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7354E1" w:rsidRDefault="00AE3439" w:rsidP="00AE34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ab/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B5F78F6" w14:textId="77777777" w:rsidR="00AE3439" w:rsidRPr="007354E1" w:rsidRDefault="00AE3439" w:rsidP="00AE34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08B04BD7" w14:textId="407AE57C" w:rsidR="00AE3439" w:rsidRPr="007354E1" w:rsidRDefault="003950A3" w:rsidP="00AE34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Análisis y Diseño de Software</w:t>
      </w:r>
      <w:r w:rsidR="00AE3439"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NRC </w:t>
      </w:r>
      <w:r w:rsidR="00AE34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8311</w:t>
      </w:r>
    </w:p>
    <w:p w14:paraId="6E5A1BBE" w14:textId="77777777" w:rsidR="00AE3439" w:rsidRPr="007354E1" w:rsidRDefault="00AE3439" w:rsidP="00AE343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1E74169" w14:textId="719BC039" w:rsidR="00AE3439" w:rsidRPr="007354E1" w:rsidRDefault="00AE3439" w:rsidP="00AE34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7F0BED" w:rsidRPr="007F0BE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SISTEMA DE GESTIÓN DE INVENTARIOS PARA EL EMPRENDIMIENTO BLOZ CELL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6FC51682" w14:textId="77777777" w:rsidR="00AE3439" w:rsidRPr="007354E1" w:rsidRDefault="00AE3439" w:rsidP="00AE3439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76FD705C" w14:textId="7BAF3E1E" w:rsidR="00AE3439" w:rsidRPr="007354E1" w:rsidRDefault="003950A3" w:rsidP="00AE34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Versión 1.0</w:t>
      </w:r>
    </w:p>
    <w:p w14:paraId="73CC726E" w14:textId="659AAD70" w:rsidR="00AE3439" w:rsidRPr="007354E1" w:rsidRDefault="00AE3439" w:rsidP="00AE34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Jurado Junior, Lituma Jonathan, </w:t>
      </w:r>
      <w:r w:rsidR="00A20A0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Román</w:t>
      </w:r>
      <w:r w:rsidR="007F0BE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Yulliana</w:t>
      </w:r>
    </w:p>
    <w:p w14:paraId="054ECD4A" w14:textId="77777777" w:rsidR="00AE3439" w:rsidRPr="003C335B" w:rsidRDefault="00AE3439" w:rsidP="00AE34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05F4D23B" w14:textId="0ADBD251" w:rsidR="00AE3439" w:rsidRPr="00AE3439" w:rsidRDefault="00AE3439" w:rsidP="00AE3439">
      <w:pPr>
        <w:tabs>
          <w:tab w:val="left" w:pos="3765"/>
        </w:tabs>
        <w:sectPr w:rsidR="00AE3439" w:rsidRPr="00AE3439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940857" w:rsidRDefault="00940857" w:rsidP="00940857">
      <w:pPr>
        <w:pStyle w:val="Ttulo1"/>
        <w:jc w:val="both"/>
        <w:rPr>
          <w:sz w:val="28"/>
          <w:szCs w:val="28"/>
        </w:rPr>
      </w:pPr>
      <w:r w:rsidRPr="00940857">
        <w:rPr>
          <w:sz w:val="28"/>
          <w:szCs w:val="28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940857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940857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sz w:val="22"/>
                <w:szCs w:val="22"/>
              </w:rPr>
            </w:pPr>
            <w:bookmarkStart w:id="0" w:name="_8l8gb7guzevz" w:colFirst="0" w:colLast="0"/>
            <w:bookmarkEnd w:id="0"/>
            <w:r w:rsidRPr="00940857">
              <w:rPr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77777777" w:rsidR="00940857" w:rsidRPr="00940857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Gestionar productos</w:t>
            </w:r>
          </w:p>
        </w:tc>
      </w:tr>
      <w:tr w:rsidR="00940857" w:rsidRPr="00940857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940857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77777777" w:rsidR="00940857" w:rsidRPr="00940857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40857">
              <w:t>El sistema empieza cuando él administrador requiere o necesita registrar sus productos adquiridos. Este deberá gestionar la información de todos los productos correspondientes a las tres categorías asignadas en el sistema: celulares, accesorios y repuestos. Estos datos registrados se almacenan en la base de datos.</w:t>
            </w:r>
          </w:p>
        </w:tc>
      </w:tr>
      <w:tr w:rsidR="00940857" w:rsidRPr="00940857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940857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940857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40857">
              <w:t>Alta</w:t>
            </w:r>
          </w:p>
        </w:tc>
      </w:tr>
      <w:tr w:rsidR="00940857" w:rsidRPr="00940857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940857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940857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40857">
              <w:t>Ninguno</w:t>
            </w:r>
          </w:p>
        </w:tc>
      </w:tr>
    </w:tbl>
    <w:p w14:paraId="436CB6FB" w14:textId="2B59FDD6" w:rsidR="00AE3439" w:rsidRPr="00940857" w:rsidRDefault="00AE3439" w:rsidP="00940857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940857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45145749" w:rsidR="00940857" w:rsidRPr="00940857" w:rsidRDefault="00940857" w:rsidP="00313D6E">
            <w:pPr>
              <w:widowControl w:val="0"/>
              <w:spacing w:line="240" w:lineRule="auto"/>
              <w:rPr>
                <w:b/>
                <w:bCs/>
              </w:rPr>
            </w:pPr>
            <w:r w:rsidRPr="0094085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Registrar producto</w:t>
            </w:r>
          </w:p>
        </w:tc>
      </w:tr>
      <w:tr w:rsidR="00940857" w:rsidRPr="00940857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77777777" w:rsidR="00940857" w:rsidRPr="00940857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940857">
              <w:t>OBJ-01 Gestionar productos</w:t>
            </w:r>
          </w:p>
        </w:tc>
      </w:tr>
      <w:tr w:rsidR="00940857" w:rsidRPr="00940857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77777777" w:rsidR="00940857" w:rsidRPr="00940857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 w:rsidRPr="00940857">
              <w:t xml:space="preserve">IRQ-01 Información sobre productos y ventas </w:t>
            </w:r>
          </w:p>
        </w:tc>
      </w:tr>
      <w:tr w:rsidR="00940857" w:rsidRPr="00940857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77777777" w:rsidR="00940857" w:rsidRPr="00940857" w:rsidRDefault="00940857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 w:rsidRPr="00940857">
              <w:t>ACT-01</w:t>
            </w:r>
          </w:p>
        </w:tc>
      </w:tr>
      <w:tr w:rsidR="00940857" w:rsidRPr="00940857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7777777" w:rsidR="00940857" w:rsidRPr="00940857" w:rsidRDefault="00940857" w:rsidP="00313D6E">
            <w:pPr>
              <w:widowControl w:val="0"/>
              <w:spacing w:line="240" w:lineRule="auto"/>
              <w:rPr>
                <w:highlight w:val="yellow"/>
              </w:rPr>
            </w:pPr>
            <w:r w:rsidRPr="00940857">
              <w:t>El caso de uso empieza cuando un producto nuevo ingresa a la empresa y se desea registrar el producto en la base de datos del sistema de gestión de inventarios.</w:t>
            </w:r>
          </w:p>
        </w:tc>
      </w:tr>
      <w:tr w:rsidR="00940857" w:rsidRPr="00940857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77777777" w:rsidR="00940857" w:rsidRPr="00940857" w:rsidRDefault="00000000" w:rsidP="00313D6E">
            <w:pPr>
              <w:widowControl w:val="0"/>
              <w:spacing w:line="240" w:lineRule="auto"/>
            </w:pPr>
            <w:hyperlink w:anchor="_390owjm0hi0q">
              <w:r w:rsidR="00940857" w:rsidRPr="00940857">
                <w:rPr>
                  <w:color w:val="1155CC"/>
                  <w:u w:val="single"/>
                </w:rPr>
                <w:t>Acceder al sistema</w:t>
              </w:r>
            </w:hyperlink>
            <w:r w:rsidR="00940857" w:rsidRPr="00940857">
              <w:t xml:space="preserve"> como administrador.  Debe de existir la categoría del producto.</w:t>
            </w:r>
          </w:p>
        </w:tc>
      </w:tr>
      <w:tr w:rsidR="00940857" w:rsidRPr="00940857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Acción</w:t>
            </w:r>
          </w:p>
        </w:tc>
      </w:tr>
      <w:tr w:rsidR="00940857" w:rsidRPr="00940857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actor solicita al sistema iniciar el proceso para registrar un producto.</w:t>
            </w:r>
          </w:p>
        </w:tc>
      </w:tr>
      <w:tr w:rsidR="00940857" w:rsidRPr="00940857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 xml:space="preserve">El sistema despliega los atributos descritos en la </w:t>
            </w:r>
            <w:hyperlink w:anchor="_pczh5btekl81">
              <w:r w:rsidRPr="00940857">
                <w:rPr>
                  <w:color w:val="1155CC"/>
                  <w:u w:val="single"/>
                </w:rPr>
                <w:t>tabla de atributos de productos</w:t>
              </w:r>
            </w:hyperlink>
            <w:r w:rsidRPr="00940857">
              <w:t xml:space="preserve">  que el actor debe llenar para crear un nuevo producto.</w:t>
            </w:r>
          </w:p>
        </w:tc>
      </w:tr>
      <w:tr w:rsidR="00940857" w:rsidRPr="00940857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77777777" w:rsidR="00940857" w:rsidRPr="00940857" w:rsidRDefault="00940857" w:rsidP="00313D6E">
            <w:pPr>
              <w:widowControl w:val="0"/>
              <w:spacing w:line="240" w:lineRule="auto"/>
              <w:rPr>
                <w:highlight w:val="yellow"/>
              </w:rPr>
            </w:pPr>
            <w:r w:rsidRPr="00940857">
              <w:t xml:space="preserve">El actor </w:t>
            </w:r>
            <w:hyperlink w:anchor="_6oyuzqonl4t0">
              <w:r w:rsidRPr="00940857">
                <w:rPr>
                  <w:color w:val="1155CC"/>
                  <w:u w:val="single"/>
                </w:rPr>
                <w:t>asigna una categoría</w:t>
              </w:r>
            </w:hyperlink>
            <w:r w:rsidRPr="00940857">
              <w:t xml:space="preserve"> e inserta los datos requeridos del producto. Los datos deben ser ingresados de forma completa a los solicitados por el sistema. </w:t>
            </w:r>
          </w:p>
        </w:tc>
      </w:tr>
      <w:tr w:rsidR="00940857" w:rsidRPr="00940857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D33E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sistema validará que todos los datos solicitados</w:t>
            </w:r>
          </w:p>
          <w:p w14:paraId="4554C9A4" w14:textId="77777777" w:rsidR="00940857" w:rsidRPr="00940857" w:rsidRDefault="00940857" w:rsidP="00313D6E">
            <w:pPr>
              <w:widowControl w:val="0"/>
              <w:spacing w:line="240" w:lineRule="auto"/>
              <w:rPr>
                <w:highlight w:val="yellow"/>
              </w:rPr>
            </w:pPr>
            <w:r w:rsidRPr="00940857">
              <w:t xml:space="preserve">estén llenos y cumplan con los </w:t>
            </w:r>
            <w:hyperlink w:anchor="_5dhhm7r4leso">
              <w:r w:rsidRPr="00940857">
                <w:rPr>
                  <w:color w:val="1155CC"/>
                  <w:u w:val="single"/>
                </w:rPr>
                <w:t>estándares de validación</w:t>
              </w:r>
            </w:hyperlink>
            <w:r w:rsidRPr="00940857">
              <w:t xml:space="preserve"> especificados.</w:t>
            </w:r>
          </w:p>
        </w:tc>
      </w:tr>
      <w:tr w:rsidR="00940857" w:rsidRPr="00940857" w14:paraId="273A9A42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5E6A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7C1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6724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actor guarda la información en una base de datos segura.</w:t>
            </w:r>
          </w:p>
        </w:tc>
      </w:tr>
      <w:tr w:rsidR="00940857" w:rsidRPr="00940857" w14:paraId="1326C070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A913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023D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AAD0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sistema notificará al actor que el producto ha sido guardado correctamente.</w:t>
            </w:r>
          </w:p>
        </w:tc>
      </w:tr>
      <w:tr w:rsidR="00940857" w:rsidRPr="00940857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77777777" w:rsidR="00940857" w:rsidRPr="00940857" w:rsidRDefault="00940857" w:rsidP="00313D6E">
            <w:pPr>
              <w:widowControl w:val="0"/>
              <w:spacing w:line="240" w:lineRule="auto"/>
              <w:rPr>
                <w:highlight w:val="yellow"/>
              </w:rPr>
            </w:pPr>
            <w:r w:rsidRPr="00940857">
              <w:t>El producto queda registrado en el sistema.</w:t>
            </w:r>
          </w:p>
        </w:tc>
      </w:tr>
      <w:tr w:rsidR="00940857" w:rsidRPr="00940857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Acción</w:t>
            </w:r>
          </w:p>
        </w:tc>
      </w:tr>
      <w:tr w:rsidR="00940857" w:rsidRPr="00940857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sistema informa al actor en caso de que no se hayan llenado los datos obligatorios.</w:t>
            </w:r>
          </w:p>
        </w:tc>
      </w:tr>
      <w:tr w:rsidR="00940857" w:rsidRPr="00940857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 xml:space="preserve">Si la categoría del producto a asignar no se encuentra registrada, se debe realizar el caso de uso </w:t>
            </w:r>
            <w:hyperlink w:anchor="_30zpg39n0y1z">
              <w:r w:rsidRPr="00940857">
                <w:rPr>
                  <w:color w:val="1155CC"/>
                  <w:u w:val="single"/>
                </w:rPr>
                <w:t xml:space="preserve">registrar categoría. </w:t>
              </w:r>
            </w:hyperlink>
          </w:p>
        </w:tc>
      </w:tr>
      <w:tr w:rsidR="00940857" w:rsidRPr="00940857" w14:paraId="707C6843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6280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960C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4A7E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 xml:space="preserve">El sistema deberá validar que el precio ingresado por el actor no supere los 1000 dólares. </w:t>
            </w:r>
            <w:proofErr w:type="gramStart"/>
            <w:r w:rsidRPr="00940857">
              <w:t>Además</w:t>
            </w:r>
            <w:proofErr w:type="gramEnd"/>
            <w:r w:rsidRPr="00940857">
              <w:t xml:space="preserve"> se deberá validar que la fecha de adquisición del producto no sea más antigua de 1 mes a la fecha en la que se va a registrar el producto.</w:t>
            </w:r>
          </w:p>
        </w:tc>
      </w:tr>
      <w:tr w:rsidR="00940857" w:rsidRPr="00940857" w14:paraId="10FE6E5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BDC9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CB12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F89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Si el producto ya existe, el sistema emitirá un mensaje de error “Error. El producto ya se encuentra registrado”.</w:t>
            </w:r>
          </w:p>
        </w:tc>
      </w:tr>
      <w:tr w:rsidR="00940857" w:rsidRPr="00940857" w14:paraId="3AF9AE97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FE50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FC76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F396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Si el actor no cumple con los estándares de validación, el sistema emitirá un mensaje de alerta “Los datos ingresados no son correctos” y no le permitirá continuar con el proceso de registro.</w:t>
            </w:r>
          </w:p>
        </w:tc>
      </w:tr>
      <w:tr w:rsidR="00940857" w:rsidRPr="00940857" w14:paraId="683387EC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9C51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9184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05F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Si se presentaron problemas de comunicación con la base de datos el sistema notificará “Error. Datos no </w:t>
            </w:r>
            <w:r w:rsidRPr="00940857">
              <w:lastRenderedPageBreak/>
              <w:t xml:space="preserve">guardados”, a </w:t>
            </w:r>
            <w:proofErr w:type="gramStart"/>
            <w:r w:rsidRPr="00940857">
              <w:t>continuación</w:t>
            </w:r>
            <w:proofErr w:type="gramEnd"/>
            <w:r w:rsidRPr="00940857">
              <w:t xml:space="preserve"> este caso de uso termina.</w:t>
            </w:r>
          </w:p>
        </w:tc>
      </w:tr>
      <w:tr w:rsidR="00940857" w:rsidRPr="00940857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lastRenderedPageBreak/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Cota de tiempo</w:t>
            </w:r>
          </w:p>
        </w:tc>
      </w:tr>
      <w:tr w:rsidR="00940857" w:rsidRPr="00940857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940857" w:rsidRDefault="00940857" w:rsidP="00313D6E">
            <w:pPr>
              <w:widowControl w:val="0"/>
              <w:spacing w:line="240" w:lineRule="auto"/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77777777" w:rsidR="00940857" w:rsidRPr="00940857" w:rsidRDefault="00940857" w:rsidP="00313D6E">
            <w:pPr>
              <w:spacing w:line="240" w:lineRule="auto"/>
            </w:pPr>
            <w:r w:rsidRPr="00940857">
              <w:t>3 - 4 minutos</w:t>
            </w:r>
          </w:p>
        </w:tc>
      </w:tr>
      <w:tr w:rsidR="00940857" w:rsidRPr="00940857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2 vez/semana</w:t>
            </w:r>
          </w:p>
        </w:tc>
      </w:tr>
      <w:tr w:rsidR="00940857" w:rsidRPr="00940857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Alta</w:t>
            </w:r>
          </w:p>
        </w:tc>
      </w:tr>
      <w:tr w:rsidR="00940857" w:rsidRPr="00940857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940857" w:rsidRDefault="00940857" w:rsidP="00313D6E">
            <w:pPr>
              <w:widowControl w:val="0"/>
              <w:spacing w:line="240" w:lineRule="auto"/>
              <w:rPr>
                <w:b/>
              </w:rPr>
            </w:pPr>
            <w:r w:rsidRPr="00940857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ninguno.</w:t>
            </w:r>
          </w:p>
        </w:tc>
      </w:tr>
    </w:tbl>
    <w:p w14:paraId="366BB842" w14:textId="18DDA969" w:rsidR="00940857" w:rsidRPr="00940857" w:rsidRDefault="00940857" w:rsidP="00940857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940857" w:rsidRPr="00940857" w14:paraId="62A5E566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9D7" w14:textId="0D98F568" w:rsidR="00940857" w:rsidRPr="00940857" w:rsidRDefault="00940857" w:rsidP="00313D6E">
            <w:pPr>
              <w:pStyle w:val="Ttulo1"/>
              <w:rPr>
                <w:sz w:val="22"/>
                <w:szCs w:val="22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879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Enlistar producto</w:t>
            </w:r>
          </w:p>
        </w:tc>
      </w:tr>
      <w:tr w:rsidR="00940857" w:rsidRPr="00940857" w14:paraId="6EA2EEB4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53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0788" w14:textId="77777777" w:rsidR="00940857" w:rsidRPr="00940857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940857">
              <w:t>OBJ-01 Gestionar productos</w:t>
            </w:r>
          </w:p>
        </w:tc>
      </w:tr>
      <w:tr w:rsidR="00940857" w:rsidRPr="00940857" w14:paraId="676BCA29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ACB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43F" w14:textId="77777777" w:rsidR="00940857" w:rsidRPr="00940857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940857">
              <w:t xml:space="preserve">IRQ-01 Información sobre productos y ventas </w:t>
            </w:r>
          </w:p>
        </w:tc>
      </w:tr>
      <w:tr w:rsidR="00940857" w:rsidRPr="00940857" w14:paraId="5F9F5248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5B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7445" w14:textId="77777777" w:rsidR="00940857" w:rsidRPr="00940857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 w:rsidRPr="00940857">
              <w:t xml:space="preserve">ACT-01 </w:t>
            </w:r>
          </w:p>
        </w:tc>
      </w:tr>
      <w:tr w:rsidR="00940857" w:rsidRPr="00940857" w14:paraId="16682D3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E7A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4D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El caso de uso le permite al actor enlistar los productos que se encuentran registrados en el sistema de gestión de inventarios.</w:t>
            </w:r>
          </w:p>
        </w:tc>
      </w:tr>
      <w:tr w:rsidR="00940857" w:rsidRPr="00940857" w14:paraId="26A92DE7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45E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DD7" w14:textId="77777777" w:rsidR="00940857" w:rsidRPr="00940857" w:rsidRDefault="00000000" w:rsidP="00313D6E">
            <w:pPr>
              <w:widowControl w:val="0"/>
              <w:spacing w:line="240" w:lineRule="auto"/>
            </w:pPr>
            <w:hyperlink w:anchor="_390owjm0hi0q">
              <w:r w:rsidR="00940857" w:rsidRPr="00940857">
                <w:rPr>
                  <w:color w:val="1155CC"/>
                  <w:u w:val="single"/>
                </w:rPr>
                <w:t>Acceder al sistema</w:t>
              </w:r>
            </w:hyperlink>
            <w:r w:rsidR="00940857" w:rsidRPr="00940857">
              <w:t xml:space="preserve"> como administrador.</w:t>
            </w:r>
          </w:p>
        </w:tc>
      </w:tr>
      <w:tr w:rsidR="00940857" w:rsidRPr="00940857" w14:paraId="4E6F84A0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6D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538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15A1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Acción</w:t>
            </w:r>
          </w:p>
        </w:tc>
      </w:tr>
      <w:tr w:rsidR="00940857" w:rsidRPr="00940857" w14:paraId="2D120179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E60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30F5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CE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actor solicita al sistema iniciar el proceso para listar un producto.</w:t>
            </w:r>
          </w:p>
        </w:tc>
      </w:tr>
      <w:tr w:rsidR="00940857" w:rsidRPr="00940857" w14:paraId="438A5796" w14:textId="77777777" w:rsidTr="00313D6E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11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4A5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B9A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sistema muestra una ventana para ingresar los datos correspondientes para poder generar la lista.</w:t>
            </w:r>
          </w:p>
        </w:tc>
      </w:tr>
      <w:tr w:rsidR="00940857" w:rsidRPr="00940857" w14:paraId="5EB61714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884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8C9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5FC7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actor ingresa los datos solicitados en la ventana del sistema y procede a enviar los datos.</w:t>
            </w:r>
          </w:p>
        </w:tc>
      </w:tr>
      <w:tr w:rsidR="00940857" w:rsidRPr="00940857" w14:paraId="15996A03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68A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A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62D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sistema procesa y valida los datos ingresados anteriormente para generar la lista.</w:t>
            </w:r>
          </w:p>
        </w:tc>
      </w:tr>
      <w:tr w:rsidR="00940857" w:rsidRPr="00940857" w14:paraId="2AB8F3B5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AA84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0FD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4E1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>El sistema enlista toda la información de los productos que se haya registrado en la base de datos.</w:t>
            </w:r>
          </w:p>
        </w:tc>
      </w:tr>
      <w:tr w:rsidR="00940857" w:rsidRPr="00940857" w14:paraId="22EE504E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3AC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ACF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D26C" w14:textId="691B052B" w:rsidR="00940857" w:rsidRPr="00940857" w:rsidRDefault="00940857" w:rsidP="00313D6E">
            <w:pPr>
              <w:widowControl w:val="0"/>
              <w:spacing w:line="240" w:lineRule="auto"/>
              <w:rPr>
                <w:highlight w:val="yellow"/>
              </w:rPr>
            </w:pPr>
            <w:r w:rsidRPr="00940857">
              <w:t xml:space="preserve">El sistema mostrará en una tabla </w:t>
            </w:r>
            <w:r w:rsidR="00F95EC1" w:rsidRPr="00940857">
              <w:t>todos los atributos descritos</w:t>
            </w:r>
            <w:r w:rsidRPr="00940857">
              <w:t xml:space="preserve"> en la </w:t>
            </w:r>
            <w:hyperlink w:anchor="_pczh5btekl81">
              <w:r w:rsidRPr="00940857">
                <w:rPr>
                  <w:color w:val="1155CC"/>
                  <w:u w:val="single"/>
                </w:rPr>
                <w:t>tabla de atributos de productos</w:t>
              </w:r>
            </w:hyperlink>
            <w:r w:rsidRPr="00940857">
              <w:t>, y las operaciones que se pueden realizar con los productos listados.</w:t>
            </w:r>
          </w:p>
        </w:tc>
      </w:tr>
      <w:tr w:rsidR="00940857" w:rsidRPr="00940857" w14:paraId="185D1B79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765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7FD7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Se podrán realizar acciones como editar o eliminar productos.</w:t>
            </w:r>
          </w:p>
        </w:tc>
      </w:tr>
      <w:tr w:rsidR="00940857" w:rsidRPr="00940857" w14:paraId="7E5BDCCE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58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60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CF63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Acción</w:t>
            </w:r>
          </w:p>
        </w:tc>
      </w:tr>
      <w:tr w:rsidR="00940857" w:rsidRPr="00940857" w14:paraId="1CA2E124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4D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F84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25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 xml:space="preserve">Si todavía no existen productos registrados, se debe realizar el caso de uso </w:t>
            </w:r>
            <w:hyperlink w:anchor="_5v64hum0i4zb">
              <w:r w:rsidRPr="00940857">
                <w:rPr>
                  <w:color w:val="1155CC"/>
                  <w:u w:val="single"/>
                </w:rPr>
                <w:t>registrar producto</w:t>
              </w:r>
            </w:hyperlink>
            <w:r w:rsidRPr="00940857">
              <w:t xml:space="preserve">, a </w:t>
            </w:r>
            <w:proofErr w:type="gramStart"/>
            <w:r w:rsidRPr="00940857">
              <w:t>continuación</w:t>
            </w:r>
            <w:proofErr w:type="gramEnd"/>
            <w:r w:rsidRPr="00940857">
              <w:t xml:space="preserve"> este caso de uso termina. </w:t>
            </w:r>
          </w:p>
        </w:tc>
      </w:tr>
      <w:tr w:rsidR="00940857" w:rsidRPr="00940857" w14:paraId="11F1E877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D9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30BF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D646" w14:textId="77777777" w:rsidR="00940857" w:rsidRPr="00940857" w:rsidRDefault="00940857" w:rsidP="00313D6E">
            <w:pPr>
              <w:widowControl w:val="0"/>
              <w:spacing w:line="240" w:lineRule="auto"/>
            </w:pPr>
            <w:r w:rsidRPr="00940857">
              <w:t xml:space="preserve">Si el sistema no valida </w:t>
            </w:r>
          </w:p>
        </w:tc>
      </w:tr>
      <w:tr w:rsidR="00940857" w:rsidRPr="00940857" w14:paraId="602134B1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D714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66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Cota de tiempo</w:t>
            </w:r>
          </w:p>
        </w:tc>
      </w:tr>
      <w:tr w:rsidR="00940857" w:rsidRPr="00940857" w14:paraId="241F4F9F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85E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07D6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10 segundos</w:t>
            </w:r>
          </w:p>
        </w:tc>
      </w:tr>
      <w:tr w:rsidR="00940857" w:rsidRPr="00940857" w14:paraId="253B0B1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470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1B7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2 veces/semana</w:t>
            </w:r>
          </w:p>
        </w:tc>
      </w:tr>
      <w:tr w:rsidR="00940857" w:rsidRPr="00940857" w14:paraId="18815C7B" w14:textId="77777777" w:rsidTr="00313D6E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976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4199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Alta</w:t>
            </w:r>
          </w:p>
        </w:tc>
      </w:tr>
      <w:tr w:rsidR="00940857" w:rsidRPr="00940857" w14:paraId="5E935C37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9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942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La frecuencia es media debido a que se enlistan los productos solamente dos veces al mes para el control de productos.</w:t>
            </w:r>
          </w:p>
        </w:tc>
      </w:tr>
    </w:tbl>
    <w:p w14:paraId="0AB8F033" w14:textId="3A351AED" w:rsidR="00940857" w:rsidRPr="00940857" w:rsidRDefault="00940857" w:rsidP="00940857">
      <w:r w:rsidRPr="00940857">
        <w:t xml:space="preserve">    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940857" w14:paraId="3C976665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2D6" w14:textId="28AE89BB" w:rsidR="00940857" w:rsidRPr="00940857" w:rsidRDefault="00940857" w:rsidP="00313D6E">
            <w:pPr>
              <w:pStyle w:val="Ttulo1"/>
              <w:rPr>
                <w:sz w:val="22"/>
                <w:szCs w:val="22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A01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Editar producto</w:t>
            </w:r>
          </w:p>
        </w:tc>
      </w:tr>
      <w:tr w:rsidR="00940857" w:rsidRPr="00940857" w14:paraId="1768DEE1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F2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0D10" w14:textId="77777777" w:rsidR="00940857" w:rsidRPr="00940857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940857">
              <w:t>OBJ-01 Gestionar productos</w:t>
            </w:r>
          </w:p>
        </w:tc>
      </w:tr>
      <w:tr w:rsidR="00940857" w:rsidRPr="00940857" w14:paraId="2495C91D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CD4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C89B" w14:textId="77777777" w:rsidR="00940857" w:rsidRPr="00940857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940857">
              <w:t xml:space="preserve">IRQ-01 Información sobre productos y ventas </w:t>
            </w:r>
          </w:p>
        </w:tc>
      </w:tr>
      <w:tr w:rsidR="00940857" w:rsidRPr="00940857" w14:paraId="1DFBCB6C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191B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CB" w14:textId="77777777" w:rsidR="00940857" w:rsidRPr="00940857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 w:rsidRPr="00940857">
              <w:t>ACT-01</w:t>
            </w:r>
          </w:p>
        </w:tc>
      </w:tr>
      <w:tr w:rsidR="00940857" w:rsidRPr="00940857" w14:paraId="1C1522AE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BE8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4300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Este proceso le permite al actor actualizar información de un </w:t>
            </w:r>
            <w:r w:rsidRPr="00940857">
              <w:lastRenderedPageBreak/>
              <w:t>producto que se encuentra registrado en el sistema de gestión de inventario.</w:t>
            </w:r>
          </w:p>
        </w:tc>
      </w:tr>
      <w:tr w:rsidR="00940857" w:rsidRPr="00940857" w14:paraId="569CF17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3238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lastRenderedPageBreak/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7359" w14:textId="77777777" w:rsidR="00940857" w:rsidRPr="00940857" w:rsidRDefault="00000000" w:rsidP="00313D6E">
            <w:pPr>
              <w:widowControl w:val="0"/>
              <w:spacing w:line="240" w:lineRule="auto"/>
            </w:pPr>
            <w:hyperlink w:anchor="_390owjm0hi0q">
              <w:r w:rsidR="00940857" w:rsidRPr="00940857">
                <w:rPr>
                  <w:color w:val="1155CC"/>
                  <w:u w:val="single"/>
                </w:rPr>
                <w:t>Acceder al sistema</w:t>
              </w:r>
            </w:hyperlink>
            <w:r w:rsidR="00940857" w:rsidRPr="00940857">
              <w:t xml:space="preserve"> como administrador. Conocer la información del producto que se desea editar.</w:t>
            </w:r>
          </w:p>
        </w:tc>
      </w:tr>
      <w:tr w:rsidR="00940857" w:rsidRPr="00940857" w14:paraId="21ACDD94" w14:textId="77777777" w:rsidTr="00313D6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E7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ABB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00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940857" w:rsidRPr="00940857" w14:paraId="61592E67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3BE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BFAD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BE7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El usuario solicita al sistema comenzar el proceso de editar producto.</w:t>
            </w:r>
          </w:p>
        </w:tc>
      </w:tr>
      <w:tr w:rsidR="00940857" w:rsidRPr="00940857" w14:paraId="04BDB629" w14:textId="77777777" w:rsidTr="00313D6E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C2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E6B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B7E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El administrador selecciona el producto para editar </w:t>
            </w:r>
            <w:hyperlink w:anchor="_pczh5btekl81">
              <w:r w:rsidRPr="00940857">
                <w:rPr>
                  <w:color w:val="1155CC"/>
                  <w:u w:val="single"/>
                </w:rPr>
                <w:t>atributos de producto</w:t>
              </w:r>
            </w:hyperlink>
            <w:r w:rsidRPr="00940857">
              <w:t xml:space="preserve">. </w:t>
            </w:r>
          </w:p>
        </w:tc>
      </w:tr>
      <w:tr w:rsidR="00940857" w:rsidRPr="00940857" w14:paraId="24663824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FE02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EFE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5151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El sistema muestra un mensaje de confirmación para actualizar la información del producto.</w:t>
            </w:r>
          </w:p>
        </w:tc>
      </w:tr>
      <w:tr w:rsidR="00940857" w:rsidRPr="00940857" w14:paraId="04DFA5F9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AE6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7768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748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Si acepta la confirmación de actualizar información el sistema guardará estos cambios en la base de datos.</w:t>
            </w:r>
          </w:p>
        </w:tc>
      </w:tr>
      <w:tr w:rsidR="00940857" w:rsidRPr="00940857" w14:paraId="425ED8C9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F982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9E9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8AD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Se le notificará al actor que los cambios se realizaron correctamente. </w:t>
            </w:r>
          </w:p>
        </w:tc>
      </w:tr>
      <w:tr w:rsidR="00940857" w:rsidRPr="00940857" w14:paraId="3AE08D6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012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FF58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Se obtienen los datos del producto actualizados en el inventario y estarán disponibles los nuevos datos del producto en el stock del sistema.</w:t>
            </w:r>
          </w:p>
        </w:tc>
      </w:tr>
      <w:tr w:rsidR="00940857" w:rsidRPr="00940857" w14:paraId="27682D29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E90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E36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0EA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940857" w:rsidRPr="00940857" w14:paraId="52B1D4B0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2B6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1A3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4CF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Si el administrador no selecciona la cédula del usuario debe dar un error y no permitirá continuar con el proceso.</w:t>
            </w:r>
          </w:p>
        </w:tc>
      </w:tr>
      <w:tr w:rsidR="00940857" w:rsidRPr="00940857" w14:paraId="177D21FC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3577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BB52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0F42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El mensaje de confirmación será “¿Está seguro de actualizar la información?”, mientras que el mensaje de confirmación del vendedor será “¿Está seguro de actualizar su contraseña?”, si el administrador o vendedor no responden o responden con un no el sistema notificará “Su solicitud fue cancelada </w:t>
            </w:r>
            <w:proofErr w:type="gramStart"/>
            <w:r w:rsidRPr="00940857">
              <w:t>correctamente ”</w:t>
            </w:r>
            <w:proofErr w:type="gramEnd"/>
            <w:r w:rsidRPr="00940857">
              <w:t>, a continuación este caso de uso termina.</w:t>
            </w:r>
          </w:p>
        </w:tc>
      </w:tr>
      <w:tr w:rsidR="00940857" w:rsidRPr="00940857" w14:paraId="2666AD44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D34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479E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6F8A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Si se presentaron problemas de comunicación con la </w:t>
            </w:r>
            <w:r w:rsidRPr="00940857">
              <w:lastRenderedPageBreak/>
              <w:t xml:space="preserve">base de datos el sistema notificará “Error. Datos no guardados”, a </w:t>
            </w:r>
            <w:proofErr w:type="gramStart"/>
            <w:r w:rsidRPr="00940857">
              <w:t>continuación</w:t>
            </w:r>
            <w:proofErr w:type="gramEnd"/>
            <w:r w:rsidRPr="00940857">
              <w:t xml:space="preserve"> este caso de uso termina.</w:t>
            </w:r>
          </w:p>
        </w:tc>
      </w:tr>
      <w:tr w:rsidR="00940857" w:rsidRPr="00940857" w14:paraId="3CA5EEC7" w14:textId="77777777" w:rsidTr="00313D6E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E304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lastRenderedPageBreak/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E12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Cota de tiempo</w:t>
            </w:r>
          </w:p>
        </w:tc>
      </w:tr>
      <w:tr w:rsidR="00940857" w:rsidRPr="00940857" w14:paraId="65B3DC57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13E5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C98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30 segundos</w:t>
            </w:r>
          </w:p>
        </w:tc>
      </w:tr>
      <w:tr w:rsidR="00940857" w:rsidRPr="00940857" w14:paraId="11574827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FD0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E238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 vez/mes</w:t>
            </w:r>
          </w:p>
        </w:tc>
      </w:tr>
      <w:tr w:rsidR="00940857" w:rsidRPr="00940857" w14:paraId="0AB8A121" w14:textId="77777777" w:rsidTr="00313D6E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B06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F82C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Alta</w:t>
            </w:r>
          </w:p>
        </w:tc>
      </w:tr>
      <w:tr w:rsidR="00940857" w:rsidRPr="00940857" w14:paraId="12A00791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D40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EE47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La frecuencia es baja debido a que el emprendimiento no es tan grande por lo que no existen actualización de datos de los productos muy seguido.</w:t>
            </w:r>
          </w:p>
        </w:tc>
      </w:tr>
    </w:tbl>
    <w:p w14:paraId="2256D4A9" w14:textId="195FA823" w:rsidR="00940857" w:rsidRPr="00940857" w:rsidRDefault="00940857" w:rsidP="0094085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940857" w14:paraId="7642BA4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0CFE" w14:textId="1BB1199E" w:rsidR="00940857" w:rsidRPr="00940857" w:rsidRDefault="00940857" w:rsidP="00313D6E">
            <w:pPr>
              <w:pStyle w:val="Ttulo1"/>
              <w:rPr>
                <w:sz w:val="22"/>
                <w:szCs w:val="22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1FD3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Eliminar producto</w:t>
            </w:r>
          </w:p>
        </w:tc>
      </w:tr>
      <w:tr w:rsidR="00940857" w:rsidRPr="00940857" w14:paraId="041011A3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A483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2AB3" w14:textId="77777777" w:rsidR="00940857" w:rsidRPr="00940857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940857">
              <w:t>OBJ-01 Gestionar productos</w:t>
            </w:r>
          </w:p>
        </w:tc>
      </w:tr>
      <w:tr w:rsidR="00940857" w:rsidRPr="00940857" w14:paraId="2065B419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504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EC72" w14:textId="77777777" w:rsidR="00940857" w:rsidRPr="00940857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940857">
              <w:t xml:space="preserve">IRQ-01 Información sobre productos y ventas </w:t>
            </w:r>
          </w:p>
        </w:tc>
      </w:tr>
      <w:tr w:rsidR="00940857" w:rsidRPr="00940857" w14:paraId="1DB453E0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DF06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F02" w14:textId="77777777" w:rsidR="00940857" w:rsidRPr="00940857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 w:rsidRPr="00940857">
              <w:t xml:space="preserve">ACT-01 </w:t>
            </w:r>
          </w:p>
        </w:tc>
      </w:tr>
      <w:tr w:rsidR="00940857" w:rsidRPr="00940857" w14:paraId="74877405" w14:textId="77777777" w:rsidTr="00313D6E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6B2E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7D08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Este proceso le permite al actor eliminar un producto de la base de datos del sistema de gestión de inventario</w:t>
            </w:r>
          </w:p>
        </w:tc>
      </w:tr>
      <w:tr w:rsidR="00940857" w:rsidRPr="00940857" w14:paraId="25646B8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509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F6F" w14:textId="77777777" w:rsidR="00940857" w:rsidRPr="00940857" w:rsidRDefault="00000000" w:rsidP="00313D6E">
            <w:pPr>
              <w:widowControl w:val="0"/>
              <w:spacing w:line="240" w:lineRule="auto"/>
            </w:pPr>
            <w:hyperlink w:anchor="_390owjm0hi0q">
              <w:r w:rsidR="00940857" w:rsidRPr="00940857">
                <w:rPr>
                  <w:color w:val="1155CC"/>
                  <w:u w:val="single"/>
                </w:rPr>
                <w:t>Acceder al sistema</w:t>
              </w:r>
            </w:hyperlink>
            <w:r w:rsidR="00940857" w:rsidRPr="00940857">
              <w:t xml:space="preserve"> como administrador.  Conocer el producto que se desea eliminar.</w:t>
            </w:r>
          </w:p>
        </w:tc>
      </w:tr>
      <w:tr w:rsidR="00940857" w:rsidRPr="00940857" w14:paraId="75517D2E" w14:textId="77777777" w:rsidTr="00313D6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590A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F30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402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Acción</w:t>
            </w:r>
          </w:p>
        </w:tc>
      </w:tr>
      <w:tr w:rsidR="00940857" w:rsidRPr="00940857" w14:paraId="3DA6FCA6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2A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F27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4FE0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El administrador solicita al sistema comenzar el proceso de eliminación de producto.</w:t>
            </w:r>
          </w:p>
        </w:tc>
      </w:tr>
      <w:tr w:rsidR="00940857" w:rsidRPr="00940857" w14:paraId="624431B9" w14:textId="77777777" w:rsidTr="00313D6E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2F98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90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822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El administrador selecciona en el menú de administrador el producto a eliminar.</w:t>
            </w:r>
          </w:p>
        </w:tc>
      </w:tr>
      <w:tr w:rsidR="00940857" w:rsidRPr="00940857" w14:paraId="57127701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6A16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ACB4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FA5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El sistema muestra un mensaje de confirmación para </w:t>
            </w:r>
            <w:r w:rsidRPr="00940857">
              <w:lastRenderedPageBreak/>
              <w:t>eliminar el producto.</w:t>
            </w:r>
          </w:p>
        </w:tc>
      </w:tr>
      <w:tr w:rsidR="00940857" w:rsidRPr="00940857" w14:paraId="35144616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47F0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B594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BE1D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Si acepta la confirmación de eliminar el producto el sistema guardará estos cambios en la base de datos.</w:t>
            </w:r>
          </w:p>
        </w:tc>
      </w:tr>
      <w:tr w:rsidR="00940857" w:rsidRPr="00940857" w14:paraId="117EE99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94E1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23E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A94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Se le notificará al actor que los cambios se realizaron correctamente. </w:t>
            </w:r>
          </w:p>
        </w:tc>
      </w:tr>
      <w:tr w:rsidR="00940857" w:rsidRPr="00940857" w14:paraId="09B41E36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79E8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A5A2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DDFE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El usuario seleccionado ya no tendrá acceso al sistema.</w:t>
            </w:r>
          </w:p>
        </w:tc>
      </w:tr>
      <w:tr w:rsidR="00940857" w:rsidRPr="00940857" w14:paraId="335C7A99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54A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B027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Se eliminará el producto del inventario y el producto ya no estará disponible en el stock del sistema.</w:t>
            </w:r>
          </w:p>
        </w:tc>
      </w:tr>
      <w:tr w:rsidR="00940857" w:rsidRPr="00940857" w14:paraId="655F9869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FC6C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BEF5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36F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Acción</w:t>
            </w:r>
          </w:p>
        </w:tc>
      </w:tr>
      <w:tr w:rsidR="00940857" w:rsidRPr="00940857" w14:paraId="107F2342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F21A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8FE2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B309" w14:textId="4EFCCC2A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Si el administrador no selecciona la cédula del usuario y el estado el sistema notificará “Error. Seleccione la cédula del </w:t>
            </w:r>
            <w:r w:rsidR="00A20A0C" w:rsidRPr="00940857">
              <w:t>usuario” o</w:t>
            </w:r>
            <w:r w:rsidRPr="00940857">
              <w:t xml:space="preserve"> “Error. Seleccione el estado”.</w:t>
            </w:r>
          </w:p>
        </w:tc>
      </w:tr>
      <w:tr w:rsidR="00940857" w:rsidRPr="00940857" w14:paraId="54736C03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5D49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B035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B04D" w14:textId="7306C52C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El mensaje de confirmación será “¿Está seguro de eliminar este usuario?”, si el administrador no responde o responde con un no el sistema notificará “Su solicitud fue cancelada </w:t>
            </w:r>
            <w:r w:rsidR="00A20A0C" w:rsidRPr="00940857">
              <w:t>correctamente”</w:t>
            </w:r>
            <w:r w:rsidRPr="00940857">
              <w:t xml:space="preserve">, a </w:t>
            </w:r>
            <w:r w:rsidR="003950A3" w:rsidRPr="00940857">
              <w:t>continuación,</w:t>
            </w:r>
            <w:r w:rsidRPr="00940857">
              <w:t xml:space="preserve"> este caso de uso termina.</w:t>
            </w:r>
          </w:p>
        </w:tc>
      </w:tr>
      <w:tr w:rsidR="00940857" w:rsidRPr="00940857" w14:paraId="382427B2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9A76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85E0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9029" w14:textId="4A85953C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 xml:space="preserve">Si se presentaron problemas de comunicación con la base de datos el sistema notificará “Error. Datos no guardados”, a </w:t>
            </w:r>
            <w:r w:rsidR="003950A3" w:rsidRPr="00940857">
              <w:t>continuación,</w:t>
            </w:r>
            <w:r w:rsidRPr="00940857">
              <w:t xml:space="preserve"> este caso de uso termina.</w:t>
            </w:r>
          </w:p>
        </w:tc>
      </w:tr>
      <w:tr w:rsidR="00940857" w:rsidRPr="00940857" w14:paraId="4B0A6BA1" w14:textId="77777777" w:rsidTr="00313D6E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759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A973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Cota de tiempo</w:t>
            </w:r>
          </w:p>
        </w:tc>
      </w:tr>
      <w:tr w:rsidR="00940857" w:rsidRPr="00940857" w14:paraId="61C86822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EAEF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BECB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10 segundos</w:t>
            </w:r>
          </w:p>
        </w:tc>
      </w:tr>
      <w:tr w:rsidR="00940857" w:rsidRPr="00940857" w14:paraId="775942C8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9E4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3BFD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1 vez/mes</w:t>
            </w:r>
          </w:p>
        </w:tc>
      </w:tr>
      <w:tr w:rsidR="00940857" w:rsidRPr="00940857" w14:paraId="5EE58E80" w14:textId="77777777" w:rsidTr="00313D6E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E5D2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2C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Alta</w:t>
            </w:r>
          </w:p>
        </w:tc>
      </w:tr>
      <w:tr w:rsidR="00940857" w:rsidRPr="00940857" w14:paraId="5CE4B853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C082" w14:textId="77777777" w:rsidR="00940857" w:rsidRPr="00940857" w:rsidRDefault="00940857" w:rsidP="00313D6E">
            <w:pPr>
              <w:widowControl w:val="0"/>
              <w:spacing w:line="240" w:lineRule="auto"/>
              <w:jc w:val="both"/>
              <w:rPr>
                <w:b/>
              </w:rPr>
            </w:pPr>
            <w:r w:rsidRPr="00940857">
              <w:rPr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064E" w14:textId="77777777" w:rsidR="00940857" w:rsidRPr="00940857" w:rsidRDefault="00940857" w:rsidP="00313D6E">
            <w:pPr>
              <w:widowControl w:val="0"/>
              <w:spacing w:line="240" w:lineRule="auto"/>
              <w:jc w:val="both"/>
            </w:pPr>
            <w:r w:rsidRPr="00940857">
              <w:t>La frecuencia es baja debido a que el emprendimiento no es tan grande por lo que no existen productos eliminados muy seguido.</w:t>
            </w:r>
          </w:p>
        </w:tc>
      </w:tr>
    </w:tbl>
    <w:p w14:paraId="05C1FFBD" w14:textId="77777777" w:rsidR="00940857" w:rsidRDefault="00940857" w:rsidP="00940857"/>
    <w:sectPr w:rsidR="00940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714D" w14:textId="77777777" w:rsidR="00432248" w:rsidRDefault="00432248" w:rsidP="00AE3439">
      <w:pPr>
        <w:spacing w:after="0" w:line="240" w:lineRule="auto"/>
      </w:pPr>
      <w:r>
        <w:separator/>
      </w:r>
    </w:p>
  </w:endnote>
  <w:endnote w:type="continuationSeparator" w:id="0">
    <w:p w14:paraId="3996C62E" w14:textId="77777777" w:rsidR="00432248" w:rsidRDefault="00432248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0134" w14:textId="77777777" w:rsidR="00432248" w:rsidRDefault="00432248" w:rsidP="00AE3439">
      <w:pPr>
        <w:spacing w:after="0" w:line="240" w:lineRule="auto"/>
      </w:pPr>
      <w:r>
        <w:separator/>
      </w:r>
    </w:p>
  </w:footnote>
  <w:footnote w:type="continuationSeparator" w:id="0">
    <w:p w14:paraId="535FFB97" w14:textId="77777777" w:rsidR="00432248" w:rsidRDefault="00432248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7"/>
  </w:num>
  <w:num w:numId="2" w16cid:durableId="1958216109">
    <w:abstractNumId w:val="6"/>
  </w:num>
  <w:num w:numId="3" w16cid:durableId="583800885">
    <w:abstractNumId w:val="2"/>
  </w:num>
  <w:num w:numId="4" w16cid:durableId="1568304572">
    <w:abstractNumId w:val="0"/>
  </w:num>
  <w:num w:numId="5" w16cid:durableId="614101375">
    <w:abstractNumId w:val="3"/>
  </w:num>
  <w:num w:numId="6" w16cid:durableId="1824927401">
    <w:abstractNumId w:val="1"/>
  </w:num>
  <w:num w:numId="7" w16cid:durableId="1153136777">
    <w:abstractNumId w:val="4"/>
  </w:num>
  <w:num w:numId="8" w16cid:durableId="49116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3950A3"/>
    <w:rsid w:val="00432248"/>
    <w:rsid w:val="00482A72"/>
    <w:rsid w:val="004860C8"/>
    <w:rsid w:val="00796A18"/>
    <w:rsid w:val="007F0BED"/>
    <w:rsid w:val="00940857"/>
    <w:rsid w:val="00952ECF"/>
    <w:rsid w:val="00A20A0C"/>
    <w:rsid w:val="00AE3439"/>
    <w:rsid w:val="00BE7999"/>
    <w:rsid w:val="00D13F78"/>
    <w:rsid w:val="00D87315"/>
    <w:rsid w:val="00E51C79"/>
    <w:rsid w:val="00F57439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4294927073</TotalTime>
  <Pages>8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JUNIOR STALIN JURADO PE�A</cp:lastModifiedBy>
  <cp:revision>8</cp:revision>
  <cp:lastPrinted>2022-12-22T20:39:00Z</cp:lastPrinted>
  <dcterms:created xsi:type="dcterms:W3CDTF">2023-01-04T14:45:00Z</dcterms:created>
  <dcterms:modified xsi:type="dcterms:W3CDTF">2022-12-27T21:25:00Z</dcterms:modified>
</cp:coreProperties>
</file>