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eading=h.xjoss5f8rfm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Tema 3: Lenguajes SQL — DML y DDL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eading=h.gd6hvrln8k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Instalación y herramientas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Sistema Gestor de Bases de Datos Relacionales (SGBDR)</w:t>
      </w:r>
      <w:r w:rsidDel="00000000" w:rsidR="00000000" w:rsidRPr="00000000">
        <w:rPr>
          <w:rtl w:val="0"/>
        </w:rPr>
        <w:t xml:space="preserve"> que organiza la información en </w:t>
      </w:r>
      <w:r w:rsidDel="00000000" w:rsidR="00000000" w:rsidRPr="00000000">
        <w:rPr>
          <w:b w:val="1"/>
          <w:bCs w:val="1"/>
          <w:rtl w:val="0"/>
        </w:rPr>
        <w:t xml:space="preserve">tablas relacionadas</w:t>
      </w:r>
      <w:r w:rsidDel="00000000" w:rsidR="00000000" w:rsidRPr="00000000">
        <w:rPr>
          <w:rtl w:val="0"/>
        </w:rPr>
        <w:t xml:space="preserve"> entre sí.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trabajar con MySQL se utiliza habitualmente </w:t>
      </w: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, un paquete que incluye varios componentes esenciales: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Apache:</w:t>
      </w:r>
      <w:r w:rsidDel="00000000" w:rsidR="00000000" w:rsidRPr="00000000">
        <w:rPr>
          <w:rtl w:val="0"/>
        </w:rPr>
        <w:t xml:space="preserve"> servidor web que permite mostrar páginas a los usuarios.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MySQL:</w:t>
      </w:r>
      <w:r w:rsidDel="00000000" w:rsidR="00000000" w:rsidRPr="00000000">
        <w:rPr>
          <w:rtl w:val="0"/>
        </w:rPr>
        <w:t xml:space="preserve"> gestiona las bases de datos.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PHP:</w:t>
      </w:r>
      <w:r w:rsidDel="00000000" w:rsidR="00000000" w:rsidRPr="00000000">
        <w:rPr>
          <w:rtl w:val="0"/>
        </w:rPr>
        <w:t xml:space="preserve"> lenguaje de programación que conecta con MySQL para crear </w:t>
      </w:r>
      <w:r w:rsidDel="00000000" w:rsidR="00000000" w:rsidRPr="00000000">
        <w:rPr>
          <w:b w:val="1"/>
          <w:bCs w:val="1"/>
          <w:rtl w:val="0"/>
        </w:rPr>
        <w:t xml:space="preserve">aplicaciones web dinámicas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Además, se dispone de </w:t>
      </w:r>
      <w:r w:rsidDel="00000000" w:rsidR="00000000" w:rsidRPr="00000000">
        <w:rPr>
          <w:b w:val="1"/>
          <w:bCs w:val="1"/>
          <w:rtl w:val="0"/>
        </w:rPr>
        <w:t xml:space="preserve">MySQL Workbench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herramienta visual</w:t>
      </w:r>
      <w:r w:rsidDel="00000000" w:rsidR="00000000" w:rsidRPr="00000000">
        <w:rPr>
          <w:rtl w:val="0"/>
        </w:rPr>
        <w:t xml:space="preserve"> que facilita el </w:t>
      </w:r>
      <w:r w:rsidDel="00000000" w:rsidR="00000000" w:rsidRPr="00000000">
        <w:rPr>
          <w:b w:val="1"/>
          <w:bCs w:val="1"/>
          <w:rtl w:val="0"/>
        </w:rPr>
        <w:t xml:space="preserve">diseño, administración y modelado</w:t>
      </w:r>
      <w:r w:rsidDel="00000000" w:rsidR="00000000" w:rsidRPr="00000000">
        <w:rPr>
          <w:rtl w:val="0"/>
        </w:rPr>
        <w:t xml:space="preserve"> de bases de datos, reduciendo la necesidad de escribir código manualmente.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eading=h.3izv5yal3l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Tipos de campos en MySQL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Elegir el </w:t>
      </w:r>
      <w:r w:rsidDel="00000000" w:rsidR="00000000" w:rsidRPr="00000000">
        <w:rPr>
          <w:b w:val="1"/>
          <w:bCs w:val="1"/>
          <w:rtl w:val="0"/>
        </w:rPr>
        <w:t xml:space="preserve">tipo de dato adecuado</w:t>
      </w:r>
      <w:r w:rsidDel="00000000" w:rsidR="00000000" w:rsidRPr="00000000">
        <w:rPr>
          <w:rtl w:val="0"/>
        </w:rPr>
        <w:t xml:space="preserve"> para cada campo es fundamental, ya que influye directamente en el </w:t>
      </w: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espacio ocupado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precisión</w:t>
      </w:r>
      <w:r w:rsidDel="00000000" w:rsidR="00000000" w:rsidRPr="00000000">
        <w:rPr>
          <w:rtl w:val="0"/>
        </w:rPr>
        <w:t xml:space="preserve"> de la base de datos.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nkohb2o6z7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numéricos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Enteros: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TINYINT</w:t>
      </w:r>
      <w:sdt>
        <w:sdtPr>
          <w:id w:val="17325521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0 a 255</w:t>
            <w:br w:type="textWrapping"/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SMALLINT</w:t>
      </w:r>
      <w:sdt>
        <w:sdtPr>
          <w:id w:val="8160103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0 a 65.535</w:t>
            <w:br w:type="textWrapping"/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MEDIUMINT</w:t>
      </w:r>
      <w:sdt>
        <w:sdtPr>
          <w:id w:val="-15708583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hasta ~16 millones</w:t>
            <w:br w:type="textWrapping"/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sdt>
        <w:sdtPr>
          <w:id w:val="-1446266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hasta ~4.000 millones</w:t>
            <w:br w:type="textWrapping"/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sdt>
        <w:sdtPr>
          <w:id w:val="15825115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hasta ~18 trillones</w:t>
            <w:br w:type="textWrapping"/>
          </w:r>
        </w:sdtContent>
      </w:sdt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sdt>
        <w:sdtPr>
          <w:id w:val="-37453945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números pequeños con decimales</w:t>
            <w:br w:type="textWrapping"/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sdt>
        <w:sdtPr>
          <w:id w:val="10277874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números grandes con decimales</w:t>
            <w:br w:type="textWrapping"/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</w:t>
      </w:r>
      <w:sdt>
        <w:sdtPr>
          <w:id w:val="148331599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alta precisión (por ejemplo, valores monetarios)</w:t>
            <w:br w:type="textWrapping"/>
          </w:r>
        </w:sdtContent>
      </w:sdt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m2qoy1c043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fecha y hora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sdt>
        <w:sdtPr>
          <w:id w:val="36271316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solo la fecha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AAAA-MM-DD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sdt>
        <w:sdtPr>
          <w:id w:val="-18709913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fecha y hora completas</w:t>
            <w:br w:type="textWrapping"/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sdt>
        <w:sdtPr>
          <w:id w:val="160064928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fecha y hora (rango 1970–2037)</w:t>
            <w:br w:type="textWrapping"/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sdt>
        <w:sdtPr>
          <w:id w:val="17908478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solo la hora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HH:MM:SS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sdt>
        <w:sdtPr>
          <w:id w:val="-79970847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año (1901–2155)</w:t>
            <w:br w:type="textWrapping"/>
          </w:r>
        </w:sdtContent>
      </w:sdt>
    </w:p>
    <w:p w:rsidR="00000000" w:rsidDel="00000000" w:rsidP="00000000" w:rsidRDefault="00000000" w:rsidRPr="00000000" w14:paraId="0000001E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Nota: MySQL no valida si una fecha existe realmente (por ejemplo, 30 de febrero), solo que los valores estén dentro de los rangos permitidos.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kojabke6pr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texto o caracteres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CHAR(n)</w:t>
      </w:r>
      <w:sdt>
        <w:sdtPr>
          <w:id w:val="-97912426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longitud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fija</w:t>
      </w:r>
      <w:r w:rsidDel="00000000" w:rsidR="00000000" w:rsidRPr="00000000">
        <w:rPr>
          <w:rtl w:val="0"/>
        </w:rPr>
        <w:t xml:space="preserve">, ideal para códigos o identificadores.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VARCHAR(n)</w:t>
      </w:r>
      <w:sdt>
        <w:sdtPr>
          <w:id w:val="155644670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longitud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, útil para nombres, direcciones o descripciones.</w:t>
        <w:br w:type="textWrapping"/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cgd44blu3k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BLOB y TEXT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Estos tipos se utilizan para </w:t>
      </w:r>
      <w:r w:rsidDel="00000000" w:rsidR="00000000" w:rsidRPr="00000000">
        <w:rPr>
          <w:b w:val="1"/>
          <w:bCs w:val="1"/>
          <w:rtl w:val="0"/>
        </w:rPr>
        <w:t xml:space="preserve">almacenar grandes volúmenes de texto o datos binarios</w:t>
      </w:r>
      <w:r w:rsidDel="00000000" w:rsidR="00000000" w:rsidRPr="00000000">
        <w:rPr>
          <w:rtl w:val="0"/>
        </w:rPr>
        <w:t xml:space="preserve"> (como imágenes, documentos o archivos).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245"/>
        <w:tblGridChange w:id="0">
          <w:tblGrid>
            <w:gridCol w:w="255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máximo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TINYTEXT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TINYBLOB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255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65.000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MEDIUMTEXT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MEDIUMBLOB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16 millones de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4.000 millones de caracteres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Otros tipos útiles: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</w:t>
      </w:r>
      <w:sdt>
        <w:sdtPr>
          <w:id w:val="-212671624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permite un solo valor de una lista predefinida.</w:t>
            <w:br w:type="textWrapping"/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</w:t>
      </w:r>
      <w:sdt>
        <w:sdtPr>
          <w:id w:val="54361889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permite uno, varios o ninguno de hasta 64 valores posibles.</w:t>
            <w:br w:type="textWrapping"/>
          </w:r>
        </w:sdtContent>
      </w:sdt>
    </w:p>
    <w:p w:rsidR="00000000" w:rsidDel="00000000" w:rsidP="00000000" w:rsidRDefault="00000000" w:rsidRPr="00000000" w14:paraId="00000033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Diferencia: los campos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no distinguen mayúsculas/minúsculas, mientras que los </w:t>
      </w:r>
      <w:r w:rsidDel="00000000" w:rsidR="00000000" w:rsidRPr="00000000">
        <w:rPr>
          <w:b w:val="1"/>
          <w:bCs w:val="1"/>
          <w:rtl w:val="0"/>
        </w:rPr>
        <w:t xml:space="preserve">BLOB</w:t>
      </w:r>
      <w:r w:rsidDel="00000000" w:rsidR="00000000" w:rsidRPr="00000000">
        <w:rPr>
          <w:rtl w:val="0"/>
        </w:rPr>
        <w:t xml:space="preserve"> sí lo hacen.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eading=h.5ogw8td7382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Órdenes SQL: DDL y DML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lenguaje </w:t>
      </w: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 se divide en varios sublenguajes. Los principales son: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rt8w29yicoz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— Data Definition Language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de la base de datos, es decir, las tablas, columnas, índices y relaciones.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Principales comandos: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sdt>
        <w:sdtPr>
          <w:id w:val="18603378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crea una nueva tabla.</w:t>
            <w:br w:type="textWrapping"/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sdt>
        <w:sdtPr>
          <w:id w:val="-92188174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modifica la estructura de una tabla existente.</w:t>
            <w:br w:type="textWrapping"/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DATABASE</w:t>
      </w:r>
      <w:sdt>
        <w:sdtPr>
          <w:id w:val="58908917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elimina una base de datos.</w:t>
            <w:br w:type="textWrapping"/>
          </w:r>
        </w:sdtContent>
      </w:sdt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p2vmb5ayj92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— Data Manipulation Language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bCs w:val="1"/>
          <w:rtl w:val="0"/>
        </w:rPr>
        <w:t xml:space="preserve">manipular y gestionar los datos</w:t>
      </w:r>
      <w:r w:rsidDel="00000000" w:rsidR="00000000" w:rsidRPr="00000000">
        <w:rPr>
          <w:rtl w:val="0"/>
        </w:rPr>
        <w:t xml:space="preserve"> que se encuentran dentro de las tablas.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Principales comandos: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sdt>
        <w:sdtPr>
          <w:id w:val="-178587331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añade nuevos registros.</w:t>
            <w:br w:type="textWrapping"/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sdt>
        <w:sdtPr>
          <w:id w:val="181079475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modifica registros existentes.</w:t>
            <w:br w:type="textWrapping"/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sdt>
        <w:sdtPr>
          <w:id w:val="206341293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elimina registros.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DgaCX1OiAaPcAbQGqodq/FB+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yDmgueGpvc3M1ZjhyZm0yMg5oLmdkNmh2cmxuOGswMDIOaC4zaXp2NXlhbDNsc2EyDmguYm5rb2hiMm82ejduMg5oLjZtMnFveTFjMDQzeDIOaC52a29qYWJrZTZwcnAyDmgucmNnZDQ0Ymx1M2tqMg5oLjVvZ3c4dGQ3MzgyNTIOaC5ydDh3Mjl5aWNvemkyDmgucDJ2bWI1YXlqOTJ3OAByITFIT2ZDaHZqVWpSSUNHX0ljOHJWeGJEUXh2RlFtRDB0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