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IF NOT EXISTS actividad1;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actividad1;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CLIENTES(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cif VARCHAR(9) PRIMARY KEY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nombre VARCHAR(30)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direccion VARCHAR(50),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poblacion VARCHAR(50),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web VARCHAR(60),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correo VARCHAR(40)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FACTURAS (fechafactura, total, iva, descuento, cif)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("2025/02/01 10:00:00", 100.00, 21.00, 5.00, "A12345678"),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("2025/02/02 11:30:00", 200.00, 21.00, "NULL", "A12345678"),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("2025/02/03 10:00:00", 150.00, 21.00, 5.00, "B87654321");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FACTURAS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idfactura INT AUTO_INCREMENT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fechafactura DATETIME,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total DECIMAL(12, 2),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iva DECIMAL(10,2),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descuento DECIMAL(102)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cif VARCHAR(9)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CONSTRAINT FK_idclientes FOREIGN KEY (cif) REFERENCES CLIENTES(cif) ON DELETE CASCADE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