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4E41A0">
        <w:trPr>
          <w:cantSplit/>
        </w:trPr>
        <w:tc>
          <w:tcPr>
            <w:tcW w:w="9540" w:type="dxa"/>
          </w:tcPr>
          <w:bookmarkStart w:id="0" w:name="_MON_999089301"/>
          <w:bookmarkEnd w:id="0"/>
          <w:p w:rsidR="004E41A0" w:rsidRDefault="004E41A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13" o:title=""/>
                </v:shape>
                <o:OLEObject Type="Embed" ProgID="Word.Picture.8" ShapeID="_x0000_i1025" DrawAspect="Content" ObjectID="_1424084417" r:id="rId14"/>
              </w:object>
            </w:r>
          </w:p>
          <w:p w:rsidR="004E41A0" w:rsidRDefault="004E41A0">
            <w:pPr>
              <w:pStyle w:val="TPTitle"/>
            </w:pPr>
            <w:r>
              <w:t>IVI-3.4: API Style Guide</w:t>
            </w:r>
          </w:p>
          <w:p w:rsidR="004E41A0" w:rsidRDefault="00654FC7">
            <w:pPr>
              <w:pStyle w:val="TPCopyright"/>
              <w:spacing w:before="3600"/>
            </w:pPr>
            <w:r>
              <w:t>March 6, 2013</w:t>
            </w:r>
            <w:r w:rsidR="004E41A0">
              <w:t xml:space="preserve"> Edition</w:t>
            </w:r>
            <w:r w:rsidR="004E41A0">
              <w:br/>
              <w:t xml:space="preserve">Revision </w:t>
            </w:r>
            <w:r w:rsidR="00DF2AA8">
              <w:t>2.</w:t>
            </w:r>
            <w:r w:rsidR="00AF75FE">
              <w:t>1</w:t>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r w:rsidR="004E41A0">
              <w:br/>
            </w:r>
          </w:p>
          <w:p w:rsidR="004E41A0" w:rsidRDefault="004E41A0">
            <w:pPr>
              <w:pStyle w:val="TPCopyright"/>
              <w:spacing w:before="3600"/>
            </w:pPr>
            <w:r>
              <w:br/>
            </w:r>
          </w:p>
          <w:p w:rsidR="004E41A0" w:rsidRDefault="004E41A0">
            <w:pPr>
              <w:pStyle w:val="TPCopyright"/>
              <w:spacing w:before="3600"/>
            </w:pPr>
          </w:p>
          <w:p w:rsidR="004E41A0" w:rsidRDefault="004E41A0">
            <w:pPr>
              <w:pStyle w:val="TPCopyright"/>
              <w:spacing w:before="3600"/>
            </w:pPr>
          </w:p>
          <w:p w:rsidR="004E41A0" w:rsidRDefault="004E41A0">
            <w:pPr>
              <w:pStyle w:val="TPLine"/>
              <w:rPr>
                <w:rFonts w:ascii="Times New Roman" w:hAnsi="Times New Roman"/>
              </w:rPr>
            </w:pPr>
          </w:p>
        </w:tc>
      </w:tr>
    </w:tbl>
    <w:p w:rsidR="004E41A0" w:rsidRDefault="004E41A0">
      <w:pPr>
        <w:pStyle w:val="WarrTitle"/>
        <w:widowControl w:val="0"/>
        <w:outlineLvl w:val="0"/>
        <w:sectPr w:rsidR="004E41A0">
          <w:headerReference w:type="even" r:id="rId15"/>
          <w:footerReference w:type="even" r:id="rId16"/>
          <w:footerReference w:type="first" r:id="rId17"/>
          <w:pgSz w:w="12240" w:h="15840"/>
          <w:pgMar w:top="1440" w:right="1440" w:bottom="1440" w:left="1440" w:header="720" w:footer="720" w:gutter="0"/>
          <w:cols w:space="720"/>
        </w:sectPr>
      </w:pPr>
    </w:p>
    <w:p w:rsidR="004E41A0" w:rsidRDefault="004E41A0">
      <w:pPr>
        <w:pStyle w:val="WarrTitle"/>
        <w:widowControl w:val="0"/>
        <w:outlineLvl w:val="0"/>
        <w:rPr>
          <w:rFonts w:ascii="C Helvetica Condensed" w:hAnsi="C Helvetica Condensed"/>
        </w:rPr>
      </w:pPr>
      <w:r>
        <w:lastRenderedPageBreak/>
        <w:t>Important Information</w:t>
      </w:r>
    </w:p>
    <w:p w:rsidR="00D348E6" w:rsidRDefault="004E41A0" w:rsidP="00D348E6">
      <w:pPr>
        <w:pStyle w:val="Body"/>
      </w:pPr>
      <w:r>
        <w:rPr>
          <w:rFonts w:ascii="Times New Roman" w:hAnsi="Times New Roman"/>
        </w:rPr>
        <w:t xml:space="preserve">The API Style Guide (IVI-3.4) is authored by the IVI Foundation member companies. </w:t>
      </w:r>
      <w:r w:rsidR="00D348E6">
        <w:t xml:space="preserve">For a vendor membership roster list, please visit the IVI Foundation web site at </w:t>
      </w:r>
      <w:r w:rsidR="00D348E6">
        <w:rPr>
          <w:rStyle w:val="monospace"/>
        </w:rPr>
        <w:t>www.ivifoundation.org</w:t>
      </w:r>
      <w:r w:rsidR="00D348E6">
        <w:t>.</w:t>
      </w:r>
    </w:p>
    <w:p w:rsidR="004E41A0" w:rsidRPr="00D348E6" w:rsidRDefault="00D348E6" w:rsidP="00D348E6">
      <w:pPr>
        <w:pStyle w:val="Body"/>
      </w:pPr>
      <w:r>
        <w:t xml:space="preserve">The IVI Foundation wants to receive your comments on this specification. You can contact the Foundation through the web site at </w:t>
      </w:r>
      <w:r>
        <w:rPr>
          <w:rStyle w:val="monospace"/>
        </w:rPr>
        <w:t>www.ivifoundation.org</w:t>
      </w:r>
      <w:r>
        <w:t>.</w:t>
      </w:r>
    </w:p>
    <w:p w:rsidR="004E41A0" w:rsidRDefault="004E41A0">
      <w:pPr>
        <w:pStyle w:val="WarrHd"/>
        <w:outlineLvl w:val="0"/>
      </w:pPr>
      <w:r>
        <w:t>Warranty</w:t>
      </w:r>
    </w:p>
    <w:p w:rsidR="004E41A0" w:rsidRDefault="004E41A0">
      <w:pPr>
        <w:pStyle w:val="Body"/>
        <w:rPr>
          <w:rFonts w:ascii="Times New Roman" w:hAnsi="Times New Roman"/>
        </w:rPr>
      </w:pPr>
      <w:r>
        <w:rPr>
          <w:rFonts w:ascii="Times New Roman" w:hAnsi="Times New Roman"/>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E41A0" w:rsidRDefault="004E41A0">
      <w:pPr>
        <w:pStyle w:val="WarrHd"/>
        <w:outlineLvl w:val="0"/>
        <w:rPr>
          <w:rFonts w:ascii="C Helvetica Condensed" w:hAnsi="C Helvetica Condensed"/>
        </w:rPr>
      </w:pPr>
      <w:r>
        <w:t>Trademarks</w:t>
      </w:r>
    </w:p>
    <w:p w:rsidR="004E41A0" w:rsidRDefault="004E41A0">
      <w:pPr>
        <w:pStyle w:val="Body"/>
        <w:rPr>
          <w:rFonts w:ascii="Times New Roman" w:hAnsi="Times New Roman"/>
        </w:rPr>
      </w:pPr>
      <w:r>
        <w:rPr>
          <w:rFonts w:ascii="Times New Roman" w:hAnsi="Times New Roman"/>
        </w:rPr>
        <w:t>Product and company names listed are trademarks or trade names of their respective companies.</w:t>
      </w:r>
    </w:p>
    <w:p w:rsidR="004E41A0" w:rsidRDefault="004E41A0">
      <w:pPr>
        <w:pStyle w:val="Body"/>
        <w:rPr>
          <w:rFonts w:ascii="Times New Roman" w:hAnsi="Times New Roman"/>
        </w:rPr>
      </w:pPr>
      <w:r>
        <w:rPr>
          <w:rFonts w:ascii="Times New Roman" w:hAnsi="Times New Roman"/>
        </w:rPr>
        <w:t>No investigation has been made of common-law trademark rights in any work.</w:t>
      </w:r>
    </w:p>
    <w:p w:rsidR="004E41A0" w:rsidRDefault="004E41A0"/>
    <w:tbl>
      <w:tblPr>
        <w:tblW w:w="0" w:type="auto"/>
        <w:tblInd w:w="108" w:type="dxa"/>
        <w:tblLayout w:type="fixed"/>
        <w:tblLook w:val="0000"/>
      </w:tblPr>
      <w:tblGrid>
        <w:gridCol w:w="6781"/>
        <w:gridCol w:w="2759"/>
      </w:tblGrid>
      <w:tr w:rsidR="004E41A0">
        <w:tc>
          <w:tcPr>
            <w:tcW w:w="6781" w:type="dxa"/>
            <w:tcBorders>
              <w:bottom w:val="single" w:sz="6" w:space="0" w:color="auto"/>
            </w:tcBorders>
          </w:tcPr>
          <w:p w:rsidR="004E41A0" w:rsidRDefault="004E41A0">
            <w:pPr>
              <w:pStyle w:val="Chaptertitle0"/>
              <w:pageBreakBefore/>
              <w:spacing w:before="0" w:after="120"/>
            </w:pPr>
            <w:r>
              <w:lastRenderedPageBreak/>
              <w:br/>
            </w:r>
            <w:r>
              <w:br/>
            </w:r>
          </w:p>
        </w:tc>
        <w:tc>
          <w:tcPr>
            <w:tcW w:w="2759" w:type="dxa"/>
            <w:tcBorders>
              <w:bottom w:val="single" w:sz="6" w:space="0" w:color="auto"/>
            </w:tcBorders>
          </w:tcPr>
          <w:p w:rsidR="004E41A0" w:rsidRDefault="00A96345">
            <w:pPr>
              <w:tabs>
                <w:tab w:val="right" w:pos="9360"/>
              </w:tabs>
              <w:spacing w:after="120"/>
              <w:jc w:val="right"/>
            </w:pPr>
            <w:r>
              <w:rPr>
                <w:noProof/>
              </w:rPr>
              <w:drawing>
                <wp:inline distT="0" distB="0" distL="0" distR="0">
                  <wp:extent cx="1483995" cy="128524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483995" cy="1285240"/>
                          </a:xfrm>
                          <a:prstGeom prst="rect">
                            <a:avLst/>
                          </a:prstGeom>
                          <a:noFill/>
                          <a:ln w="9525">
                            <a:noFill/>
                            <a:miter lim="800000"/>
                            <a:headEnd/>
                            <a:tailEnd/>
                          </a:ln>
                        </pic:spPr>
                      </pic:pic>
                    </a:graphicData>
                  </a:graphic>
                </wp:inline>
              </w:drawing>
            </w:r>
          </w:p>
        </w:tc>
      </w:tr>
    </w:tbl>
    <w:p w:rsidR="00CD0B9E" w:rsidRDefault="005402E8">
      <w:pPr>
        <w:pStyle w:val="TOC1"/>
        <w:rPr>
          <w:rFonts w:asciiTheme="minorHAnsi" w:eastAsiaTheme="minorEastAsia" w:hAnsiTheme="minorHAnsi" w:cstheme="minorBidi"/>
          <w:b w:val="0"/>
          <w:sz w:val="22"/>
          <w:szCs w:val="22"/>
        </w:rPr>
      </w:pPr>
      <w:r w:rsidRPr="005402E8">
        <w:fldChar w:fldCharType="begin"/>
      </w:r>
      <w:r w:rsidR="00C30351">
        <w:instrText xml:space="preserve"> TOC \o "1-3" \h \z </w:instrText>
      </w:r>
      <w:r w:rsidRPr="005402E8">
        <w:fldChar w:fldCharType="separate"/>
      </w:r>
      <w:hyperlink w:anchor="_Toc342576436" w:history="1">
        <w:r w:rsidR="00CD0B9E" w:rsidRPr="005F595E">
          <w:rPr>
            <w:rStyle w:val="Hyperlink"/>
          </w:rPr>
          <w:t>1.</w:t>
        </w:r>
        <w:r w:rsidR="00CD0B9E">
          <w:rPr>
            <w:rFonts w:asciiTheme="minorHAnsi" w:eastAsiaTheme="minorEastAsia" w:hAnsiTheme="minorHAnsi" w:cstheme="minorBidi"/>
            <w:b w:val="0"/>
            <w:sz w:val="22"/>
            <w:szCs w:val="22"/>
          </w:rPr>
          <w:tab/>
        </w:r>
        <w:r w:rsidR="00CD0B9E" w:rsidRPr="005F595E">
          <w:rPr>
            <w:rStyle w:val="Hyperlink"/>
          </w:rPr>
          <w:t>Overview of the API Style Guide</w:t>
        </w:r>
        <w:r w:rsidR="00CD0B9E">
          <w:rPr>
            <w:webHidden/>
          </w:rPr>
          <w:tab/>
        </w:r>
        <w:r>
          <w:rPr>
            <w:webHidden/>
          </w:rPr>
          <w:fldChar w:fldCharType="begin"/>
        </w:r>
        <w:r w:rsidR="00CD0B9E">
          <w:rPr>
            <w:webHidden/>
          </w:rPr>
          <w:instrText xml:space="preserve"> PAGEREF _Toc342576436 \h </w:instrText>
        </w:r>
        <w:r>
          <w:rPr>
            <w:webHidden/>
          </w:rPr>
        </w:r>
        <w:r>
          <w:rPr>
            <w:webHidden/>
          </w:rPr>
          <w:fldChar w:fldCharType="separate"/>
        </w:r>
        <w:r w:rsidR="00CD0B9E">
          <w:rPr>
            <w:webHidden/>
          </w:rPr>
          <w:t>8</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37" w:history="1">
        <w:r w:rsidR="00CD0B9E" w:rsidRPr="005F595E">
          <w:rPr>
            <w:rStyle w:val="Hyperlink"/>
          </w:rPr>
          <w:t>1.1</w:t>
        </w:r>
        <w:r w:rsidR="00CD0B9E">
          <w:rPr>
            <w:rFonts w:asciiTheme="minorHAnsi" w:eastAsiaTheme="minorEastAsia" w:hAnsiTheme="minorHAnsi" w:cstheme="minorBidi"/>
            <w:sz w:val="22"/>
            <w:szCs w:val="22"/>
          </w:rPr>
          <w:tab/>
        </w:r>
        <w:r w:rsidR="00CD0B9E" w:rsidRPr="005F595E">
          <w:rPr>
            <w:rStyle w:val="Hyperlink"/>
          </w:rPr>
          <w:t>Introduction</w:t>
        </w:r>
        <w:r w:rsidR="00CD0B9E">
          <w:rPr>
            <w:webHidden/>
          </w:rPr>
          <w:tab/>
        </w:r>
        <w:r>
          <w:rPr>
            <w:webHidden/>
          </w:rPr>
          <w:fldChar w:fldCharType="begin"/>
        </w:r>
        <w:r w:rsidR="00CD0B9E">
          <w:rPr>
            <w:webHidden/>
          </w:rPr>
          <w:instrText xml:space="preserve"> PAGEREF _Toc342576437 \h </w:instrText>
        </w:r>
        <w:r>
          <w:rPr>
            <w:webHidden/>
          </w:rPr>
        </w:r>
        <w:r>
          <w:rPr>
            <w:webHidden/>
          </w:rPr>
          <w:fldChar w:fldCharType="separate"/>
        </w:r>
        <w:r w:rsidR="00CD0B9E">
          <w:rPr>
            <w:webHidden/>
          </w:rPr>
          <w:t>8</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38" w:history="1">
        <w:r w:rsidR="00CD0B9E" w:rsidRPr="005F595E">
          <w:rPr>
            <w:rStyle w:val="Hyperlink"/>
          </w:rPr>
          <w:t>1.2</w:t>
        </w:r>
        <w:r w:rsidR="00CD0B9E">
          <w:rPr>
            <w:rFonts w:asciiTheme="minorHAnsi" w:eastAsiaTheme="minorEastAsia" w:hAnsiTheme="minorHAnsi" w:cstheme="minorBidi"/>
            <w:sz w:val="22"/>
            <w:szCs w:val="22"/>
          </w:rPr>
          <w:tab/>
        </w:r>
        <w:r w:rsidR="00CD0B9E" w:rsidRPr="005F595E">
          <w:rPr>
            <w:rStyle w:val="Hyperlink"/>
          </w:rPr>
          <w:t>Overview</w:t>
        </w:r>
        <w:r w:rsidR="00CD0B9E">
          <w:rPr>
            <w:webHidden/>
          </w:rPr>
          <w:tab/>
        </w:r>
        <w:r>
          <w:rPr>
            <w:webHidden/>
          </w:rPr>
          <w:fldChar w:fldCharType="begin"/>
        </w:r>
        <w:r w:rsidR="00CD0B9E">
          <w:rPr>
            <w:webHidden/>
          </w:rPr>
          <w:instrText xml:space="preserve"> PAGEREF _Toc342576438 \h </w:instrText>
        </w:r>
        <w:r>
          <w:rPr>
            <w:webHidden/>
          </w:rPr>
        </w:r>
        <w:r>
          <w:rPr>
            <w:webHidden/>
          </w:rPr>
          <w:fldChar w:fldCharType="separate"/>
        </w:r>
        <w:r w:rsidR="00CD0B9E">
          <w:rPr>
            <w:webHidden/>
          </w:rPr>
          <w:t>8</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39" w:history="1">
        <w:r w:rsidR="00CD0B9E" w:rsidRPr="005F595E">
          <w:rPr>
            <w:rStyle w:val="Hyperlink"/>
          </w:rPr>
          <w:t>1.3</w:t>
        </w:r>
        <w:r w:rsidR="00CD0B9E">
          <w:rPr>
            <w:rFonts w:asciiTheme="minorHAnsi" w:eastAsiaTheme="minorEastAsia" w:hAnsiTheme="minorHAnsi" w:cstheme="minorBidi"/>
            <w:sz w:val="22"/>
            <w:szCs w:val="22"/>
          </w:rPr>
          <w:tab/>
        </w:r>
        <w:r w:rsidR="00CD0B9E" w:rsidRPr="005F595E">
          <w:rPr>
            <w:rStyle w:val="Hyperlink"/>
          </w:rPr>
          <w:t>References</w:t>
        </w:r>
        <w:r w:rsidR="00CD0B9E">
          <w:rPr>
            <w:webHidden/>
          </w:rPr>
          <w:tab/>
        </w:r>
        <w:r>
          <w:rPr>
            <w:webHidden/>
          </w:rPr>
          <w:fldChar w:fldCharType="begin"/>
        </w:r>
        <w:r w:rsidR="00CD0B9E">
          <w:rPr>
            <w:webHidden/>
          </w:rPr>
          <w:instrText xml:space="preserve"> PAGEREF _Toc342576439 \h </w:instrText>
        </w:r>
        <w:r>
          <w:rPr>
            <w:webHidden/>
          </w:rPr>
        </w:r>
        <w:r>
          <w:rPr>
            <w:webHidden/>
          </w:rPr>
          <w:fldChar w:fldCharType="separate"/>
        </w:r>
        <w:r w:rsidR="00CD0B9E">
          <w:rPr>
            <w:webHidden/>
          </w:rPr>
          <w:t>8</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40" w:history="1">
        <w:r w:rsidR="00CD0B9E" w:rsidRPr="005F595E">
          <w:rPr>
            <w:rStyle w:val="Hyperlink"/>
          </w:rPr>
          <w:t>1.4</w:t>
        </w:r>
        <w:r w:rsidR="00CD0B9E">
          <w:rPr>
            <w:rFonts w:asciiTheme="minorHAnsi" w:eastAsiaTheme="minorEastAsia" w:hAnsiTheme="minorHAnsi" w:cstheme="minorBidi"/>
            <w:sz w:val="22"/>
            <w:szCs w:val="22"/>
          </w:rPr>
          <w:tab/>
        </w:r>
        <w:r w:rsidR="00CD0B9E" w:rsidRPr="005F595E">
          <w:rPr>
            <w:rStyle w:val="Hyperlink"/>
          </w:rPr>
          <w:t>Definitions of Terms and Acronyms</w:t>
        </w:r>
        <w:r w:rsidR="00CD0B9E">
          <w:rPr>
            <w:webHidden/>
          </w:rPr>
          <w:tab/>
        </w:r>
        <w:r>
          <w:rPr>
            <w:webHidden/>
          </w:rPr>
          <w:fldChar w:fldCharType="begin"/>
        </w:r>
        <w:r w:rsidR="00CD0B9E">
          <w:rPr>
            <w:webHidden/>
          </w:rPr>
          <w:instrText xml:space="preserve"> PAGEREF _Toc342576440 \h </w:instrText>
        </w:r>
        <w:r>
          <w:rPr>
            <w:webHidden/>
          </w:rPr>
        </w:r>
        <w:r>
          <w:rPr>
            <w:webHidden/>
          </w:rPr>
          <w:fldChar w:fldCharType="separate"/>
        </w:r>
        <w:r w:rsidR="00CD0B9E">
          <w:rPr>
            <w:webHidden/>
          </w:rPr>
          <w:t>8</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441" w:history="1">
        <w:r w:rsidR="00CD0B9E" w:rsidRPr="005F595E">
          <w:rPr>
            <w:rStyle w:val="Hyperlink"/>
          </w:rPr>
          <w:t>2.</w:t>
        </w:r>
        <w:r w:rsidR="00CD0B9E">
          <w:rPr>
            <w:rFonts w:asciiTheme="minorHAnsi" w:eastAsiaTheme="minorEastAsia" w:hAnsiTheme="minorHAnsi" w:cstheme="minorBidi"/>
            <w:b w:val="0"/>
            <w:sz w:val="22"/>
            <w:szCs w:val="22"/>
          </w:rPr>
          <w:tab/>
        </w:r>
        <w:r w:rsidR="00CD0B9E" w:rsidRPr="005F595E">
          <w:rPr>
            <w:rStyle w:val="Hyperlink"/>
          </w:rPr>
          <w:t>Approach to Designing Instrument Class Interfaces</w:t>
        </w:r>
        <w:r w:rsidR="00CD0B9E">
          <w:rPr>
            <w:webHidden/>
          </w:rPr>
          <w:tab/>
        </w:r>
        <w:r>
          <w:rPr>
            <w:webHidden/>
          </w:rPr>
          <w:fldChar w:fldCharType="begin"/>
        </w:r>
        <w:r w:rsidR="00CD0B9E">
          <w:rPr>
            <w:webHidden/>
          </w:rPr>
          <w:instrText xml:space="preserve"> PAGEREF _Toc342576441 \h </w:instrText>
        </w:r>
        <w:r>
          <w:rPr>
            <w:webHidden/>
          </w:rPr>
        </w:r>
        <w:r>
          <w:rPr>
            <w:webHidden/>
          </w:rPr>
          <w:fldChar w:fldCharType="separate"/>
        </w:r>
        <w:r w:rsidR="00CD0B9E">
          <w:rPr>
            <w:webHidden/>
          </w:rPr>
          <w:t>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42" w:history="1">
        <w:r w:rsidR="00CD0B9E" w:rsidRPr="005F595E">
          <w:rPr>
            <w:rStyle w:val="Hyperlink"/>
          </w:rPr>
          <w:t>2.1</w:t>
        </w:r>
        <w:r w:rsidR="00CD0B9E">
          <w:rPr>
            <w:rFonts w:asciiTheme="minorHAnsi" w:eastAsiaTheme="minorEastAsia" w:hAnsiTheme="minorHAnsi" w:cstheme="minorBidi"/>
            <w:sz w:val="22"/>
            <w:szCs w:val="22"/>
          </w:rPr>
          <w:tab/>
        </w:r>
        <w:r w:rsidR="00CD0B9E" w:rsidRPr="005F595E">
          <w:rPr>
            <w:rStyle w:val="Hyperlink"/>
          </w:rPr>
          <w:t>Development Process</w:t>
        </w:r>
        <w:r w:rsidR="00CD0B9E">
          <w:rPr>
            <w:webHidden/>
          </w:rPr>
          <w:tab/>
        </w:r>
        <w:r>
          <w:rPr>
            <w:webHidden/>
          </w:rPr>
          <w:fldChar w:fldCharType="begin"/>
        </w:r>
        <w:r w:rsidR="00CD0B9E">
          <w:rPr>
            <w:webHidden/>
          </w:rPr>
          <w:instrText xml:space="preserve"> PAGEREF _Toc342576442 \h </w:instrText>
        </w:r>
        <w:r>
          <w:rPr>
            <w:webHidden/>
          </w:rPr>
        </w:r>
        <w:r>
          <w:rPr>
            <w:webHidden/>
          </w:rPr>
          <w:fldChar w:fldCharType="separate"/>
        </w:r>
        <w:r w:rsidR="00CD0B9E">
          <w:rPr>
            <w:webHidden/>
          </w:rPr>
          <w:t>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43" w:history="1">
        <w:r w:rsidR="00CD0B9E" w:rsidRPr="005F595E">
          <w:rPr>
            <w:rStyle w:val="Hyperlink"/>
          </w:rPr>
          <w:t>2.2</w:t>
        </w:r>
        <w:r w:rsidR="00CD0B9E">
          <w:rPr>
            <w:rFonts w:asciiTheme="minorHAnsi" w:eastAsiaTheme="minorEastAsia" w:hAnsiTheme="minorHAnsi" w:cstheme="minorBidi"/>
            <w:sz w:val="22"/>
            <w:szCs w:val="22"/>
          </w:rPr>
          <w:tab/>
        </w:r>
        <w:r w:rsidR="00CD0B9E" w:rsidRPr="005F595E">
          <w:rPr>
            <w:rStyle w:val="Hyperlink"/>
          </w:rPr>
          <w:t>Scope of an Instrument Class Specification</w:t>
        </w:r>
        <w:r w:rsidR="00CD0B9E">
          <w:rPr>
            <w:webHidden/>
          </w:rPr>
          <w:tab/>
        </w:r>
        <w:r>
          <w:rPr>
            <w:webHidden/>
          </w:rPr>
          <w:fldChar w:fldCharType="begin"/>
        </w:r>
        <w:r w:rsidR="00CD0B9E">
          <w:rPr>
            <w:webHidden/>
          </w:rPr>
          <w:instrText xml:space="preserve"> PAGEREF _Toc342576443 \h </w:instrText>
        </w:r>
        <w:r>
          <w:rPr>
            <w:webHidden/>
          </w:rPr>
        </w:r>
        <w:r>
          <w:rPr>
            <w:webHidden/>
          </w:rPr>
          <w:fldChar w:fldCharType="separate"/>
        </w:r>
        <w:r w:rsidR="00CD0B9E">
          <w:rPr>
            <w:webHidden/>
          </w:rPr>
          <w:t>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44" w:history="1">
        <w:r w:rsidR="00CD0B9E" w:rsidRPr="005F595E">
          <w:rPr>
            <w:rStyle w:val="Hyperlink"/>
          </w:rPr>
          <w:t>2.3</w:t>
        </w:r>
        <w:r w:rsidR="00CD0B9E">
          <w:rPr>
            <w:rFonts w:asciiTheme="minorHAnsi" w:eastAsiaTheme="minorEastAsia" w:hAnsiTheme="minorHAnsi" w:cstheme="minorBidi"/>
            <w:sz w:val="22"/>
            <w:szCs w:val="22"/>
          </w:rPr>
          <w:tab/>
        </w:r>
        <w:r w:rsidR="00CD0B9E" w:rsidRPr="005F595E">
          <w:rPr>
            <w:rStyle w:val="Hyperlink"/>
          </w:rPr>
          <w:t>Attributes</w:t>
        </w:r>
        <w:r w:rsidR="00CD0B9E">
          <w:rPr>
            <w:webHidden/>
          </w:rPr>
          <w:tab/>
        </w:r>
        <w:r>
          <w:rPr>
            <w:webHidden/>
          </w:rPr>
          <w:fldChar w:fldCharType="begin"/>
        </w:r>
        <w:r w:rsidR="00CD0B9E">
          <w:rPr>
            <w:webHidden/>
          </w:rPr>
          <w:instrText xml:space="preserve"> PAGEREF _Toc342576444 \h </w:instrText>
        </w:r>
        <w:r>
          <w:rPr>
            <w:webHidden/>
          </w:rPr>
        </w:r>
        <w:r>
          <w:rPr>
            <w:webHidden/>
          </w:rPr>
          <w:fldChar w:fldCharType="separate"/>
        </w:r>
        <w:r w:rsidR="00CD0B9E">
          <w:rPr>
            <w:webHidden/>
          </w:rPr>
          <w:t>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45" w:history="1">
        <w:r w:rsidR="00CD0B9E" w:rsidRPr="005F595E">
          <w:rPr>
            <w:rStyle w:val="Hyperlink"/>
          </w:rPr>
          <w:t>2.3.1</w:t>
        </w:r>
        <w:r w:rsidR="00CD0B9E">
          <w:rPr>
            <w:rFonts w:asciiTheme="minorHAnsi" w:eastAsiaTheme="minorEastAsia" w:hAnsiTheme="minorHAnsi" w:cstheme="minorBidi"/>
            <w:sz w:val="22"/>
            <w:szCs w:val="22"/>
          </w:rPr>
          <w:tab/>
        </w:r>
        <w:r w:rsidR="00CD0B9E" w:rsidRPr="005F595E">
          <w:rPr>
            <w:rStyle w:val="Hyperlink"/>
          </w:rPr>
          <w:t>Coupled Attributes</w:t>
        </w:r>
        <w:r w:rsidR="00CD0B9E">
          <w:rPr>
            <w:webHidden/>
          </w:rPr>
          <w:tab/>
        </w:r>
        <w:r>
          <w:rPr>
            <w:webHidden/>
          </w:rPr>
          <w:fldChar w:fldCharType="begin"/>
        </w:r>
        <w:r w:rsidR="00CD0B9E">
          <w:rPr>
            <w:webHidden/>
          </w:rPr>
          <w:instrText xml:space="preserve"> PAGEREF _Toc342576445 \h </w:instrText>
        </w:r>
        <w:r>
          <w:rPr>
            <w:webHidden/>
          </w:rPr>
        </w:r>
        <w:r>
          <w:rPr>
            <w:webHidden/>
          </w:rPr>
          <w:fldChar w:fldCharType="separate"/>
        </w:r>
        <w:r w:rsidR="00CD0B9E">
          <w:rPr>
            <w:webHidden/>
          </w:rPr>
          <w:t>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46" w:history="1">
        <w:r w:rsidR="00CD0B9E" w:rsidRPr="005F595E">
          <w:rPr>
            <w:rStyle w:val="Hyperlink"/>
          </w:rPr>
          <w:t>2.3.2</w:t>
        </w:r>
        <w:r w:rsidR="00CD0B9E">
          <w:rPr>
            <w:rFonts w:asciiTheme="minorHAnsi" w:eastAsiaTheme="minorEastAsia" w:hAnsiTheme="minorHAnsi" w:cstheme="minorBidi"/>
            <w:sz w:val="22"/>
            <w:szCs w:val="22"/>
          </w:rPr>
          <w:tab/>
        </w:r>
        <w:r w:rsidR="00CD0B9E" w:rsidRPr="005F595E">
          <w:rPr>
            <w:rStyle w:val="Hyperlink"/>
          </w:rPr>
          <w:t>Uncoupled Attributes</w:t>
        </w:r>
        <w:r w:rsidR="00CD0B9E">
          <w:rPr>
            <w:webHidden/>
          </w:rPr>
          <w:tab/>
        </w:r>
        <w:r>
          <w:rPr>
            <w:webHidden/>
          </w:rPr>
          <w:fldChar w:fldCharType="begin"/>
        </w:r>
        <w:r w:rsidR="00CD0B9E">
          <w:rPr>
            <w:webHidden/>
          </w:rPr>
          <w:instrText xml:space="preserve"> PAGEREF _Toc342576446 \h </w:instrText>
        </w:r>
        <w:r>
          <w:rPr>
            <w:webHidden/>
          </w:rPr>
        </w:r>
        <w:r>
          <w:rPr>
            <w:webHidden/>
          </w:rPr>
          <w:fldChar w:fldCharType="separate"/>
        </w:r>
        <w:r w:rsidR="00CD0B9E">
          <w:rPr>
            <w:webHidden/>
          </w:rPr>
          <w:t>10</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47" w:history="1">
        <w:r w:rsidR="00CD0B9E" w:rsidRPr="005F595E">
          <w:rPr>
            <w:rStyle w:val="Hyperlink"/>
          </w:rPr>
          <w:t>2.4</w:t>
        </w:r>
        <w:r w:rsidR="00CD0B9E">
          <w:rPr>
            <w:rFonts w:asciiTheme="minorHAnsi" w:eastAsiaTheme="minorEastAsia" w:hAnsiTheme="minorHAnsi" w:cstheme="minorBidi"/>
            <w:sz w:val="22"/>
            <w:szCs w:val="22"/>
          </w:rPr>
          <w:tab/>
        </w:r>
        <w:r w:rsidR="00CD0B9E" w:rsidRPr="005F595E">
          <w:rPr>
            <w:rStyle w:val="Hyperlink"/>
          </w:rPr>
          <w:t>Functions</w:t>
        </w:r>
        <w:r w:rsidR="00CD0B9E">
          <w:rPr>
            <w:webHidden/>
          </w:rPr>
          <w:tab/>
        </w:r>
        <w:r>
          <w:rPr>
            <w:webHidden/>
          </w:rPr>
          <w:fldChar w:fldCharType="begin"/>
        </w:r>
        <w:r w:rsidR="00CD0B9E">
          <w:rPr>
            <w:webHidden/>
          </w:rPr>
          <w:instrText xml:space="preserve"> PAGEREF _Toc342576447 \h </w:instrText>
        </w:r>
        <w:r>
          <w:rPr>
            <w:webHidden/>
          </w:rPr>
        </w:r>
        <w:r>
          <w:rPr>
            <w:webHidden/>
          </w:rPr>
          <w:fldChar w:fldCharType="separate"/>
        </w:r>
        <w:r w:rsidR="00CD0B9E">
          <w:rPr>
            <w:webHidden/>
          </w:rPr>
          <w:t>10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48" w:history="1">
        <w:r w:rsidR="00CD0B9E" w:rsidRPr="005F595E">
          <w:rPr>
            <w:rStyle w:val="Hyperlink"/>
          </w:rPr>
          <w:t>2.4.1</w:t>
        </w:r>
        <w:r w:rsidR="00CD0B9E">
          <w:rPr>
            <w:rFonts w:asciiTheme="minorHAnsi" w:eastAsiaTheme="minorEastAsia" w:hAnsiTheme="minorHAnsi" w:cstheme="minorBidi"/>
            <w:sz w:val="22"/>
            <w:szCs w:val="22"/>
          </w:rPr>
          <w:tab/>
        </w:r>
        <w:r w:rsidR="00CD0B9E" w:rsidRPr="005F595E">
          <w:rPr>
            <w:rStyle w:val="Hyperlink"/>
          </w:rPr>
          <w:t>Configuration</w:t>
        </w:r>
        <w:r w:rsidR="00CD0B9E">
          <w:rPr>
            <w:webHidden/>
          </w:rPr>
          <w:tab/>
        </w:r>
        <w:r>
          <w:rPr>
            <w:webHidden/>
          </w:rPr>
          <w:fldChar w:fldCharType="begin"/>
        </w:r>
        <w:r w:rsidR="00CD0B9E">
          <w:rPr>
            <w:webHidden/>
          </w:rPr>
          <w:instrText xml:space="preserve"> PAGEREF _Toc342576448 \h </w:instrText>
        </w:r>
        <w:r>
          <w:rPr>
            <w:webHidden/>
          </w:rPr>
        </w:r>
        <w:r>
          <w:rPr>
            <w:webHidden/>
          </w:rPr>
          <w:fldChar w:fldCharType="separate"/>
        </w:r>
        <w:r w:rsidR="00CD0B9E">
          <w:rPr>
            <w:webHidden/>
          </w:rPr>
          <w:t>10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49" w:history="1">
        <w:r w:rsidR="00CD0B9E" w:rsidRPr="005F595E">
          <w:rPr>
            <w:rStyle w:val="Hyperlink"/>
          </w:rPr>
          <w:t>2.4.2</w:t>
        </w:r>
        <w:r w:rsidR="00CD0B9E">
          <w:rPr>
            <w:rFonts w:asciiTheme="minorHAnsi" w:eastAsiaTheme="minorEastAsia" w:hAnsiTheme="minorHAnsi" w:cstheme="minorBidi"/>
            <w:sz w:val="22"/>
            <w:szCs w:val="22"/>
          </w:rPr>
          <w:tab/>
        </w:r>
        <w:r w:rsidR="00CD0B9E" w:rsidRPr="005F595E">
          <w:rPr>
            <w:rStyle w:val="Hyperlink"/>
          </w:rPr>
          <w:t>Action</w:t>
        </w:r>
        <w:r w:rsidR="00CD0B9E">
          <w:rPr>
            <w:webHidden/>
          </w:rPr>
          <w:tab/>
        </w:r>
        <w:r>
          <w:rPr>
            <w:webHidden/>
          </w:rPr>
          <w:fldChar w:fldCharType="begin"/>
        </w:r>
        <w:r w:rsidR="00CD0B9E">
          <w:rPr>
            <w:webHidden/>
          </w:rPr>
          <w:instrText xml:space="preserve"> PAGEREF _Toc342576449 \h </w:instrText>
        </w:r>
        <w:r>
          <w:rPr>
            <w:webHidden/>
          </w:rPr>
        </w:r>
        <w:r>
          <w:rPr>
            <w:webHidden/>
          </w:rPr>
          <w:fldChar w:fldCharType="separate"/>
        </w:r>
        <w:r w:rsidR="00CD0B9E">
          <w:rPr>
            <w:webHidden/>
          </w:rPr>
          <w:t>10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50" w:history="1">
        <w:r w:rsidR="00CD0B9E" w:rsidRPr="005F595E">
          <w:rPr>
            <w:rStyle w:val="Hyperlink"/>
          </w:rPr>
          <w:t>2.4.3</w:t>
        </w:r>
        <w:r w:rsidR="00CD0B9E">
          <w:rPr>
            <w:rFonts w:asciiTheme="minorHAnsi" w:eastAsiaTheme="minorEastAsia" w:hAnsiTheme="minorHAnsi" w:cstheme="minorBidi"/>
            <w:sz w:val="22"/>
            <w:szCs w:val="22"/>
          </w:rPr>
          <w:tab/>
        </w:r>
        <w:r w:rsidR="00CD0B9E" w:rsidRPr="005F595E">
          <w:rPr>
            <w:rStyle w:val="Hyperlink"/>
          </w:rPr>
          <w:t>Retrieve Measurement Data</w:t>
        </w:r>
        <w:r w:rsidR="00CD0B9E">
          <w:rPr>
            <w:webHidden/>
          </w:rPr>
          <w:tab/>
        </w:r>
        <w:r>
          <w:rPr>
            <w:webHidden/>
          </w:rPr>
          <w:fldChar w:fldCharType="begin"/>
        </w:r>
        <w:r w:rsidR="00CD0B9E">
          <w:rPr>
            <w:webHidden/>
          </w:rPr>
          <w:instrText xml:space="preserve"> PAGEREF _Toc342576450 \h </w:instrText>
        </w:r>
        <w:r>
          <w:rPr>
            <w:webHidden/>
          </w:rPr>
        </w:r>
        <w:r>
          <w:rPr>
            <w:webHidden/>
          </w:rPr>
          <w:fldChar w:fldCharType="separate"/>
        </w:r>
        <w:r w:rsidR="00CD0B9E">
          <w:rPr>
            <w:webHidden/>
          </w:rPr>
          <w:t>11</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51" w:history="1">
        <w:r w:rsidR="00CD0B9E" w:rsidRPr="005F595E">
          <w:rPr>
            <w:rStyle w:val="Hyperlink"/>
          </w:rPr>
          <w:t>2.5</w:t>
        </w:r>
        <w:r w:rsidR="00CD0B9E">
          <w:rPr>
            <w:rFonts w:asciiTheme="minorHAnsi" w:eastAsiaTheme="minorEastAsia" w:hAnsiTheme="minorHAnsi" w:cstheme="minorBidi"/>
            <w:sz w:val="22"/>
            <w:szCs w:val="22"/>
          </w:rPr>
          <w:tab/>
        </w:r>
        <w:r w:rsidR="00CD0B9E" w:rsidRPr="005F595E">
          <w:rPr>
            <w:rStyle w:val="Hyperlink"/>
          </w:rPr>
          <w:t>Relationship of Attributes to Configuration Functions</w:t>
        </w:r>
        <w:r w:rsidR="00CD0B9E">
          <w:rPr>
            <w:webHidden/>
          </w:rPr>
          <w:tab/>
        </w:r>
        <w:r>
          <w:rPr>
            <w:webHidden/>
          </w:rPr>
          <w:fldChar w:fldCharType="begin"/>
        </w:r>
        <w:r w:rsidR="00CD0B9E">
          <w:rPr>
            <w:webHidden/>
          </w:rPr>
          <w:instrText xml:space="preserve"> PAGEREF _Toc342576451 \h </w:instrText>
        </w:r>
        <w:r>
          <w:rPr>
            <w:webHidden/>
          </w:rPr>
        </w:r>
        <w:r>
          <w:rPr>
            <w:webHidden/>
          </w:rPr>
          <w:fldChar w:fldCharType="separate"/>
        </w:r>
        <w:r w:rsidR="00CD0B9E">
          <w:rPr>
            <w:webHidden/>
          </w:rPr>
          <w:t>11</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452" w:history="1">
        <w:r w:rsidR="00CD0B9E" w:rsidRPr="005F595E">
          <w:rPr>
            <w:rStyle w:val="Hyperlink"/>
          </w:rPr>
          <w:t>3.</w:t>
        </w:r>
        <w:r w:rsidR="00CD0B9E">
          <w:rPr>
            <w:rFonts w:asciiTheme="minorHAnsi" w:eastAsiaTheme="minorEastAsia" w:hAnsiTheme="minorHAnsi" w:cstheme="minorBidi"/>
            <w:b w:val="0"/>
            <w:sz w:val="22"/>
            <w:szCs w:val="22"/>
          </w:rPr>
          <w:tab/>
        </w:r>
        <w:r w:rsidR="00CD0B9E" w:rsidRPr="005F595E">
          <w:rPr>
            <w:rStyle w:val="Hyperlink"/>
          </w:rPr>
          <w:t>Naming Conventions</w:t>
        </w:r>
        <w:r w:rsidR="00CD0B9E">
          <w:rPr>
            <w:webHidden/>
          </w:rPr>
          <w:tab/>
        </w:r>
        <w:r>
          <w:rPr>
            <w:webHidden/>
          </w:rPr>
          <w:fldChar w:fldCharType="begin"/>
        </w:r>
        <w:r w:rsidR="00CD0B9E">
          <w:rPr>
            <w:webHidden/>
          </w:rPr>
          <w:instrText xml:space="preserve"> PAGEREF _Toc342576452 \h </w:instrText>
        </w:r>
        <w:r>
          <w:rPr>
            <w:webHidden/>
          </w:rPr>
        </w:r>
        <w:r>
          <w:rPr>
            <w:webHidden/>
          </w:rPr>
          <w:fldChar w:fldCharType="separate"/>
        </w:r>
        <w:r w:rsidR="00CD0B9E">
          <w:rPr>
            <w:webHidden/>
          </w:rPr>
          <w:t>12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53" w:history="1">
        <w:r w:rsidR="00CD0B9E" w:rsidRPr="005F595E">
          <w:rPr>
            <w:rStyle w:val="Hyperlink"/>
          </w:rPr>
          <w:t>3.1</w:t>
        </w:r>
        <w:r w:rsidR="00CD0B9E">
          <w:rPr>
            <w:rFonts w:asciiTheme="minorHAnsi" w:eastAsiaTheme="minorEastAsia" w:hAnsiTheme="minorHAnsi" w:cstheme="minorBidi"/>
            <w:sz w:val="22"/>
            <w:szCs w:val="22"/>
          </w:rPr>
          <w:tab/>
        </w:r>
        <w:r w:rsidR="00CD0B9E" w:rsidRPr="005F595E">
          <w:rPr>
            <w:rStyle w:val="Hyperlink"/>
          </w:rPr>
          <w:t>Instrument Class Names</w:t>
        </w:r>
        <w:r w:rsidR="00CD0B9E">
          <w:rPr>
            <w:webHidden/>
          </w:rPr>
          <w:tab/>
        </w:r>
        <w:r>
          <w:rPr>
            <w:webHidden/>
          </w:rPr>
          <w:fldChar w:fldCharType="begin"/>
        </w:r>
        <w:r w:rsidR="00CD0B9E">
          <w:rPr>
            <w:webHidden/>
          </w:rPr>
          <w:instrText xml:space="preserve"> PAGEREF _Toc342576453 \h </w:instrText>
        </w:r>
        <w:r>
          <w:rPr>
            <w:webHidden/>
          </w:rPr>
        </w:r>
        <w:r>
          <w:rPr>
            <w:webHidden/>
          </w:rPr>
          <w:fldChar w:fldCharType="separate"/>
        </w:r>
        <w:r w:rsidR="00CD0B9E">
          <w:rPr>
            <w:webHidden/>
          </w:rPr>
          <w:t>12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54" w:history="1">
        <w:r w:rsidR="00CD0B9E" w:rsidRPr="005F595E">
          <w:rPr>
            <w:rStyle w:val="Hyperlink"/>
          </w:rPr>
          <w:t>3.2</w:t>
        </w:r>
        <w:r w:rsidR="00CD0B9E">
          <w:rPr>
            <w:rFonts w:asciiTheme="minorHAnsi" w:eastAsiaTheme="minorEastAsia" w:hAnsiTheme="minorHAnsi" w:cstheme="minorBidi"/>
            <w:sz w:val="22"/>
            <w:szCs w:val="22"/>
          </w:rPr>
          <w:tab/>
        </w:r>
        <w:r w:rsidR="00CD0B9E" w:rsidRPr="005F595E">
          <w:rPr>
            <w:rStyle w:val="Hyperlink"/>
          </w:rPr>
          <w:t>Capability Group Names</w:t>
        </w:r>
        <w:r w:rsidR="00CD0B9E">
          <w:rPr>
            <w:webHidden/>
          </w:rPr>
          <w:tab/>
        </w:r>
        <w:r>
          <w:rPr>
            <w:webHidden/>
          </w:rPr>
          <w:fldChar w:fldCharType="begin"/>
        </w:r>
        <w:r w:rsidR="00CD0B9E">
          <w:rPr>
            <w:webHidden/>
          </w:rPr>
          <w:instrText xml:space="preserve"> PAGEREF _Toc342576454 \h </w:instrText>
        </w:r>
        <w:r>
          <w:rPr>
            <w:webHidden/>
          </w:rPr>
        </w:r>
        <w:r>
          <w:rPr>
            <w:webHidden/>
          </w:rPr>
          <w:fldChar w:fldCharType="separate"/>
        </w:r>
        <w:r w:rsidR="00CD0B9E">
          <w:rPr>
            <w:webHidden/>
          </w:rPr>
          <w:t>12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55" w:history="1">
        <w:r w:rsidR="00CD0B9E" w:rsidRPr="005F595E">
          <w:rPr>
            <w:rStyle w:val="Hyperlink"/>
          </w:rPr>
          <w:t>3.3</w:t>
        </w:r>
        <w:r w:rsidR="00CD0B9E">
          <w:rPr>
            <w:rFonts w:asciiTheme="minorHAnsi" w:eastAsiaTheme="minorEastAsia" w:hAnsiTheme="minorHAnsi" w:cstheme="minorBidi"/>
            <w:sz w:val="22"/>
            <w:szCs w:val="22"/>
          </w:rPr>
          <w:tab/>
        </w:r>
        <w:r w:rsidR="00CD0B9E" w:rsidRPr="005F595E">
          <w:rPr>
            <w:rStyle w:val="Hyperlink"/>
          </w:rPr>
          <w:t>Generic Function Names</w:t>
        </w:r>
        <w:r w:rsidR="00CD0B9E">
          <w:rPr>
            <w:webHidden/>
          </w:rPr>
          <w:tab/>
        </w:r>
        <w:r>
          <w:rPr>
            <w:webHidden/>
          </w:rPr>
          <w:fldChar w:fldCharType="begin"/>
        </w:r>
        <w:r w:rsidR="00CD0B9E">
          <w:rPr>
            <w:webHidden/>
          </w:rPr>
          <w:instrText xml:space="preserve"> PAGEREF _Toc342576455 \h </w:instrText>
        </w:r>
        <w:r>
          <w:rPr>
            <w:webHidden/>
          </w:rPr>
        </w:r>
        <w:r>
          <w:rPr>
            <w:webHidden/>
          </w:rPr>
          <w:fldChar w:fldCharType="separate"/>
        </w:r>
        <w:r w:rsidR="00CD0B9E">
          <w:rPr>
            <w:webHidden/>
          </w:rPr>
          <w:t>12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56" w:history="1">
        <w:r w:rsidR="00CD0B9E" w:rsidRPr="005F595E">
          <w:rPr>
            <w:rStyle w:val="Hyperlink"/>
          </w:rPr>
          <w:t>3.4</w:t>
        </w:r>
        <w:r w:rsidR="00CD0B9E">
          <w:rPr>
            <w:rFonts w:asciiTheme="minorHAnsi" w:eastAsiaTheme="minorEastAsia" w:hAnsiTheme="minorHAnsi" w:cstheme="minorBidi"/>
            <w:sz w:val="22"/>
            <w:szCs w:val="22"/>
          </w:rPr>
          <w:tab/>
        </w:r>
        <w:r w:rsidR="00CD0B9E" w:rsidRPr="005F595E">
          <w:rPr>
            <w:rStyle w:val="Hyperlink"/>
          </w:rPr>
          <w:t>Generic Attribute Names</w:t>
        </w:r>
        <w:r w:rsidR="00CD0B9E">
          <w:rPr>
            <w:webHidden/>
          </w:rPr>
          <w:tab/>
        </w:r>
        <w:r>
          <w:rPr>
            <w:webHidden/>
          </w:rPr>
          <w:fldChar w:fldCharType="begin"/>
        </w:r>
        <w:r w:rsidR="00CD0B9E">
          <w:rPr>
            <w:webHidden/>
          </w:rPr>
          <w:instrText xml:space="preserve"> PAGEREF _Toc342576456 \h </w:instrText>
        </w:r>
        <w:r>
          <w:rPr>
            <w:webHidden/>
          </w:rPr>
        </w:r>
        <w:r>
          <w:rPr>
            <w:webHidden/>
          </w:rPr>
          <w:fldChar w:fldCharType="separate"/>
        </w:r>
        <w:r w:rsidR="00CD0B9E">
          <w:rPr>
            <w:webHidden/>
          </w:rPr>
          <w:t>13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57" w:history="1">
        <w:r w:rsidR="00CD0B9E" w:rsidRPr="005F595E">
          <w:rPr>
            <w:rStyle w:val="Hyperlink"/>
          </w:rPr>
          <w:t>3.5</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_Toc342576457 \h </w:instrText>
        </w:r>
        <w:r>
          <w:rPr>
            <w:webHidden/>
          </w:rPr>
        </w:r>
        <w:r>
          <w:rPr>
            <w:webHidden/>
          </w:rPr>
          <w:fldChar w:fldCharType="separate"/>
        </w:r>
        <w:r w:rsidR="00CD0B9E">
          <w:rPr>
            <w:webHidden/>
          </w:rPr>
          <w:t>13</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58" w:history="1">
        <w:r w:rsidR="00CD0B9E" w:rsidRPr="005F595E">
          <w:rPr>
            <w:rStyle w:val="Hyperlink"/>
          </w:rPr>
          <w:t>3.5.1</w:t>
        </w:r>
        <w:r w:rsidR="00CD0B9E">
          <w:rPr>
            <w:rFonts w:asciiTheme="minorHAnsi" w:eastAsiaTheme="minorEastAsia" w:hAnsiTheme="minorHAnsi" w:cstheme="minorBidi"/>
            <w:sz w:val="22"/>
            <w:szCs w:val="22"/>
          </w:rPr>
          <w:tab/>
        </w:r>
        <w:r w:rsidR="00CD0B9E" w:rsidRPr="005F595E">
          <w:rPr>
            <w:rStyle w:val="Hyperlink"/>
          </w:rPr>
          <w:t>General Casing Rules</w:t>
        </w:r>
        <w:r w:rsidR="00CD0B9E">
          <w:rPr>
            <w:webHidden/>
          </w:rPr>
          <w:tab/>
        </w:r>
        <w:r>
          <w:rPr>
            <w:webHidden/>
          </w:rPr>
          <w:fldChar w:fldCharType="begin"/>
        </w:r>
        <w:r w:rsidR="00CD0B9E">
          <w:rPr>
            <w:webHidden/>
          </w:rPr>
          <w:instrText xml:space="preserve"> PAGEREF _Toc342576458 \h </w:instrText>
        </w:r>
        <w:r>
          <w:rPr>
            <w:webHidden/>
          </w:rPr>
        </w:r>
        <w:r>
          <w:rPr>
            <w:webHidden/>
          </w:rPr>
          <w:fldChar w:fldCharType="separate"/>
        </w:r>
        <w:r w:rsidR="00CD0B9E">
          <w:rPr>
            <w:webHidden/>
          </w:rPr>
          <w:t>13</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59" w:history="1">
        <w:r w:rsidR="00CD0B9E" w:rsidRPr="005F595E">
          <w:rPr>
            <w:rStyle w:val="Hyperlink"/>
          </w:rPr>
          <w:t>3.5.2</w:t>
        </w:r>
        <w:r w:rsidR="00CD0B9E">
          <w:rPr>
            <w:rFonts w:asciiTheme="minorHAnsi" w:eastAsiaTheme="minorEastAsia" w:hAnsiTheme="minorHAnsi" w:cstheme="minorBidi"/>
            <w:sz w:val="22"/>
            <w:szCs w:val="22"/>
          </w:rPr>
          <w:tab/>
        </w:r>
        <w:r w:rsidR="00CD0B9E" w:rsidRPr="005F595E">
          <w:rPr>
            <w:rStyle w:val="Hyperlink"/>
          </w:rPr>
          <w:t>Namespaces</w:t>
        </w:r>
        <w:r w:rsidR="00CD0B9E">
          <w:rPr>
            <w:webHidden/>
          </w:rPr>
          <w:tab/>
        </w:r>
        <w:r>
          <w:rPr>
            <w:webHidden/>
          </w:rPr>
          <w:fldChar w:fldCharType="begin"/>
        </w:r>
        <w:r w:rsidR="00CD0B9E">
          <w:rPr>
            <w:webHidden/>
          </w:rPr>
          <w:instrText xml:space="preserve"> PAGEREF _Toc342576459 \h </w:instrText>
        </w:r>
        <w:r>
          <w:rPr>
            <w:webHidden/>
          </w:rPr>
        </w:r>
        <w:r>
          <w:rPr>
            <w:webHidden/>
          </w:rPr>
          <w:fldChar w:fldCharType="separate"/>
        </w:r>
        <w:r w:rsidR="00CD0B9E">
          <w:rPr>
            <w:webHidden/>
          </w:rPr>
          <w:t>13</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0" w:history="1">
        <w:r w:rsidR="00CD0B9E" w:rsidRPr="005F595E">
          <w:rPr>
            <w:rStyle w:val="Hyperlink"/>
          </w:rPr>
          <w:t>3.5.3</w:t>
        </w:r>
        <w:r w:rsidR="00CD0B9E">
          <w:rPr>
            <w:rFonts w:asciiTheme="minorHAnsi" w:eastAsiaTheme="minorEastAsia" w:hAnsiTheme="minorHAnsi" w:cstheme="minorBidi"/>
            <w:sz w:val="22"/>
            <w:szCs w:val="22"/>
          </w:rPr>
          <w:tab/>
        </w:r>
        <w:r w:rsidR="00CD0B9E" w:rsidRPr="005F595E">
          <w:rPr>
            <w:rStyle w:val="Hyperlink"/>
          </w:rPr>
          <w:t>Interfaces</w:t>
        </w:r>
        <w:r w:rsidR="00CD0B9E">
          <w:rPr>
            <w:webHidden/>
          </w:rPr>
          <w:tab/>
        </w:r>
        <w:r>
          <w:rPr>
            <w:webHidden/>
          </w:rPr>
          <w:fldChar w:fldCharType="begin"/>
        </w:r>
        <w:r w:rsidR="00CD0B9E">
          <w:rPr>
            <w:webHidden/>
          </w:rPr>
          <w:instrText xml:space="preserve"> PAGEREF _Toc342576460 \h </w:instrText>
        </w:r>
        <w:r>
          <w:rPr>
            <w:webHidden/>
          </w:rPr>
        </w:r>
        <w:r>
          <w:rPr>
            <w:webHidden/>
          </w:rPr>
          <w:fldChar w:fldCharType="separate"/>
        </w:r>
        <w:r w:rsidR="00CD0B9E">
          <w:rPr>
            <w:webHidden/>
          </w:rPr>
          <w:t>14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1" w:history="1">
        <w:r w:rsidR="00CD0B9E" w:rsidRPr="005F595E">
          <w:rPr>
            <w:rStyle w:val="Hyperlink"/>
          </w:rPr>
          <w:t>3.5.4</w:t>
        </w:r>
        <w:r w:rsidR="00CD0B9E">
          <w:rPr>
            <w:rFonts w:asciiTheme="minorHAnsi" w:eastAsiaTheme="minorEastAsia" w:hAnsiTheme="minorHAnsi" w:cstheme="minorBidi"/>
            <w:sz w:val="22"/>
            <w:szCs w:val="22"/>
          </w:rPr>
          <w:tab/>
        </w:r>
        <w:r w:rsidR="00CD0B9E" w:rsidRPr="005F595E">
          <w:rPr>
            <w:rStyle w:val="Hyperlink"/>
          </w:rPr>
          <w:t>Classes and Structs</w:t>
        </w:r>
        <w:r w:rsidR="00CD0B9E">
          <w:rPr>
            <w:webHidden/>
          </w:rPr>
          <w:tab/>
        </w:r>
        <w:r>
          <w:rPr>
            <w:webHidden/>
          </w:rPr>
          <w:fldChar w:fldCharType="begin"/>
        </w:r>
        <w:r w:rsidR="00CD0B9E">
          <w:rPr>
            <w:webHidden/>
          </w:rPr>
          <w:instrText xml:space="preserve"> PAGEREF _Toc342576461 \h </w:instrText>
        </w:r>
        <w:r>
          <w:rPr>
            <w:webHidden/>
          </w:rPr>
        </w:r>
        <w:r>
          <w:rPr>
            <w:webHidden/>
          </w:rPr>
          <w:fldChar w:fldCharType="separate"/>
        </w:r>
        <w:r w:rsidR="00CD0B9E">
          <w:rPr>
            <w:webHidden/>
          </w:rPr>
          <w:t>14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2" w:history="1">
        <w:r w:rsidR="00CD0B9E" w:rsidRPr="005F595E">
          <w:rPr>
            <w:rStyle w:val="Hyperlink"/>
          </w:rPr>
          <w:t>3.5.5</w:t>
        </w:r>
        <w:r w:rsidR="00CD0B9E">
          <w:rPr>
            <w:rFonts w:asciiTheme="minorHAnsi" w:eastAsiaTheme="minorEastAsia" w:hAnsiTheme="minorHAnsi" w:cstheme="minorBidi"/>
            <w:sz w:val="22"/>
            <w:szCs w:val="22"/>
          </w:rPr>
          <w:tab/>
        </w:r>
        <w:r w:rsidR="00CD0B9E" w:rsidRPr="005F595E">
          <w:rPr>
            <w:rStyle w:val="Hyperlink"/>
          </w:rPr>
          <w:t>Enumerations and Enumeration Members</w:t>
        </w:r>
        <w:r w:rsidR="00CD0B9E">
          <w:rPr>
            <w:webHidden/>
          </w:rPr>
          <w:tab/>
        </w:r>
        <w:r>
          <w:rPr>
            <w:webHidden/>
          </w:rPr>
          <w:fldChar w:fldCharType="begin"/>
        </w:r>
        <w:r w:rsidR="00CD0B9E">
          <w:rPr>
            <w:webHidden/>
          </w:rPr>
          <w:instrText xml:space="preserve"> PAGEREF _Toc342576462 \h </w:instrText>
        </w:r>
        <w:r>
          <w:rPr>
            <w:webHidden/>
          </w:rPr>
        </w:r>
        <w:r>
          <w:rPr>
            <w:webHidden/>
          </w:rPr>
          <w:fldChar w:fldCharType="separate"/>
        </w:r>
        <w:r w:rsidR="00CD0B9E">
          <w:rPr>
            <w:webHidden/>
          </w:rPr>
          <w:t>15</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3" w:history="1">
        <w:r w:rsidR="00CD0B9E" w:rsidRPr="005F595E">
          <w:rPr>
            <w:rStyle w:val="Hyperlink"/>
          </w:rPr>
          <w:t>3.5.6</w:t>
        </w:r>
        <w:r w:rsidR="00CD0B9E">
          <w:rPr>
            <w:rFonts w:asciiTheme="minorHAnsi" w:eastAsiaTheme="minorEastAsia" w:hAnsiTheme="minorHAnsi" w:cstheme="minorBidi"/>
            <w:sz w:val="22"/>
            <w:szCs w:val="22"/>
          </w:rPr>
          <w:tab/>
        </w:r>
        <w:r w:rsidR="00CD0B9E" w:rsidRPr="005F595E">
          <w:rPr>
            <w:rStyle w:val="Hyperlink"/>
          </w:rPr>
          <w:t>Method and Parameter Names</w:t>
        </w:r>
        <w:r w:rsidR="00CD0B9E">
          <w:rPr>
            <w:webHidden/>
          </w:rPr>
          <w:tab/>
        </w:r>
        <w:r>
          <w:rPr>
            <w:webHidden/>
          </w:rPr>
          <w:fldChar w:fldCharType="begin"/>
        </w:r>
        <w:r w:rsidR="00CD0B9E">
          <w:rPr>
            <w:webHidden/>
          </w:rPr>
          <w:instrText xml:space="preserve"> PAGEREF _Toc342576463 \h </w:instrText>
        </w:r>
        <w:r>
          <w:rPr>
            <w:webHidden/>
          </w:rPr>
        </w:r>
        <w:r>
          <w:rPr>
            <w:webHidden/>
          </w:rPr>
          <w:fldChar w:fldCharType="separate"/>
        </w:r>
        <w:r w:rsidR="00CD0B9E">
          <w:rPr>
            <w:webHidden/>
          </w:rPr>
          <w:t>15</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4" w:history="1">
        <w:r w:rsidR="00CD0B9E" w:rsidRPr="005F595E">
          <w:rPr>
            <w:rStyle w:val="Hyperlink"/>
          </w:rPr>
          <w:t>3.5.7</w:t>
        </w:r>
        <w:r w:rsidR="00CD0B9E">
          <w:rPr>
            <w:rFonts w:asciiTheme="minorHAnsi" w:eastAsiaTheme="minorEastAsia" w:hAnsiTheme="minorHAnsi" w:cstheme="minorBidi"/>
            <w:sz w:val="22"/>
            <w:szCs w:val="22"/>
          </w:rPr>
          <w:tab/>
        </w:r>
        <w:r w:rsidR="00CD0B9E" w:rsidRPr="005F595E">
          <w:rPr>
            <w:rStyle w:val="Hyperlink"/>
          </w:rPr>
          <w:t>Properties</w:t>
        </w:r>
        <w:r w:rsidR="00CD0B9E">
          <w:rPr>
            <w:webHidden/>
          </w:rPr>
          <w:tab/>
        </w:r>
        <w:r>
          <w:rPr>
            <w:webHidden/>
          </w:rPr>
          <w:fldChar w:fldCharType="begin"/>
        </w:r>
        <w:r w:rsidR="00CD0B9E">
          <w:rPr>
            <w:webHidden/>
          </w:rPr>
          <w:instrText xml:space="preserve"> PAGEREF _Toc342576464 \h </w:instrText>
        </w:r>
        <w:r>
          <w:rPr>
            <w:webHidden/>
          </w:rPr>
        </w:r>
        <w:r>
          <w:rPr>
            <w:webHidden/>
          </w:rPr>
          <w:fldChar w:fldCharType="separate"/>
        </w:r>
        <w:r w:rsidR="00CD0B9E">
          <w:rPr>
            <w:webHidden/>
          </w:rPr>
          <w:t>15</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5" w:history="1">
        <w:r w:rsidR="00CD0B9E" w:rsidRPr="005F595E">
          <w:rPr>
            <w:rStyle w:val="Hyperlink"/>
          </w:rPr>
          <w:t>3.5.8</w:t>
        </w:r>
        <w:r w:rsidR="00CD0B9E">
          <w:rPr>
            <w:rFonts w:asciiTheme="minorHAnsi" w:eastAsiaTheme="minorEastAsia" w:hAnsiTheme="minorHAnsi" w:cstheme="minorBidi"/>
            <w:sz w:val="22"/>
            <w:szCs w:val="22"/>
          </w:rPr>
          <w:tab/>
        </w:r>
        <w:r w:rsidR="00CD0B9E" w:rsidRPr="005F595E">
          <w:rPr>
            <w:rStyle w:val="Hyperlink"/>
          </w:rPr>
          <w:t>Interface Reference Properties</w:t>
        </w:r>
        <w:r w:rsidR="00CD0B9E">
          <w:rPr>
            <w:webHidden/>
          </w:rPr>
          <w:tab/>
        </w:r>
        <w:r>
          <w:rPr>
            <w:webHidden/>
          </w:rPr>
          <w:fldChar w:fldCharType="begin"/>
        </w:r>
        <w:r w:rsidR="00CD0B9E">
          <w:rPr>
            <w:webHidden/>
          </w:rPr>
          <w:instrText xml:space="preserve"> PAGEREF _Toc342576465 \h </w:instrText>
        </w:r>
        <w:r>
          <w:rPr>
            <w:webHidden/>
          </w:rPr>
        </w:r>
        <w:r>
          <w:rPr>
            <w:webHidden/>
          </w:rPr>
          <w:fldChar w:fldCharType="separate"/>
        </w:r>
        <w:r w:rsidR="00CD0B9E">
          <w:rPr>
            <w:webHidden/>
          </w:rPr>
          <w:t>15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66" w:history="1">
        <w:r w:rsidR="00CD0B9E" w:rsidRPr="005F595E">
          <w:rPr>
            <w:rStyle w:val="Hyperlink"/>
          </w:rPr>
          <w:t>3.6</w:t>
        </w:r>
        <w:r w:rsidR="00CD0B9E">
          <w:rPr>
            <w:rFonts w:asciiTheme="minorHAnsi" w:eastAsiaTheme="minorEastAsia" w:hAnsiTheme="minorHAnsi" w:cstheme="minorBidi"/>
            <w:sz w:val="22"/>
            <w:szCs w:val="22"/>
          </w:rPr>
          <w:tab/>
        </w:r>
        <w:r w:rsidR="00CD0B9E" w:rsidRPr="005F595E">
          <w:rPr>
            <w:rStyle w:val="Hyperlink"/>
          </w:rPr>
          <w:t>IVI-C</w:t>
        </w:r>
        <w:r w:rsidR="00CD0B9E">
          <w:rPr>
            <w:webHidden/>
          </w:rPr>
          <w:tab/>
        </w:r>
        <w:r>
          <w:rPr>
            <w:webHidden/>
          </w:rPr>
          <w:fldChar w:fldCharType="begin"/>
        </w:r>
        <w:r w:rsidR="00CD0B9E">
          <w:rPr>
            <w:webHidden/>
          </w:rPr>
          <w:instrText xml:space="preserve"> PAGEREF _Toc342576466 \h </w:instrText>
        </w:r>
        <w:r>
          <w:rPr>
            <w:webHidden/>
          </w:rPr>
        </w:r>
        <w:r>
          <w:rPr>
            <w:webHidden/>
          </w:rPr>
          <w:fldChar w:fldCharType="separate"/>
        </w:r>
        <w:r w:rsidR="00CD0B9E">
          <w:rPr>
            <w:webHidden/>
          </w:rPr>
          <w:t>16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7" w:history="1">
        <w:r w:rsidR="00CD0B9E" w:rsidRPr="005F595E">
          <w:rPr>
            <w:rStyle w:val="Hyperlink"/>
          </w:rPr>
          <w:t>3.6.1</w:t>
        </w:r>
        <w:r w:rsidR="00CD0B9E">
          <w:rPr>
            <w:rFonts w:asciiTheme="minorHAnsi" w:eastAsiaTheme="minorEastAsia" w:hAnsiTheme="minorHAnsi" w:cstheme="minorBidi"/>
            <w:sz w:val="22"/>
            <w:szCs w:val="22"/>
          </w:rPr>
          <w:tab/>
        </w:r>
        <w:r w:rsidR="00CD0B9E" w:rsidRPr="005F595E">
          <w:rPr>
            <w:rStyle w:val="Hyperlink"/>
          </w:rPr>
          <w:t>Acronyms</w:t>
        </w:r>
        <w:r w:rsidR="00CD0B9E">
          <w:rPr>
            <w:webHidden/>
          </w:rPr>
          <w:tab/>
        </w:r>
        <w:r>
          <w:rPr>
            <w:webHidden/>
          </w:rPr>
          <w:fldChar w:fldCharType="begin"/>
        </w:r>
        <w:r w:rsidR="00CD0B9E">
          <w:rPr>
            <w:webHidden/>
          </w:rPr>
          <w:instrText xml:space="preserve"> PAGEREF _Toc342576467 \h </w:instrText>
        </w:r>
        <w:r>
          <w:rPr>
            <w:webHidden/>
          </w:rPr>
        </w:r>
        <w:r>
          <w:rPr>
            <w:webHidden/>
          </w:rPr>
          <w:fldChar w:fldCharType="separate"/>
        </w:r>
        <w:r w:rsidR="00CD0B9E">
          <w:rPr>
            <w:webHidden/>
          </w:rPr>
          <w:t>16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8" w:history="1">
        <w:r w:rsidR="00CD0B9E" w:rsidRPr="005F595E">
          <w:rPr>
            <w:rStyle w:val="Hyperlink"/>
          </w:rPr>
          <w:t>3.6.2</w:t>
        </w:r>
        <w:r w:rsidR="00CD0B9E">
          <w:rPr>
            <w:rFonts w:asciiTheme="minorHAnsi" w:eastAsiaTheme="minorEastAsia" w:hAnsiTheme="minorHAnsi" w:cstheme="minorBidi"/>
            <w:sz w:val="22"/>
            <w:szCs w:val="22"/>
          </w:rPr>
          <w:tab/>
        </w:r>
        <w:r w:rsidR="00CD0B9E" w:rsidRPr="005F595E">
          <w:rPr>
            <w:rStyle w:val="Hyperlink"/>
          </w:rPr>
          <w:t>Functions</w:t>
        </w:r>
        <w:r w:rsidR="00CD0B9E">
          <w:rPr>
            <w:webHidden/>
          </w:rPr>
          <w:tab/>
        </w:r>
        <w:r>
          <w:rPr>
            <w:webHidden/>
          </w:rPr>
          <w:fldChar w:fldCharType="begin"/>
        </w:r>
        <w:r w:rsidR="00CD0B9E">
          <w:rPr>
            <w:webHidden/>
          </w:rPr>
          <w:instrText xml:space="preserve"> PAGEREF _Toc342576468 \h </w:instrText>
        </w:r>
        <w:r>
          <w:rPr>
            <w:webHidden/>
          </w:rPr>
        </w:r>
        <w:r>
          <w:rPr>
            <w:webHidden/>
          </w:rPr>
          <w:fldChar w:fldCharType="separate"/>
        </w:r>
        <w:r w:rsidR="00CD0B9E">
          <w:rPr>
            <w:webHidden/>
          </w:rPr>
          <w:t>16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69" w:history="1">
        <w:r w:rsidR="00CD0B9E" w:rsidRPr="005F595E">
          <w:rPr>
            <w:rStyle w:val="Hyperlink"/>
          </w:rPr>
          <w:t>3.6.3</w:t>
        </w:r>
        <w:r w:rsidR="00CD0B9E">
          <w:rPr>
            <w:rFonts w:asciiTheme="minorHAnsi" w:eastAsiaTheme="minorEastAsia" w:hAnsiTheme="minorHAnsi" w:cstheme="minorBidi"/>
            <w:sz w:val="22"/>
            <w:szCs w:val="22"/>
          </w:rPr>
          <w:tab/>
        </w:r>
        <w:r w:rsidR="00CD0B9E" w:rsidRPr="005F595E">
          <w:rPr>
            <w:rStyle w:val="Hyperlink"/>
          </w:rPr>
          <w:t>Parameter Names</w:t>
        </w:r>
        <w:r w:rsidR="00CD0B9E">
          <w:rPr>
            <w:webHidden/>
          </w:rPr>
          <w:tab/>
        </w:r>
        <w:r>
          <w:rPr>
            <w:webHidden/>
          </w:rPr>
          <w:fldChar w:fldCharType="begin"/>
        </w:r>
        <w:r w:rsidR="00CD0B9E">
          <w:rPr>
            <w:webHidden/>
          </w:rPr>
          <w:instrText xml:space="preserve"> PAGEREF _Toc342576469 \h </w:instrText>
        </w:r>
        <w:r>
          <w:rPr>
            <w:webHidden/>
          </w:rPr>
        </w:r>
        <w:r>
          <w:rPr>
            <w:webHidden/>
          </w:rPr>
          <w:fldChar w:fldCharType="separate"/>
        </w:r>
        <w:r w:rsidR="00CD0B9E">
          <w:rPr>
            <w:webHidden/>
          </w:rPr>
          <w:t>16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0" w:history="1">
        <w:r w:rsidR="00CD0B9E" w:rsidRPr="005F595E">
          <w:rPr>
            <w:rStyle w:val="Hyperlink"/>
          </w:rPr>
          <w:t>3.6.4</w:t>
        </w:r>
        <w:r w:rsidR="00CD0B9E">
          <w:rPr>
            <w:rFonts w:asciiTheme="minorHAnsi" w:eastAsiaTheme="minorEastAsia" w:hAnsiTheme="minorHAnsi" w:cstheme="minorBidi"/>
            <w:sz w:val="22"/>
            <w:szCs w:val="22"/>
          </w:rPr>
          <w:tab/>
        </w:r>
        <w:r w:rsidR="00CD0B9E" w:rsidRPr="005F595E">
          <w:rPr>
            <w:rStyle w:val="Hyperlink"/>
          </w:rPr>
          <w:t>Attributes</w:t>
        </w:r>
        <w:r w:rsidR="00CD0B9E">
          <w:rPr>
            <w:webHidden/>
          </w:rPr>
          <w:tab/>
        </w:r>
        <w:r>
          <w:rPr>
            <w:webHidden/>
          </w:rPr>
          <w:fldChar w:fldCharType="begin"/>
        </w:r>
        <w:r w:rsidR="00CD0B9E">
          <w:rPr>
            <w:webHidden/>
          </w:rPr>
          <w:instrText xml:space="preserve"> PAGEREF _Toc342576470 \h </w:instrText>
        </w:r>
        <w:r>
          <w:rPr>
            <w:webHidden/>
          </w:rPr>
        </w:r>
        <w:r>
          <w:rPr>
            <w:webHidden/>
          </w:rPr>
          <w:fldChar w:fldCharType="separate"/>
        </w:r>
        <w:r w:rsidR="00CD0B9E">
          <w:rPr>
            <w:webHidden/>
          </w:rPr>
          <w:t>16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1" w:history="1">
        <w:r w:rsidR="00CD0B9E" w:rsidRPr="005F595E">
          <w:rPr>
            <w:rStyle w:val="Hyperlink"/>
          </w:rPr>
          <w:t>3.6.5</w:t>
        </w:r>
        <w:r w:rsidR="00CD0B9E">
          <w:rPr>
            <w:rFonts w:asciiTheme="minorHAnsi" w:eastAsiaTheme="minorEastAsia" w:hAnsiTheme="minorHAnsi" w:cstheme="minorBidi"/>
            <w:sz w:val="22"/>
            <w:szCs w:val="22"/>
          </w:rPr>
          <w:tab/>
        </w:r>
        <w:r w:rsidR="00CD0B9E" w:rsidRPr="005F595E">
          <w:rPr>
            <w:rStyle w:val="Hyperlink"/>
          </w:rPr>
          <w:t>Defined Values</w:t>
        </w:r>
        <w:r w:rsidR="00CD0B9E">
          <w:rPr>
            <w:webHidden/>
          </w:rPr>
          <w:tab/>
        </w:r>
        <w:r>
          <w:rPr>
            <w:webHidden/>
          </w:rPr>
          <w:fldChar w:fldCharType="begin"/>
        </w:r>
        <w:r w:rsidR="00CD0B9E">
          <w:rPr>
            <w:webHidden/>
          </w:rPr>
          <w:instrText xml:space="preserve"> PAGEREF _Toc342576471 \h </w:instrText>
        </w:r>
        <w:r>
          <w:rPr>
            <w:webHidden/>
          </w:rPr>
        </w:r>
        <w:r>
          <w:rPr>
            <w:webHidden/>
          </w:rPr>
          <w:fldChar w:fldCharType="separate"/>
        </w:r>
        <w:r w:rsidR="00CD0B9E">
          <w:rPr>
            <w:webHidden/>
          </w:rPr>
          <w:t>16</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72" w:history="1">
        <w:r w:rsidR="00CD0B9E" w:rsidRPr="005F595E">
          <w:rPr>
            <w:rStyle w:val="Hyperlink"/>
          </w:rPr>
          <w:t>3.7</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_Toc342576472 \h </w:instrText>
        </w:r>
        <w:r>
          <w:rPr>
            <w:webHidden/>
          </w:rPr>
        </w:r>
        <w:r>
          <w:rPr>
            <w:webHidden/>
          </w:rPr>
          <w:fldChar w:fldCharType="separate"/>
        </w:r>
        <w:r w:rsidR="00CD0B9E">
          <w:rPr>
            <w:webHidden/>
          </w:rPr>
          <w:t>16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3" w:history="1">
        <w:r w:rsidR="00CD0B9E" w:rsidRPr="005F595E">
          <w:rPr>
            <w:rStyle w:val="Hyperlink"/>
          </w:rPr>
          <w:t>3.7.1</w:t>
        </w:r>
        <w:r w:rsidR="00CD0B9E">
          <w:rPr>
            <w:rFonts w:asciiTheme="minorHAnsi" w:eastAsiaTheme="minorEastAsia" w:hAnsiTheme="minorHAnsi" w:cstheme="minorBidi"/>
            <w:sz w:val="22"/>
            <w:szCs w:val="22"/>
          </w:rPr>
          <w:tab/>
        </w:r>
        <w:r w:rsidR="00CD0B9E" w:rsidRPr="005F595E">
          <w:rPr>
            <w:rStyle w:val="Hyperlink"/>
          </w:rPr>
          <w:t>Acronyms</w:t>
        </w:r>
        <w:r w:rsidR="00CD0B9E">
          <w:rPr>
            <w:webHidden/>
          </w:rPr>
          <w:tab/>
        </w:r>
        <w:r>
          <w:rPr>
            <w:webHidden/>
          </w:rPr>
          <w:fldChar w:fldCharType="begin"/>
        </w:r>
        <w:r w:rsidR="00CD0B9E">
          <w:rPr>
            <w:webHidden/>
          </w:rPr>
          <w:instrText xml:space="preserve"> PAGEREF _Toc342576473 \h </w:instrText>
        </w:r>
        <w:r>
          <w:rPr>
            <w:webHidden/>
          </w:rPr>
        </w:r>
        <w:r>
          <w:rPr>
            <w:webHidden/>
          </w:rPr>
          <w:fldChar w:fldCharType="separate"/>
        </w:r>
        <w:r w:rsidR="00CD0B9E">
          <w:rPr>
            <w:webHidden/>
          </w:rPr>
          <w:t>17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4" w:history="1">
        <w:r w:rsidR="00CD0B9E" w:rsidRPr="005F595E">
          <w:rPr>
            <w:rStyle w:val="Hyperlink"/>
          </w:rPr>
          <w:t>3.7.2</w:t>
        </w:r>
        <w:r w:rsidR="00CD0B9E">
          <w:rPr>
            <w:rFonts w:asciiTheme="minorHAnsi" w:eastAsiaTheme="minorEastAsia" w:hAnsiTheme="minorHAnsi" w:cstheme="minorBidi"/>
            <w:sz w:val="22"/>
            <w:szCs w:val="22"/>
          </w:rPr>
          <w:tab/>
        </w:r>
        <w:r w:rsidR="00CD0B9E" w:rsidRPr="005F595E">
          <w:rPr>
            <w:rStyle w:val="Hyperlink"/>
          </w:rPr>
          <w:t>Interface</w:t>
        </w:r>
        <w:r w:rsidR="00CD0B9E">
          <w:rPr>
            <w:webHidden/>
          </w:rPr>
          <w:tab/>
        </w:r>
        <w:r>
          <w:rPr>
            <w:webHidden/>
          </w:rPr>
          <w:fldChar w:fldCharType="begin"/>
        </w:r>
        <w:r w:rsidR="00CD0B9E">
          <w:rPr>
            <w:webHidden/>
          </w:rPr>
          <w:instrText xml:space="preserve"> PAGEREF _Toc342576474 \h </w:instrText>
        </w:r>
        <w:r>
          <w:rPr>
            <w:webHidden/>
          </w:rPr>
        </w:r>
        <w:r>
          <w:rPr>
            <w:webHidden/>
          </w:rPr>
          <w:fldChar w:fldCharType="separate"/>
        </w:r>
        <w:r w:rsidR="00CD0B9E">
          <w:rPr>
            <w:webHidden/>
          </w:rPr>
          <w:t>17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5" w:history="1">
        <w:r w:rsidR="00CD0B9E" w:rsidRPr="005F595E">
          <w:rPr>
            <w:rStyle w:val="Hyperlink"/>
          </w:rPr>
          <w:t>3.7.3</w:t>
        </w:r>
        <w:r w:rsidR="00CD0B9E">
          <w:rPr>
            <w:rFonts w:asciiTheme="minorHAnsi" w:eastAsiaTheme="minorEastAsia" w:hAnsiTheme="minorHAnsi" w:cstheme="minorBidi"/>
            <w:sz w:val="22"/>
            <w:szCs w:val="22"/>
          </w:rPr>
          <w:tab/>
        </w:r>
        <w:r w:rsidR="00CD0B9E" w:rsidRPr="005F595E">
          <w:rPr>
            <w:rStyle w:val="Hyperlink"/>
          </w:rPr>
          <w:t>Methods</w:t>
        </w:r>
        <w:r w:rsidR="00CD0B9E">
          <w:rPr>
            <w:webHidden/>
          </w:rPr>
          <w:tab/>
        </w:r>
        <w:r>
          <w:rPr>
            <w:webHidden/>
          </w:rPr>
          <w:fldChar w:fldCharType="begin"/>
        </w:r>
        <w:r w:rsidR="00CD0B9E">
          <w:rPr>
            <w:webHidden/>
          </w:rPr>
          <w:instrText xml:space="preserve"> PAGEREF _Toc342576475 \h </w:instrText>
        </w:r>
        <w:r>
          <w:rPr>
            <w:webHidden/>
          </w:rPr>
        </w:r>
        <w:r>
          <w:rPr>
            <w:webHidden/>
          </w:rPr>
          <w:fldChar w:fldCharType="separate"/>
        </w:r>
        <w:r w:rsidR="00CD0B9E">
          <w:rPr>
            <w:webHidden/>
          </w:rPr>
          <w:t>17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6" w:history="1">
        <w:r w:rsidR="00CD0B9E" w:rsidRPr="005F595E">
          <w:rPr>
            <w:rStyle w:val="Hyperlink"/>
          </w:rPr>
          <w:t>3.7.4</w:t>
        </w:r>
        <w:r w:rsidR="00CD0B9E">
          <w:rPr>
            <w:rFonts w:asciiTheme="minorHAnsi" w:eastAsiaTheme="minorEastAsia" w:hAnsiTheme="minorHAnsi" w:cstheme="minorBidi"/>
            <w:sz w:val="22"/>
            <w:szCs w:val="22"/>
          </w:rPr>
          <w:tab/>
        </w:r>
        <w:r w:rsidR="00CD0B9E" w:rsidRPr="005F595E">
          <w:rPr>
            <w:rStyle w:val="Hyperlink"/>
          </w:rPr>
          <w:t>Parameter Names</w:t>
        </w:r>
        <w:r w:rsidR="00CD0B9E">
          <w:rPr>
            <w:webHidden/>
          </w:rPr>
          <w:tab/>
        </w:r>
        <w:r>
          <w:rPr>
            <w:webHidden/>
          </w:rPr>
          <w:fldChar w:fldCharType="begin"/>
        </w:r>
        <w:r w:rsidR="00CD0B9E">
          <w:rPr>
            <w:webHidden/>
          </w:rPr>
          <w:instrText xml:space="preserve"> PAGEREF _Toc342576476 \h </w:instrText>
        </w:r>
        <w:r>
          <w:rPr>
            <w:webHidden/>
          </w:rPr>
        </w:r>
        <w:r>
          <w:rPr>
            <w:webHidden/>
          </w:rPr>
          <w:fldChar w:fldCharType="separate"/>
        </w:r>
        <w:r w:rsidR="00CD0B9E">
          <w:rPr>
            <w:webHidden/>
          </w:rPr>
          <w:t>17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7" w:history="1">
        <w:r w:rsidR="00CD0B9E" w:rsidRPr="005F595E">
          <w:rPr>
            <w:rStyle w:val="Hyperlink"/>
          </w:rPr>
          <w:t>3.7.5</w:t>
        </w:r>
        <w:r w:rsidR="00CD0B9E">
          <w:rPr>
            <w:rFonts w:asciiTheme="minorHAnsi" w:eastAsiaTheme="minorEastAsia" w:hAnsiTheme="minorHAnsi" w:cstheme="minorBidi"/>
            <w:sz w:val="22"/>
            <w:szCs w:val="22"/>
          </w:rPr>
          <w:tab/>
        </w:r>
        <w:r w:rsidR="00CD0B9E" w:rsidRPr="005F595E">
          <w:rPr>
            <w:rStyle w:val="Hyperlink"/>
          </w:rPr>
          <w:t>Properties</w:t>
        </w:r>
        <w:r w:rsidR="00CD0B9E">
          <w:rPr>
            <w:webHidden/>
          </w:rPr>
          <w:tab/>
        </w:r>
        <w:r>
          <w:rPr>
            <w:webHidden/>
          </w:rPr>
          <w:fldChar w:fldCharType="begin"/>
        </w:r>
        <w:r w:rsidR="00CD0B9E">
          <w:rPr>
            <w:webHidden/>
          </w:rPr>
          <w:instrText xml:space="preserve"> PAGEREF _Toc342576477 \h </w:instrText>
        </w:r>
        <w:r>
          <w:rPr>
            <w:webHidden/>
          </w:rPr>
        </w:r>
        <w:r>
          <w:rPr>
            <w:webHidden/>
          </w:rPr>
          <w:fldChar w:fldCharType="separate"/>
        </w:r>
        <w:r w:rsidR="00CD0B9E">
          <w:rPr>
            <w:webHidden/>
          </w:rPr>
          <w:t>17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8" w:history="1">
        <w:r w:rsidR="00CD0B9E" w:rsidRPr="005F595E">
          <w:rPr>
            <w:rStyle w:val="Hyperlink"/>
          </w:rPr>
          <w:t>3.7.6</w:t>
        </w:r>
        <w:r w:rsidR="00CD0B9E">
          <w:rPr>
            <w:rFonts w:asciiTheme="minorHAnsi" w:eastAsiaTheme="minorEastAsia" w:hAnsiTheme="minorHAnsi" w:cstheme="minorBidi"/>
            <w:sz w:val="22"/>
            <w:szCs w:val="22"/>
          </w:rPr>
          <w:tab/>
        </w:r>
        <w:r w:rsidR="00CD0B9E" w:rsidRPr="005F595E">
          <w:rPr>
            <w:rStyle w:val="Hyperlink"/>
          </w:rPr>
          <w:t>Enumeration Members</w:t>
        </w:r>
        <w:r w:rsidR="00CD0B9E">
          <w:rPr>
            <w:webHidden/>
          </w:rPr>
          <w:tab/>
        </w:r>
        <w:r>
          <w:rPr>
            <w:webHidden/>
          </w:rPr>
          <w:fldChar w:fldCharType="begin"/>
        </w:r>
        <w:r w:rsidR="00CD0B9E">
          <w:rPr>
            <w:webHidden/>
          </w:rPr>
          <w:instrText xml:space="preserve"> PAGEREF _Toc342576478 \h </w:instrText>
        </w:r>
        <w:r>
          <w:rPr>
            <w:webHidden/>
          </w:rPr>
        </w:r>
        <w:r>
          <w:rPr>
            <w:webHidden/>
          </w:rPr>
          <w:fldChar w:fldCharType="separate"/>
        </w:r>
        <w:r w:rsidR="00CD0B9E">
          <w:rPr>
            <w:webHidden/>
          </w:rPr>
          <w:t>17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79" w:history="1">
        <w:r w:rsidR="00CD0B9E" w:rsidRPr="005F595E">
          <w:rPr>
            <w:rStyle w:val="Hyperlink"/>
          </w:rPr>
          <w:t>3.7.7</w:t>
        </w:r>
        <w:r w:rsidR="00CD0B9E">
          <w:rPr>
            <w:rFonts w:asciiTheme="minorHAnsi" w:eastAsiaTheme="minorEastAsia" w:hAnsiTheme="minorHAnsi" w:cstheme="minorBidi"/>
            <w:sz w:val="22"/>
            <w:szCs w:val="22"/>
          </w:rPr>
          <w:tab/>
        </w:r>
        <w:r w:rsidR="00CD0B9E" w:rsidRPr="005F595E">
          <w:rPr>
            <w:rStyle w:val="Hyperlink"/>
          </w:rPr>
          <w:t>Interface Reference Properties</w:t>
        </w:r>
        <w:r w:rsidR="00CD0B9E">
          <w:rPr>
            <w:webHidden/>
          </w:rPr>
          <w:tab/>
        </w:r>
        <w:r>
          <w:rPr>
            <w:webHidden/>
          </w:rPr>
          <w:fldChar w:fldCharType="begin"/>
        </w:r>
        <w:r w:rsidR="00CD0B9E">
          <w:rPr>
            <w:webHidden/>
          </w:rPr>
          <w:instrText xml:space="preserve"> PAGEREF _Toc342576479 \h </w:instrText>
        </w:r>
        <w:r>
          <w:rPr>
            <w:webHidden/>
          </w:rPr>
        </w:r>
        <w:r>
          <w:rPr>
            <w:webHidden/>
          </w:rPr>
          <w:fldChar w:fldCharType="separate"/>
        </w:r>
        <w:r w:rsidR="00CD0B9E">
          <w:rPr>
            <w:webHidden/>
          </w:rPr>
          <w:t>18</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480" w:history="1">
        <w:r w:rsidR="00CD0B9E" w:rsidRPr="005F595E">
          <w:rPr>
            <w:rStyle w:val="Hyperlink"/>
          </w:rPr>
          <w:t>4.</w:t>
        </w:r>
        <w:r w:rsidR="00CD0B9E">
          <w:rPr>
            <w:rFonts w:asciiTheme="minorHAnsi" w:eastAsiaTheme="minorEastAsia" w:hAnsiTheme="minorHAnsi" w:cstheme="minorBidi"/>
            <w:b w:val="0"/>
            <w:sz w:val="22"/>
            <w:szCs w:val="22"/>
          </w:rPr>
          <w:tab/>
        </w:r>
        <w:r w:rsidR="00CD0B9E" w:rsidRPr="005F595E">
          <w:rPr>
            <w:rStyle w:val="Hyperlink"/>
          </w:rPr>
          <w:t>Parameter Types</w:t>
        </w:r>
        <w:r w:rsidR="00CD0B9E">
          <w:rPr>
            <w:webHidden/>
          </w:rPr>
          <w:tab/>
        </w:r>
        <w:r>
          <w:rPr>
            <w:webHidden/>
          </w:rPr>
          <w:fldChar w:fldCharType="begin"/>
        </w:r>
        <w:r w:rsidR="00CD0B9E">
          <w:rPr>
            <w:webHidden/>
          </w:rPr>
          <w:instrText xml:space="preserve"> PAGEREF _Toc342576480 \h </w:instrText>
        </w:r>
        <w:r>
          <w:rPr>
            <w:webHidden/>
          </w:rPr>
        </w:r>
        <w:r>
          <w:rPr>
            <w:webHidden/>
          </w:rPr>
          <w:fldChar w:fldCharType="separate"/>
        </w:r>
        <w:r w:rsidR="00CD0B9E">
          <w:rPr>
            <w:webHidden/>
          </w:rPr>
          <w:t>19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81" w:history="1">
        <w:r w:rsidR="00CD0B9E" w:rsidRPr="005F595E">
          <w:rPr>
            <w:rStyle w:val="Hyperlink"/>
          </w:rPr>
          <w:t>4.1</w:t>
        </w:r>
        <w:r w:rsidR="00CD0B9E">
          <w:rPr>
            <w:rFonts w:asciiTheme="minorHAnsi" w:eastAsiaTheme="minorEastAsia" w:hAnsiTheme="minorHAnsi" w:cstheme="minorBidi"/>
            <w:sz w:val="22"/>
            <w:szCs w:val="22"/>
          </w:rPr>
          <w:tab/>
        </w:r>
        <w:r w:rsidR="00CD0B9E" w:rsidRPr="005F595E">
          <w:rPr>
            <w:rStyle w:val="Hyperlink"/>
          </w:rPr>
          <w:t>Integers</w:t>
        </w:r>
        <w:r w:rsidR="00CD0B9E">
          <w:rPr>
            <w:webHidden/>
          </w:rPr>
          <w:tab/>
        </w:r>
        <w:r>
          <w:rPr>
            <w:webHidden/>
          </w:rPr>
          <w:fldChar w:fldCharType="begin"/>
        </w:r>
        <w:r w:rsidR="00CD0B9E">
          <w:rPr>
            <w:webHidden/>
          </w:rPr>
          <w:instrText xml:space="preserve"> PAGEREF _Toc342576481 \h </w:instrText>
        </w:r>
        <w:r>
          <w:rPr>
            <w:webHidden/>
          </w:rPr>
        </w:r>
        <w:r>
          <w:rPr>
            <w:webHidden/>
          </w:rPr>
          <w:fldChar w:fldCharType="separate"/>
        </w:r>
        <w:r w:rsidR="00CD0B9E">
          <w:rPr>
            <w:webHidden/>
          </w:rPr>
          <w:t>19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82" w:history="1">
        <w:r w:rsidR="00CD0B9E" w:rsidRPr="005F595E">
          <w:rPr>
            <w:rStyle w:val="Hyperlink"/>
          </w:rPr>
          <w:t>4.2</w:t>
        </w:r>
        <w:r w:rsidR="00CD0B9E">
          <w:rPr>
            <w:rFonts w:asciiTheme="minorHAnsi" w:eastAsiaTheme="minorEastAsia" w:hAnsiTheme="minorHAnsi" w:cstheme="minorBidi"/>
            <w:sz w:val="22"/>
            <w:szCs w:val="22"/>
          </w:rPr>
          <w:tab/>
        </w:r>
        <w:r w:rsidR="00CD0B9E" w:rsidRPr="005F595E">
          <w:rPr>
            <w:rStyle w:val="Hyperlink"/>
          </w:rPr>
          <w:t>Reals</w:t>
        </w:r>
        <w:r w:rsidR="00CD0B9E">
          <w:rPr>
            <w:webHidden/>
          </w:rPr>
          <w:tab/>
        </w:r>
        <w:r>
          <w:rPr>
            <w:webHidden/>
          </w:rPr>
          <w:fldChar w:fldCharType="begin"/>
        </w:r>
        <w:r w:rsidR="00CD0B9E">
          <w:rPr>
            <w:webHidden/>
          </w:rPr>
          <w:instrText xml:space="preserve"> PAGEREF _Toc342576482 \h </w:instrText>
        </w:r>
        <w:r>
          <w:rPr>
            <w:webHidden/>
          </w:rPr>
        </w:r>
        <w:r>
          <w:rPr>
            <w:webHidden/>
          </w:rPr>
          <w:fldChar w:fldCharType="separate"/>
        </w:r>
        <w:r w:rsidR="00CD0B9E">
          <w:rPr>
            <w:webHidden/>
          </w:rPr>
          <w:t>19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83" w:history="1">
        <w:r w:rsidR="00CD0B9E" w:rsidRPr="005F595E">
          <w:rPr>
            <w:rStyle w:val="Hyperlink"/>
          </w:rPr>
          <w:t>4.2.1</w:t>
        </w:r>
        <w:r w:rsidR="00CD0B9E">
          <w:rPr>
            <w:rFonts w:asciiTheme="minorHAnsi" w:eastAsiaTheme="minorEastAsia" w:hAnsiTheme="minorHAnsi" w:cstheme="minorBidi"/>
            <w:sz w:val="22"/>
            <w:szCs w:val="22"/>
          </w:rPr>
          <w:tab/>
        </w:r>
        <w:r w:rsidR="00CD0B9E" w:rsidRPr="005F595E">
          <w:rPr>
            <w:rStyle w:val="Hyperlink"/>
          </w:rPr>
          <w:t>Continuous Ranges and Discrete Values</w:t>
        </w:r>
        <w:r w:rsidR="00CD0B9E">
          <w:rPr>
            <w:webHidden/>
          </w:rPr>
          <w:tab/>
        </w:r>
        <w:r>
          <w:rPr>
            <w:webHidden/>
          </w:rPr>
          <w:fldChar w:fldCharType="begin"/>
        </w:r>
        <w:r w:rsidR="00CD0B9E">
          <w:rPr>
            <w:webHidden/>
          </w:rPr>
          <w:instrText xml:space="preserve"> PAGEREF _Toc342576483 \h </w:instrText>
        </w:r>
        <w:r>
          <w:rPr>
            <w:webHidden/>
          </w:rPr>
        </w:r>
        <w:r>
          <w:rPr>
            <w:webHidden/>
          </w:rPr>
          <w:fldChar w:fldCharType="separate"/>
        </w:r>
        <w:r w:rsidR="00CD0B9E">
          <w:rPr>
            <w:webHidden/>
          </w:rPr>
          <w:t>19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84" w:history="1">
        <w:r w:rsidR="00CD0B9E" w:rsidRPr="005F595E">
          <w:rPr>
            <w:rStyle w:val="Hyperlink"/>
          </w:rPr>
          <w:t>4.2.2</w:t>
        </w:r>
        <w:r w:rsidR="00CD0B9E">
          <w:rPr>
            <w:rFonts w:asciiTheme="minorHAnsi" w:eastAsiaTheme="minorEastAsia" w:hAnsiTheme="minorHAnsi" w:cstheme="minorBidi"/>
            <w:sz w:val="22"/>
            <w:szCs w:val="22"/>
          </w:rPr>
          <w:tab/>
        </w:r>
        <w:r w:rsidR="00CD0B9E" w:rsidRPr="005F595E">
          <w:rPr>
            <w:rStyle w:val="Hyperlink"/>
          </w:rPr>
          <w:t>Infinity and Not A Number</w:t>
        </w:r>
        <w:r w:rsidR="00CD0B9E">
          <w:rPr>
            <w:webHidden/>
          </w:rPr>
          <w:tab/>
        </w:r>
        <w:r>
          <w:rPr>
            <w:webHidden/>
          </w:rPr>
          <w:fldChar w:fldCharType="begin"/>
        </w:r>
        <w:r w:rsidR="00CD0B9E">
          <w:rPr>
            <w:webHidden/>
          </w:rPr>
          <w:instrText xml:space="preserve"> PAGEREF _Toc342576484 \h </w:instrText>
        </w:r>
        <w:r>
          <w:rPr>
            <w:webHidden/>
          </w:rPr>
        </w:r>
        <w:r>
          <w:rPr>
            <w:webHidden/>
          </w:rPr>
          <w:fldChar w:fldCharType="separate"/>
        </w:r>
        <w:r w:rsidR="00CD0B9E">
          <w:rPr>
            <w:webHidden/>
          </w:rPr>
          <w:t>20</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85" w:history="1">
        <w:r w:rsidR="00CD0B9E" w:rsidRPr="005F595E">
          <w:rPr>
            <w:rStyle w:val="Hyperlink"/>
          </w:rPr>
          <w:t>4.3</w:t>
        </w:r>
        <w:r w:rsidR="00CD0B9E">
          <w:rPr>
            <w:rFonts w:asciiTheme="minorHAnsi" w:eastAsiaTheme="minorEastAsia" w:hAnsiTheme="minorHAnsi" w:cstheme="minorBidi"/>
            <w:sz w:val="22"/>
            <w:szCs w:val="22"/>
          </w:rPr>
          <w:tab/>
        </w:r>
        <w:r w:rsidR="00CD0B9E" w:rsidRPr="005F595E">
          <w:rPr>
            <w:rStyle w:val="Hyperlink"/>
          </w:rPr>
          <w:t>Enumerations</w:t>
        </w:r>
        <w:r w:rsidR="00CD0B9E">
          <w:rPr>
            <w:webHidden/>
          </w:rPr>
          <w:tab/>
        </w:r>
        <w:r>
          <w:rPr>
            <w:webHidden/>
          </w:rPr>
          <w:fldChar w:fldCharType="begin"/>
        </w:r>
        <w:r w:rsidR="00CD0B9E">
          <w:rPr>
            <w:webHidden/>
          </w:rPr>
          <w:instrText xml:space="preserve"> PAGEREF _Toc342576485 \h </w:instrText>
        </w:r>
        <w:r>
          <w:rPr>
            <w:webHidden/>
          </w:rPr>
        </w:r>
        <w:r>
          <w:rPr>
            <w:webHidden/>
          </w:rPr>
          <w:fldChar w:fldCharType="separate"/>
        </w:r>
        <w:r w:rsidR="00CD0B9E">
          <w:rPr>
            <w:webHidden/>
          </w:rPr>
          <w:t>20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86" w:history="1">
        <w:r w:rsidR="00CD0B9E" w:rsidRPr="005F595E">
          <w:rPr>
            <w:rStyle w:val="Hyperlink"/>
          </w:rPr>
          <w:t>4.3.1</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_Toc342576486 \h </w:instrText>
        </w:r>
        <w:r>
          <w:rPr>
            <w:webHidden/>
          </w:rPr>
        </w:r>
        <w:r>
          <w:rPr>
            <w:webHidden/>
          </w:rPr>
          <w:fldChar w:fldCharType="separate"/>
        </w:r>
        <w:r w:rsidR="00CD0B9E">
          <w:rPr>
            <w:webHidden/>
          </w:rPr>
          <w:t>20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87" w:history="1">
        <w:r w:rsidR="00CD0B9E" w:rsidRPr="005F595E">
          <w:rPr>
            <w:rStyle w:val="Hyperlink"/>
          </w:rPr>
          <w:t>4.3.2</w:t>
        </w:r>
        <w:r w:rsidR="00CD0B9E">
          <w:rPr>
            <w:rFonts w:asciiTheme="minorHAnsi" w:eastAsiaTheme="minorEastAsia" w:hAnsiTheme="minorHAnsi" w:cstheme="minorBidi"/>
            <w:sz w:val="22"/>
            <w:szCs w:val="22"/>
          </w:rPr>
          <w:tab/>
        </w:r>
        <w:r w:rsidR="00CD0B9E" w:rsidRPr="005F595E">
          <w:rPr>
            <w:rStyle w:val="Hyperlink"/>
          </w:rPr>
          <w:t>IVI-C</w:t>
        </w:r>
        <w:r w:rsidR="00CD0B9E">
          <w:rPr>
            <w:webHidden/>
          </w:rPr>
          <w:tab/>
        </w:r>
        <w:r>
          <w:rPr>
            <w:webHidden/>
          </w:rPr>
          <w:fldChar w:fldCharType="begin"/>
        </w:r>
        <w:r w:rsidR="00CD0B9E">
          <w:rPr>
            <w:webHidden/>
          </w:rPr>
          <w:instrText xml:space="preserve"> PAGEREF _Toc342576487 \h </w:instrText>
        </w:r>
        <w:r>
          <w:rPr>
            <w:webHidden/>
          </w:rPr>
        </w:r>
        <w:r>
          <w:rPr>
            <w:webHidden/>
          </w:rPr>
          <w:fldChar w:fldCharType="separate"/>
        </w:r>
        <w:r w:rsidR="00CD0B9E">
          <w:rPr>
            <w:webHidden/>
          </w:rPr>
          <w:t>20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88" w:history="1">
        <w:r w:rsidR="00CD0B9E" w:rsidRPr="005F595E">
          <w:rPr>
            <w:rStyle w:val="Hyperlink"/>
          </w:rPr>
          <w:t>4.3.3</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_Toc342576488 \h </w:instrText>
        </w:r>
        <w:r>
          <w:rPr>
            <w:webHidden/>
          </w:rPr>
        </w:r>
        <w:r>
          <w:rPr>
            <w:webHidden/>
          </w:rPr>
          <w:fldChar w:fldCharType="separate"/>
        </w:r>
        <w:r w:rsidR="00CD0B9E">
          <w:rPr>
            <w:webHidden/>
          </w:rPr>
          <w:t>20</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89" w:history="1">
        <w:r w:rsidR="00CD0B9E" w:rsidRPr="005F595E">
          <w:rPr>
            <w:rStyle w:val="Hyperlink"/>
          </w:rPr>
          <w:t>4.4</w:t>
        </w:r>
        <w:r w:rsidR="00CD0B9E">
          <w:rPr>
            <w:rFonts w:asciiTheme="minorHAnsi" w:eastAsiaTheme="minorEastAsia" w:hAnsiTheme="minorHAnsi" w:cstheme="minorBidi"/>
            <w:sz w:val="22"/>
            <w:szCs w:val="22"/>
          </w:rPr>
          <w:tab/>
        </w:r>
        <w:r w:rsidR="00CD0B9E" w:rsidRPr="005F595E">
          <w:rPr>
            <w:rStyle w:val="Hyperlink"/>
          </w:rPr>
          <w:t>Strings</w:t>
        </w:r>
        <w:r w:rsidR="00CD0B9E">
          <w:rPr>
            <w:webHidden/>
          </w:rPr>
          <w:tab/>
        </w:r>
        <w:r>
          <w:rPr>
            <w:webHidden/>
          </w:rPr>
          <w:fldChar w:fldCharType="begin"/>
        </w:r>
        <w:r w:rsidR="00CD0B9E">
          <w:rPr>
            <w:webHidden/>
          </w:rPr>
          <w:instrText xml:space="preserve"> PAGEREF _Toc342576489 \h </w:instrText>
        </w:r>
        <w:r>
          <w:rPr>
            <w:webHidden/>
          </w:rPr>
        </w:r>
        <w:r>
          <w:rPr>
            <w:webHidden/>
          </w:rPr>
          <w:fldChar w:fldCharType="separate"/>
        </w:r>
        <w:r w:rsidR="00CD0B9E">
          <w:rPr>
            <w:webHidden/>
          </w:rPr>
          <w:t>21</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90" w:history="1">
        <w:r w:rsidR="00CD0B9E" w:rsidRPr="005F595E">
          <w:rPr>
            <w:rStyle w:val="Hyperlink"/>
          </w:rPr>
          <w:t>4.4.1</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_Toc342576490 \h </w:instrText>
        </w:r>
        <w:r>
          <w:rPr>
            <w:webHidden/>
          </w:rPr>
        </w:r>
        <w:r>
          <w:rPr>
            <w:webHidden/>
          </w:rPr>
          <w:fldChar w:fldCharType="separate"/>
        </w:r>
        <w:r w:rsidR="00CD0B9E">
          <w:rPr>
            <w:webHidden/>
          </w:rPr>
          <w:t>21</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91" w:history="1">
        <w:r w:rsidR="00CD0B9E" w:rsidRPr="005F595E">
          <w:rPr>
            <w:rStyle w:val="Hyperlink"/>
          </w:rPr>
          <w:t>4.4.2</w:t>
        </w:r>
        <w:r w:rsidR="00CD0B9E">
          <w:rPr>
            <w:rFonts w:asciiTheme="minorHAnsi" w:eastAsiaTheme="minorEastAsia" w:hAnsiTheme="minorHAnsi" w:cstheme="minorBidi"/>
            <w:sz w:val="22"/>
            <w:szCs w:val="22"/>
          </w:rPr>
          <w:tab/>
        </w:r>
        <w:r w:rsidR="00CD0B9E" w:rsidRPr="005F595E">
          <w:rPr>
            <w:rStyle w:val="Hyperlink"/>
          </w:rPr>
          <w:t>IVI-C</w:t>
        </w:r>
        <w:r w:rsidR="00CD0B9E">
          <w:rPr>
            <w:webHidden/>
          </w:rPr>
          <w:tab/>
        </w:r>
        <w:r>
          <w:rPr>
            <w:webHidden/>
          </w:rPr>
          <w:fldChar w:fldCharType="begin"/>
        </w:r>
        <w:r w:rsidR="00CD0B9E">
          <w:rPr>
            <w:webHidden/>
          </w:rPr>
          <w:instrText xml:space="preserve"> PAGEREF _Toc342576491 \h </w:instrText>
        </w:r>
        <w:r>
          <w:rPr>
            <w:webHidden/>
          </w:rPr>
        </w:r>
        <w:r>
          <w:rPr>
            <w:webHidden/>
          </w:rPr>
          <w:fldChar w:fldCharType="separate"/>
        </w:r>
        <w:r w:rsidR="00CD0B9E">
          <w:rPr>
            <w:webHidden/>
          </w:rPr>
          <w:t>21</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92" w:history="1">
        <w:r w:rsidR="00CD0B9E" w:rsidRPr="005F595E">
          <w:rPr>
            <w:rStyle w:val="Hyperlink"/>
          </w:rPr>
          <w:t>4.4.3</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_Toc342576492 \h </w:instrText>
        </w:r>
        <w:r>
          <w:rPr>
            <w:webHidden/>
          </w:rPr>
        </w:r>
        <w:r>
          <w:rPr>
            <w:webHidden/>
          </w:rPr>
          <w:fldChar w:fldCharType="separate"/>
        </w:r>
        <w:r w:rsidR="00CD0B9E">
          <w:rPr>
            <w:webHidden/>
          </w:rPr>
          <w:t>21</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93" w:history="1">
        <w:r w:rsidR="00CD0B9E" w:rsidRPr="005F595E">
          <w:rPr>
            <w:rStyle w:val="Hyperlink"/>
          </w:rPr>
          <w:t>4.5</w:t>
        </w:r>
        <w:r w:rsidR="00CD0B9E">
          <w:rPr>
            <w:rFonts w:asciiTheme="minorHAnsi" w:eastAsiaTheme="minorEastAsia" w:hAnsiTheme="minorHAnsi" w:cstheme="minorBidi"/>
            <w:sz w:val="22"/>
            <w:szCs w:val="22"/>
          </w:rPr>
          <w:tab/>
        </w:r>
        <w:r w:rsidR="00CD0B9E" w:rsidRPr="005F595E">
          <w:rPr>
            <w:rStyle w:val="Hyperlink"/>
          </w:rPr>
          <w:t>Booleans</w:t>
        </w:r>
        <w:r w:rsidR="00CD0B9E">
          <w:rPr>
            <w:webHidden/>
          </w:rPr>
          <w:tab/>
        </w:r>
        <w:r>
          <w:rPr>
            <w:webHidden/>
          </w:rPr>
          <w:fldChar w:fldCharType="begin"/>
        </w:r>
        <w:r w:rsidR="00CD0B9E">
          <w:rPr>
            <w:webHidden/>
          </w:rPr>
          <w:instrText xml:space="preserve"> PAGEREF _Toc342576493 \h </w:instrText>
        </w:r>
        <w:r>
          <w:rPr>
            <w:webHidden/>
          </w:rPr>
        </w:r>
        <w:r>
          <w:rPr>
            <w:webHidden/>
          </w:rPr>
          <w:fldChar w:fldCharType="separate"/>
        </w:r>
        <w:r w:rsidR="00CD0B9E">
          <w:rPr>
            <w:webHidden/>
          </w:rPr>
          <w:t>22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94" w:history="1">
        <w:r w:rsidR="00CD0B9E" w:rsidRPr="005F595E">
          <w:rPr>
            <w:rStyle w:val="Hyperlink"/>
          </w:rPr>
          <w:t>4.6</w:t>
        </w:r>
        <w:r w:rsidR="00CD0B9E">
          <w:rPr>
            <w:rFonts w:asciiTheme="minorHAnsi" w:eastAsiaTheme="minorEastAsia" w:hAnsiTheme="minorHAnsi" w:cstheme="minorBidi"/>
            <w:sz w:val="22"/>
            <w:szCs w:val="22"/>
          </w:rPr>
          <w:tab/>
        </w:r>
        <w:r w:rsidR="00CD0B9E" w:rsidRPr="005F595E">
          <w:rPr>
            <w:rStyle w:val="Hyperlink"/>
          </w:rPr>
          <w:t>Arrays</w:t>
        </w:r>
        <w:r w:rsidR="00CD0B9E">
          <w:rPr>
            <w:webHidden/>
          </w:rPr>
          <w:tab/>
        </w:r>
        <w:r>
          <w:rPr>
            <w:webHidden/>
          </w:rPr>
          <w:fldChar w:fldCharType="begin"/>
        </w:r>
        <w:r w:rsidR="00CD0B9E">
          <w:rPr>
            <w:webHidden/>
          </w:rPr>
          <w:instrText xml:space="preserve"> PAGEREF _Toc342576494 \h </w:instrText>
        </w:r>
        <w:r>
          <w:rPr>
            <w:webHidden/>
          </w:rPr>
        </w:r>
        <w:r>
          <w:rPr>
            <w:webHidden/>
          </w:rPr>
          <w:fldChar w:fldCharType="separate"/>
        </w:r>
        <w:r w:rsidR="00CD0B9E">
          <w:rPr>
            <w:webHidden/>
          </w:rPr>
          <w:t>22</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95" w:history="1">
        <w:r w:rsidR="00CD0B9E" w:rsidRPr="005F595E">
          <w:rPr>
            <w:rStyle w:val="Hyperlink"/>
          </w:rPr>
          <w:t>4.6.1</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_Toc342576495 \h </w:instrText>
        </w:r>
        <w:r>
          <w:rPr>
            <w:webHidden/>
          </w:rPr>
        </w:r>
        <w:r>
          <w:rPr>
            <w:webHidden/>
          </w:rPr>
          <w:fldChar w:fldCharType="separate"/>
        </w:r>
        <w:r w:rsidR="00CD0B9E">
          <w:rPr>
            <w:webHidden/>
          </w:rPr>
          <w:t>22</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96" w:history="1">
        <w:r w:rsidR="00CD0B9E" w:rsidRPr="005F595E">
          <w:rPr>
            <w:rStyle w:val="Hyperlink"/>
          </w:rPr>
          <w:t>4.6.2</w:t>
        </w:r>
        <w:r w:rsidR="00CD0B9E">
          <w:rPr>
            <w:rFonts w:asciiTheme="minorHAnsi" w:eastAsiaTheme="minorEastAsia" w:hAnsiTheme="minorHAnsi" w:cstheme="minorBidi"/>
            <w:sz w:val="22"/>
            <w:szCs w:val="22"/>
          </w:rPr>
          <w:tab/>
        </w:r>
        <w:r w:rsidR="00CD0B9E" w:rsidRPr="005F595E">
          <w:rPr>
            <w:rStyle w:val="Hyperlink"/>
          </w:rPr>
          <w:t>IVI-C</w:t>
        </w:r>
        <w:r w:rsidR="00CD0B9E">
          <w:rPr>
            <w:webHidden/>
          </w:rPr>
          <w:tab/>
        </w:r>
        <w:r>
          <w:rPr>
            <w:webHidden/>
          </w:rPr>
          <w:fldChar w:fldCharType="begin"/>
        </w:r>
        <w:r w:rsidR="00CD0B9E">
          <w:rPr>
            <w:webHidden/>
          </w:rPr>
          <w:instrText xml:space="preserve"> PAGEREF _Toc342576496 \h </w:instrText>
        </w:r>
        <w:r>
          <w:rPr>
            <w:webHidden/>
          </w:rPr>
        </w:r>
        <w:r>
          <w:rPr>
            <w:webHidden/>
          </w:rPr>
          <w:fldChar w:fldCharType="separate"/>
        </w:r>
        <w:r w:rsidR="00CD0B9E">
          <w:rPr>
            <w:webHidden/>
          </w:rPr>
          <w:t>22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r:id="rId19" w:anchor="_Toc342576497" w:history="1">
        <w:r w:rsidR="00CD0B9E" w:rsidRPr="005F595E">
          <w:rPr>
            <w:rStyle w:val="Hyperlink"/>
          </w:rPr>
          <w:t>2.4</w:t>
        </w:r>
        <w:r w:rsidR="00CD0B9E">
          <w:rPr>
            <w:rFonts w:asciiTheme="minorHAnsi" w:eastAsiaTheme="minorEastAsia" w:hAnsiTheme="minorHAnsi" w:cstheme="minorBidi"/>
            <w:sz w:val="22"/>
            <w:szCs w:val="22"/>
          </w:rPr>
          <w:tab/>
        </w:r>
        <w:r w:rsidR="00CD0B9E" w:rsidRPr="005F595E">
          <w:rPr>
            <w:rStyle w:val="Hyperlink"/>
          </w:rPr>
          <w:t>Boolean Attribute and Parameter Values</w:t>
        </w:r>
        <w:r w:rsidR="00CD0B9E">
          <w:rPr>
            <w:webHidden/>
          </w:rPr>
          <w:tab/>
        </w:r>
        <w:r>
          <w:rPr>
            <w:webHidden/>
          </w:rPr>
          <w:fldChar w:fldCharType="begin"/>
        </w:r>
        <w:r w:rsidR="00CD0B9E">
          <w:rPr>
            <w:webHidden/>
          </w:rPr>
          <w:instrText xml:space="preserve"> PAGEREF _Toc342576497 \h </w:instrText>
        </w:r>
        <w:r>
          <w:rPr>
            <w:webHidden/>
          </w:rPr>
        </w:r>
        <w:r>
          <w:rPr>
            <w:webHidden/>
          </w:rPr>
          <w:fldChar w:fldCharType="separate"/>
        </w:r>
        <w:r w:rsidR="00CD0B9E">
          <w:rPr>
            <w:webHidden/>
          </w:rPr>
          <w:t>22</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498" w:history="1">
        <w:r w:rsidR="00CD0B9E" w:rsidRPr="005F595E">
          <w:rPr>
            <w:rStyle w:val="Hyperlink"/>
          </w:rPr>
          <w:t>4.6.3</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_Toc342576498 \h </w:instrText>
        </w:r>
        <w:r>
          <w:rPr>
            <w:webHidden/>
          </w:rPr>
        </w:r>
        <w:r>
          <w:rPr>
            <w:webHidden/>
          </w:rPr>
          <w:fldChar w:fldCharType="separate"/>
        </w:r>
        <w:r w:rsidR="00CD0B9E">
          <w:rPr>
            <w:webHidden/>
          </w:rPr>
          <w:t>23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499" w:history="1">
        <w:r w:rsidR="00CD0B9E" w:rsidRPr="005F595E">
          <w:rPr>
            <w:rStyle w:val="Hyperlink"/>
          </w:rPr>
          <w:t>4.7</w:t>
        </w:r>
        <w:r w:rsidR="00CD0B9E">
          <w:rPr>
            <w:rFonts w:asciiTheme="minorHAnsi" w:eastAsiaTheme="minorEastAsia" w:hAnsiTheme="minorHAnsi" w:cstheme="minorBidi"/>
            <w:sz w:val="22"/>
            <w:szCs w:val="22"/>
          </w:rPr>
          <w:tab/>
        </w:r>
        <w:r w:rsidR="00CD0B9E" w:rsidRPr="005F595E">
          <w:rPr>
            <w:rStyle w:val="Hyperlink"/>
          </w:rPr>
          <w:t>Pointers</w:t>
        </w:r>
        <w:r w:rsidR="00CD0B9E">
          <w:rPr>
            <w:webHidden/>
          </w:rPr>
          <w:tab/>
        </w:r>
        <w:r>
          <w:rPr>
            <w:webHidden/>
          </w:rPr>
          <w:fldChar w:fldCharType="begin"/>
        </w:r>
        <w:r w:rsidR="00CD0B9E">
          <w:rPr>
            <w:webHidden/>
          </w:rPr>
          <w:instrText xml:space="preserve"> PAGEREF _Toc342576499 \h </w:instrText>
        </w:r>
        <w:r>
          <w:rPr>
            <w:webHidden/>
          </w:rPr>
        </w:r>
        <w:r>
          <w:rPr>
            <w:webHidden/>
          </w:rPr>
          <w:fldChar w:fldCharType="separate"/>
        </w:r>
        <w:r w:rsidR="00CD0B9E">
          <w:rPr>
            <w:webHidden/>
          </w:rPr>
          <w:t>23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00" w:history="1">
        <w:r w:rsidR="00CD0B9E" w:rsidRPr="005F595E">
          <w:rPr>
            <w:rStyle w:val="Hyperlink"/>
          </w:rPr>
          <w:t>4.8</w:t>
        </w:r>
        <w:r w:rsidR="00CD0B9E">
          <w:rPr>
            <w:rFonts w:asciiTheme="minorHAnsi" w:eastAsiaTheme="minorEastAsia" w:hAnsiTheme="minorHAnsi" w:cstheme="minorBidi"/>
            <w:sz w:val="22"/>
            <w:szCs w:val="22"/>
          </w:rPr>
          <w:tab/>
        </w:r>
        <w:r w:rsidR="00CD0B9E" w:rsidRPr="005F595E">
          <w:rPr>
            <w:rStyle w:val="Hyperlink"/>
          </w:rPr>
          <w:t>Sessions</w:t>
        </w:r>
        <w:r w:rsidR="00CD0B9E">
          <w:rPr>
            <w:webHidden/>
          </w:rPr>
          <w:tab/>
        </w:r>
        <w:r>
          <w:rPr>
            <w:webHidden/>
          </w:rPr>
          <w:fldChar w:fldCharType="begin"/>
        </w:r>
        <w:r w:rsidR="00CD0B9E">
          <w:rPr>
            <w:webHidden/>
          </w:rPr>
          <w:instrText xml:space="preserve"> PAGEREF _Toc342576500 \h </w:instrText>
        </w:r>
        <w:r>
          <w:rPr>
            <w:webHidden/>
          </w:rPr>
        </w:r>
        <w:r>
          <w:rPr>
            <w:webHidden/>
          </w:rPr>
          <w:fldChar w:fldCharType="separate"/>
        </w:r>
        <w:r w:rsidR="00CD0B9E">
          <w:rPr>
            <w:webHidden/>
          </w:rPr>
          <w:t>23</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01" w:history="1">
        <w:r w:rsidR="00CD0B9E" w:rsidRPr="005F595E">
          <w:rPr>
            <w:rStyle w:val="Hyperlink"/>
          </w:rPr>
          <w:t>4.8.1</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_Toc342576501 \h </w:instrText>
        </w:r>
        <w:r>
          <w:rPr>
            <w:webHidden/>
          </w:rPr>
        </w:r>
        <w:r>
          <w:rPr>
            <w:webHidden/>
          </w:rPr>
          <w:fldChar w:fldCharType="separate"/>
        </w:r>
        <w:r w:rsidR="00CD0B9E">
          <w:rPr>
            <w:webHidden/>
          </w:rPr>
          <w:t>23</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02" w:history="1">
        <w:r w:rsidR="00CD0B9E" w:rsidRPr="005F595E">
          <w:rPr>
            <w:rStyle w:val="Hyperlink"/>
          </w:rPr>
          <w:t>4.8.2</w:t>
        </w:r>
        <w:r w:rsidR="00CD0B9E">
          <w:rPr>
            <w:rFonts w:asciiTheme="minorHAnsi" w:eastAsiaTheme="minorEastAsia" w:hAnsiTheme="minorHAnsi" w:cstheme="minorBidi"/>
            <w:sz w:val="22"/>
            <w:szCs w:val="22"/>
          </w:rPr>
          <w:tab/>
        </w:r>
        <w:r w:rsidR="00CD0B9E" w:rsidRPr="005F595E">
          <w:rPr>
            <w:rStyle w:val="Hyperlink"/>
          </w:rPr>
          <w:t>IVI-C</w:t>
        </w:r>
        <w:r w:rsidR="00CD0B9E">
          <w:rPr>
            <w:webHidden/>
          </w:rPr>
          <w:tab/>
        </w:r>
        <w:r>
          <w:rPr>
            <w:webHidden/>
          </w:rPr>
          <w:fldChar w:fldCharType="begin"/>
        </w:r>
        <w:r w:rsidR="00CD0B9E">
          <w:rPr>
            <w:webHidden/>
          </w:rPr>
          <w:instrText xml:space="preserve"> PAGEREF _Toc342576502 \h </w:instrText>
        </w:r>
        <w:r>
          <w:rPr>
            <w:webHidden/>
          </w:rPr>
        </w:r>
        <w:r>
          <w:rPr>
            <w:webHidden/>
          </w:rPr>
          <w:fldChar w:fldCharType="separate"/>
        </w:r>
        <w:r w:rsidR="00CD0B9E">
          <w:rPr>
            <w:webHidden/>
          </w:rPr>
          <w:t>24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03" w:history="1">
        <w:r w:rsidR="00CD0B9E" w:rsidRPr="005F595E">
          <w:rPr>
            <w:rStyle w:val="Hyperlink"/>
          </w:rPr>
          <w:t>4.8.3</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_Toc342576503 \h </w:instrText>
        </w:r>
        <w:r>
          <w:rPr>
            <w:webHidden/>
          </w:rPr>
        </w:r>
        <w:r>
          <w:rPr>
            <w:webHidden/>
          </w:rPr>
          <w:fldChar w:fldCharType="separate"/>
        </w:r>
        <w:r w:rsidR="00CD0B9E">
          <w:rPr>
            <w:webHidden/>
          </w:rPr>
          <w:t>24</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04" w:history="1">
        <w:r w:rsidR="00CD0B9E" w:rsidRPr="005F595E">
          <w:rPr>
            <w:rStyle w:val="Hyperlink"/>
          </w:rPr>
          <w:t>4.9</w:t>
        </w:r>
        <w:r w:rsidR="00CD0B9E">
          <w:rPr>
            <w:rFonts w:asciiTheme="minorHAnsi" w:eastAsiaTheme="minorEastAsia" w:hAnsiTheme="minorHAnsi" w:cstheme="minorBidi"/>
            <w:sz w:val="22"/>
            <w:szCs w:val="22"/>
          </w:rPr>
          <w:tab/>
        </w:r>
        <w:r w:rsidR="00CD0B9E" w:rsidRPr="005F595E">
          <w:rPr>
            <w:rStyle w:val="Hyperlink"/>
          </w:rPr>
          <w:t>Return Values</w:t>
        </w:r>
        <w:r w:rsidR="00CD0B9E">
          <w:rPr>
            <w:webHidden/>
          </w:rPr>
          <w:tab/>
        </w:r>
        <w:r>
          <w:rPr>
            <w:webHidden/>
          </w:rPr>
          <w:fldChar w:fldCharType="begin"/>
        </w:r>
        <w:r w:rsidR="00CD0B9E">
          <w:rPr>
            <w:webHidden/>
          </w:rPr>
          <w:instrText xml:space="preserve"> PAGEREF _Toc342576504 \h </w:instrText>
        </w:r>
        <w:r>
          <w:rPr>
            <w:webHidden/>
          </w:rPr>
        </w:r>
        <w:r>
          <w:rPr>
            <w:webHidden/>
          </w:rPr>
          <w:fldChar w:fldCharType="separate"/>
        </w:r>
        <w:r w:rsidR="00CD0B9E">
          <w:rPr>
            <w:webHidden/>
          </w:rPr>
          <w:t>24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05" w:history="1">
        <w:r w:rsidR="00CD0B9E" w:rsidRPr="005F595E">
          <w:rPr>
            <w:rStyle w:val="Hyperlink"/>
          </w:rPr>
          <w:t>4.9.1</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_Toc342576505 \h </w:instrText>
        </w:r>
        <w:r>
          <w:rPr>
            <w:webHidden/>
          </w:rPr>
        </w:r>
        <w:r>
          <w:rPr>
            <w:webHidden/>
          </w:rPr>
          <w:fldChar w:fldCharType="separate"/>
        </w:r>
        <w:r w:rsidR="00CD0B9E">
          <w:rPr>
            <w:webHidden/>
          </w:rPr>
          <w:t>24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06" w:history="1">
        <w:r w:rsidR="00CD0B9E" w:rsidRPr="005F595E">
          <w:rPr>
            <w:rStyle w:val="Hyperlink"/>
          </w:rPr>
          <w:t>4.9.2</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_Toc342576506 \h </w:instrText>
        </w:r>
        <w:r>
          <w:rPr>
            <w:webHidden/>
          </w:rPr>
        </w:r>
        <w:r>
          <w:rPr>
            <w:webHidden/>
          </w:rPr>
          <w:fldChar w:fldCharType="separate"/>
        </w:r>
        <w:r w:rsidR="00CD0B9E">
          <w:rPr>
            <w:webHidden/>
          </w:rPr>
          <w:t>24</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07" w:history="1">
        <w:r w:rsidR="00CD0B9E" w:rsidRPr="005F595E">
          <w:rPr>
            <w:rStyle w:val="Hyperlink"/>
          </w:rPr>
          <w:t>5.</w:t>
        </w:r>
        <w:r w:rsidR="00CD0B9E">
          <w:rPr>
            <w:rFonts w:asciiTheme="minorHAnsi" w:eastAsiaTheme="minorEastAsia" w:hAnsiTheme="minorHAnsi" w:cstheme="minorBidi"/>
            <w:b w:val="0"/>
            <w:sz w:val="22"/>
            <w:szCs w:val="22"/>
          </w:rPr>
          <w:tab/>
        </w:r>
        <w:r w:rsidR="00CD0B9E" w:rsidRPr="005F595E">
          <w:rPr>
            <w:rStyle w:val="Hyperlink"/>
          </w:rPr>
          <w:t>Version Control</w:t>
        </w:r>
        <w:r w:rsidR="00CD0B9E">
          <w:rPr>
            <w:webHidden/>
          </w:rPr>
          <w:tab/>
        </w:r>
        <w:r>
          <w:rPr>
            <w:webHidden/>
          </w:rPr>
          <w:fldChar w:fldCharType="begin"/>
        </w:r>
        <w:r w:rsidR="00CD0B9E">
          <w:rPr>
            <w:webHidden/>
          </w:rPr>
          <w:instrText xml:space="preserve"> PAGEREF _Toc342576507 \h </w:instrText>
        </w:r>
        <w:r>
          <w:rPr>
            <w:webHidden/>
          </w:rPr>
        </w:r>
        <w:r>
          <w:rPr>
            <w:webHidden/>
          </w:rPr>
          <w:fldChar w:fldCharType="separate"/>
        </w:r>
        <w:r w:rsidR="00CD0B9E">
          <w:rPr>
            <w:webHidden/>
          </w:rPr>
          <w:t>25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08" w:history="1">
        <w:r w:rsidR="00CD0B9E" w:rsidRPr="005F595E">
          <w:rPr>
            <w:rStyle w:val="Hyperlink"/>
          </w:rPr>
          <w:t>5.1</w:t>
        </w:r>
        <w:r w:rsidR="00CD0B9E">
          <w:rPr>
            <w:rFonts w:asciiTheme="minorHAnsi" w:eastAsiaTheme="minorEastAsia" w:hAnsiTheme="minorHAnsi" w:cstheme="minorBidi"/>
            <w:sz w:val="22"/>
            <w:szCs w:val="22"/>
          </w:rPr>
          <w:tab/>
        </w:r>
        <w:r w:rsidR="00CD0B9E" w:rsidRPr="005F595E">
          <w:rPr>
            <w:rStyle w:val="Hyperlink"/>
          </w:rPr>
          <w:t>IVI.NET and IVI-COM Interface Versioning</w:t>
        </w:r>
        <w:r w:rsidR="00CD0B9E">
          <w:rPr>
            <w:webHidden/>
          </w:rPr>
          <w:tab/>
        </w:r>
        <w:r>
          <w:rPr>
            <w:webHidden/>
          </w:rPr>
          <w:fldChar w:fldCharType="begin"/>
        </w:r>
        <w:r w:rsidR="00CD0B9E">
          <w:rPr>
            <w:webHidden/>
          </w:rPr>
          <w:instrText xml:space="preserve"> PAGEREF _Toc342576508 \h </w:instrText>
        </w:r>
        <w:r>
          <w:rPr>
            <w:webHidden/>
          </w:rPr>
        </w:r>
        <w:r>
          <w:rPr>
            <w:webHidden/>
          </w:rPr>
          <w:fldChar w:fldCharType="separate"/>
        </w:r>
        <w:r w:rsidR="00CD0B9E">
          <w:rPr>
            <w:webHidden/>
          </w:rPr>
          <w:t>25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09" w:history="1">
        <w:r w:rsidR="00CD0B9E" w:rsidRPr="005F595E">
          <w:rPr>
            <w:rStyle w:val="Hyperlink"/>
          </w:rPr>
          <w:t>5.2</w:t>
        </w:r>
        <w:r w:rsidR="00CD0B9E">
          <w:rPr>
            <w:rFonts w:asciiTheme="minorHAnsi" w:eastAsiaTheme="minorEastAsia" w:hAnsiTheme="minorHAnsi" w:cstheme="minorBidi"/>
            <w:sz w:val="22"/>
            <w:szCs w:val="22"/>
          </w:rPr>
          <w:tab/>
        </w:r>
        <w:r w:rsidR="00CD0B9E" w:rsidRPr="005F595E">
          <w:rPr>
            <w:rStyle w:val="Hyperlink"/>
          </w:rPr>
          <w:t>IVI-C Interface Versioning</w:t>
        </w:r>
        <w:r w:rsidR="00CD0B9E">
          <w:rPr>
            <w:webHidden/>
          </w:rPr>
          <w:tab/>
        </w:r>
        <w:r>
          <w:rPr>
            <w:webHidden/>
          </w:rPr>
          <w:fldChar w:fldCharType="begin"/>
        </w:r>
        <w:r w:rsidR="00CD0B9E">
          <w:rPr>
            <w:webHidden/>
          </w:rPr>
          <w:instrText xml:space="preserve"> PAGEREF _Toc342576509 \h </w:instrText>
        </w:r>
        <w:r>
          <w:rPr>
            <w:webHidden/>
          </w:rPr>
        </w:r>
        <w:r>
          <w:rPr>
            <w:webHidden/>
          </w:rPr>
          <w:fldChar w:fldCharType="separate"/>
        </w:r>
        <w:r w:rsidR="00CD0B9E">
          <w:rPr>
            <w:webHidden/>
          </w:rPr>
          <w:t>25</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10" w:history="1">
        <w:r w:rsidR="00CD0B9E" w:rsidRPr="005F595E">
          <w:rPr>
            <w:rStyle w:val="Hyperlink"/>
          </w:rPr>
          <w:t>6.</w:t>
        </w:r>
        <w:r w:rsidR="00CD0B9E">
          <w:rPr>
            <w:rFonts w:asciiTheme="minorHAnsi" w:eastAsiaTheme="minorEastAsia" w:hAnsiTheme="minorHAnsi" w:cstheme="minorBidi"/>
            <w:b w:val="0"/>
            <w:sz w:val="22"/>
            <w:szCs w:val="22"/>
          </w:rPr>
          <w:tab/>
        </w:r>
        <w:r w:rsidR="00CD0B9E" w:rsidRPr="005F595E">
          <w:rPr>
            <w:rStyle w:val="Hyperlink"/>
          </w:rPr>
          <w:t>IVI-COM IDL Style</w:t>
        </w:r>
        <w:r w:rsidR="00CD0B9E">
          <w:rPr>
            <w:webHidden/>
          </w:rPr>
          <w:tab/>
        </w:r>
        <w:r>
          <w:rPr>
            <w:webHidden/>
          </w:rPr>
          <w:fldChar w:fldCharType="begin"/>
        </w:r>
        <w:r w:rsidR="00CD0B9E">
          <w:rPr>
            <w:webHidden/>
          </w:rPr>
          <w:instrText xml:space="preserve"> PAGEREF _Toc342576510 \h </w:instrText>
        </w:r>
        <w:r>
          <w:rPr>
            <w:webHidden/>
          </w:rPr>
        </w:r>
        <w:r>
          <w:rPr>
            <w:webHidden/>
          </w:rPr>
          <w:fldChar w:fldCharType="separate"/>
        </w:r>
        <w:r w:rsidR="00CD0B9E">
          <w:rPr>
            <w:webHidden/>
          </w:rPr>
          <w:t>26</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11" w:history="1">
        <w:r w:rsidR="00CD0B9E" w:rsidRPr="005F595E">
          <w:rPr>
            <w:rStyle w:val="Hyperlink"/>
          </w:rPr>
          <w:t>6.1</w:t>
        </w:r>
        <w:r w:rsidR="00CD0B9E">
          <w:rPr>
            <w:rFonts w:asciiTheme="minorHAnsi" w:eastAsiaTheme="minorEastAsia" w:hAnsiTheme="minorHAnsi" w:cstheme="minorBidi"/>
            <w:sz w:val="22"/>
            <w:szCs w:val="22"/>
          </w:rPr>
          <w:tab/>
        </w:r>
        <w:r w:rsidR="00CD0B9E" w:rsidRPr="005F595E">
          <w:rPr>
            <w:rStyle w:val="Hyperlink"/>
          </w:rPr>
          <w:t>Use of out vs. in,out</w:t>
        </w:r>
        <w:r w:rsidR="00CD0B9E">
          <w:rPr>
            <w:webHidden/>
          </w:rPr>
          <w:tab/>
        </w:r>
        <w:r>
          <w:rPr>
            <w:webHidden/>
          </w:rPr>
          <w:fldChar w:fldCharType="begin"/>
        </w:r>
        <w:r w:rsidR="00CD0B9E">
          <w:rPr>
            <w:webHidden/>
          </w:rPr>
          <w:instrText xml:space="preserve"> PAGEREF _Toc342576511 \h </w:instrText>
        </w:r>
        <w:r>
          <w:rPr>
            <w:webHidden/>
          </w:rPr>
        </w:r>
        <w:r>
          <w:rPr>
            <w:webHidden/>
          </w:rPr>
          <w:fldChar w:fldCharType="separate"/>
        </w:r>
        <w:r w:rsidR="00CD0B9E">
          <w:rPr>
            <w:webHidden/>
          </w:rPr>
          <w:t>26</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12" w:history="1">
        <w:r w:rsidR="00CD0B9E" w:rsidRPr="005F595E">
          <w:rPr>
            <w:rStyle w:val="Hyperlink"/>
          </w:rPr>
          <w:t>6.2</w:t>
        </w:r>
        <w:r w:rsidR="00CD0B9E">
          <w:rPr>
            <w:rFonts w:asciiTheme="minorHAnsi" w:eastAsiaTheme="minorEastAsia" w:hAnsiTheme="minorHAnsi" w:cstheme="minorBidi"/>
            <w:sz w:val="22"/>
            <w:szCs w:val="22"/>
          </w:rPr>
          <w:tab/>
        </w:r>
        <w:r w:rsidR="00CD0B9E" w:rsidRPr="005F595E">
          <w:rPr>
            <w:rStyle w:val="Hyperlink"/>
          </w:rPr>
          <w:t>Use of SAFEARRAY as a Property</w:t>
        </w:r>
        <w:r w:rsidR="00CD0B9E">
          <w:rPr>
            <w:webHidden/>
          </w:rPr>
          <w:tab/>
        </w:r>
        <w:r>
          <w:rPr>
            <w:webHidden/>
          </w:rPr>
          <w:fldChar w:fldCharType="begin"/>
        </w:r>
        <w:r w:rsidR="00CD0B9E">
          <w:rPr>
            <w:webHidden/>
          </w:rPr>
          <w:instrText xml:space="preserve"> PAGEREF _Toc342576512 \h </w:instrText>
        </w:r>
        <w:r>
          <w:rPr>
            <w:webHidden/>
          </w:rPr>
        </w:r>
        <w:r>
          <w:rPr>
            <w:webHidden/>
          </w:rPr>
          <w:fldChar w:fldCharType="separate"/>
        </w:r>
        <w:r w:rsidR="00CD0B9E">
          <w:rPr>
            <w:webHidden/>
          </w:rPr>
          <w:t>26</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13" w:history="1">
        <w:r w:rsidR="00CD0B9E" w:rsidRPr="005F595E">
          <w:rPr>
            <w:rStyle w:val="Hyperlink"/>
          </w:rPr>
          <w:t>6.3</w:t>
        </w:r>
        <w:r w:rsidR="00CD0B9E">
          <w:rPr>
            <w:rFonts w:asciiTheme="minorHAnsi" w:eastAsiaTheme="minorEastAsia" w:hAnsiTheme="minorHAnsi" w:cstheme="minorBidi"/>
            <w:sz w:val="22"/>
            <w:szCs w:val="22"/>
          </w:rPr>
          <w:tab/>
        </w:r>
        <w:r w:rsidR="00CD0B9E" w:rsidRPr="005F595E">
          <w:rPr>
            <w:rStyle w:val="Hyperlink"/>
          </w:rPr>
          <w:t>Help Strings</w:t>
        </w:r>
        <w:r w:rsidR="00CD0B9E">
          <w:rPr>
            <w:webHidden/>
          </w:rPr>
          <w:tab/>
        </w:r>
        <w:r>
          <w:rPr>
            <w:webHidden/>
          </w:rPr>
          <w:fldChar w:fldCharType="begin"/>
        </w:r>
        <w:r w:rsidR="00CD0B9E">
          <w:rPr>
            <w:webHidden/>
          </w:rPr>
          <w:instrText xml:space="preserve"> PAGEREF _Toc342576513 \h </w:instrText>
        </w:r>
        <w:r>
          <w:rPr>
            <w:webHidden/>
          </w:rPr>
        </w:r>
        <w:r>
          <w:rPr>
            <w:webHidden/>
          </w:rPr>
          <w:fldChar w:fldCharType="separate"/>
        </w:r>
        <w:r w:rsidR="00CD0B9E">
          <w:rPr>
            <w:webHidden/>
          </w:rPr>
          <w:t>26</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14" w:history="1">
        <w:r w:rsidR="00CD0B9E" w:rsidRPr="005F595E">
          <w:rPr>
            <w:rStyle w:val="Hyperlink"/>
          </w:rPr>
          <w:t>7.</w:t>
        </w:r>
        <w:r w:rsidR="00CD0B9E">
          <w:rPr>
            <w:rFonts w:asciiTheme="minorHAnsi" w:eastAsiaTheme="minorEastAsia" w:hAnsiTheme="minorHAnsi" w:cstheme="minorBidi"/>
            <w:b w:val="0"/>
            <w:sz w:val="22"/>
            <w:szCs w:val="22"/>
          </w:rPr>
          <w:tab/>
        </w:r>
        <w:r w:rsidR="00CD0B9E" w:rsidRPr="005F595E">
          <w:rPr>
            <w:rStyle w:val="Hyperlink"/>
          </w:rPr>
          <w:t>Controlling Automatic Setting Attributes</w:t>
        </w:r>
        <w:r w:rsidR="00CD0B9E">
          <w:rPr>
            <w:webHidden/>
          </w:rPr>
          <w:tab/>
        </w:r>
        <w:r>
          <w:rPr>
            <w:webHidden/>
          </w:rPr>
          <w:fldChar w:fldCharType="begin"/>
        </w:r>
        <w:r w:rsidR="00CD0B9E">
          <w:rPr>
            <w:webHidden/>
          </w:rPr>
          <w:instrText xml:space="preserve"> PAGEREF _Toc342576514 \h </w:instrText>
        </w:r>
        <w:r>
          <w:rPr>
            <w:webHidden/>
          </w:rPr>
        </w:r>
        <w:r>
          <w:rPr>
            <w:webHidden/>
          </w:rPr>
          <w:fldChar w:fldCharType="separate"/>
        </w:r>
        <w:r w:rsidR="00CD0B9E">
          <w:rPr>
            <w:webHidden/>
          </w:rPr>
          <w:t>27</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15" w:history="1">
        <w:r w:rsidR="00CD0B9E" w:rsidRPr="005F595E">
          <w:rPr>
            <w:rStyle w:val="Hyperlink"/>
          </w:rPr>
          <w:t>7.1</w:t>
        </w:r>
        <w:r w:rsidR="00CD0B9E">
          <w:rPr>
            <w:rFonts w:asciiTheme="minorHAnsi" w:eastAsiaTheme="minorEastAsia" w:hAnsiTheme="minorHAnsi" w:cstheme="minorBidi"/>
            <w:sz w:val="22"/>
            <w:szCs w:val="22"/>
          </w:rPr>
          <w:tab/>
        </w:r>
        <w:r w:rsidR="00CD0B9E" w:rsidRPr="005F595E">
          <w:rPr>
            <w:rStyle w:val="Hyperlink"/>
          </w:rPr>
          <w:t>Functions and Automatic Settings</w:t>
        </w:r>
        <w:r w:rsidR="00CD0B9E">
          <w:rPr>
            <w:webHidden/>
          </w:rPr>
          <w:tab/>
        </w:r>
        <w:r>
          <w:rPr>
            <w:webHidden/>
          </w:rPr>
          <w:fldChar w:fldCharType="begin"/>
        </w:r>
        <w:r w:rsidR="00CD0B9E">
          <w:rPr>
            <w:webHidden/>
          </w:rPr>
          <w:instrText xml:space="preserve"> PAGEREF _Toc342576515 \h </w:instrText>
        </w:r>
        <w:r>
          <w:rPr>
            <w:webHidden/>
          </w:rPr>
        </w:r>
        <w:r>
          <w:rPr>
            <w:webHidden/>
          </w:rPr>
          <w:fldChar w:fldCharType="separate"/>
        </w:r>
        <w:r w:rsidR="00CD0B9E">
          <w:rPr>
            <w:webHidden/>
          </w:rPr>
          <w:t>28</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16" w:history="1">
        <w:r w:rsidR="00CD0B9E" w:rsidRPr="005F595E">
          <w:rPr>
            <w:rStyle w:val="Hyperlink"/>
          </w:rPr>
          <w:t>7.1.1</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_Toc342576516 \h </w:instrText>
        </w:r>
        <w:r>
          <w:rPr>
            <w:webHidden/>
          </w:rPr>
        </w:r>
        <w:r>
          <w:rPr>
            <w:webHidden/>
          </w:rPr>
          <w:fldChar w:fldCharType="separate"/>
        </w:r>
        <w:r w:rsidR="00CD0B9E">
          <w:rPr>
            <w:webHidden/>
          </w:rPr>
          <w:t>28</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17" w:history="1">
        <w:r w:rsidR="00CD0B9E" w:rsidRPr="005F595E">
          <w:rPr>
            <w:rStyle w:val="Hyperlink"/>
          </w:rPr>
          <w:t>7.1.2</w:t>
        </w:r>
        <w:r w:rsidR="00CD0B9E">
          <w:rPr>
            <w:rFonts w:asciiTheme="minorHAnsi" w:eastAsiaTheme="minorEastAsia" w:hAnsiTheme="minorHAnsi" w:cstheme="minorBidi"/>
            <w:sz w:val="22"/>
            <w:szCs w:val="22"/>
          </w:rPr>
          <w:tab/>
        </w:r>
        <w:r w:rsidR="00CD0B9E" w:rsidRPr="005F595E">
          <w:rPr>
            <w:rStyle w:val="Hyperlink"/>
          </w:rPr>
          <w:t>IVI-C &amp; IVI-COM</w:t>
        </w:r>
        <w:r w:rsidR="00CD0B9E">
          <w:rPr>
            <w:webHidden/>
          </w:rPr>
          <w:tab/>
        </w:r>
        <w:r>
          <w:rPr>
            <w:webHidden/>
          </w:rPr>
          <w:fldChar w:fldCharType="begin"/>
        </w:r>
        <w:r w:rsidR="00CD0B9E">
          <w:rPr>
            <w:webHidden/>
          </w:rPr>
          <w:instrText xml:space="preserve"> PAGEREF _Toc342576517 \h </w:instrText>
        </w:r>
        <w:r>
          <w:rPr>
            <w:webHidden/>
          </w:rPr>
        </w:r>
        <w:r>
          <w:rPr>
            <w:webHidden/>
          </w:rPr>
          <w:fldChar w:fldCharType="separate"/>
        </w:r>
        <w:r w:rsidR="00CD0B9E">
          <w:rPr>
            <w:webHidden/>
          </w:rPr>
          <w:t>28</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18" w:history="1">
        <w:r w:rsidR="00CD0B9E" w:rsidRPr="005F595E">
          <w:rPr>
            <w:rStyle w:val="Hyperlink"/>
          </w:rPr>
          <w:t>8.</w:t>
        </w:r>
        <w:r w:rsidR="00CD0B9E">
          <w:rPr>
            <w:rFonts w:asciiTheme="minorHAnsi" w:eastAsiaTheme="minorEastAsia" w:hAnsiTheme="minorHAnsi" w:cstheme="minorBidi"/>
            <w:b w:val="0"/>
            <w:sz w:val="22"/>
            <w:szCs w:val="22"/>
          </w:rPr>
          <w:tab/>
        </w:r>
        <w:r w:rsidR="00CD0B9E" w:rsidRPr="005F595E">
          <w:rPr>
            <w:rStyle w:val="Hyperlink"/>
          </w:rPr>
          <w:t>Time Representation</w:t>
        </w:r>
        <w:r w:rsidR="00CD0B9E">
          <w:rPr>
            <w:webHidden/>
          </w:rPr>
          <w:tab/>
        </w:r>
        <w:r>
          <w:rPr>
            <w:webHidden/>
          </w:rPr>
          <w:fldChar w:fldCharType="begin"/>
        </w:r>
        <w:r w:rsidR="00CD0B9E">
          <w:rPr>
            <w:webHidden/>
          </w:rPr>
          <w:instrText xml:space="preserve"> PAGEREF _Toc342576518 \h </w:instrText>
        </w:r>
        <w:r>
          <w:rPr>
            <w:webHidden/>
          </w:rPr>
        </w:r>
        <w:r>
          <w:rPr>
            <w:webHidden/>
          </w:rPr>
          <w:fldChar w:fldCharType="separate"/>
        </w:r>
        <w:r w:rsidR="00CD0B9E">
          <w:rPr>
            <w:webHidden/>
          </w:rPr>
          <w:t>29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19" w:history="1">
        <w:r w:rsidR="00CD0B9E" w:rsidRPr="005F595E">
          <w:rPr>
            <w:rStyle w:val="Hyperlink"/>
          </w:rPr>
          <w:t>8.1</w:t>
        </w:r>
        <w:r w:rsidR="00CD0B9E">
          <w:rPr>
            <w:rFonts w:asciiTheme="minorHAnsi" w:eastAsiaTheme="minorEastAsia" w:hAnsiTheme="minorHAnsi" w:cstheme="minorBidi"/>
            <w:sz w:val="22"/>
            <w:szCs w:val="22"/>
          </w:rPr>
          <w:tab/>
        </w:r>
        <w:r w:rsidR="00CD0B9E" w:rsidRPr="005F595E">
          <w:rPr>
            <w:rStyle w:val="Hyperlink"/>
          </w:rPr>
          <w:t>Absolute Time</w:t>
        </w:r>
        <w:r w:rsidR="00CD0B9E">
          <w:rPr>
            <w:webHidden/>
          </w:rPr>
          <w:tab/>
        </w:r>
        <w:r>
          <w:rPr>
            <w:webHidden/>
          </w:rPr>
          <w:fldChar w:fldCharType="begin"/>
        </w:r>
        <w:r w:rsidR="00CD0B9E">
          <w:rPr>
            <w:webHidden/>
          </w:rPr>
          <w:instrText xml:space="preserve"> PAGEREF _Toc342576519 \h </w:instrText>
        </w:r>
        <w:r>
          <w:rPr>
            <w:webHidden/>
          </w:rPr>
        </w:r>
        <w:r>
          <w:rPr>
            <w:webHidden/>
          </w:rPr>
          <w:fldChar w:fldCharType="separate"/>
        </w:r>
        <w:r w:rsidR="00CD0B9E">
          <w:rPr>
            <w:webHidden/>
          </w:rPr>
          <w:t>29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20" w:history="1">
        <w:r w:rsidR="00CD0B9E" w:rsidRPr="005F595E">
          <w:rPr>
            <w:rStyle w:val="Hyperlink"/>
          </w:rPr>
          <w:t>8.2</w:t>
        </w:r>
        <w:r w:rsidR="00CD0B9E">
          <w:rPr>
            <w:rFonts w:asciiTheme="minorHAnsi" w:eastAsiaTheme="minorEastAsia" w:hAnsiTheme="minorHAnsi" w:cstheme="minorBidi"/>
            <w:sz w:val="22"/>
            <w:szCs w:val="22"/>
          </w:rPr>
          <w:tab/>
        </w:r>
        <w:r w:rsidR="00CD0B9E" w:rsidRPr="005F595E">
          <w:rPr>
            <w:rStyle w:val="Hyperlink"/>
          </w:rPr>
          <w:t>General Time Parameters</w:t>
        </w:r>
        <w:r w:rsidR="00CD0B9E">
          <w:rPr>
            <w:webHidden/>
          </w:rPr>
          <w:tab/>
        </w:r>
        <w:r>
          <w:rPr>
            <w:webHidden/>
          </w:rPr>
          <w:fldChar w:fldCharType="begin"/>
        </w:r>
        <w:r w:rsidR="00CD0B9E">
          <w:rPr>
            <w:webHidden/>
          </w:rPr>
          <w:instrText xml:space="preserve"> PAGEREF _Toc342576520 \h </w:instrText>
        </w:r>
        <w:r>
          <w:rPr>
            <w:webHidden/>
          </w:rPr>
        </w:r>
        <w:r>
          <w:rPr>
            <w:webHidden/>
          </w:rPr>
          <w:fldChar w:fldCharType="separate"/>
        </w:r>
        <w:r w:rsidR="00CD0B9E">
          <w:rPr>
            <w:webHidden/>
          </w:rPr>
          <w:t>29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21" w:history="1">
        <w:r w:rsidR="00CD0B9E" w:rsidRPr="005F595E">
          <w:rPr>
            <w:rStyle w:val="Hyperlink"/>
          </w:rPr>
          <w:t>8.3</w:t>
        </w:r>
        <w:r w:rsidR="00CD0B9E">
          <w:rPr>
            <w:rFonts w:asciiTheme="minorHAnsi" w:eastAsiaTheme="minorEastAsia" w:hAnsiTheme="minorHAnsi" w:cstheme="minorBidi"/>
            <w:sz w:val="22"/>
            <w:szCs w:val="22"/>
          </w:rPr>
          <w:tab/>
        </w:r>
        <w:r w:rsidR="00CD0B9E" w:rsidRPr="005F595E">
          <w:rPr>
            <w:rStyle w:val="Hyperlink"/>
          </w:rPr>
          <w:t>TimeOut Parameters</w:t>
        </w:r>
        <w:r w:rsidR="00CD0B9E">
          <w:rPr>
            <w:webHidden/>
          </w:rPr>
          <w:tab/>
        </w:r>
        <w:r>
          <w:rPr>
            <w:webHidden/>
          </w:rPr>
          <w:fldChar w:fldCharType="begin"/>
        </w:r>
        <w:r w:rsidR="00CD0B9E">
          <w:rPr>
            <w:webHidden/>
          </w:rPr>
          <w:instrText xml:space="preserve"> PAGEREF _Toc342576521 \h </w:instrText>
        </w:r>
        <w:r>
          <w:rPr>
            <w:webHidden/>
          </w:rPr>
        </w:r>
        <w:r>
          <w:rPr>
            <w:webHidden/>
          </w:rPr>
          <w:fldChar w:fldCharType="separate"/>
        </w:r>
        <w:r w:rsidR="00CD0B9E">
          <w:rPr>
            <w:webHidden/>
          </w:rPr>
          <w:t>29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22" w:history="1">
        <w:r w:rsidR="00CD0B9E" w:rsidRPr="005F595E">
          <w:rPr>
            <w:rStyle w:val="Hyperlink"/>
          </w:rPr>
          <w:t>8.3.1</w:t>
        </w:r>
        <w:r w:rsidR="00CD0B9E">
          <w:rPr>
            <w:rFonts w:asciiTheme="minorHAnsi" w:eastAsiaTheme="minorEastAsia" w:hAnsiTheme="minorHAnsi" w:cstheme="minorBidi"/>
            <w:sz w:val="22"/>
            <w:szCs w:val="22"/>
          </w:rPr>
          <w:tab/>
        </w:r>
        <w:r w:rsidR="00CD0B9E" w:rsidRPr="005F595E">
          <w:rPr>
            <w:rStyle w:val="Hyperlink"/>
          </w:rPr>
          <w:t>IVI.NET TimeOut Parameters</w:t>
        </w:r>
        <w:r w:rsidR="00CD0B9E">
          <w:rPr>
            <w:webHidden/>
          </w:rPr>
          <w:tab/>
        </w:r>
        <w:r>
          <w:rPr>
            <w:webHidden/>
          </w:rPr>
          <w:fldChar w:fldCharType="begin"/>
        </w:r>
        <w:r w:rsidR="00CD0B9E">
          <w:rPr>
            <w:webHidden/>
          </w:rPr>
          <w:instrText xml:space="preserve"> PAGEREF _Toc342576522 \h </w:instrText>
        </w:r>
        <w:r>
          <w:rPr>
            <w:webHidden/>
          </w:rPr>
        </w:r>
        <w:r>
          <w:rPr>
            <w:webHidden/>
          </w:rPr>
          <w:fldChar w:fldCharType="separate"/>
        </w:r>
        <w:r w:rsidR="00CD0B9E">
          <w:rPr>
            <w:webHidden/>
          </w:rPr>
          <w:t>29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23" w:history="1">
        <w:r w:rsidR="00CD0B9E" w:rsidRPr="005F595E">
          <w:rPr>
            <w:rStyle w:val="Hyperlink"/>
          </w:rPr>
          <w:t>8.3.2</w:t>
        </w:r>
        <w:r w:rsidR="00CD0B9E">
          <w:rPr>
            <w:rFonts w:asciiTheme="minorHAnsi" w:eastAsiaTheme="minorEastAsia" w:hAnsiTheme="minorHAnsi" w:cstheme="minorBidi"/>
            <w:sz w:val="22"/>
            <w:szCs w:val="22"/>
          </w:rPr>
          <w:tab/>
        </w:r>
        <w:r w:rsidR="00CD0B9E" w:rsidRPr="005F595E">
          <w:rPr>
            <w:rStyle w:val="Hyperlink"/>
          </w:rPr>
          <w:t>IVI-C and IVI-COM TimeOut Parameters</w:t>
        </w:r>
        <w:r w:rsidR="00CD0B9E">
          <w:rPr>
            <w:webHidden/>
          </w:rPr>
          <w:tab/>
        </w:r>
        <w:r>
          <w:rPr>
            <w:webHidden/>
          </w:rPr>
          <w:fldChar w:fldCharType="begin"/>
        </w:r>
        <w:r w:rsidR="00CD0B9E">
          <w:rPr>
            <w:webHidden/>
          </w:rPr>
          <w:instrText xml:space="preserve"> PAGEREF _Toc342576523 \h </w:instrText>
        </w:r>
        <w:r>
          <w:rPr>
            <w:webHidden/>
          </w:rPr>
        </w:r>
        <w:r>
          <w:rPr>
            <w:webHidden/>
          </w:rPr>
          <w:fldChar w:fldCharType="separate"/>
        </w:r>
        <w:r w:rsidR="00CD0B9E">
          <w:rPr>
            <w:webHidden/>
          </w:rPr>
          <w:t>30</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24" w:history="1">
        <w:r w:rsidR="00CD0B9E" w:rsidRPr="005F595E">
          <w:rPr>
            <w:rStyle w:val="Hyperlink"/>
          </w:rPr>
          <w:t>9.</w:t>
        </w:r>
        <w:r w:rsidR="00CD0B9E">
          <w:rPr>
            <w:rFonts w:asciiTheme="minorHAnsi" w:eastAsiaTheme="minorEastAsia" w:hAnsiTheme="minorHAnsi" w:cstheme="minorBidi"/>
            <w:b w:val="0"/>
            <w:sz w:val="22"/>
            <w:szCs w:val="22"/>
          </w:rPr>
          <w:tab/>
        </w:r>
        <w:r w:rsidR="00CD0B9E" w:rsidRPr="005F595E">
          <w:rPr>
            <w:rStyle w:val="Hyperlink"/>
          </w:rPr>
          <w:t>Units</w:t>
        </w:r>
        <w:r w:rsidR="00CD0B9E">
          <w:rPr>
            <w:webHidden/>
          </w:rPr>
          <w:tab/>
        </w:r>
        <w:r>
          <w:rPr>
            <w:webHidden/>
          </w:rPr>
          <w:fldChar w:fldCharType="begin"/>
        </w:r>
        <w:r w:rsidR="00CD0B9E">
          <w:rPr>
            <w:webHidden/>
          </w:rPr>
          <w:instrText xml:space="preserve"> PAGEREF _Toc342576524 \h </w:instrText>
        </w:r>
        <w:r>
          <w:rPr>
            <w:webHidden/>
          </w:rPr>
        </w:r>
        <w:r>
          <w:rPr>
            <w:webHidden/>
          </w:rPr>
          <w:fldChar w:fldCharType="separate"/>
        </w:r>
        <w:r w:rsidR="00CD0B9E">
          <w:rPr>
            <w:webHidden/>
          </w:rPr>
          <w:t>31</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25" w:history="1">
        <w:r w:rsidR="00CD0B9E" w:rsidRPr="005F595E">
          <w:rPr>
            <w:rStyle w:val="Hyperlink"/>
          </w:rPr>
          <w:t>10.</w:t>
        </w:r>
        <w:r w:rsidR="00CD0B9E">
          <w:rPr>
            <w:rFonts w:asciiTheme="minorHAnsi" w:eastAsiaTheme="minorEastAsia" w:hAnsiTheme="minorHAnsi" w:cstheme="minorBidi"/>
            <w:b w:val="0"/>
            <w:sz w:val="22"/>
            <w:szCs w:val="22"/>
          </w:rPr>
          <w:tab/>
        </w:r>
        <w:r w:rsidR="00CD0B9E" w:rsidRPr="005F595E">
          <w:rPr>
            <w:rStyle w:val="Hyperlink"/>
          </w:rPr>
          <w:t>Disable</w:t>
        </w:r>
        <w:r w:rsidR="00CD0B9E">
          <w:rPr>
            <w:webHidden/>
          </w:rPr>
          <w:tab/>
        </w:r>
        <w:r>
          <w:rPr>
            <w:webHidden/>
          </w:rPr>
          <w:fldChar w:fldCharType="begin"/>
        </w:r>
        <w:r w:rsidR="00CD0B9E">
          <w:rPr>
            <w:webHidden/>
          </w:rPr>
          <w:instrText xml:space="preserve"> PAGEREF _Toc342576525 \h </w:instrText>
        </w:r>
        <w:r>
          <w:rPr>
            <w:webHidden/>
          </w:rPr>
        </w:r>
        <w:r>
          <w:rPr>
            <w:webHidden/>
          </w:rPr>
          <w:fldChar w:fldCharType="separate"/>
        </w:r>
        <w:r w:rsidR="00CD0B9E">
          <w:rPr>
            <w:webHidden/>
          </w:rPr>
          <w:t>32</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26" w:history="1">
        <w:r w:rsidR="00CD0B9E" w:rsidRPr="005F595E">
          <w:rPr>
            <w:rStyle w:val="Hyperlink"/>
          </w:rPr>
          <w:t>11.</w:t>
        </w:r>
        <w:r w:rsidR="00CD0B9E">
          <w:rPr>
            <w:rFonts w:asciiTheme="minorHAnsi" w:eastAsiaTheme="minorEastAsia" w:hAnsiTheme="minorHAnsi" w:cstheme="minorBidi"/>
            <w:b w:val="0"/>
            <w:sz w:val="22"/>
            <w:szCs w:val="22"/>
          </w:rPr>
          <w:tab/>
        </w:r>
        <w:r w:rsidR="00CD0B9E" w:rsidRPr="005F595E">
          <w:rPr>
            <w:rStyle w:val="Hyperlink"/>
          </w:rPr>
          <w:t>Completion Codes and Error Messages</w:t>
        </w:r>
        <w:r w:rsidR="00CD0B9E">
          <w:rPr>
            <w:webHidden/>
          </w:rPr>
          <w:tab/>
        </w:r>
        <w:r>
          <w:rPr>
            <w:webHidden/>
          </w:rPr>
          <w:fldChar w:fldCharType="begin"/>
        </w:r>
        <w:r w:rsidR="00CD0B9E">
          <w:rPr>
            <w:webHidden/>
          </w:rPr>
          <w:instrText xml:space="preserve"> PAGEREF _Toc342576526 \h </w:instrText>
        </w:r>
        <w:r>
          <w:rPr>
            <w:webHidden/>
          </w:rPr>
        </w:r>
        <w:r>
          <w:rPr>
            <w:webHidden/>
          </w:rPr>
          <w:fldChar w:fldCharType="separate"/>
        </w:r>
        <w:r w:rsidR="00CD0B9E">
          <w:rPr>
            <w:webHidden/>
          </w:rPr>
          <w:t>33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27" w:history="1">
        <w:r w:rsidR="00CD0B9E" w:rsidRPr="005F595E">
          <w:rPr>
            <w:rStyle w:val="Hyperlink"/>
          </w:rPr>
          <w:t>11.1</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_Toc342576527 \h </w:instrText>
        </w:r>
        <w:r>
          <w:rPr>
            <w:webHidden/>
          </w:rPr>
        </w:r>
        <w:r>
          <w:rPr>
            <w:webHidden/>
          </w:rPr>
          <w:fldChar w:fldCharType="separate"/>
        </w:r>
        <w:r w:rsidR="00CD0B9E">
          <w:rPr>
            <w:webHidden/>
          </w:rPr>
          <w:t>33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28" w:history="1">
        <w:r w:rsidR="00CD0B9E" w:rsidRPr="005F595E">
          <w:rPr>
            <w:rStyle w:val="Hyperlink"/>
          </w:rPr>
          <w:t>11.2</w:t>
        </w:r>
        <w:r w:rsidR="00CD0B9E">
          <w:rPr>
            <w:rFonts w:asciiTheme="minorHAnsi" w:eastAsiaTheme="minorEastAsia" w:hAnsiTheme="minorHAnsi" w:cstheme="minorBidi"/>
            <w:sz w:val="22"/>
            <w:szCs w:val="22"/>
          </w:rPr>
          <w:tab/>
        </w:r>
        <w:r w:rsidR="00CD0B9E" w:rsidRPr="005F595E">
          <w:rPr>
            <w:rStyle w:val="Hyperlink"/>
          </w:rPr>
          <w:t>IVI-C</w:t>
        </w:r>
        <w:r w:rsidR="00CD0B9E">
          <w:rPr>
            <w:webHidden/>
          </w:rPr>
          <w:tab/>
        </w:r>
        <w:r>
          <w:rPr>
            <w:webHidden/>
          </w:rPr>
          <w:fldChar w:fldCharType="begin"/>
        </w:r>
        <w:r w:rsidR="00CD0B9E">
          <w:rPr>
            <w:webHidden/>
          </w:rPr>
          <w:instrText xml:space="preserve"> PAGEREF _Toc342576528 \h </w:instrText>
        </w:r>
        <w:r>
          <w:rPr>
            <w:webHidden/>
          </w:rPr>
        </w:r>
        <w:r>
          <w:rPr>
            <w:webHidden/>
          </w:rPr>
          <w:fldChar w:fldCharType="separate"/>
        </w:r>
        <w:r w:rsidR="00CD0B9E">
          <w:rPr>
            <w:webHidden/>
          </w:rPr>
          <w:t>33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29" w:history="1">
        <w:r w:rsidR="00CD0B9E" w:rsidRPr="005F595E">
          <w:rPr>
            <w:rStyle w:val="Hyperlink"/>
          </w:rPr>
          <w:t>11.3</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_Toc342576529 \h </w:instrText>
        </w:r>
        <w:r>
          <w:rPr>
            <w:webHidden/>
          </w:rPr>
        </w:r>
        <w:r>
          <w:rPr>
            <w:webHidden/>
          </w:rPr>
          <w:fldChar w:fldCharType="separate"/>
        </w:r>
        <w:r w:rsidR="00CD0B9E">
          <w:rPr>
            <w:webHidden/>
          </w:rPr>
          <w:t>33</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30" w:history="1">
        <w:r w:rsidR="00CD0B9E" w:rsidRPr="005F595E">
          <w:rPr>
            <w:rStyle w:val="Hyperlink"/>
          </w:rPr>
          <w:t>12.</w:t>
        </w:r>
        <w:r w:rsidR="00CD0B9E">
          <w:rPr>
            <w:rFonts w:asciiTheme="minorHAnsi" w:eastAsiaTheme="minorEastAsia" w:hAnsiTheme="minorHAnsi" w:cstheme="minorBidi"/>
            <w:b w:val="0"/>
            <w:sz w:val="22"/>
            <w:szCs w:val="22"/>
          </w:rPr>
          <w:tab/>
        </w:r>
        <w:r w:rsidR="00CD0B9E" w:rsidRPr="005F595E">
          <w:rPr>
            <w:rStyle w:val="Hyperlink"/>
          </w:rPr>
          <w:t>Repeated Capabilities</w:t>
        </w:r>
        <w:r w:rsidR="00CD0B9E">
          <w:rPr>
            <w:webHidden/>
          </w:rPr>
          <w:tab/>
        </w:r>
        <w:r>
          <w:rPr>
            <w:webHidden/>
          </w:rPr>
          <w:fldChar w:fldCharType="begin"/>
        </w:r>
        <w:r w:rsidR="00CD0B9E">
          <w:rPr>
            <w:webHidden/>
          </w:rPr>
          <w:instrText xml:space="preserve"> PAGEREF _Toc342576530 \h </w:instrText>
        </w:r>
        <w:r>
          <w:rPr>
            <w:webHidden/>
          </w:rPr>
        </w:r>
        <w:r>
          <w:rPr>
            <w:webHidden/>
          </w:rPr>
          <w:fldChar w:fldCharType="separate"/>
        </w:r>
        <w:r w:rsidR="00CD0B9E">
          <w:rPr>
            <w:webHidden/>
          </w:rPr>
          <w:t>34</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31" w:history="1">
        <w:r w:rsidR="00CD0B9E" w:rsidRPr="005F595E">
          <w:rPr>
            <w:rStyle w:val="Hyperlink"/>
          </w:rPr>
          <w:t>12.1</w:t>
        </w:r>
        <w:r w:rsidR="00CD0B9E">
          <w:rPr>
            <w:rFonts w:asciiTheme="minorHAnsi" w:eastAsiaTheme="minorEastAsia" w:hAnsiTheme="minorHAnsi" w:cstheme="minorBidi"/>
            <w:sz w:val="22"/>
            <w:szCs w:val="22"/>
          </w:rPr>
          <w:tab/>
        </w:r>
        <w:r w:rsidR="00CD0B9E" w:rsidRPr="005F595E">
          <w:rPr>
            <w:rStyle w:val="Hyperlink"/>
          </w:rPr>
          <w:t>Parameter Style</w:t>
        </w:r>
        <w:r w:rsidR="00CD0B9E">
          <w:rPr>
            <w:webHidden/>
          </w:rPr>
          <w:tab/>
        </w:r>
        <w:r>
          <w:rPr>
            <w:webHidden/>
          </w:rPr>
          <w:fldChar w:fldCharType="begin"/>
        </w:r>
        <w:r w:rsidR="00CD0B9E">
          <w:rPr>
            <w:webHidden/>
          </w:rPr>
          <w:instrText xml:space="preserve"> PAGEREF _Toc342576531 \h </w:instrText>
        </w:r>
        <w:r>
          <w:rPr>
            <w:webHidden/>
          </w:rPr>
        </w:r>
        <w:r>
          <w:rPr>
            <w:webHidden/>
          </w:rPr>
          <w:fldChar w:fldCharType="separate"/>
        </w:r>
        <w:r w:rsidR="00CD0B9E">
          <w:rPr>
            <w:webHidden/>
          </w:rPr>
          <w:t>34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32" w:history="1">
        <w:r w:rsidR="00CD0B9E" w:rsidRPr="005F595E">
          <w:rPr>
            <w:rStyle w:val="Hyperlink"/>
          </w:rPr>
          <w:t>12.1.1</w:t>
        </w:r>
        <w:r w:rsidR="00CD0B9E">
          <w:rPr>
            <w:rFonts w:asciiTheme="minorHAnsi" w:eastAsiaTheme="minorEastAsia" w:hAnsiTheme="minorHAnsi" w:cstheme="minorBidi"/>
            <w:sz w:val="22"/>
            <w:szCs w:val="22"/>
          </w:rPr>
          <w:tab/>
        </w:r>
        <w:r w:rsidR="00CD0B9E" w:rsidRPr="005F595E">
          <w:rPr>
            <w:rStyle w:val="Hyperlink"/>
          </w:rPr>
          <w:t>IVI-C</w:t>
        </w:r>
        <w:r w:rsidR="00CD0B9E">
          <w:rPr>
            <w:webHidden/>
          </w:rPr>
          <w:tab/>
        </w:r>
        <w:r>
          <w:rPr>
            <w:webHidden/>
          </w:rPr>
          <w:fldChar w:fldCharType="begin"/>
        </w:r>
        <w:r w:rsidR="00CD0B9E">
          <w:rPr>
            <w:webHidden/>
          </w:rPr>
          <w:instrText xml:space="preserve"> PAGEREF _Toc342576532 \h </w:instrText>
        </w:r>
        <w:r>
          <w:rPr>
            <w:webHidden/>
          </w:rPr>
        </w:r>
        <w:r>
          <w:rPr>
            <w:webHidden/>
          </w:rPr>
          <w:fldChar w:fldCharType="separate"/>
        </w:r>
        <w:r w:rsidR="00CD0B9E">
          <w:rPr>
            <w:webHidden/>
          </w:rPr>
          <w:t>34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33" w:history="1">
        <w:r w:rsidR="00CD0B9E" w:rsidRPr="005F595E">
          <w:rPr>
            <w:rStyle w:val="Hyperlink"/>
          </w:rPr>
          <w:t>12.1.2</w:t>
        </w:r>
        <w:r w:rsidR="00CD0B9E">
          <w:rPr>
            <w:rFonts w:asciiTheme="minorHAnsi" w:eastAsiaTheme="minorEastAsia" w:hAnsiTheme="minorHAnsi" w:cstheme="minorBidi"/>
            <w:sz w:val="22"/>
            <w:szCs w:val="22"/>
          </w:rPr>
          <w:tab/>
        </w:r>
        <w:r w:rsidR="00CD0B9E" w:rsidRPr="005F595E">
          <w:rPr>
            <w:rStyle w:val="Hyperlink"/>
          </w:rPr>
          <w:t>IVI-COM</w:t>
        </w:r>
        <w:r w:rsidR="00CD0B9E">
          <w:rPr>
            <w:webHidden/>
          </w:rPr>
          <w:tab/>
        </w:r>
        <w:r>
          <w:rPr>
            <w:webHidden/>
          </w:rPr>
          <w:fldChar w:fldCharType="begin"/>
        </w:r>
        <w:r w:rsidR="00CD0B9E">
          <w:rPr>
            <w:webHidden/>
          </w:rPr>
          <w:instrText xml:space="preserve"> PAGEREF _Toc342576533 \h </w:instrText>
        </w:r>
        <w:r>
          <w:rPr>
            <w:webHidden/>
          </w:rPr>
        </w:r>
        <w:r>
          <w:rPr>
            <w:webHidden/>
          </w:rPr>
          <w:fldChar w:fldCharType="separate"/>
        </w:r>
        <w:r w:rsidR="00CD0B9E">
          <w:rPr>
            <w:webHidden/>
          </w:rPr>
          <w:t>34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34" w:history="1">
        <w:r w:rsidR="00CD0B9E" w:rsidRPr="005F595E">
          <w:rPr>
            <w:rStyle w:val="Hyperlink"/>
          </w:rPr>
          <w:t>12.1.3</w:t>
        </w:r>
        <w:r w:rsidR="00CD0B9E">
          <w:rPr>
            <w:rFonts w:asciiTheme="minorHAnsi" w:eastAsiaTheme="minorEastAsia" w:hAnsiTheme="minorHAnsi" w:cstheme="minorBidi"/>
            <w:sz w:val="22"/>
            <w:szCs w:val="22"/>
          </w:rPr>
          <w:tab/>
        </w:r>
        <w:r w:rsidR="00CD0B9E" w:rsidRPr="005F595E">
          <w:rPr>
            <w:rStyle w:val="Hyperlink"/>
          </w:rPr>
          <w:t>IVI.NET</w:t>
        </w:r>
        <w:r w:rsidR="00CD0B9E">
          <w:rPr>
            <w:webHidden/>
          </w:rPr>
          <w:tab/>
        </w:r>
        <w:r>
          <w:rPr>
            <w:webHidden/>
          </w:rPr>
          <w:fldChar w:fldCharType="begin"/>
        </w:r>
        <w:r w:rsidR="00CD0B9E">
          <w:rPr>
            <w:webHidden/>
          </w:rPr>
          <w:instrText xml:space="preserve"> PAGEREF _Toc342576534 \h </w:instrText>
        </w:r>
        <w:r>
          <w:rPr>
            <w:webHidden/>
          </w:rPr>
        </w:r>
        <w:r>
          <w:rPr>
            <w:webHidden/>
          </w:rPr>
          <w:fldChar w:fldCharType="separate"/>
        </w:r>
        <w:r w:rsidR="00CD0B9E">
          <w:rPr>
            <w:webHidden/>
          </w:rPr>
          <w:t>34</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35" w:history="1">
        <w:r w:rsidR="00CD0B9E" w:rsidRPr="005F595E">
          <w:rPr>
            <w:rStyle w:val="Hyperlink"/>
          </w:rPr>
          <w:t>12.2</w:t>
        </w:r>
        <w:r w:rsidR="00CD0B9E">
          <w:rPr>
            <w:rFonts w:asciiTheme="minorHAnsi" w:eastAsiaTheme="minorEastAsia" w:hAnsiTheme="minorHAnsi" w:cstheme="minorBidi"/>
            <w:sz w:val="22"/>
            <w:szCs w:val="22"/>
          </w:rPr>
          <w:tab/>
        </w:r>
        <w:r w:rsidR="00CD0B9E" w:rsidRPr="005F595E">
          <w:rPr>
            <w:rStyle w:val="Hyperlink"/>
          </w:rPr>
          <w:t>Collection Style (IVI-COM and IVI.NET)</w:t>
        </w:r>
        <w:r w:rsidR="00CD0B9E">
          <w:rPr>
            <w:webHidden/>
          </w:rPr>
          <w:tab/>
        </w:r>
        <w:r>
          <w:rPr>
            <w:webHidden/>
          </w:rPr>
          <w:fldChar w:fldCharType="begin"/>
        </w:r>
        <w:r w:rsidR="00CD0B9E">
          <w:rPr>
            <w:webHidden/>
          </w:rPr>
          <w:instrText xml:space="preserve"> PAGEREF _Toc342576535 \h </w:instrText>
        </w:r>
        <w:r>
          <w:rPr>
            <w:webHidden/>
          </w:rPr>
        </w:r>
        <w:r>
          <w:rPr>
            <w:webHidden/>
          </w:rPr>
          <w:fldChar w:fldCharType="separate"/>
        </w:r>
        <w:r w:rsidR="00CD0B9E">
          <w:rPr>
            <w:webHidden/>
          </w:rPr>
          <w:t>34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36" w:history="1">
        <w:r w:rsidR="00CD0B9E" w:rsidRPr="005F595E">
          <w:rPr>
            <w:rStyle w:val="Hyperlink"/>
          </w:rPr>
          <w:t>12.2.1</w:t>
        </w:r>
        <w:r w:rsidR="00CD0B9E">
          <w:rPr>
            <w:rFonts w:asciiTheme="minorHAnsi" w:eastAsiaTheme="minorEastAsia" w:hAnsiTheme="minorHAnsi" w:cstheme="minorBidi"/>
            <w:sz w:val="22"/>
            <w:szCs w:val="22"/>
          </w:rPr>
          <w:tab/>
        </w:r>
        <w:r w:rsidR="00CD0B9E" w:rsidRPr="005F595E">
          <w:rPr>
            <w:rStyle w:val="Hyperlink"/>
          </w:rPr>
          <w:t>Base Interfaces (IVI.NET)</w:t>
        </w:r>
        <w:r w:rsidR="00CD0B9E">
          <w:rPr>
            <w:webHidden/>
          </w:rPr>
          <w:tab/>
        </w:r>
        <w:r>
          <w:rPr>
            <w:webHidden/>
          </w:rPr>
          <w:fldChar w:fldCharType="begin"/>
        </w:r>
        <w:r w:rsidR="00CD0B9E">
          <w:rPr>
            <w:webHidden/>
          </w:rPr>
          <w:instrText xml:space="preserve"> PAGEREF _Toc342576536 \h </w:instrText>
        </w:r>
        <w:r>
          <w:rPr>
            <w:webHidden/>
          </w:rPr>
        </w:r>
        <w:r>
          <w:rPr>
            <w:webHidden/>
          </w:rPr>
          <w:fldChar w:fldCharType="separate"/>
        </w:r>
        <w:r w:rsidR="00CD0B9E">
          <w:rPr>
            <w:webHidden/>
          </w:rPr>
          <w:t>35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37" w:history="1">
        <w:r w:rsidR="00CD0B9E" w:rsidRPr="005F595E">
          <w:rPr>
            <w:rStyle w:val="Hyperlink"/>
          </w:rPr>
          <w:t>12.3</w:t>
        </w:r>
        <w:r w:rsidR="00CD0B9E">
          <w:rPr>
            <w:rFonts w:asciiTheme="minorHAnsi" w:eastAsiaTheme="minorEastAsia" w:hAnsiTheme="minorHAnsi" w:cstheme="minorBidi"/>
            <w:sz w:val="22"/>
            <w:szCs w:val="22"/>
          </w:rPr>
          <w:tab/>
        </w:r>
        <w:r w:rsidR="00CD0B9E" w:rsidRPr="005F595E">
          <w:rPr>
            <w:rStyle w:val="Hyperlink"/>
          </w:rPr>
          <w:t>Selector Style</w:t>
        </w:r>
        <w:r w:rsidR="00CD0B9E">
          <w:rPr>
            <w:webHidden/>
          </w:rPr>
          <w:tab/>
        </w:r>
        <w:r>
          <w:rPr>
            <w:webHidden/>
          </w:rPr>
          <w:fldChar w:fldCharType="begin"/>
        </w:r>
        <w:r w:rsidR="00CD0B9E">
          <w:rPr>
            <w:webHidden/>
          </w:rPr>
          <w:instrText xml:space="preserve"> PAGEREF _Toc342576537 \h </w:instrText>
        </w:r>
        <w:r>
          <w:rPr>
            <w:webHidden/>
          </w:rPr>
        </w:r>
        <w:r>
          <w:rPr>
            <w:webHidden/>
          </w:rPr>
          <w:fldChar w:fldCharType="separate"/>
        </w:r>
        <w:r w:rsidR="00CD0B9E">
          <w:rPr>
            <w:webHidden/>
          </w:rPr>
          <w:t>35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38" w:history="1">
        <w:r w:rsidR="00CD0B9E" w:rsidRPr="005F595E">
          <w:rPr>
            <w:rStyle w:val="Hyperlink"/>
          </w:rPr>
          <w:t>12.4</w:t>
        </w:r>
        <w:r w:rsidR="00CD0B9E">
          <w:rPr>
            <w:rFonts w:asciiTheme="minorHAnsi" w:eastAsiaTheme="minorEastAsia" w:hAnsiTheme="minorHAnsi" w:cstheme="minorBidi"/>
            <w:sz w:val="22"/>
            <w:szCs w:val="22"/>
          </w:rPr>
          <w:tab/>
        </w:r>
        <w:r w:rsidR="00CD0B9E" w:rsidRPr="005F595E">
          <w:rPr>
            <w:rStyle w:val="Hyperlink"/>
          </w:rPr>
          <w:t>Using the Techniques</w:t>
        </w:r>
        <w:r w:rsidR="00CD0B9E">
          <w:rPr>
            <w:webHidden/>
          </w:rPr>
          <w:tab/>
        </w:r>
        <w:r>
          <w:rPr>
            <w:webHidden/>
          </w:rPr>
          <w:fldChar w:fldCharType="begin"/>
        </w:r>
        <w:r w:rsidR="00CD0B9E">
          <w:rPr>
            <w:webHidden/>
          </w:rPr>
          <w:instrText xml:space="preserve"> PAGEREF _Toc342576538 \h </w:instrText>
        </w:r>
        <w:r>
          <w:rPr>
            <w:webHidden/>
          </w:rPr>
        </w:r>
        <w:r>
          <w:rPr>
            <w:webHidden/>
          </w:rPr>
          <w:fldChar w:fldCharType="separate"/>
        </w:r>
        <w:r w:rsidR="00CD0B9E">
          <w:rPr>
            <w:webHidden/>
          </w:rPr>
          <w:t>35</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39" w:history="1">
        <w:r w:rsidR="00CD0B9E" w:rsidRPr="005F595E">
          <w:rPr>
            <w:rStyle w:val="Hyperlink"/>
          </w:rPr>
          <w:t>12.4.1</w:t>
        </w:r>
        <w:r w:rsidR="00CD0B9E">
          <w:rPr>
            <w:rFonts w:asciiTheme="minorHAnsi" w:eastAsiaTheme="minorEastAsia" w:hAnsiTheme="minorHAnsi" w:cstheme="minorBidi"/>
            <w:sz w:val="22"/>
            <w:szCs w:val="22"/>
          </w:rPr>
          <w:tab/>
        </w:r>
        <w:r w:rsidR="00CD0B9E" w:rsidRPr="005F595E">
          <w:rPr>
            <w:rStyle w:val="Hyperlink"/>
          </w:rPr>
          <w:t>Specifying Repeated Capability Attributes and Functions</w:t>
        </w:r>
        <w:r w:rsidR="00CD0B9E">
          <w:rPr>
            <w:webHidden/>
          </w:rPr>
          <w:tab/>
        </w:r>
        <w:r>
          <w:rPr>
            <w:webHidden/>
          </w:rPr>
          <w:fldChar w:fldCharType="begin"/>
        </w:r>
        <w:r w:rsidR="00CD0B9E">
          <w:rPr>
            <w:webHidden/>
          </w:rPr>
          <w:instrText xml:space="preserve"> PAGEREF _Toc342576539 \h </w:instrText>
        </w:r>
        <w:r>
          <w:rPr>
            <w:webHidden/>
          </w:rPr>
        </w:r>
        <w:r>
          <w:rPr>
            <w:webHidden/>
          </w:rPr>
          <w:fldChar w:fldCharType="separate"/>
        </w:r>
        <w:r w:rsidR="00CD0B9E">
          <w:rPr>
            <w:webHidden/>
          </w:rPr>
          <w:t>36</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40" w:history="1">
        <w:r w:rsidR="00CD0B9E" w:rsidRPr="005F595E">
          <w:rPr>
            <w:rStyle w:val="Hyperlink"/>
          </w:rPr>
          <w:t>13.</w:t>
        </w:r>
        <w:r w:rsidR="00CD0B9E">
          <w:rPr>
            <w:rFonts w:asciiTheme="minorHAnsi" w:eastAsiaTheme="minorEastAsia" w:hAnsiTheme="minorHAnsi" w:cstheme="minorBidi"/>
            <w:b w:val="0"/>
            <w:sz w:val="22"/>
            <w:szCs w:val="22"/>
          </w:rPr>
          <w:tab/>
        </w:r>
        <w:r w:rsidR="00CD0B9E" w:rsidRPr="005F595E">
          <w:rPr>
            <w:rStyle w:val="Hyperlink"/>
          </w:rPr>
          <w:t>Hierarchies</w:t>
        </w:r>
        <w:r w:rsidR="00CD0B9E">
          <w:rPr>
            <w:webHidden/>
          </w:rPr>
          <w:tab/>
        </w:r>
        <w:r>
          <w:rPr>
            <w:webHidden/>
          </w:rPr>
          <w:fldChar w:fldCharType="begin"/>
        </w:r>
        <w:r w:rsidR="00CD0B9E">
          <w:rPr>
            <w:webHidden/>
          </w:rPr>
          <w:instrText xml:space="preserve"> PAGEREF _Toc342576540 \h </w:instrText>
        </w:r>
        <w:r>
          <w:rPr>
            <w:webHidden/>
          </w:rPr>
        </w:r>
        <w:r>
          <w:rPr>
            <w:webHidden/>
          </w:rPr>
          <w:fldChar w:fldCharType="separate"/>
        </w:r>
        <w:r w:rsidR="00CD0B9E">
          <w:rPr>
            <w:webHidden/>
          </w:rPr>
          <w:t>37</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41" w:history="1">
        <w:r w:rsidR="00CD0B9E" w:rsidRPr="005F595E">
          <w:rPr>
            <w:rStyle w:val="Hyperlink"/>
          </w:rPr>
          <w:t>13.1</w:t>
        </w:r>
        <w:r w:rsidR="00CD0B9E">
          <w:rPr>
            <w:rFonts w:asciiTheme="minorHAnsi" w:eastAsiaTheme="minorEastAsia" w:hAnsiTheme="minorHAnsi" w:cstheme="minorBidi"/>
            <w:sz w:val="22"/>
            <w:szCs w:val="22"/>
          </w:rPr>
          <w:tab/>
        </w:r>
        <w:r w:rsidR="00CD0B9E" w:rsidRPr="005F595E">
          <w:rPr>
            <w:rStyle w:val="Hyperlink"/>
          </w:rPr>
          <w:t>C Function Hierarchy</w:t>
        </w:r>
        <w:r w:rsidR="00CD0B9E">
          <w:rPr>
            <w:webHidden/>
          </w:rPr>
          <w:tab/>
        </w:r>
        <w:r>
          <w:rPr>
            <w:webHidden/>
          </w:rPr>
          <w:fldChar w:fldCharType="begin"/>
        </w:r>
        <w:r w:rsidR="00CD0B9E">
          <w:rPr>
            <w:webHidden/>
          </w:rPr>
          <w:instrText xml:space="preserve"> PAGEREF _Toc342576541 \h </w:instrText>
        </w:r>
        <w:r>
          <w:rPr>
            <w:webHidden/>
          </w:rPr>
        </w:r>
        <w:r>
          <w:rPr>
            <w:webHidden/>
          </w:rPr>
          <w:fldChar w:fldCharType="separate"/>
        </w:r>
        <w:r w:rsidR="00CD0B9E">
          <w:rPr>
            <w:webHidden/>
          </w:rPr>
          <w:t>37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42" w:history="1">
        <w:r w:rsidR="00CD0B9E" w:rsidRPr="005F595E">
          <w:rPr>
            <w:rStyle w:val="Hyperlink"/>
          </w:rPr>
          <w:t>13.1.1</w:t>
        </w:r>
        <w:r w:rsidR="00CD0B9E">
          <w:rPr>
            <w:rFonts w:asciiTheme="minorHAnsi" w:eastAsiaTheme="minorEastAsia" w:hAnsiTheme="minorHAnsi" w:cstheme="minorBidi"/>
            <w:sz w:val="22"/>
            <w:szCs w:val="22"/>
          </w:rPr>
          <w:tab/>
        </w:r>
        <w:r w:rsidR="00CD0B9E" w:rsidRPr="005F595E">
          <w:rPr>
            <w:rStyle w:val="Hyperlink"/>
          </w:rPr>
          <w:t>Sample Function Hierarchy</w:t>
        </w:r>
        <w:r w:rsidR="00CD0B9E">
          <w:rPr>
            <w:webHidden/>
          </w:rPr>
          <w:tab/>
        </w:r>
        <w:r>
          <w:rPr>
            <w:webHidden/>
          </w:rPr>
          <w:fldChar w:fldCharType="begin"/>
        </w:r>
        <w:r w:rsidR="00CD0B9E">
          <w:rPr>
            <w:webHidden/>
          </w:rPr>
          <w:instrText xml:space="preserve"> PAGEREF _Toc342576542 \h </w:instrText>
        </w:r>
        <w:r>
          <w:rPr>
            <w:webHidden/>
          </w:rPr>
        </w:r>
        <w:r>
          <w:rPr>
            <w:webHidden/>
          </w:rPr>
          <w:fldChar w:fldCharType="separate"/>
        </w:r>
        <w:r w:rsidR="00CD0B9E">
          <w:rPr>
            <w:webHidden/>
          </w:rPr>
          <w:t>38</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43" w:history="1">
        <w:r w:rsidR="00CD0B9E" w:rsidRPr="005F595E">
          <w:rPr>
            <w:rStyle w:val="Hyperlink"/>
          </w:rPr>
          <w:t>13.2</w:t>
        </w:r>
        <w:r w:rsidR="00CD0B9E">
          <w:rPr>
            <w:rFonts w:asciiTheme="minorHAnsi" w:eastAsiaTheme="minorEastAsia" w:hAnsiTheme="minorHAnsi" w:cstheme="minorBidi"/>
            <w:sz w:val="22"/>
            <w:szCs w:val="22"/>
          </w:rPr>
          <w:tab/>
        </w:r>
        <w:r w:rsidR="00CD0B9E" w:rsidRPr="005F595E">
          <w:rPr>
            <w:rStyle w:val="Hyperlink"/>
          </w:rPr>
          <w:t>C Attribute Hierarchy</w:t>
        </w:r>
        <w:r w:rsidR="00CD0B9E">
          <w:rPr>
            <w:webHidden/>
          </w:rPr>
          <w:tab/>
        </w:r>
        <w:r>
          <w:rPr>
            <w:webHidden/>
          </w:rPr>
          <w:fldChar w:fldCharType="begin"/>
        </w:r>
        <w:r w:rsidR="00CD0B9E">
          <w:rPr>
            <w:webHidden/>
          </w:rPr>
          <w:instrText xml:space="preserve"> PAGEREF _Toc342576543 \h </w:instrText>
        </w:r>
        <w:r>
          <w:rPr>
            <w:webHidden/>
          </w:rPr>
        </w:r>
        <w:r>
          <w:rPr>
            <w:webHidden/>
          </w:rPr>
          <w:fldChar w:fldCharType="separate"/>
        </w:r>
        <w:r w:rsidR="00CD0B9E">
          <w:rPr>
            <w:webHidden/>
          </w:rPr>
          <w:t>39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44" w:history="1">
        <w:r w:rsidR="00CD0B9E" w:rsidRPr="005F595E">
          <w:rPr>
            <w:rStyle w:val="Hyperlink"/>
          </w:rPr>
          <w:t>13.2.1</w:t>
        </w:r>
        <w:r w:rsidR="00CD0B9E">
          <w:rPr>
            <w:rFonts w:asciiTheme="minorHAnsi" w:eastAsiaTheme="minorEastAsia" w:hAnsiTheme="minorHAnsi" w:cstheme="minorBidi"/>
            <w:sz w:val="22"/>
            <w:szCs w:val="22"/>
          </w:rPr>
          <w:tab/>
        </w:r>
        <w:r w:rsidR="00CD0B9E" w:rsidRPr="005F595E">
          <w:rPr>
            <w:rStyle w:val="Hyperlink"/>
          </w:rPr>
          <w:t>Sample Attribute Hierarchy</w:t>
        </w:r>
        <w:r w:rsidR="00CD0B9E">
          <w:rPr>
            <w:webHidden/>
          </w:rPr>
          <w:tab/>
        </w:r>
        <w:r>
          <w:rPr>
            <w:webHidden/>
          </w:rPr>
          <w:fldChar w:fldCharType="begin"/>
        </w:r>
        <w:r w:rsidR="00CD0B9E">
          <w:rPr>
            <w:webHidden/>
          </w:rPr>
          <w:instrText xml:space="preserve"> PAGEREF _Toc342576544 \h </w:instrText>
        </w:r>
        <w:r>
          <w:rPr>
            <w:webHidden/>
          </w:rPr>
        </w:r>
        <w:r>
          <w:rPr>
            <w:webHidden/>
          </w:rPr>
          <w:fldChar w:fldCharType="separate"/>
        </w:r>
        <w:r w:rsidR="00CD0B9E">
          <w:rPr>
            <w:webHidden/>
          </w:rPr>
          <w:t>40</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45" w:history="1">
        <w:r w:rsidR="00CD0B9E" w:rsidRPr="005F595E">
          <w:rPr>
            <w:rStyle w:val="Hyperlink"/>
          </w:rPr>
          <w:t>13.3</w:t>
        </w:r>
        <w:r w:rsidR="00CD0B9E">
          <w:rPr>
            <w:rFonts w:asciiTheme="minorHAnsi" w:eastAsiaTheme="minorEastAsia" w:hAnsiTheme="minorHAnsi" w:cstheme="minorBidi"/>
            <w:sz w:val="22"/>
            <w:szCs w:val="22"/>
          </w:rPr>
          <w:tab/>
        </w:r>
        <w:r w:rsidR="00CD0B9E" w:rsidRPr="005F595E">
          <w:rPr>
            <w:rStyle w:val="Hyperlink"/>
          </w:rPr>
          <w:t>IVI-COM and IVI.NET Interface Hierarchy</w:t>
        </w:r>
        <w:r w:rsidR="00CD0B9E">
          <w:rPr>
            <w:webHidden/>
          </w:rPr>
          <w:tab/>
        </w:r>
        <w:r>
          <w:rPr>
            <w:webHidden/>
          </w:rPr>
          <w:fldChar w:fldCharType="begin"/>
        </w:r>
        <w:r w:rsidR="00CD0B9E">
          <w:rPr>
            <w:webHidden/>
          </w:rPr>
          <w:instrText xml:space="preserve"> PAGEREF _Toc342576545 \h </w:instrText>
        </w:r>
        <w:r>
          <w:rPr>
            <w:webHidden/>
          </w:rPr>
        </w:r>
        <w:r>
          <w:rPr>
            <w:webHidden/>
          </w:rPr>
          <w:fldChar w:fldCharType="separate"/>
        </w:r>
        <w:r w:rsidR="00CD0B9E">
          <w:rPr>
            <w:webHidden/>
          </w:rPr>
          <w:t>41</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46" w:history="1">
        <w:r w:rsidR="00CD0B9E" w:rsidRPr="005F595E">
          <w:rPr>
            <w:rStyle w:val="Hyperlink"/>
          </w:rPr>
          <w:t>14.</w:t>
        </w:r>
        <w:r w:rsidR="00CD0B9E">
          <w:rPr>
            <w:rFonts w:asciiTheme="minorHAnsi" w:eastAsiaTheme="minorEastAsia" w:hAnsiTheme="minorHAnsi" w:cstheme="minorBidi"/>
            <w:b w:val="0"/>
            <w:sz w:val="22"/>
            <w:szCs w:val="22"/>
          </w:rPr>
          <w:tab/>
        </w:r>
        <w:r w:rsidR="00CD0B9E" w:rsidRPr="005F595E">
          <w:rPr>
            <w:rStyle w:val="Hyperlink"/>
          </w:rPr>
          <w:t>Synchronization</w:t>
        </w:r>
        <w:r w:rsidR="00CD0B9E">
          <w:rPr>
            <w:webHidden/>
          </w:rPr>
          <w:tab/>
        </w:r>
        <w:r>
          <w:rPr>
            <w:webHidden/>
          </w:rPr>
          <w:fldChar w:fldCharType="begin"/>
        </w:r>
        <w:r w:rsidR="00CD0B9E">
          <w:rPr>
            <w:webHidden/>
          </w:rPr>
          <w:instrText xml:space="preserve"> PAGEREF _Toc342576546 \h </w:instrText>
        </w:r>
        <w:r>
          <w:rPr>
            <w:webHidden/>
          </w:rPr>
        </w:r>
        <w:r>
          <w:rPr>
            <w:webHidden/>
          </w:rPr>
          <w:fldChar w:fldCharType="separate"/>
        </w:r>
        <w:r w:rsidR="00CD0B9E">
          <w:rPr>
            <w:webHidden/>
          </w:rPr>
          <w:t>43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47" w:history="1">
        <w:r w:rsidR="00CD0B9E" w:rsidRPr="005F595E">
          <w:rPr>
            <w:rStyle w:val="Hyperlink"/>
          </w:rPr>
          <w:t>14.1</w:t>
        </w:r>
        <w:r w:rsidR="00CD0B9E">
          <w:rPr>
            <w:rFonts w:asciiTheme="minorHAnsi" w:eastAsiaTheme="minorEastAsia" w:hAnsiTheme="minorHAnsi" w:cstheme="minorBidi"/>
            <w:sz w:val="22"/>
            <w:szCs w:val="22"/>
          </w:rPr>
          <w:tab/>
        </w:r>
        <w:r w:rsidR="00CD0B9E" w:rsidRPr="005F595E">
          <w:rPr>
            <w:rStyle w:val="Hyperlink"/>
          </w:rPr>
          <w:t>Non-blocking</w:t>
        </w:r>
        <w:r w:rsidR="00CD0B9E">
          <w:rPr>
            <w:webHidden/>
          </w:rPr>
          <w:tab/>
        </w:r>
        <w:r>
          <w:rPr>
            <w:webHidden/>
          </w:rPr>
          <w:fldChar w:fldCharType="begin"/>
        </w:r>
        <w:r w:rsidR="00CD0B9E">
          <w:rPr>
            <w:webHidden/>
          </w:rPr>
          <w:instrText xml:space="preserve"> PAGEREF _Toc342576547 \h </w:instrText>
        </w:r>
        <w:r>
          <w:rPr>
            <w:webHidden/>
          </w:rPr>
        </w:r>
        <w:r>
          <w:rPr>
            <w:webHidden/>
          </w:rPr>
          <w:fldChar w:fldCharType="separate"/>
        </w:r>
        <w:r w:rsidR="00CD0B9E">
          <w:rPr>
            <w:webHidden/>
          </w:rPr>
          <w:t>43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48" w:history="1">
        <w:r w:rsidR="00CD0B9E" w:rsidRPr="005F595E">
          <w:rPr>
            <w:rStyle w:val="Hyperlink"/>
          </w:rPr>
          <w:t>14.2</w:t>
        </w:r>
        <w:r w:rsidR="00CD0B9E">
          <w:rPr>
            <w:rFonts w:asciiTheme="minorHAnsi" w:eastAsiaTheme="minorEastAsia" w:hAnsiTheme="minorHAnsi" w:cstheme="minorBidi"/>
            <w:sz w:val="22"/>
            <w:szCs w:val="22"/>
          </w:rPr>
          <w:tab/>
        </w:r>
        <w:r w:rsidR="00CD0B9E" w:rsidRPr="005F595E">
          <w:rPr>
            <w:rStyle w:val="Hyperlink"/>
          </w:rPr>
          <w:t>Blocking</w:t>
        </w:r>
        <w:r w:rsidR="00CD0B9E">
          <w:rPr>
            <w:webHidden/>
          </w:rPr>
          <w:tab/>
        </w:r>
        <w:r>
          <w:rPr>
            <w:webHidden/>
          </w:rPr>
          <w:fldChar w:fldCharType="begin"/>
        </w:r>
        <w:r w:rsidR="00CD0B9E">
          <w:rPr>
            <w:webHidden/>
          </w:rPr>
          <w:instrText xml:space="preserve"> PAGEREF _Toc342576548 \h </w:instrText>
        </w:r>
        <w:r>
          <w:rPr>
            <w:webHidden/>
          </w:rPr>
        </w:r>
        <w:r>
          <w:rPr>
            <w:webHidden/>
          </w:rPr>
          <w:fldChar w:fldCharType="separate"/>
        </w:r>
        <w:r w:rsidR="00CD0B9E">
          <w:rPr>
            <w:webHidden/>
          </w:rPr>
          <w:t>43</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49" w:history="1">
        <w:r w:rsidR="00CD0B9E" w:rsidRPr="005F595E">
          <w:rPr>
            <w:rStyle w:val="Hyperlink"/>
          </w:rPr>
          <w:t>15.</w:t>
        </w:r>
        <w:r w:rsidR="00CD0B9E">
          <w:rPr>
            <w:rFonts w:asciiTheme="minorHAnsi" w:eastAsiaTheme="minorEastAsia" w:hAnsiTheme="minorHAnsi" w:cstheme="minorBidi"/>
            <w:b w:val="0"/>
            <w:sz w:val="22"/>
            <w:szCs w:val="22"/>
          </w:rPr>
          <w:tab/>
        </w:r>
        <w:r w:rsidR="00CD0B9E" w:rsidRPr="005F595E">
          <w:rPr>
            <w:rStyle w:val="Hyperlink"/>
          </w:rPr>
          <w:t>Out-Of-Range Conditions</w:t>
        </w:r>
        <w:r w:rsidR="00CD0B9E">
          <w:rPr>
            <w:webHidden/>
          </w:rPr>
          <w:tab/>
        </w:r>
        <w:r>
          <w:rPr>
            <w:webHidden/>
          </w:rPr>
          <w:fldChar w:fldCharType="begin"/>
        </w:r>
        <w:r w:rsidR="00CD0B9E">
          <w:rPr>
            <w:webHidden/>
          </w:rPr>
          <w:instrText xml:space="preserve"> PAGEREF _Toc342576549 \h </w:instrText>
        </w:r>
        <w:r>
          <w:rPr>
            <w:webHidden/>
          </w:rPr>
        </w:r>
        <w:r>
          <w:rPr>
            <w:webHidden/>
          </w:rPr>
          <w:fldChar w:fldCharType="separate"/>
        </w:r>
        <w:r w:rsidR="00CD0B9E">
          <w:rPr>
            <w:webHidden/>
          </w:rPr>
          <w:t>44</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50" w:history="1">
        <w:r w:rsidR="00CD0B9E" w:rsidRPr="005F595E">
          <w:rPr>
            <w:rStyle w:val="Hyperlink"/>
          </w:rPr>
          <w:t>16.</w:t>
        </w:r>
        <w:r w:rsidR="00CD0B9E">
          <w:rPr>
            <w:rFonts w:asciiTheme="minorHAnsi" w:eastAsiaTheme="minorEastAsia" w:hAnsiTheme="minorHAnsi" w:cstheme="minorBidi"/>
            <w:b w:val="0"/>
            <w:sz w:val="22"/>
            <w:szCs w:val="22"/>
          </w:rPr>
          <w:tab/>
        </w:r>
        <w:r w:rsidR="00CD0B9E" w:rsidRPr="005F595E">
          <w:rPr>
            <w:rStyle w:val="Hyperlink"/>
          </w:rPr>
          <w:t>Direct I/O</w:t>
        </w:r>
        <w:r w:rsidR="00CD0B9E">
          <w:rPr>
            <w:webHidden/>
          </w:rPr>
          <w:tab/>
        </w:r>
        <w:r>
          <w:rPr>
            <w:webHidden/>
          </w:rPr>
          <w:fldChar w:fldCharType="begin"/>
        </w:r>
        <w:r w:rsidR="00CD0B9E">
          <w:rPr>
            <w:webHidden/>
          </w:rPr>
          <w:instrText xml:space="preserve"> PAGEREF _Toc342576550 \h </w:instrText>
        </w:r>
        <w:r>
          <w:rPr>
            <w:webHidden/>
          </w:rPr>
        </w:r>
        <w:r>
          <w:rPr>
            <w:webHidden/>
          </w:rPr>
          <w:fldChar w:fldCharType="separate"/>
        </w:r>
        <w:r w:rsidR="00CD0B9E">
          <w:rPr>
            <w:webHidden/>
          </w:rPr>
          <w:t>45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51" w:history="1">
        <w:r w:rsidR="00CD0B9E" w:rsidRPr="005F595E">
          <w:rPr>
            <w:rStyle w:val="Hyperlink"/>
          </w:rPr>
          <w:t>16.1</w:t>
        </w:r>
        <w:r w:rsidR="00CD0B9E">
          <w:rPr>
            <w:rFonts w:asciiTheme="minorHAnsi" w:eastAsiaTheme="minorEastAsia" w:hAnsiTheme="minorHAnsi" w:cstheme="minorBidi"/>
            <w:sz w:val="22"/>
            <w:szCs w:val="22"/>
          </w:rPr>
          <w:tab/>
        </w:r>
        <w:r w:rsidR="00CD0B9E" w:rsidRPr="005F595E">
          <w:rPr>
            <w:rStyle w:val="Hyperlink"/>
          </w:rPr>
          <w:t>Direct I/O Properties</w:t>
        </w:r>
        <w:r w:rsidR="00CD0B9E">
          <w:rPr>
            <w:webHidden/>
          </w:rPr>
          <w:tab/>
        </w:r>
        <w:r>
          <w:rPr>
            <w:webHidden/>
          </w:rPr>
          <w:fldChar w:fldCharType="begin"/>
        </w:r>
        <w:r w:rsidR="00CD0B9E">
          <w:rPr>
            <w:webHidden/>
          </w:rPr>
          <w:instrText xml:space="preserve"> PAGEREF _Toc342576551 \h </w:instrText>
        </w:r>
        <w:r>
          <w:rPr>
            <w:webHidden/>
          </w:rPr>
        </w:r>
        <w:r>
          <w:rPr>
            <w:webHidden/>
          </w:rPr>
          <w:fldChar w:fldCharType="separate"/>
        </w:r>
        <w:r w:rsidR="00CD0B9E">
          <w:rPr>
            <w:webHidden/>
          </w:rPr>
          <w:t>45</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52" w:history="1">
        <w:r w:rsidR="00CD0B9E" w:rsidRPr="005F595E">
          <w:rPr>
            <w:rStyle w:val="Hyperlink"/>
          </w:rPr>
          <w:t>16.1.1</w:t>
        </w:r>
        <w:r w:rsidR="00CD0B9E">
          <w:rPr>
            <w:rFonts w:asciiTheme="minorHAnsi" w:eastAsiaTheme="minorEastAsia" w:hAnsiTheme="minorHAnsi" w:cstheme="minorBidi"/>
            <w:sz w:val="22"/>
            <w:szCs w:val="22"/>
          </w:rPr>
          <w:tab/>
        </w:r>
        <w:r w:rsidR="00CD0B9E" w:rsidRPr="005F595E">
          <w:rPr>
            <w:rStyle w:val="Hyperlink"/>
          </w:rPr>
          <w:t>Direct I/O (COM, .NET Only)</w:t>
        </w:r>
        <w:r w:rsidR="00CD0B9E">
          <w:rPr>
            <w:webHidden/>
          </w:rPr>
          <w:tab/>
        </w:r>
        <w:r>
          <w:rPr>
            <w:webHidden/>
          </w:rPr>
          <w:fldChar w:fldCharType="begin"/>
        </w:r>
        <w:r w:rsidR="00CD0B9E">
          <w:rPr>
            <w:webHidden/>
          </w:rPr>
          <w:instrText xml:space="preserve"> PAGEREF _Toc342576552 \h </w:instrText>
        </w:r>
        <w:r>
          <w:rPr>
            <w:webHidden/>
          </w:rPr>
        </w:r>
        <w:r>
          <w:rPr>
            <w:webHidden/>
          </w:rPr>
          <w:fldChar w:fldCharType="separate"/>
        </w:r>
        <w:r w:rsidR="00CD0B9E">
          <w:rPr>
            <w:webHidden/>
          </w:rPr>
          <w:t>46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53" w:history="1">
        <w:r w:rsidR="00CD0B9E" w:rsidRPr="005F595E">
          <w:rPr>
            <w:rStyle w:val="Hyperlink"/>
          </w:rPr>
          <w:t>16.1.2</w:t>
        </w:r>
        <w:r w:rsidR="00CD0B9E">
          <w:rPr>
            <w:rFonts w:asciiTheme="minorHAnsi" w:eastAsiaTheme="minorEastAsia" w:hAnsiTheme="minorHAnsi" w:cstheme="minorBidi"/>
            <w:sz w:val="22"/>
            <w:szCs w:val="22"/>
          </w:rPr>
          <w:tab/>
        </w:r>
        <w:r w:rsidR="00CD0B9E" w:rsidRPr="005F595E">
          <w:rPr>
            <w:rStyle w:val="Hyperlink"/>
          </w:rPr>
          <w:t>I/O Timeout</w:t>
        </w:r>
        <w:r w:rsidR="00CD0B9E">
          <w:rPr>
            <w:webHidden/>
          </w:rPr>
          <w:tab/>
        </w:r>
        <w:r>
          <w:rPr>
            <w:webHidden/>
          </w:rPr>
          <w:fldChar w:fldCharType="begin"/>
        </w:r>
        <w:r w:rsidR="00CD0B9E">
          <w:rPr>
            <w:webHidden/>
          </w:rPr>
          <w:instrText xml:space="preserve"> PAGEREF _Toc342576553 \h </w:instrText>
        </w:r>
        <w:r>
          <w:rPr>
            <w:webHidden/>
          </w:rPr>
        </w:r>
        <w:r>
          <w:rPr>
            <w:webHidden/>
          </w:rPr>
          <w:fldChar w:fldCharType="separate"/>
        </w:r>
        <w:r w:rsidR="00CD0B9E">
          <w:rPr>
            <w:webHidden/>
          </w:rPr>
          <w:t>47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54" w:history="1">
        <w:r w:rsidR="00CD0B9E" w:rsidRPr="005F595E">
          <w:rPr>
            <w:rStyle w:val="Hyperlink"/>
          </w:rPr>
          <w:t>16.1.3</w:t>
        </w:r>
        <w:r w:rsidR="00CD0B9E">
          <w:rPr>
            <w:rFonts w:asciiTheme="minorHAnsi" w:eastAsiaTheme="minorEastAsia" w:hAnsiTheme="minorHAnsi" w:cstheme="minorBidi"/>
            <w:sz w:val="22"/>
            <w:szCs w:val="22"/>
          </w:rPr>
          <w:tab/>
        </w:r>
        <w:r w:rsidR="00CD0B9E" w:rsidRPr="005F595E">
          <w:rPr>
            <w:rStyle w:val="Hyperlink"/>
          </w:rPr>
          <w:t>Session</w:t>
        </w:r>
        <w:r w:rsidR="00CD0B9E">
          <w:rPr>
            <w:webHidden/>
          </w:rPr>
          <w:tab/>
        </w:r>
        <w:r>
          <w:rPr>
            <w:webHidden/>
          </w:rPr>
          <w:fldChar w:fldCharType="begin"/>
        </w:r>
        <w:r w:rsidR="00CD0B9E">
          <w:rPr>
            <w:webHidden/>
          </w:rPr>
          <w:instrText xml:space="preserve"> PAGEREF _Toc342576554 \h </w:instrText>
        </w:r>
        <w:r>
          <w:rPr>
            <w:webHidden/>
          </w:rPr>
        </w:r>
        <w:r>
          <w:rPr>
            <w:webHidden/>
          </w:rPr>
          <w:fldChar w:fldCharType="separate"/>
        </w:r>
        <w:r w:rsidR="00CD0B9E">
          <w:rPr>
            <w:webHidden/>
          </w:rPr>
          <w:t>47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55" w:history="1">
        <w:r w:rsidR="00CD0B9E" w:rsidRPr="005F595E">
          <w:rPr>
            <w:rStyle w:val="Hyperlink"/>
          </w:rPr>
          <w:t>16.1.4</w:t>
        </w:r>
        <w:r w:rsidR="00CD0B9E">
          <w:rPr>
            <w:rFonts w:asciiTheme="minorHAnsi" w:eastAsiaTheme="minorEastAsia" w:hAnsiTheme="minorHAnsi" w:cstheme="minorBidi"/>
            <w:sz w:val="22"/>
            <w:szCs w:val="22"/>
          </w:rPr>
          <w:tab/>
        </w:r>
        <w:r w:rsidR="00CD0B9E" w:rsidRPr="005F595E">
          <w:rPr>
            <w:rStyle w:val="Hyperlink"/>
          </w:rPr>
          <w:t>System (COM, .NET Only)</w:t>
        </w:r>
        <w:r w:rsidR="00CD0B9E">
          <w:rPr>
            <w:webHidden/>
          </w:rPr>
          <w:tab/>
        </w:r>
        <w:r>
          <w:rPr>
            <w:webHidden/>
          </w:rPr>
          <w:fldChar w:fldCharType="begin"/>
        </w:r>
        <w:r w:rsidR="00CD0B9E">
          <w:rPr>
            <w:webHidden/>
          </w:rPr>
          <w:instrText xml:space="preserve"> PAGEREF _Toc342576555 \h </w:instrText>
        </w:r>
        <w:r>
          <w:rPr>
            <w:webHidden/>
          </w:rPr>
        </w:r>
        <w:r>
          <w:rPr>
            <w:webHidden/>
          </w:rPr>
          <w:fldChar w:fldCharType="separate"/>
        </w:r>
        <w:r w:rsidR="00CD0B9E">
          <w:rPr>
            <w:webHidden/>
          </w:rPr>
          <w:t>48</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56" w:history="1">
        <w:r w:rsidR="00CD0B9E" w:rsidRPr="005F595E">
          <w:rPr>
            <w:rStyle w:val="Hyperlink"/>
          </w:rPr>
          <w:t>16.2</w:t>
        </w:r>
        <w:r w:rsidR="00CD0B9E">
          <w:rPr>
            <w:rFonts w:asciiTheme="minorHAnsi" w:eastAsiaTheme="minorEastAsia" w:hAnsiTheme="minorHAnsi" w:cstheme="minorBidi"/>
            <w:sz w:val="22"/>
            <w:szCs w:val="22"/>
          </w:rPr>
          <w:tab/>
        </w:r>
        <w:r w:rsidR="00CD0B9E" w:rsidRPr="005F595E">
          <w:rPr>
            <w:rStyle w:val="Hyperlink"/>
          </w:rPr>
          <w:t>Methods</w:t>
        </w:r>
        <w:r w:rsidR="00CD0B9E">
          <w:rPr>
            <w:webHidden/>
          </w:rPr>
          <w:tab/>
        </w:r>
        <w:r>
          <w:rPr>
            <w:webHidden/>
          </w:rPr>
          <w:fldChar w:fldCharType="begin"/>
        </w:r>
        <w:r w:rsidR="00CD0B9E">
          <w:rPr>
            <w:webHidden/>
          </w:rPr>
          <w:instrText xml:space="preserve"> PAGEREF _Toc342576556 \h </w:instrText>
        </w:r>
        <w:r>
          <w:rPr>
            <w:webHidden/>
          </w:rPr>
        </w:r>
        <w:r>
          <w:rPr>
            <w:webHidden/>
          </w:rPr>
          <w:fldChar w:fldCharType="separate"/>
        </w:r>
        <w:r w:rsidR="00CD0B9E">
          <w:rPr>
            <w:webHidden/>
          </w:rPr>
          <w:t>49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57" w:history="1">
        <w:r w:rsidR="00CD0B9E" w:rsidRPr="005F595E">
          <w:rPr>
            <w:rStyle w:val="Hyperlink"/>
          </w:rPr>
          <w:t>16.2.1</w:t>
        </w:r>
        <w:r w:rsidR="00CD0B9E">
          <w:rPr>
            <w:rFonts w:asciiTheme="minorHAnsi" w:eastAsiaTheme="minorEastAsia" w:hAnsiTheme="minorHAnsi" w:cstheme="minorBidi"/>
            <w:sz w:val="22"/>
            <w:szCs w:val="22"/>
          </w:rPr>
          <w:tab/>
        </w:r>
        <w:r w:rsidR="00CD0B9E" w:rsidRPr="005F595E">
          <w:rPr>
            <w:rStyle w:val="Hyperlink"/>
          </w:rPr>
          <w:t>Read Bytes</w:t>
        </w:r>
        <w:r w:rsidR="00CD0B9E">
          <w:rPr>
            <w:webHidden/>
          </w:rPr>
          <w:tab/>
        </w:r>
        <w:r>
          <w:rPr>
            <w:webHidden/>
          </w:rPr>
          <w:fldChar w:fldCharType="begin"/>
        </w:r>
        <w:r w:rsidR="00CD0B9E">
          <w:rPr>
            <w:webHidden/>
          </w:rPr>
          <w:instrText xml:space="preserve"> PAGEREF _Toc342576557 \h </w:instrText>
        </w:r>
        <w:r>
          <w:rPr>
            <w:webHidden/>
          </w:rPr>
        </w:r>
        <w:r>
          <w:rPr>
            <w:webHidden/>
          </w:rPr>
          <w:fldChar w:fldCharType="separate"/>
        </w:r>
        <w:r w:rsidR="00CD0B9E">
          <w:rPr>
            <w:webHidden/>
          </w:rPr>
          <w:t>49</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58" w:history="1">
        <w:r w:rsidR="00CD0B9E" w:rsidRPr="005F595E">
          <w:rPr>
            <w:rStyle w:val="Hyperlink"/>
          </w:rPr>
          <w:t>16.2.2</w:t>
        </w:r>
        <w:r w:rsidR="00CD0B9E">
          <w:rPr>
            <w:rFonts w:asciiTheme="minorHAnsi" w:eastAsiaTheme="minorEastAsia" w:hAnsiTheme="minorHAnsi" w:cstheme="minorBidi"/>
            <w:sz w:val="22"/>
            <w:szCs w:val="22"/>
          </w:rPr>
          <w:tab/>
        </w:r>
        <w:r w:rsidR="00CD0B9E" w:rsidRPr="005F595E">
          <w:rPr>
            <w:rStyle w:val="Hyperlink"/>
          </w:rPr>
          <w:t>Read String</w:t>
        </w:r>
        <w:r w:rsidR="00CD0B9E">
          <w:rPr>
            <w:webHidden/>
          </w:rPr>
          <w:tab/>
        </w:r>
        <w:r>
          <w:rPr>
            <w:webHidden/>
          </w:rPr>
          <w:fldChar w:fldCharType="begin"/>
        </w:r>
        <w:r w:rsidR="00CD0B9E">
          <w:rPr>
            <w:webHidden/>
          </w:rPr>
          <w:instrText xml:space="preserve"> PAGEREF _Toc342576558 \h </w:instrText>
        </w:r>
        <w:r>
          <w:rPr>
            <w:webHidden/>
          </w:rPr>
        </w:r>
        <w:r>
          <w:rPr>
            <w:webHidden/>
          </w:rPr>
          <w:fldChar w:fldCharType="separate"/>
        </w:r>
        <w:r w:rsidR="00CD0B9E">
          <w:rPr>
            <w:webHidden/>
          </w:rPr>
          <w:t>50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59" w:history="1">
        <w:r w:rsidR="00CD0B9E" w:rsidRPr="005F595E">
          <w:rPr>
            <w:rStyle w:val="Hyperlink"/>
          </w:rPr>
          <w:t>16.2.3</w:t>
        </w:r>
        <w:r w:rsidR="00CD0B9E">
          <w:rPr>
            <w:rFonts w:asciiTheme="minorHAnsi" w:eastAsiaTheme="minorEastAsia" w:hAnsiTheme="minorHAnsi" w:cstheme="minorBidi"/>
            <w:sz w:val="22"/>
            <w:szCs w:val="22"/>
          </w:rPr>
          <w:tab/>
        </w:r>
        <w:r w:rsidR="00CD0B9E" w:rsidRPr="005F595E">
          <w:rPr>
            <w:rStyle w:val="Hyperlink"/>
          </w:rPr>
          <w:t>Write Bytes</w:t>
        </w:r>
        <w:r w:rsidR="00CD0B9E">
          <w:rPr>
            <w:webHidden/>
          </w:rPr>
          <w:tab/>
        </w:r>
        <w:r>
          <w:rPr>
            <w:webHidden/>
          </w:rPr>
          <w:fldChar w:fldCharType="begin"/>
        </w:r>
        <w:r w:rsidR="00CD0B9E">
          <w:rPr>
            <w:webHidden/>
          </w:rPr>
          <w:instrText xml:space="preserve"> PAGEREF _Toc342576559 \h </w:instrText>
        </w:r>
        <w:r>
          <w:rPr>
            <w:webHidden/>
          </w:rPr>
        </w:r>
        <w:r>
          <w:rPr>
            <w:webHidden/>
          </w:rPr>
          <w:fldChar w:fldCharType="separate"/>
        </w:r>
        <w:r w:rsidR="00CD0B9E">
          <w:rPr>
            <w:webHidden/>
          </w:rPr>
          <w:t>51</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60" w:history="1">
        <w:r w:rsidR="00CD0B9E" w:rsidRPr="005F595E">
          <w:rPr>
            <w:rStyle w:val="Hyperlink"/>
          </w:rPr>
          <w:t>16.2.4</w:t>
        </w:r>
        <w:r w:rsidR="00CD0B9E">
          <w:rPr>
            <w:rFonts w:asciiTheme="minorHAnsi" w:eastAsiaTheme="minorEastAsia" w:hAnsiTheme="minorHAnsi" w:cstheme="minorBidi"/>
            <w:sz w:val="22"/>
            <w:szCs w:val="22"/>
          </w:rPr>
          <w:tab/>
        </w:r>
        <w:r w:rsidR="00CD0B9E" w:rsidRPr="005F595E">
          <w:rPr>
            <w:rStyle w:val="Hyperlink"/>
          </w:rPr>
          <w:t>Write String</w:t>
        </w:r>
        <w:r w:rsidR="00CD0B9E">
          <w:rPr>
            <w:webHidden/>
          </w:rPr>
          <w:tab/>
        </w:r>
        <w:r>
          <w:rPr>
            <w:webHidden/>
          </w:rPr>
          <w:fldChar w:fldCharType="begin"/>
        </w:r>
        <w:r w:rsidR="00CD0B9E">
          <w:rPr>
            <w:webHidden/>
          </w:rPr>
          <w:instrText xml:space="preserve"> PAGEREF _Toc342576560 \h </w:instrText>
        </w:r>
        <w:r>
          <w:rPr>
            <w:webHidden/>
          </w:rPr>
        </w:r>
        <w:r>
          <w:rPr>
            <w:webHidden/>
          </w:rPr>
          <w:fldChar w:fldCharType="separate"/>
        </w:r>
        <w:r w:rsidR="00CD0B9E">
          <w:rPr>
            <w:webHidden/>
          </w:rPr>
          <w:t>51</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61" w:history="1">
        <w:r w:rsidR="00CD0B9E" w:rsidRPr="005F595E">
          <w:rPr>
            <w:rStyle w:val="Hyperlink"/>
          </w:rPr>
          <w:t>16.3</w:t>
        </w:r>
        <w:r w:rsidR="00CD0B9E">
          <w:rPr>
            <w:rFonts w:asciiTheme="minorHAnsi" w:eastAsiaTheme="minorEastAsia" w:hAnsiTheme="minorHAnsi" w:cstheme="minorBidi"/>
            <w:sz w:val="22"/>
            <w:szCs w:val="22"/>
          </w:rPr>
          <w:tab/>
        </w:r>
        <w:r w:rsidR="00CD0B9E" w:rsidRPr="005F595E">
          <w:rPr>
            <w:rStyle w:val="Hyperlink"/>
          </w:rPr>
          <w:t>Direct I/O Interfaces</w:t>
        </w:r>
        <w:r w:rsidR="00CD0B9E">
          <w:rPr>
            <w:webHidden/>
          </w:rPr>
          <w:tab/>
        </w:r>
        <w:r>
          <w:rPr>
            <w:webHidden/>
          </w:rPr>
          <w:fldChar w:fldCharType="begin"/>
        </w:r>
        <w:r w:rsidR="00CD0B9E">
          <w:rPr>
            <w:webHidden/>
          </w:rPr>
          <w:instrText xml:space="preserve"> PAGEREF _Toc342576561 \h </w:instrText>
        </w:r>
        <w:r>
          <w:rPr>
            <w:webHidden/>
          </w:rPr>
        </w:r>
        <w:r>
          <w:rPr>
            <w:webHidden/>
          </w:rPr>
          <w:fldChar w:fldCharType="separate"/>
        </w:r>
        <w:r w:rsidR="00CD0B9E">
          <w:rPr>
            <w:webHidden/>
          </w:rPr>
          <w:t>52</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62" w:history="1">
        <w:r w:rsidR="00CD0B9E" w:rsidRPr="005F595E">
          <w:rPr>
            <w:rStyle w:val="Hyperlink"/>
          </w:rPr>
          <w:t>16.3.1</w:t>
        </w:r>
        <w:r w:rsidR="00CD0B9E">
          <w:rPr>
            <w:rFonts w:asciiTheme="minorHAnsi" w:eastAsiaTheme="minorEastAsia" w:hAnsiTheme="minorHAnsi" w:cstheme="minorBidi"/>
            <w:sz w:val="22"/>
            <w:szCs w:val="22"/>
          </w:rPr>
          <w:tab/>
        </w:r>
        <w:r w:rsidR="00CD0B9E" w:rsidRPr="005F595E">
          <w:rPr>
            <w:rStyle w:val="Hyperlink"/>
          </w:rPr>
          <w:t>System (COM, .NET Only)</w:t>
        </w:r>
        <w:r w:rsidR="00CD0B9E">
          <w:rPr>
            <w:webHidden/>
          </w:rPr>
          <w:tab/>
        </w:r>
        <w:r>
          <w:rPr>
            <w:webHidden/>
          </w:rPr>
          <w:fldChar w:fldCharType="begin"/>
        </w:r>
        <w:r w:rsidR="00CD0B9E">
          <w:rPr>
            <w:webHidden/>
          </w:rPr>
          <w:instrText xml:space="preserve"> PAGEREF _Toc342576562 \h </w:instrText>
        </w:r>
        <w:r>
          <w:rPr>
            <w:webHidden/>
          </w:rPr>
        </w:r>
        <w:r>
          <w:rPr>
            <w:webHidden/>
          </w:rPr>
          <w:fldChar w:fldCharType="separate"/>
        </w:r>
        <w:r w:rsidR="00CD0B9E">
          <w:rPr>
            <w:webHidden/>
          </w:rPr>
          <w:t>52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63" w:history="1">
        <w:r w:rsidR="00CD0B9E" w:rsidRPr="005F595E">
          <w:rPr>
            <w:rStyle w:val="Hyperlink"/>
          </w:rPr>
          <w:t>16.4</w:t>
        </w:r>
        <w:r w:rsidR="00CD0B9E">
          <w:rPr>
            <w:rFonts w:asciiTheme="minorHAnsi" w:eastAsiaTheme="minorEastAsia" w:hAnsiTheme="minorHAnsi" w:cstheme="minorBidi"/>
            <w:sz w:val="22"/>
            <w:szCs w:val="22"/>
          </w:rPr>
          <w:tab/>
        </w:r>
        <w:r w:rsidR="00CD0B9E" w:rsidRPr="005F595E">
          <w:rPr>
            <w:rStyle w:val="Hyperlink"/>
          </w:rPr>
          <w:t>Direct I/O C Hierarchy (C Only)</w:t>
        </w:r>
        <w:r w:rsidR="00CD0B9E">
          <w:rPr>
            <w:webHidden/>
          </w:rPr>
          <w:tab/>
        </w:r>
        <w:r>
          <w:rPr>
            <w:webHidden/>
          </w:rPr>
          <w:fldChar w:fldCharType="begin"/>
        </w:r>
        <w:r w:rsidR="00CD0B9E">
          <w:rPr>
            <w:webHidden/>
          </w:rPr>
          <w:instrText xml:space="preserve"> PAGEREF _Toc342576563 \h </w:instrText>
        </w:r>
        <w:r>
          <w:rPr>
            <w:webHidden/>
          </w:rPr>
        </w:r>
        <w:r>
          <w:rPr>
            <w:webHidden/>
          </w:rPr>
          <w:fldChar w:fldCharType="separate"/>
        </w:r>
        <w:r w:rsidR="00CD0B9E">
          <w:rPr>
            <w:webHidden/>
          </w:rPr>
          <w:t>53</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64" w:history="1">
        <w:r w:rsidR="00CD0B9E" w:rsidRPr="005F595E">
          <w:rPr>
            <w:rStyle w:val="Hyperlink"/>
          </w:rPr>
          <w:t>17.</w:t>
        </w:r>
        <w:r w:rsidR="00CD0B9E">
          <w:rPr>
            <w:rFonts w:asciiTheme="minorHAnsi" w:eastAsiaTheme="minorEastAsia" w:hAnsiTheme="minorHAnsi" w:cstheme="minorBidi"/>
            <w:b w:val="0"/>
            <w:sz w:val="22"/>
            <w:szCs w:val="22"/>
          </w:rPr>
          <w:tab/>
        </w:r>
        <w:r w:rsidR="00CD0B9E" w:rsidRPr="005F595E">
          <w:rPr>
            <w:rStyle w:val="Hyperlink"/>
          </w:rPr>
          <w:t>Instrument Class Specification Layout</w:t>
        </w:r>
        <w:r w:rsidR="00CD0B9E">
          <w:rPr>
            <w:webHidden/>
          </w:rPr>
          <w:tab/>
        </w:r>
        <w:r>
          <w:rPr>
            <w:webHidden/>
          </w:rPr>
          <w:fldChar w:fldCharType="begin"/>
        </w:r>
        <w:r w:rsidR="00CD0B9E">
          <w:rPr>
            <w:webHidden/>
          </w:rPr>
          <w:instrText xml:space="preserve"> PAGEREF _Toc342576564 \h </w:instrText>
        </w:r>
        <w:r>
          <w:rPr>
            <w:webHidden/>
          </w:rPr>
        </w:r>
        <w:r>
          <w:rPr>
            <w:webHidden/>
          </w:rPr>
          <w:fldChar w:fldCharType="separate"/>
        </w:r>
        <w:r w:rsidR="00CD0B9E">
          <w:rPr>
            <w:webHidden/>
          </w:rPr>
          <w:t>54</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65" w:history="1">
        <w:r w:rsidR="00CD0B9E" w:rsidRPr="005F595E">
          <w:rPr>
            <w:rStyle w:val="Hyperlink"/>
          </w:rPr>
          <w:t>17.1</w:t>
        </w:r>
        <w:r w:rsidR="00CD0B9E">
          <w:rPr>
            <w:rFonts w:asciiTheme="minorHAnsi" w:eastAsiaTheme="minorEastAsia" w:hAnsiTheme="minorHAnsi" w:cstheme="minorBidi"/>
            <w:sz w:val="22"/>
            <w:szCs w:val="22"/>
          </w:rPr>
          <w:tab/>
        </w:r>
        <w:r w:rsidR="00CD0B9E" w:rsidRPr="005F595E">
          <w:rPr>
            <w:rStyle w:val="Hyperlink"/>
          </w:rPr>
          <w:t>Overview Layout</w:t>
        </w:r>
        <w:r w:rsidR="00CD0B9E">
          <w:rPr>
            <w:webHidden/>
          </w:rPr>
          <w:tab/>
        </w:r>
        <w:r>
          <w:rPr>
            <w:webHidden/>
          </w:rPr>
          <w:fldChar w:fldCharType="begin"/>
        </w:r>
        <w:r w:rsidR="00CD0B9E">
          <w:rPr>
            <w:webHidden/>
          </w:rPr>
          <w:instrText xml:space="preserve"> PAGEREF _Toc342576565 \h </w:instrText>
        </w:r>
        <w:r>
          <w:rPr>
            <w:webHidden/>
          </w:rPr>
        </w:r>
        <w:r>
          <w:rPr>
            <w:webHidden/>
          </w:rPr>
          <w:fldChar w:fldCharType="separate"/>
        </w:r>
        <w:r w:rsidR="00CD0B9E">
          <w:rPr>
            <w:webHidden/>
          </w:rPr>
          <w:t>54</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66" w:history="1">
        <w:r w:rsidR="00CD0B9E" w:rsidRPr="005F595E">
          <w:rPr>
            <w:rStyle w:val="Hyperlink"/>
          </w:rPr>
          <w:t>17.2</w:t>
        </w:r>
        <w:r w:rsidR="00CD0B9E">
          <w:rPr>
            <w:rFonts w:asciiTheme="minorHAnsi" w:eastAsiaTheme="minorEastAsia" w:hAnsiTheme="minorHAnsi" w:cstheme="minorBidi"/>
            <w:sz w:val="22"/>
            <w:szCs w:val="22"/>
          </w:rPr>
          <w:tab/>
        </w:r>
        <w:r w:rsidR="00CD0B9E" w:rsidRPr="005F595E">
          <w:rPr>
            <w:rStyle w:val="Hyperlink"/>
          </w:rPr>
          <w:t>Capabilities Groups Layout</w:t>
        </w:r>
        <w:r w:rsidR="00CD0B9E">
          <w:rPr>
            <w:webHidden/>
          </w:rPr>
          <w:tab/>
        </w:r>
        <w:r>
          <w:rPr>
            <w:webHidden/>
          </w:rPr>
          <w:fldChar w:fldCharType="begin"/>
        </w:r>
        <w:r w:rsidR="00CD0B9E">
          <w:rPr>
            <w:webHidden/>
          </w:rPr>
          <w:instrText xml:space="preserve"> PAGEREF _Toc342576566 \h </w:instrText>
        </w:r>
        <w:r>
          <w:rPr>
            <w:webHidden/>
          </w:rPr>
        </w:r>
        <w:r>
          <w:rPr>
            <w:webHidden/>
          </w:rPr>
          <w:fldChar w:fldCharType="separate"/>
        </w:r>
        <w:r w:rsidR="00CD0B9E">
          <w:rPr>
            <w:webHidden/>
          </w:rPr>
          <w:t>55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67" w:history="1">
        <w:r w:rsidR="00CD0B9E" w:rsidRPr="005F595E">
          <w:rPr>
            <w:rStyle w:val="Hyperlink"/>
          </w:rPr>
          <w:t>17.3</w:t>
        </w:r>
        <w:r w:rsidR="00CD0B9E">
          <w:rPr>
            <w:rFonts w:asciiTheme="minorHAnsi" w:eastAsiaTheme="minorEastAsia" w:hAnsiTheme="minorHAnsi" w:cstheme="minorBidi"/>
            <w:sz w:val="22"/>
            <w:szCs w:val="22"/>
          </w:rPr>
          <w:tab/>
        </w:r>
        <w:r w:rsidR="00CD0B9E" w:rsidRPr="005F595E">
          <w:rPr>
            <w:rStyle w:val="Hyperlink"/>
          </w:rPr>
          <w:t>General Requirements Layout</w:t>
        </w:r>
        <w:r w:rsidR="00CD0B9E">
          <w:rPr>
            <w:webHidden/>
          </w:rPr>
          <w:tab/>
        </w:r>
        <w:r>
          <w:rPr>
            <w:webHidden/>
          </w:rPr>
          <w:fldChar w:fldCharType="begin"/>
        </w:r>
        <w:r w:rsidR="00CD0B9E">
          <w:rPr>
            <w:webHidden/>
          </w:rPr>
          <w:instrText xml:space="preserve"> PAGEREF _Toc342576567 \h </w:instrText>
        </w:r>
        <w:r>
          <w:rPr>
            <w:webHidden/>
          </w:rPr>
        </w:r>
        <w:r>
          <w:rPr>
            <w:webHidden/>
          </w:rPr>
          <w:fldChar w:fldCharType="separate"/>
        </w:r>
        <w:r w:rsidR="00CD0B9E">
          <w:rPr>
            <w:webHidden/>
          </w:rPr>
          <w:t>55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68" w:history="1">
        <w:r w:rsidR="00CD0B9E" w:rsidRPr="005F595E">
          <w:rPr>
            <w:rStyle w:val="Hyperlink"/>
          </w:rPr>
          <w:t>17.4</w:t>
        </w:r>
        <w:r w:rsidR="00CD0B9E">
          <w:rPr>
            <w:rFonts w:asciiTheme="minorHAnsi" w:eastAsiaTheme="minorEastAsia" w:hAnsiTheme="minorHAnsi" w:cstheme="minorBidi"/>
            <w:sz w:val="22"/>
            <w:szCs w:val="22"/>
          </w:rPr>
          <w:tab/>
        </w:r>
        <w:r w:rsidR="00CD0B9E" w:rsidRPr="005F595E">
          <w:rPr>
            <w:rStyle w:val="Hyperlink"/>
          </w:rPr>
          <w:t>Capability Group Section Layout</w:t>
        </w:r>
        <w:r w:rsidR="00CD0B9E">
          <w:rPr>
            <w:webHidden/>
          </w:rPr>
          <w:tab/>
        </w:r>
        <w:r>
          <w:rPr>
            <w:webHidden/>
          </w:rPr>
          <w:fldChar w:fldCharType="begin"/>
        </w:r>
        <w:r w:rsidR="00CD0B9E">
          <w:rPr>
            <w:webHidden/>
          </w:rPr>
          <w:instrText xml:space="preserve"> PAGEREF _Toc342576568 \h </w:instrText>
        </w:r>
        <w:r>
          <w:rPr>
            <w:webHidden/>
          </w:rPr>
        </w:r>
        <w:r>
          <w:rPr>
            <w:webHidden/>
          </w:rPr>
          <w:fldChar w:fldCharType="separate"/>
        </w:r>
        <w:r w:rsidR="00CD0B9E">
          <w:rPr>
            <w:webHidden/>
          </w:rPr>
          <w:t>55</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69" w:history="1">
        <w:r w:rsidR="00CD0B9E" w:rsidRPr="005F595E">
          <w:rPr>
            <w:rStyle w:val="Hyperlink"/>
          </w:rPr>
          <w:t>17.4.1</w:t>
        </w:r>
        <w:r w:rsidR="00CD0B9E">
          <w:rPr>
            <w:rFonts w:asciiTheme="minorHAnsi" w:eastAsiaTheme="minorEastAsia" w:hAnsiTheme="minorHAnsi" w:cstheme="minorBidi"/>
            <w:sz w:val="22"/>
            <w:szCs w:val="22"/>
          </w:rPr>
          <w:tab/>
        </w:r>
        <w:r w:rsidR="00CD0B9E" w:rsidRPr="005F595E">
          <w:rPr>
            <w:rStyle w:val="Hyperlink"/>
          </w:rPr>
          <w:t>Attribute Section Layout</w:t>
        </w:r>
        <w:r w:rsidR="00CD0B9E">
          <w:rPr>
            <w:webHidden/>
          </w:rPr>
          <w:tab/>
        </w:r>
        <w:r>
          <w:rPr>
            <w:webHidden/>
          </w:rPr>
          <w:fldChar w:fldCharType="begin"/>
        </w:r>
        <w:r w:rsidR="00CD0B9E">
          <w:rPr>
            <w:webHidden/>
          </w:rPr>
          <w:instrText xml:space="preserve"> PAGEREF _Toc342576569 \h </w:instrText>
        </w:r>
        <w:r>
          <w:rPr>
            <w:webHidden/>
          </w:rPr>
        </w:r>
        <w:r>
          <w:rPr>
            <w:webHidden/>
          </w:rPr>
          <w:fldChar w:fldCharType="separate"/>
        </w:r>
        <w:r w:rsidR="00CD0B9E">
          <w:rPr>
            <w:webHidden/>
          </w:rPr>
          <w:t>56</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70" w:history="1">
        <w:r w:rsidR="00CD0B9E" w:rsidRPr="005F595E">
          <w:rPr>
            <w:rStyle w:val="Hyperlink"/>
          </w:rPr>
          <w:t>17.4.2</w:t>
        </w:r>
        <w:r w:rsidR="00CD0B9E">
          <w:rPr>
            <w:rFonts w:asciiTheme="minorHAnsi" w:eastAsiaTheme="minorEastAsia" w:hAnsiTheme="minorHAnsi" w:cstheme="minorBidi"/>
            <w:sz w:val="22"/>
            <w:szCs w:val="22"/>
          </w:rPr>
          <w:tab/>
        </w:r>
        <w:r w:rsidR="00CD0B9E" w:rsidRPr="005F595E">
          <w:rPr>
            <w:rStyle w:val="Hyperlink"/>
          </w:rPr>
          <w:t>Function Section Layout</w:t>
        </w:r>
        <w:r w:rsidR="00CD0B9E">
          <w:rPr>
            <w:webHidden/>
          </w:rPr>
          <w:tab/>
        </w:r>
        <w:r>
          <w:rPr>
            <w:webHidden/>
          </w:rPr>
          <w:fldChar w:fldCharType="begin"/>
        </w:r>
        <w:r w:rsidR="00CD0B9E">
          <w:rPr>
            <w:webHidden/>
          </w:rPr>
          <w:instrText xml:space="preserve"> PAGEREF _Toc342576570 \h </w:instrText>
        </w:r>
        <w:r>
          <w:rPr>
            <w:webHidden/>
          </w:rPr>
        </w:r>
        <w:r>
          <w:rPr>
            <w:webHidden/>
          </w:rPr>
          <w:fldChar w:fldCharType="separate"/>
        </w:r>
        <w:r w:rsidR="00CD0B9E">
          <w:rPr>
            <w:webHidden/>
          </w:rPr>
          <w:t>59</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71" w:history="1">
        <w:r w:rsidR="00CD0B9E" w:rsidRPr="005F595E">
          <w:rPr>
            <w:rStyle w:val="Hyperlink"/>
          </w:rPr>
          <w:t>17.5</w:t>
        </w:r>
        <w:r w:rsidR="00CD0B9E">
          <w:rPr>
            <w:rFonts w:asciiTheme="minorHAnsi" w:eastAsiaTheme="minorEastAsia" w:hAnsiTheme="minorHAnsi" w:cstheme="minorBidi"/>
            <w:sz w:val="22"/>
            <w:szCs w:val="22"/>
          </w:rPr>
          <w:tab/>
        </w:r>
        <w:r w:rsidR="00CD0B9E" w:rsidRPr="005F595E">
          <w:rPr>
            <w:rStyle w:val="Hyperlink"/>
          </w:rPr>
          <w:t>Attribute ID Definitions Layout</w:t>
        </w:r>
        <w:r w:rsidR="00CD0B9E">
          <w:rPr>
            <w:webHidden/>
          </w:rPr>
          <w:tab/>
        </w:r>
        <w:r>
          <w:rPr>
            <w:webHidden/>
          </w:rPr>
          <w:fldChar w:fldCharType="begin"/>
        </w:r>
        <w:r w:rsidR="00CD0B9E">
          <w:rPr>
            <w:webHidden/>
          </w:rPr>
          <w:instrText xml:space="preserve"> PAGEREF _Toc342576571 \h </w:instrText>
        </w:r>
        <w:r>
          <w:rPr>
            <w:webHidden/>
          </w:rPr>
        </w:r>
        <w:r>
          <w:rPr>
            <w:webHidden/>
          </w:rPr>
          <w:fldChar w:fldCharType="separate"/>
        </w:r>
        <w:r w:rsidR="00CD0B9E">
          <w:rPr>
            <w:webHidden/>
          </w:rPr>
          <w:t>62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72" w:history="1">
        <w:r w:rsidR="00CD0B9E" w:rsidRPr="005F595E">
          <w:rPr>
            <w:rStyle w:val="Hyperlink"/>
          </w:rPr>
          <w:t>17.6</w:t>
        </w:r>
        <w:r w:rsidR="00CD0B9E">
          <w:rPr>
            <w:rFonts w:asciiTheme="minorHAnsi" w:eastAsiaTheme="minorEastAsia" w:hAnsiTheme="minorHAnsi" w:cstheme="minorBidi"/>
            <w:sz w:val="22"/>
            <w:szCs w:val="22"/>
          </w:rPr>
          <w:tab/>
        </w:r>
        <w:r w:rsidR="00CD0B9E" w:rsidRPr="005F595E">
          <w:rPr>
            <w:rStyle w:val="Hyperlink"/>
          </w:rPr>
          <w:t>Attribute Value Definitions Layout</w:t>
        </w:r>
        <w:r w:rsidR="00CD0B9E">
          <w:rPr>
            <w:webHidden/>
          </w:rPr>
          <w:tab/>
        </w:r>
        <w:r>
          <w:rPr>
            <w:webHidden/>
          </w:rPr>
          <w:fldChar w:fldCharType="begin"/>
        </w:r>
        <w:r w:rsidR="00CD0B9E">
          <w:rPr>
            <w:webHidden/>
          </w:rPr>
          <w:instrText xml:space="preserve"> PAGEREF _Toc342576572 \h </w:instrText>
        </w:r>
        <w:r>
          <w:rPr>
            <w:webHidden/>
          </w:rPr>
        </w:r>
        <w:r>
          <w:rPr>
            <w:webHidden/>
          </w:rPr>
          <w:fldChar w:fldCharType="separate"/>
        </w:r>
        <w:r w:rsidR="00CD0B9E">
          <w:rPr>
            <w:webHidden/>
          </w:rPr>
          <w:t>62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73" w:history="1">
        <w:r w:rsidR="00CD0B9E" w:rsidRPr="005F595E">
          <w:rPr>
            <w:rStyle w:val="Hyperlink"/>
          </w:rPr>
          <w:t>17.7</w:t>
        </w:r>
        <w:r w:rsidR="00CD0B9E">
          <w:rPr>
            <w:rFonts w:asciiTheme="minorHAnsi" w:eastAsiaTheme="minorEastAsia" w:hAnsiTheme="minorHAnsi" w:cstheme="minorBidi"/>
            <w:sz w:val="22"/>
            <w:szCs w:val="22"/>
          </w:rPr>
          <w:tab/>
        </w:r>
        <w:r w:rsidR="00CD0B9E" w:rsidRPr="005F595E">
          <w:rPr>
            <w:rStyle w:val="Hyperlink"/>
          </w:rPr>
          <w:t>Function Parameter Value Definitions Layout</w:t>
        </w:r>
        <w:r w:rsidR="00CD0B9E">
          <w:rPr>
            <w:webHidden/>
          </w:rPr>
          <w:tab/>
        </w:r>
        <w:r>
          <w:rPr>
            <w:webHidden/>
          </w:rPr>
          <w:fldChar w:fldCharType="begin"/>
        </w:r>
        <w:r w:rsidR="00CD0B9E">
          <w:rPr>
            <w:webHidden/>
          </w:rPr>
          <w:instrText xml:space="preserve"> PAGEREF _Toc342576573 \h </w:instrText>
        </w:r>
        <w:r>
          <w:rPr>
            <w:webHidden/>
          </w:rPr>
        </w:r>
        <w:r>
          <w:rPr>
            <w:webHidden/>
          </w:rPr>
          <w:fldChar w:fldCharType="separate"/>
        </w:r>
        <w:r w:rsidR="00CD0B9E">
          <w:rPr>
            <w:webHidden/>
          </w:rPr>
          <w:t>63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74" w:history="1">
        <w:r w:rsidR="00CD0B9E" w:rsidRPr="005F595E">
          <w:rPr>
            <w:rStyle w:val="Hyperlink"/>
          </w:rPr>
          <w:t>17.8</w:t>
        </w:r>
        <w:r w:rsidR="00CD0B9E">
          <w:rPr>
            <w:rFonts w:asciiTheme="minorHAnsi" w:eastAsiaTheme="minorEastAsia" w:hAnsiTheme="minorHAnsi" w:cstheme="minorBidi"/>
            <w:sz w:val="22"/>
            <w:szCs w:val="22"/>
          </w:rPr>
          <w:tab/>
        </w:r>
        <w:r w:rsidR="00CD0B9E" w:rsidRPr="005F595E">
          <w:rPr>
            <w:rStyle w:val="Hyperlink"/>
          </w:rPr>
          <w:t>Error, Completion Code, and Exception Class Definitions Layout</w:t>
        </w:r>
        <w:r w:rsidR="00CD0B9E">
          <w:rPr>
            <w:webHidden/>
          </w:rPr>
          <w:tab/>
        </w:r>
        <w:r>
          <w:rPr>
            <w:webHidden/>
          </w:rPr>
          <w:fldChar w:fldCharType="begin"/>
        </w:r>
        <w:r w:rsidR="00CD0B9E">
          <w:rPr>
            <w:webHidden/>
          </w:rPr>
          <w:instrText xml:space="preserve"> PAGEREF _Toc342576574 \h </w:instrText>
        </w:r>
        <w:r>
          <w:rPr>
            <w:webHidden/>
          </w:rPr>
        </w:r>
        <w:r>
          <w:rPr>
            <w:webHidden/>
          </w:rPr>
          <w:fldChar w:fldCharType="separate"/>
        </w:r>
        <w:r w:rsidR="00CD0B9E">
          <w:rPr>
            <w:webHidden/>
          </w:rPr>
          <w:t>64</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75" w:history="1">
        <w:r w:rsidR="00CD0B9E" w:rsidRPr="005F595E">
          <w:rPr>
            <w:rStyle w:val="Hyperlink"/>
          </w:rPr>
          <w:t>17.9</w:t>
        </w:r>
        <w:r w:rsidR="00CD0B9E">
          <w:rPr>
            <w:rFonts w:asciiTheme="minorHAnsi" w:eastAsiaTheme="minorEastAsia" w:hAnsiTheme="minorHAnsi" w:cstheme="minorBidi"/>
            <w:sz w:val="22"/>
            <w:szCs w:val="22"/>
          </w:rPr>
          <w:tab/>
        </w:r>
        <w:r w:rsidR="00CD0B9E" w:rsidRPr="005F595E">
          <w:rPr>
            <w:rStyle w:val="Hyperlink"/>
          </w:rPr>
          <w:t>Hierarchies</w:t>
        </w:r>
        <w:r w:rsidR="00CD0B9E">
          <w:rPr>
            <w:webHidden/>
          </w:rPr>
          <w:tab/>
        </w:r>
        <w:r>
          <w:rPr>
            <w:webHidden/>
          </w:rPr>
          <w:fldChar w:fldCharType="begin"/>
        </w:r>
        <w:r w:rsidR="00CD0B9E">
          <w:rPr>
            <w:webHidden/>
          </w:rPr>
          <w:instrText xml:space="preserve"> PAGEREF _Toc342576575 \h </w:instrText>
        </w:r>
        <w:r>
          <w:rPr>
            <w:webHidden/>
          </w:rPr>
        </w:r>
        <w:r>
          <w:rPr>
            <w:webHidden/>
          </w:rPr>
          <w:fldChar w:fldCharType="separate"/>
        </w:r>
        <w:r w:rsidR="00CD0B9E">
          <w:rPr>
            <w:webHidden/>
          </w:rPr>
          <w:t>64</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76" w:history="1">
        <w:r w:rsidR="00CD0B9E" w:rsidRPr="005F595E">
          <w:rPr>
            <w:rStyle w:val="Hyperlink"/>
          </w:rPr>
          <w:t>17.9.1</w:t>
        </w:r>
        <w:r w:rsidR="00CD0B9E">
          <w:rPr>
            <w:rFonts w:asciiTheme="minorHAnsi" w:eastAsiaTheme="minorEastAsia" w:hAnsiTheme="minorHAnsi" w:cstheme="minorBidi"/>
            <w:sz w:val="22"/>
            <w:szCs w:val="22"/>
          </w:rPr>
          <w:tab/>
        </w:r>
        <w:r w:rsidR="00CD0B9E" w:rsidRPr="005F595E">
          <w:rPr>
            <w:rStyle w:val="Hyperlink"/>
          </w:rPr>
          <w:t>IVI.NET Hierarchy</w:t>
        </w:r>
        <w:r w:rsidR="00CD0B9E">
          <w:rPr>
            <w:webHidden/>
          </w:rPr>
          <w:tab/>
        </w:r>
        <w:r>
          <w:rPr>
            <w:webHidden/>
          </w:rPr>
          <w:fldChar w:fldCharType="begin"/>
        </w:r>
        <w:r w:rsidR="00CD0B9E">
          <w:rPr>
            <w:webHidden/>
          </w:rPr>
          <w:instrText xml:space="preserve"> PAGEREF _Toc342576576 \h </w:instrText>
        </w:r>
        <w:r>
          <w:rPr>
            <w:webHidden/>
          </w:rPr>
        </w:r>
        <w:r>
          <w:rPr>
            <w:webHidden/>
          </w:rPr>
          <w:fldChar w:fldCharType="separate"/>
        </w:r>
        <w:r w:rsidR="00CD0B9E">
          <w:rPr>
            <w:webHidden/>
          </w:rPr>
          <w:t>65</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77" w:history="1">
        <w:r w:rsidR="00CD0B9E" w:rsidRPr="005F595E">
          <w:rPr>
            <w:rStyle w:val="Hyperlink"/>
          </w:rPr>
          <w:t>17.9.2</w:t>
        </w:r>
        <w:r w:rsidR="00CD0B9E">
          <w:rPr>
            <w:rFonts w:asciiTheme="minorHAnsi" w:eastAsiaTheme="minorEastAsia" w:hAnsiTheme="minorHAnsi" w:cstheme="minorBidi"/>
            <w:sz w:val="22"/>
            <w:szCs w:val="22"/>
          </w:rPr>
          <w:tab/>
        </w:r>
        <w:r w:rsidR="00CD0B9E" w:rsidRPr="005F595E">
          <w:rPr>
            <w:rStyle w:val="Hyperlink"/>
          </w:rPr>
          <w:t>IVI-COM Hierarchy</w:t>
        </w:r>
        <w:r w:rsidR="00CD0B9E">
          <w:rPr>
            <w:webHidden/>
          </w:rPr>
          <w:tab/>
        </w:r>
        <w:r>
          <w:rPr>
            <w:webHidden/>
          </w:rPr>
          <w:fldChar w:fldCharType="begin"/>
        </w:r>
        <w:r w:rsidR="00CD0B9E">
          <w:rPr>
            <w:webHidden/>
          </w:rPr>
          <w:instrText xml:space="preserve"> PAGEREF _Toc342576577 \h </w:instrText>
        </w:r>
        <w:r>
          <w:rPr>
            <w:webHidden/>
          </w:rPr>
        </w:r>
        <w:r>
          <w:rPr>
            <w:webHidden/>
          </w:rPr>
          <w:fldChar w:fldCharType="separate"/>
        </w:r>
        <w:r w:rsidR="00CD0B9E">
          <w:rPr>
            <w:webHidden/>
          </w:rPr>
          <w:t>67</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78" w:history="1">
        <w:r w:rsidR="00CD0B9E" w:rsidRPr="005F595E">
          <w:rPr>
            <w:rStyle w:val="Hyperlink"/>
          </w:rPr>
          <w:t>17.9.3</w:t>
        </w:r>
        <w:r w:rsidR="00CD0B9E">
          <w:rPr>
            <w:rFonts w:asciiTheme="minorHAnsi" w:eastAsiaTheme="minorEastAsia" w:hAnsiTheme="minorHAnsi" w:cstheme="minorBidi"/>
            <w:sz w:val="22"/>
            <w:szCs w:val="22"/>
          </w:rPr>
          <w:tab/>
        </w:r>
        <w:r w:rsidR="00CD0B9E" w:rsidRPr="005F595E">
          <w:rPr>
            <w:rStyle w:val="Hyperlink"/>
          </w:rPr>
          <w:t>IVI-C Function Hierarchy</w:t>
        </w:r>
        <w:r w:rsidR="00CD0B9E">
          <w:rPr>
            <w:webHidden/>
          </w:rPr>
          <w:tab/>
        </w:r>
        <w:r>
          <w:rPr>
            <w:webHidden/>
          </w:rPr>
          <w:fldChar w:fldCharType="begin"/>
        </w:r>
        <w:r w:rsidR="00CD0B9E">
          <w:rPr>
            <w:webHidden/>
          </w:rPr>
          <w:instrText xml:space="preserve"> PAGEREF _Toc342576578 \h </w:instrText>
        </w:r>
        <w:r>
          <w:rPr>
            <w:webHidden/>
          </w:rPr>
        </w:r>
        <w:r>
          <w:rPr>
            <w:webHidden/>
          </w:rPr>
          <w:fldChar w:fldCharType="separate"/>
        </w:r>
        <w:r w:rsidR="00CD0B9E">
          <w:rPr>
            <w:webHidden/>
          </w:rPr>
          <w:t>70</w:t>
        </w:r>
        <w:r>
          <w:rPr>
            <w:webHidden/>
          </w:rPr>
          <w:fldChar w:fldCharType="end"/>
        </w:r>
      </w:hyperlink>
    </w:p>
    <w:p w:rsidR="00CD0B9E" w:rsidRDefault="005402E8">
      <w:pPr>
        <w:pStyle w:val="TOC3"/>
        <w:rPr>
          <w:rFonts w:asciiTheme="minorHAnsi" w:eastAsiaTheme="minorEastAsia" w:hAnsiTheme="minorHAnsi" w:cstheme="minorBidi"/>
          <w:sz w:val="22"/>
          <w:szCs w:val="22"/>
        </w:rPr>
      </w:pPr>
      <w:hyperlink w:anchor="_Toc342576579" w:history="1">
        <w:r w:rsidR="00CD0B9E" w:rsidRPr="005F595E">
          <w:rPr>
            <w:rStyle w:val="Hyperlink"/>
          </w:rPr>
          <w:t>17.9.4</w:t>
        </w:r>
        <w:r w:rsidR="00CD0B9E">
          <w:rPr>
            <w:rFonts w:asciiTheme="minorHAnsi" w:eastAsiaTheme="minorEastAsia" w:hAnsiTheme="minorHAnsi" w:cstheme="minorBidi"/>
            <w:sz w:val="22"/>
            <w:szCs w:val="22"/>
          </w:rPr>
          <w:tab/>
        </w:r>
        <w:r w:rsidR="00CD0B9E" w:rsidRPr="005F595E">
          <w:rPr>
            <w:rStyle w:val="Hyperlink"/>
          </w:rPr>
          <w:t>IVI-C Attribute Hierarchy</w:t>
        </w:r>
        <w:r w:rsidR="00CD0B9E">
          <w:rPr>
            <w:webHidden/>
          </w:rPr>
          <w:tab/>
        </w:r>
        <w:r>
          <w:rPr>
            <w:webHidden/>
          </w:rPr>
          <w:fldChar w:fldCharType="begin"/>
        </w:r>
        <w:r w:rsidR="00CD0B9E">
          <w:rPr>
            <w:webHidden/>
          </w:rPr>
          <w:instrText xml:space="preserve"> PAGEREF _Toc342576579 \h </w:instrText>
        </w:r>
        <w:r>
          <w:rPr>
            <w:webHidden/>
          </w:rPr>
        </w:r>
        <w:r>
          <w:rPr>
            <w:webHidden/>
          </w:rPr>
          <w:fldChar w:fldCharType="separate"/>
        </w:r>
        <w:r w:rsidR="00CD0B9E">
          <w:rPr>
            <w:webHidden/>
          </w:rPr>
          <w:t>70</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0" w:history="1">
        <w:r w:rsidR="00CD0B9E" w:rsidRPr="005F595E">
          <w:rPr>
            <w:rStyle w:val="Hyperlink"/>
          </w:rPr>
          <w:t>17.10</w:t>
        </w:r>
        <w:r w:rsidR="00CD0B9E">
          <w:rPr>
            <w:rFonts w:asciiTheme="minorHAnsi" w:eastAsiaTheme="minorEastAsia" w:hAnsiTheme="minorHAnsi" w:cstheme="minorBidi"/>
            <w:sz w:val="22"/>
            <w:szCs w:val="22"/>
          </w:rPr>
          <w:tab/>
        </w:r>
        <w:r w:rsidR="00CD0B9E" w:rsidRPr="005F595E">
          <w:rPr>
            <w:rStyle w:val="Hyperlink"/>
          </w:rPr>
          <w:t>Appendix A: IVI Specific Driver Development Guidelines Layout</w:t>
        </w:r>
        <w:r w:rsidR="00CD0B9E">
          <w:rPr>
            <w:webHidden/>
          </w:rPr>
          <w:tab/>
        </w:r>
        <w:r>
          <w:rPr>
            <w:webHidden/>
          </w:rPr>
          <w:fldChar w:fldCharType="begin"/>
        </w:r>
        <w:r w:rsidR="00CD0B9E">
          <w:rPr>
            <w:webHidden/>
          </w:rPr>
          <w:instrText xml:space="preserve"> PAGEREF _Toc342576580 \h </w:instrText>
        </w:r>
        <w:r>
          <w:rPr>
            <w:webHidden/>
          </w:rPr>
        </w:r>
        <w:r>
          <w:rPr>
            <w:webHidden/>
          </w:rPr>
          <w:fldChar w:fldCharType="separate"/>
        </w:r>
        <w:r w:rsidR="00CD0B9E">
          <w:rPr>
            <w:webHidden/>
          </w:rPr>
          <w:t>72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1" w:history="1">
        <w:r w:rsidR="00CD0B9E" w:rsidRPr="005F595E">
          <w:rPr>
            <w:rStyle w:val="Hyperlink"/>
          </w:rPr>
          <w:t>17.11</w:t>
        </w:r>
        <w:r w:rsidR="00CD0B9E">
          <w:rPr>
            <w:rFonts w:asciiTheme="minorHAnsi" w:eastAsiaTheme="minorEastAsia" w:hAnsiTheme="minorHAnsi" w:cstheme="minorBidi"/>
            <w:sz w:val="22"/>
            <w:szCs w:val="22"/>
          </w:rPr>
          <w:tab/>
        </w:r>
        <w:r w:rsidR="00CD0B9E" w:rsidRPr="005F595E">
          <w:rPr>
            <w:rStyle w:val="Hyperlink"/>
          </w:rPr>
          <w:t>Appendix B: Interchangeability Checking Rules Layout</w:t>
        </w:r>
        <w:r w:rsidR="00CD0B9E">
          <w:rPr>
            <w:webHidden/>
          </w:rPr>
          <w:tab/>
        </w:r>
        <w:r>
          <w:rPr>
            <w:webHidden/>
          </w:rPr>
          <w:fldChar w:fldCharType="begin"/>
        </w:r>
        <w:r w:rsidR="00CD0B9E">
          <w:rPr>
            <w:webHidden/>
          </w:rPr>
          <w:instrText xml:space="preserve"> PAGEREF _Toc342576581 \h </w:instrText>
        </w:r>
        <w:r>
          <w:rPr>
            <w:webHidden/>
          </w:rPr>
        </w:r>
        <w:r>
          <w:rPr>
            <w:webHidden/>
          </w:rPr>
          <w:fldChar w:fldCharType="separate"/>
        </w:r>
        <w:r w:rsidR="00CD0B9E">
          <w:rPr>
            <w:webHidden/>
          </w:rPr>
          <w:t>72</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2" w:history="1">
        <w:r w:rsidR="00CD0B9E" w:rsidRPr="005F595E">
          <w:rPr>
            <w:rStyle w:val="Hyperlink"/>
          </w:rPr>
          <w:t>17.12</w:t>
        </w:r>
        <w:r w:rsidR="00CD0B9E">
          <w:rPr>
            <w:rFonts w:asciiTheme="minorHAnsi" w:eastAsiaTheme="minorEastAsia" w:hAnsiTheme="minorHAnsi" w:cstheme="minorBidi"/>
            <w:sz w:val="22"/>
            <w:szCs w:val="22"/>
          </w:rPr>
          <w:tab/>
        </w:r>
        <w:r w:rsidR="00CD0B9E" w:rsidRPr="005F595E">
          <w:rPr>
            <w:rStyle w:val="Hyperlink"/>
          </w:rPr>
          <w:t>Obsolete: Appendix C &amp; D</w:t>
        </w:r>
        <w:r w:rsidR="00CD0B9E">
          <w:rPr>
            <w:webHidden/>
          </w:rPr>
          <w:tab/>
        </w:r>
        <w:r>
          <w:rPr>
            <w:webHidden/>
          </w:rPr>
          <w:fldChar w:fldCharType="begin"/>
        </w:r>
        <w:r w:rsidR="00CD0B9E">
          <w:rPr>
            <w:webHidden/>
          </w:rPr>
          <w:instrText xml:space="preserve"> PAGEREF _Toc342576582 \h </w:instrText>
        </w:r>
        <w:r>
          <w:rPr>
            <w:webHidden/>
          </w:rPr>
        </w:r>
        <w:r>
          <w:rPr>
            <w:webHidden/>
          </w:rPr>
          <w:fldChar w:fldCharType="separate"/>
        </w:r>
        <w:r w:rsidR="00CD0B9E">
          <w:rPr>
            <w:webHidden/>
          </w:rPr>
          <w:t>72</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83" w:history="1">
        <w:r w:rsidR="00CD0B9E" w:rsidRPr="005F595E">
          <w:rPr>
            <w:rStyle w:val="Hyperlink"/>
          </w:rPr>
          <w:t>18.</w:t>
        </w:r>
        <w:r w:rsidR="00CD0B9E">
          <w:rPr>
            <w:rFonts w:asciiTheme="minorHAnsi" w:eastAsiaTheme="minorEastAsia" w:hAnsiTheme="minorHAnsi" w:cstheme="minorBidi"/>
            <w:b w:val="0"/>
            <w:sz w:val="22"/>
            <w:szCs w:val="22"/>
          </w:rPr>
          <w:tab/>
        </w:r>
        <w:r w:rsidR="00CD0B9E" w:rsidRPr="005F595E">
          <w:rPr>
            <w:rStyle w:val="Hyperlink"/>
          </w:rPr>
          <w:t>Accessing Instrument Descriptions</w:t>
        </w:r>
        <w:r w:rsidR="00CD0B9E">
          <w:rPr>
            <w:webHidden/>
          </w:rPr>
          <w:tab/>
        </w:r>
        <w:r>
          <w:rPr>
            <w:webHidden/>
          </w:rPr>
          <w:fldChar w:fldCharType="begin"/>
        </w:r>
        <w:r w:rsidR="00CD0B9E">
          <w:rPr>
            <w:webHidden/>
          </w:rPr>
          <w:instrText xml:space="preserve"> PAGEREF _Toc342576583 \h </w:instrText>
        </w:r>
        <w:r>
          <w:rPr>
            <w:webHidden/>
          </w:rPr>
        </w:r>
        <w:r>
          <w:rPr>
            <w:webHidden/>
          </w:rPr>
          <w:fldChar w:fldCharType="separate"/>
        </w:r>
        <w:r w:rsidR="00CD0B9E">
          <w:rPr>
            <w:webHidden/>
          </w:rPr>
          <w:t>73</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4" w:history="1">
        <w:r w:rsidR="00CD0B9E" w:rsidRPr="005F595E">
          <w:rPr>
            <w:rStyle w:val="Hyperlink"/>
          </w:rPr>
          <w:t>18.1</w:t>
        </w:r>
        <w:r w:rsidR="00CD0B9E">
          <w:rPr>
            <w:rFonts w:asciiTheme="minorHAnsi" w:eastAsiaTheme="minorEastAsia" w:hAnsiTheme="minorHAnsi" w:cstheme="minorBidi"/>
            <w:sz w:val="22"/>
            <w:szCs w:val="22"/>
          </w:rPr>
          <w:tab/>
        </w:r>
        <w:r w:rsidR="00CD0B9E" w:rsidRPr="005F595E">
          <w:rPr>
            <w:rStyle w:val="Hyperlink"/>
          </w:rPr>
          <w:t>Get&lt;Format&gt;InstrumentDescriptionLocation</w:t>
        </w:r>
        <w:r w:rsidR="00CD0B9E">
          <w:rPr>
            <w:webHidden/>
          </w:rPr>
          <w:tab/>
        </w:r>
        <w:r>
          <w:rPr>
            <w:webHidden/>
          </w:rPr>
          <w:fldChar w:fldCharType="begin"/>
        </w:r>
        <w:r w:rsidR="00CD0B9E">
          <w:rPr>
            <w:webHidden/>
          </w:rPr>
          <w:instrText xml:space="preserve"> PAGEREF _Toc342576584 \h </w:instrText>
        </w:r>
        <w:r>
          <w:rPr>
            <w:webHidden/>
          </w:rPr>
        </w:r>
        <w:r>
          <w:rPr>
            <w:webHidden/>
          </w:rPr>
          <w:fldChar w:fldCharType="separate"/>
        </w:r>
        <w:r w:rsidR="00CD0B9E">
          <w:rPr>
            <w:webHidden/>
          </w:rPr>
          <w:t>73</w:t>
        </w:r>
        <w:r>
          <w:rPr>
            <w:webHidden/>
          </w:rPr>
          <w:fldChar w:fldCharType="end"/>
        </w:r>
      </w:hyperlink>
    </w:p>
    <w:p w:rsidR="00CD0B9E" w:rsidRDefault="005402E8">
      <w:pPr>
        <w:pStyle w:val="TOC1"/>
        <w:rPr>
          <w:rFonts w:asciiTheme="minorHAnsi" w:eastAsiaTheme="minorEastAsia" w:hAnsiTheme="minorHAnsi" w:cstheme="minorBidi"/>
          <w:b w:val="0"/>
          <w:sz w:val="22"/>
          <w:szCs w:val="22"/>
        </w:rPr>
      </w:pPr>
      <w:hyperlink w:anchor="_Toc342576585" w:history="1">
        <w:r w:rsidR="00CD0B9E" w:rsidRPr="005F595E">
          <w:rPr>
            <w:rStyle w:val="Hyperlink"/>
          </w:rPr>
          <w:t>19.</w:t>
        </w:r>
        <w:r w:rsidR="00CD0B9E">
          <w:rPr>
            <w:rFonts w:asciiTheme="minorHAnsi" w:eastAsiaTheme="minorEastAsia" w:hAnsiTheme="minorHAnsi" w:cstheme="minorBidi"/>
            <w:b w:val="0"/>
            <w:sz w:val="22"/>
            <w:szCs w:val="22"/>
          </w:rPr>
          <w:tab/>
        </w:r>
        <w:r w:rsidR="00CD0B9E" w:rsidRPr="005F595E">
          <w:rPr>
            <w:rStyle w:val="Hyperlink"/>
          </w:rPr>
          <w:t>Expressing Tone</w:t>
        </w:r>
        <w:r w:rsidR="00CD0B9E">
          <w:rPr>
            <w:webHidden/>
          </w:rPr>
          <w:tab/>
        </w:r>
        <w:r>
          <w:rPr>
            <w:webHidden/>
          </w:rPr>
          <w:fldChar w:fldCharType="begin"/>
        </w:r>
        <w:r w:rsidR="00CD0B9E">
          <w:rPr>
            <w:webHidden/>
          </w:rPr>
          <w:instrText xml:space="preserve"> PAGEREF _Toc342576585 \h </w:instrText>
        </w:r>
        <w:r>
          <w:rPr>
            <w:webHidden/>
          </w:rPr>
        </w:r>
        <w:r>
          <w:rPr>
            <w:webHidden/>
          </w:rPr>
          <w:fldChar w:fldCharType="separate"/>
        </w:r>
        <w:r w:rsidR="00CD0B9E">
          <w:rPr>
            <w:webHidden/>
          </w:rPr>
          <w:t>75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6" w:history="1">
        <w:r w:rsidR="00CD0B9E" w:rsidRPr="005F595E">
          <w:rPr>
            <w:rStyle w:val="Hyperlink"/>
          </w:rPr>
          <w:t>19.1</w:t>
        </w:r>
        <w:r w:rsidR="00CD0B9E">
          <w:rPr>
            <w:rFonts w:asciiTheme="minorHAnsi" w:eastAsiaTheme="minorEastAsia" w:hAnsiTheme="minorHAnsi" w:cstheme="minorBidi"/>
            <w:sz w:val="22"/>
            <w:szCs w:val="22"/>
          </w:rPr>
          <w:tab/>
        </w:r>
        <w:r w:rsidR="00CD0B9E" w:rsidRPr="005F595E">
          <w:rPr>
            <w:rStyle w:val="Hyperlink"/>
          </w:rPr>
          <w:t>Requirement</w:t>
        </w:r>
        <w:r w:rsidR="00CD0B9E">
          <w:rPr>
            <w:webHidden/>
          </w:rPr>
          <w:tab/>
        </w:r>
        <w:r>
          <w:rPr>
            <w:webHidden/>
          </w:rPr>
          <w:fldChar w:fldCharType="begin"/>
        </w:r>
        <w:r w:rsidR="00CD0B9E">
          <w:rPr>
            <w:webHidden/>
          </w:rPr>
          <w:instrText xml:space="preserve"> PAGEREF _Toc342576586 \h </w:instrText>
        </w:r>
        <w:r>
          <w:rPr>
            <w:webHidden/>
          </w:rPr>
        </w:r>
        <w:r>
          <w:rPr>
            <w:webHidden/>
          </w:rPr>
          <w:fldChar w:fldCharType="separate"/>
        </w:r>
        <w:r w:rsidR="00CD0B9E">
          <w:rPr>
            <w:webHidden/>
          </w:rPr>
          <w:t>75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7" w:history="1">
        <w:r w:rsidR="00CD0B9E" w:rsidRPr="005F595E">
          <w:rPr>
            <w:rStyle w:val="Hyperlink"/>
          </w:rPr>
          <w:t>19.2</w:t>
        </w:r>
        <w:r w:rsidR="00CD0B9E">
          <w:rPr>
            <w:rFonts w:asciiTheme="minorHAnsi" w:eastAsiaTheme="minorEastAsia" w:hAnsiTheme="minorHAnsi" w:cstheme="minorBidi"/>
            <w:sz w:val="22"/>
            <w:szCs w:val="22"/>
          </w:rPr>
          <w:tab/>
        </w:r>
        <w:r w:rsidR="00CD0B9E" w:rsidRPr="005F595E">
          <w:rPr>
            <w:rStyle w:val="Hyperlink"/>
          </w:rPr>
          <w:t>Recommendation</w:t>
        </w:r>
        <w:r w:rsidR="00CD0B9E">
          <w:rPr>
            <w:webHidden/>
          </w:rPr>
          <w:tab/>
        </w:r>
        <w:r>
          <w:rPr>
            <w:webHidden/>
          </w:rPr>
          <w:fldChar w:fldCharType="begin"/>
        </w:r>
        <w:r w:rsidR="00CD0B9E">
          <w:rPr>
            <w:webHidden/>
          </w:rPr>
          <w:instrText xml:space="preserve"> PAGEREF _Toc342576587 \h </w:instrText>
        </w:r>
        <w:r>
          <w:rPr>
            <w:webHidden/>
          </w:rPr>
        </w:r>
        <w:r>
          <w:rPr>
            <w:webHidden/>
          </w:rPr>
          <w:fldChar w:fldCharType="separate"/>
        </w:r>
        <w:r w:rsidR="00CD0B9E">
          <w:rPr>
            <w:webHidden/>
          </w:rPr>
          <w:t>75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8" w:history="1">
        <w:r w:rsidR="00CD0B9E" w:rsidRPr="005F595E">
          <w:rPr>
            <w:rStyle w:val="Hyperlink"/>
          </w:rPr>
          <w:t>19.3</w:t>
        </w:r>
        <w:r w:rsidR="00CD0B9E">
          <w:rPr>
            <w:rFonts w:asciiTheme="minorHAnsi" w:eastAsiaTheme="minorEastAsia" w:hAnsiTheme="minorHAnsi" w:cstheme="minorBidi"/>
            <w:sz w:val="22"/>
            <w:szCs w:val="22"/>
          </w:rPr>
          <w:tab/>
        </w:r>
        <w:r w:rsidR="00CD0B9E" w:rsidRPr="005F595E">
          <w:rPr>
            <w:rStyle w:val="Hyperlink"/>
          </w:rPr>
          <w:t>Permission</w:t>
        </w:r>
        <w:r w:rsidR="00CD0B9E">
          <w:rPr>
            <w:webHidden/>
          </w:rPr>
          <w:tab/>
        </w:r>
        <w:r>
          <w:rPr>
            <w:webHidden/>
          </w:rPr>
          <w:fldChar w:fldCharType="begin"/>
        </w:r>
        <w:r w:rsidR="00CD0B9E">
          <w:rPr>
            <w:webHidden/>
          </w:rPr>
          <w:instrText xml:space="preserve"> PAGEREF _Toc342576588 \h </w:instrText>
        </w:r>
        <w:r>
          <w:rPr>
            <w:webHidden/>
          </w:rPr>
        </w:r>
        <w:r>
          <w:rPr>
            <w:webHidden/>
          </w:rPr>
          <w:fldChar w:fldCharType="separate"/>
        </w:r>
        <w:r w:rsidR="00CD0B9E">
          <w:rPr>
            <w:webHidden/>
          </w:rPr>
          <w:t>75</w:t>
        </w:r>
        <w:r>
          <w:rPr>
            <w:webHidden/>
          </w:rPr>
          <w:fldChar w:fldCharType="end"/>
        </w:r>
      </w:hyperlink>
    </w:p>
    <w:p w:rsidR="00CD0B9E" w:rsidRDefault="005402E8">
      <w:pPr>
        <w:pStyle w:val="TOC2"/>
        <w:rPr>
          <w:rFonts w:asciiTheme="minorHAnsi" w:eastAsiaTheme="minorEastAsia" w:hAnsiTheme="minorHAnsi" w:cstheme="minorBidi"/>
          <w:sz w:val="22"/>
          <w:szCs w:val="22"/>
        </w:rPr>
      </w:pPr>
      <w:hyperlink w:anchor="_Toc342576589" w:history="1">
        <w:r w:rsidR="00CD0B9E" w:rsidRPr="005F595E">
          <w:rPr>
            <w:rStyle w:val="Hyperlink"/>
          </w:rPr>
          <w:t>19.4</w:t>
        </w:r>
        <w:r w:rsidR="00CD0B9E">
          <w:rPr>
            <w:rFonts w:asciiTheme="minorHAnsi" w:eastAsiaTheme="minorEastAsia" w:hAnsiTheme="minorHAnsi" w:cstheme="minorBidi"/>
            <w:sz w:val="22"/>
            <w:szCs w:val="22"/>
          </w:rPr>
          <w:tab/>
        </w:r>
        <w:r w:rsidR="00CD0B9E" w:rsidRPr="005F595E">
          <w:rPr>
            <w:rStyle w:val="Hyperlink"/>
          </w:rPr>
          <w:t>Possibility and Capability</w:t>
        </w:r>
        <w:r w:rsidR="00CD0B9E">
          <w:rPr>
            <w:webHidden/>
          </w:rPr>
          <w:tab/>
        </w:r>
        <w:r>
          <w:rPr>
            <w:webHidden/>
          </w:rPr>
          <w:fldChar w:fldCharType="begin"/>
        </w:r>
        <w:r w:rsidR="00CD0B9E">
          <w:rPr>
            <w:webHidden/>
          </w:rPr>
          <w:instrText xml:space="preserve"> PAGEREF _Toc342576589 \h </w:instrText>
        </w:r>
        <w:r>
          <w:rPr>
            <w:webHidden/>
          </w:rPr>
        </w:r>
        <w:r>
          <w:rPr>
            <w:webHidden/>
          </w:rPr>
          <w:fldChar w:fldCharType="separate"/>
        </w:r>
        <w:r w:rsidR="00CD0B9E">
          <w:rPr>
            <w:webHidden/>
          </w:rPr>
          <w:t>76</w:t>
        </w:r>
        <w:r>
          <w:rPr>
            <w:webHidden/>
          </w:rPr>
          <w:fldChar w:fldCharType="end"/>
        </w:r>
      </w:hyperlink>
    </w:p>
    <w:p w:rsidR="004E41A0" w:rsidRDefault="005402E8">
      <w:r>
        <w:rPr>
          <w:rFonts w:ascii="Helvetica" w:hAnsi="Helvetica"/>
          <w:noProof/>
          <w:sz w:val="28"/>
          <w:szCs w:val="28"/>
        </w:rPr>
        <w:fldChar w:fldCharType="end"/>
      </w:r>
    </w:p>
    <w:p w:rsidR="004E41A0" w:rsidRDefault="004E41A0">
      <w:r>
        <w:br w:type="page"/>
      </w:r>
    </w:p>
    <w:tbl>
      <w:tblPr>
        <w:tblW w:w="0" w:type="auto"/>
        <w:tblLayout w:type="fixed"/>
        <w:tblLook w:val="0000"/>
      </w:tblPr>
      <w:tblGrid>
        <w:gridCol w:w="9468"/>
      </w:tblGrid>
      <w:tr w:rsidR="004E41A0">
        <w:tc>
          <w:tcPr>
            <w:tcW w:w="9468" w:type="dxa"/>
          </w:tcPr>
          <w:p w:rsidR="004E41A0" w:rsidRDefault="004E41A0">
            <w:pPr>
              <w:tabs>
                <w:tab w:val="right" w:pos="9360"/>
              </w:tabs>
              <w:spacing w:before="60"/>
            </w:pPr>
            <w:r>
              <w:rPr>
                <w:rFonts w:ascii="Helvetica" w:hAnsi="Helvetica"/>
                <w:b/>
                <w:color w:val="000000"/>
                <w:sz w:val="48"/>
              </w:rPr>
              <w:lastRenderedPageBreak/>
              <w:t>API Style Guide</w:t>
            </w:r>
          </w:p>
        </w:tc>
      </w:tr>
      <w:tr w:rsidR="004E41A0">
        <w:trPr>
          <w:trHeight w:val="120"/>
        </w:trPr>
        <w:tc>
          <w:tcPr>
            <w:tcW w:w="9468" w:type="dxa"/>
          </w:tcPr>
          <w:p w:rsidR="004E41A0" w:rsidRDefault="004E41A0">
            <w:pPr>
              <w:tabs>
                <w:tab w:val="right" w:pos="9360"/>
              </w:tabs>
              <w:spacing w:line="120" w:lineRule="exact"/>
              <w:ind w:right="-475"/>
              <w:rPr>
                <w:u w:val="single"/>
              </w:rPr>
            </w:pPr>
          </w:p>
        </w:tc>
      </w:tr>
      <w:tr w:rsidR="004E41A0">
        <w:trPr>
          <w:trHeight w:val="120"/>
        </w:trPr>
        <w:tc>
          <w:tcPr>
            <w:tcW w:w="9468" w:type="dxa"/>
            <w:tcBorders>
              <w:top w:val="single" w:sz="6" w:space="0" w:color="auto"/>
            </w:tcBorders>
          </w:tcPr>
          <w:p w:rsidR="004E41A0" w:rsidRDefault="004E41A0">
            <w:pPr>
              <w:tabs>
                <w:tab w:val="right" w:pos="9360"/>
              </w:tabs>
              <w:spacing w:after="120" w:line="160" w:lineRule="exact"/>
              <w:ind w:right="-108"/>
              <w:rPr>
                <w:u w:val="single"/>
              </w:rPr>
            </w:pPr>
          </w:p>
        </w:tc>
      </w:tr>
    </w:tbl>
    <w:p w:rsidR="004E41A0" w:rsidRDefault="004E41A0">
      <w:pPr>
        <w:pStyle w:val="Level1Head"/>
        <w:spacing w:after="240"/>
      </w:pPr>
      <w:r>
        <w:t>API Style Guide Revision History</w:t>
      </w:r>
    </w:p>
    <w:p w:rsidR="004E41A0" w:rsidRDefault="004E41A0" w:rsidP="008B226B">
      <w:pPr>
        <w:pStyle w:val="Body1"/>
      </w:pPr>
      <w:r>
        <w:t>This section is an overview of the revision history of the Ivi-3.4 specification.</w:t>
      </w:r>
    </w:p>
    <w:p w:rsidR="004E41A0" w:rsidRDefault="004E41A0"/>
    <w:tbl>
      <w:tblPr>
        <w:tblW w:w="0" w:type="auto"/>
        <w:tblInd w:w="828" w:type="dxa"/>
        <w:tblLayout w:type="fixed"/>
        <w:tblLook w:val="0000"/>
      </w:tblPr>
      <w:tblGrid>
        <w:gridCol w:w="1728"/>
        <w:gridCol w:w="2052"/>
        <w:gridCol w:w="4860"/>
      </w:tblGrid>
      <w:tr w:rsidR="004E41A0">
        <w:trPr>
          <w:tblHeader/>
        </w:trPr>
        <w:tc>
          <w:tcPr>
            <w:tcW w:w="8640" w:type="dxa"/>
            <w:gridSpan w:val="3"/>
          </w:tcPr>
          <w:p w:rsidR="004E41A0" w:rsidRDefault="004E41A0">
            <w:pPr>
              <w:pStyle w:val="Tablecaption"/>
              <w:ind w:left="-54"/>
            </w:pPr>
            <w:bookmarkStart w:id="1" w:name="_Ref478262031"/>
            <w:bookmarkStart w:id="2" w:name="_Ref478262046"/>
            <w:r>
              <w:rPr>
                <w:b/>
              </w:rPr>
              <w:t xml:space="preserve">Table </w:t>
            </w:r>
            <w:r w:rsidR="005402E8">
              <w:rPr>
                <w:b/>
              </w:rPr>
              <w:fldChar w:fldCharType="begin"/>
            </w:r>
            <w:r>
              <w:rPr>
                <w:b/>
              </w:rPr>
              <w:instrText xml:space="preserve"> STYLEREF 1 \s </w:instrText>
            </w:r>
            <w:r w:rsidR="005402E8">
              <w:rPr>
                <w:b/>
              </w:rPr>
              <w:fldChar w:fldCharType="separate"/>
            </w:r>
            <w:r>
              <w:rPr>
                <w:b/>
                <w:noProof/>
              </w:rPr>
              <w:t>1</w:t>
            </w:r>
            <w:r w:rsidR="005402E8">
              <w:rPr>
                <w:b/>
              </w:rPr>
              <w:fldChar w:fldCharType="end"/>
            </w:r>
            <w:r>
              <w:rPr>
                <w:b/>
              </w:rPr>
              <w:noBreakHyphen/>
            </w:r>
            <w:r w:rsidR="005402E8">
              <w:rPr>
                <w:b/>
              </w:rPr>
              <w:fldChar w:fldCharType="begin"/>
            </w:r>
            <w:r>
              <w:rPr>
                <w:b/>
              </w:rPr>
              <w:instrText xml:space="preserve"> SEQ Table \* ARABIC \s 1 </w:instrText>
            </w:r>
            <w:r w:rsidR="005402E8">
              <w:rPr>
                <w:b/>
              </w:rPr>
              <w:fldChar w:fldCharType="separate"/>
            </w:r>
            <w:r>
              <w:rPr>
                <w:b/>
                <w:noProof/>
              </w:rPr>
              <w:t>1</w:t>
            </w:r>
            <w:r w:rsidR="005402E8">
              <w:rPr>
                <w:b/>
              </w:rPr>
              <w:fldChar w:fldCharType="end"/>
            </w:r>
            <w:bookmarkEnd w:id="1"/>
            <w:r>
              <w:rPr>
                <w:b/>
              </w:rPr>
              <w:t xml:space="preserve">. </w:t>
            </w:r>
            <w:r>
              <w:t>Ivi-3.4 Revisions</w:t>
            </w:r>
            <w:bookmarkEnd w:id="2"/>
          </w:p>
        </w:tc>
      </w:tr>
      <w:tr w:rsidR="004E41A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4E41A0" w:rsidRDefault="004E41A0">
            <w:pPr>
              <w:pStyle w:val="TableHead"/>
            </w:pPr>
            <w:r>
              <w:rPr>
                <w:rFonts w:ascii="Times New Roman" w:hAnsi="Times New Roman"/>
              </w:rPr>
              <w:t>Revision Number</w:t>
            </w:r>
          </w:p>
        </w:tc>
        <w:tc>
          <w:tcPr>
            <w:tcW w:w="2052" w:type="dxa"/>
            <w:tcBorders>
              <w:bottom w:val="double" w:sz="6" w:space="0" w:color="auto"/>
            </w:tcBorders>
          </w:tcPr>
          <w:p w:rsidR="004E41A0" w:rsidRDefault="004E41A0">
            <w:pPr>
              <w:pStyle w:val="TableHead"/>
            </w:pPr>
            <w:r>
              <w:rPr>
                <w:rFonts w:ascii="Times New Roman" w:hAnsi="Times New Roman"/>
              </w:rPr>
              <w:br/>
              <w:t>Date of Revision</w:t>
            </w:r>
          </w:p>
        </w:tc>
        <w:tc>
          <w:tcPr>
            <w:tcW w:w="4860" w:type="dxa"/>
            <w:tcBorders>
              <w:bottom w:val="double" w:sz="6" w:space="0" w:color="auto"/>
            </w:tcBorders>
          </w:tcPr>
          <w:p w:rsidR="004E41A0" w:rsidRDefault="004E41A0">
            <w:pPr>
              <w:pStyle w:val="TableHead"/>
              <w:rPr>
                <w:rFonts w:ascii="Times New Roman" w:hAnsi="Times New Roman"/>
              </w:rPr>
            </w:pPr>
            <w:r>
              <w:rPr>
                <w:rFonts w:ascii="Times New Roman" w:hAnsi="Times New Roman"/>
              </w:rPr>
              <w:br/>
              <w:t>Revision Notes</w:t>
            </w:r>
          </w:p>
        </w:tc>
      </w:tr>
      <w:tr w:rsidR="009821C0"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821C0" w:rsidRDefault="009821C0" w:rsidP="009821C0">
            <w:r>
              <w:t>Revision 1.0</w:t>
            </w:r>
          </w:p>
        </w:tc>
        <w:tc>
          <w:tcPr>
            <w:tcW w:w="2052" w:type="dxa"/>
            <w:tcBorders>
              <w:top w:val="single" w:sz="6" w:space="0" w:color="auto"/>
              <w:bottom w:val="single" w:sz="6" w:space="0" w:color="auto"/>
            </w:tcBorders>
          </w:tcPr>
          <w:p w:rsidR="009821C0" w:rsidRDefault="009821C0" w:rsidP="009821C0">
            <w:r>
              <w:t>March 2008</w:t>
            </w:r>
          </w:p>
        </w:tc>
        <w:tc>
          <w:tcPr>
            <w:tcW w:w="4860" w:type="dxa"/>
            <w:tcBorders>
              <w:top w:val="single" w:sz="6" w:space="0" w:color="auto"/>
              <w:bottom w:val="single" w:sz="6" w:space="0" w:color="auto"/>
            </w:tcBorders>
          </w:tcPr>
          <w:p w:rsidR="009821C0" w:rsidRPr="009821C0" w:rsidRDefault="007A63D2" w:rsidP="00815482">
            <w:r>
              <w:t>First approved version.</w:t>
            </w:r>
          </w:p>
        </w:tc>
      </w:tr>
      <w:tr w:rsidR="00702703"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02703" w:rsidRDefault="00702703" w:rsidP="009821C0">
            <w:r>
              <w:t>Revision 1.</w:t>
            </w:r>
            <w:r w:rsidR="002D77BA">
              <w:t>1</w:t>
            </w:r>
          </w:p>
        </w:tc>
        <w:tc>
          <w:tcPr>
            <w:tcW w:w="2052" w:type="dxa"/>
            <w:tcBorders>
              <w:top w:val="single" w:sz="6" w:space="0" w:color="auto"/>
              <w:bottom w:val="single" w:sz="6" w:space="0" w:color="auto"/>
            </w:tcBorders>
          </w:tcPr>
          <w:p w:rsidR="00702703" w:rsidRDefault="002D77BA" w:rsidP="002D77BA">
            <w:r>
              <w:t>November 17</w:t>
            </w:r>
            <w:r w:rsidR="00702703">
              <w:t xml:space="preserve">, 2008 </w:t>
            </w:r>
          </w:p>
        </w:tc>
        <w:tc>
          <w:tcPr>
            <w:tcW w:w="4860" w:type="dxa"/>
            <w:tcBorders>
              <w:top w:val="single" w:sz="6" w:space="0" w:color="auto"/>
              <w:bottom w:val="single" w:sz="6" w:space="0" w:color="auto"/>
            </w:tcBorders>
          </w:tcPr>
          <w:p w:rsidR="00702703" w:rsidRDefault="00702703" w:rsidP="00702703">
            <w:r>
              <w:t>Describe style for Absolute Time</w:t>
            </w:r>
          </w:p>
        </w:tc>
      </w:tr>
      <w:tr w:rsidR="00815482"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15482" w:rsidRDefault="00815482" w:rsidP="009821C0">
            <w:r>
              <w:t>Revision 1.2</w:t>
            </w:r>
          </w:p>
        </w:tc>
        <w:tc>
          <w:tcPr>
            <w:tcW w:w="2052" w:type="dxa"/>
            <w:tcBorders>
              <w:top w:val="single" w:sz="6" w:space="0" w:color="auto"/>
            </w:tcBorders>
          </w:tcPr>
          <w:p w:rsidR="00815482" w:rsidRDefault="00815482" w:rsidP="002D77BA">
            <w:r>
              <w:t>October 20, 2009</w:t>
            </w:r>
          </w:p>
        </w:tc>
        <w:tc>
          <w:tcPr>
            <w:tcW w:w="4860" w:type="dxa"/>
            <w:tcBorders>
              <w:top w:val="single" w:sz="6" w:space="0" w:color="auto"/>
            </w:tcBorders>
          </w:tcPr>
          <w:p w:rsidR="00815482" w:rsidRDefault="00815482" w:rsidP="00702703">
            <w:r>
              <w:t>Add support for Instrument Capability Discovery.</w:t>
            </w:r>
          </w:p>
        </w:tc>
      </w:tr>
      <w:tr w:rsidR="00DF2AA8" w:rsidTr="00EC255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F2AA8" w:rsidRDefault="00DF2AA8" w:rsidP="009821C0">
            <w:r>
              <w:t>Revision</w:t>
            </w:r>
            <w:r w:rsidR="00815482">
              <w:t xml:space="preserve"> 2.0</w:t>
            </w:r>
          </w:p>
        </w:tc>
        <w:tc>
          <w:tcPr>
            <w:tcW w:w="2052" w:type="dxa"/>
            <w:tcBorders>
              <w:top w:val="single" w:sz="6" w:space="0" w:color="auto"/>
              <w:bottom w:val="single" w:sz="6" w:space="0" w:color="auto"/>
            </w:tcBorders>
          </w:tcPr>
          <w:p w:rsidR="00DF2AA8" w:rsidRDefault="00221D42" w:rsidP="002D77BA">
            <w:r>
              <w:t>June 9, 2010</w:t>
            </w:r>
          </w:p>
        </w:tc>
        <w:tc>
          <w:tcPr>
            <w:tcW w:w="4860" w:type="dxa"/>
            <w:tcBorders>
              <w:top w:val="single" w:sz="6" w:space="0" w:color="auto"/>
              <w:bottom w:val="single" w:sz="6" w:space="0" w:color="auto"/>
            </w:tcBorders>
          </w:tcPr>
          <w:p w:rsidR="00815C2C" w:rsidRDefault="00DF2AA8" w:rsidP="00D502C6">
            <w:r>
              <w:t>Incorporated IVI.NET</w:t>
            </w:r>
          </w:p>
        </w:tc>
      </w:tr>
      <w:tr w:rsidR="00EC2554" w:rsidTr="00D502C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EC2554" w:rsidRDefault="00EC2554" w:rsidP="009821C0">
            <w:r>
              <w:t>Revision 2.1</w:t>
            </w:r>
          </w:p>
        </w:tc>
        <w:tc>
          <w:tcPr>
            <w:tcW w:w="2052" w:type="dxa"/>
            <w:tcBorders>
              <w:top w:val="single" w:sz="6" w:space="0" w:color="auto"/>
            </w:tcBorders>
          </w:tcPr>
          <w:p w:rsidR="00EC2554" w:rsidRDefault="00654FC7" w:rsidP="002D77BA">
            <w:r>
              <w:t>March 6, 2013</w:t>
            </w:r>
          </w:p>
        </w:tc>
        <w:tc>
          <w:tcPr>
            <w:tcW w:w="4860" w:type="dxa"/>
            <w:tcBorders>
              <w:top w:val="single" w:sz="6" w:space="0" w:color="auto"/>
            </w:tcBorders>
          </w:tcPr>
          <w:p w:rsidR="00EC2554" w:rsidRDefault="00EC2554" w:rsidP="00EC2554">
            <w:r>
              <w:t>Clarification on coupled attributes and configuration functions</w:t>
            </w:r>
          </w:p>
          <w:p w:rsidR="00EC2554" w:rsidRDefault="00EC2554" w:rsidP="00EC2554">
            <w:r>
              <w:t>Added Section 16: Direct I/O</w:t>
            </w:r>
          </w:p>
        </w:tc>
      </w:tr>
    </w:tbl>
    <w:p w:rsidR="004E41A0" w:rsidRDefault="004E41A0" w:rsidP="001A40C0">
      <w:pPr>
        <w:pStyle w:val="Heading1"/>
      </w:pPr>
      <w:bookmarkStart w:id="3" w:name="_Toc214692878"/>
      <w:bookmarkStart w:id="4" w:name="_Toc342576436"/>
      <w:r>
        <w:lastRenderedPageBreak/>
        <w:t>Overview of the API Style Guide</w:t>
      </w:r>
      <w:bookmarkEnd w:id="3"/>
      <w:bookmarkEnd w:id="4"/>
    </w:p>
    <w:p w:rsidR="004E41A0" w:rsidRDefault="004E41A0" w:rsidP="009D765A">
      <w:pPr>
        <w:pStyle w:val="Heading2"/>
        <w:numPr>
          <w:ilvl w:val="1"/>
          <w:numId w:val="40"/>
        </w:numPr>
      </w:pPr>
      <w:bookmarkStart w:id="5" w:name="_Toc244500139"/>
      <w:bookmarkStart w:id="6" w:name="_Toc244500307"/>
      <w:bookmarkStart w:id="7" w:name="_Toc245547293"/>
      <w:bookmarkStart w:id="8" w:name="_Toc259453937"/>
      <w:bookmarkStart w:id="9" w:name="_Toc244500141"/>
      <w:bookmarkStart w:id="10" w:name="_Toc244500309"/>
      <w:bookmarkStart w:id="11" w:name="_Toc245547295"/>
      <w:bookmarkStart w:id="12" w:name="_Toc259453939"/>
      <w:bookmarkStart w:id="13" w:name="_Toc214692879"/>
      <w:bookmarkStart w:id="14" w:name="_Toc342576437"/>
      <w:bookmarkEnd w:id="5"/>
      <w:bookmarkEnd w:id="6"/>
      <w:bookmarkEnd w:id="7"/>
      <w:bookmarkEnd w:id="8"/>
      <w:bookmarkEnd w:id="9"/>
      <w:bookmarkEnd w:id="10"/>
      <w:bookmarkEnd w:id="11"/>
      <w:bookmarkEnd w:id="12"/>
      <w:r>
        <w:t>Introduction</w:t>
      </w:r>
      <w:bookmarkEnd w:id="13"/>
      <w:bookmarkEnd w:id="14"/>
    </w:p>
    <w:p w:rsidR="004E41A0" w:rsidRDefault="004E41A0" w:rsidP="008B226B">
      <w:pPr>
        <w:pStyle w:val="Body1"/>
      </w:pPr>
      <w:r>
        <w:t xml:space="preserve">This specification is primarily written to direct the efforts of working groups writing the </w:t>
      </w:r>
      <w:r>
        <w:rPr>
          <w:i/>
        </w:rPr>
        <w:t>IVI-3.2 Inherent Capabilities Specification</w:t>
      </w:r>
      <w:r>
        <w:t xml:space="preserve">, </w:t>
      </w:r>
      <w:r>
        <w:rPr>
          <w:i/>
        </w:rPr>
        <w:t>IVI-3.3 Standard Cross-Class Capability Specification</w:t>
      </w:r>
      <w:r>
        <w:t xml:space="preserve">, shared components, and instrument class specifications. Specifications should have a common format, similar presentation of </w:t>
      </w:r>
      <w:proofErr w:type="gramStart"/>
      <w:r>
        <w:t>content,</w:t>
      </w:r>
      <w:proofErr w:type="gramEnd"/>
      <w:r>
        <w:t xml:space="preserve"> and consistent design of capability groups. By providing a consistent style, IVI specific driver writers will find information presented in a familiar manner and thus avoid overlooking requirements. By adhering to this style, specification writers should avoid accidentally omitting information.</w:t>
      </w:r>
    </w:p>
    <w:p w:rsidR="004E41A0" w:rsidRDefault="004E41A0">
      <w:pPr>
        <w:pStyle w:val="Body"/>
        <w:rPr>
          <w:rFonts w:ascii="Times New Roman" w:hAnsi="Times New Roman"/>
        </w:rPr>
      </w:pPr>
      <w:r>
        <w:rPr>
          <w:rFonts w:ascii="Times New Roman" w:hAnsi="Times New Roman"/>
        </w:rPr>
        <w:t>IVI specific drivers will invariably contain functions and attributes not described in the instrument class specification. Driver writers are expected to follow the style described here for those functions and attributes. Throughout the style guide names are shown that contain a class name. For IVI specific drivers, the same rules apply except the class name is replaced by the instrument specific prefix.</w:t>
      </w:r>
    </w:p>
    <w:p w:rsidR="004E41A0" w:rsidRDefault="004E41A0" w:rsidP="004E41A0">
      <w:pPr>
        <w:pStyle w:val="Heading2"/>
      </w:pPr>
      <w:bookmarkStart w:id="15" w:name="_Toc214692880"/>
      <w:bookmarkStart w:id="16" w:name="_Toc342576438"/>
      <w:r>
        <w:t>Overview</w:t>
      </w:r>
      <w:bookmarkEnd w:id="15"/>
      <w:bookmarkEnd w:id="16"/>
    </w:p>
    <w:p w:rsidR="004E41A0" w:rsidRDefault="004E41A0" w:rsidP="008B226B">
      <w:pPr>
        <w:pStyle w:val="Body1"/>
      </w:pPr>
      <w:r>
        <w:t>This specification applies to all IVI Instrument Class Specifications approved after this specification is approved. It provides rules and recommendations on organization, naming, choosing parameter types, required guidance to driver writers, and more.</w:t>
      </w:r>
    </w:p>
    <w:p w:rsidR="004E41A0" w:rsidRDefault="004E41A0" w:rsidP="003634FF">
      <w:pPr>
        <w:pStyle w:val="Body"/>
        <w:numPr>
          <w:ilvl w:val="0"/>
          <w:numId w:val="13"/>
        </w:numPr>
      </w:pPr>
      <w:r>
        <w:t xml:space="preserve">Existing instrument class specifications also provide insight into appropriate style  The following instrument class specifications, however, were adopted before this specification was completed: </w:t>
      </w:r>
      <w:proofErr w:type="spellStart"/>
      <w:r>
        <w:t>IviScope</w:t>
      </w:r>
      <w:proofErr w:type="spellEnd"/>
    </w:p>
    <w:p w:rsidR="004E41A0" w:rsidRDefault="004E41A0" w:rsidP="004E41A0">
      <w:pPr>
        <w:pStyle w:val="Body"/>
        <w:numPr>
          <w:ilvl w:val="0"/>
          <w:numId w:val="13"/>
        </w:numPr>
        <w:spacing w:before="0"/>
      </w:pPr>
      <w:r>
        <w:t>IviDmm</w:t>
      </w:r>
    </w:p>
    <w:p w:rsidR="004E41A0" w:rsidRDefault="004E41A0" w:rsidP="004E41A0">
      <w:pPr>
        <w:pStyle w:val="Body"/>
        <w:numPr>
          <w:ilvl w:val="0"/>
          <w:numId w:val="13"/>
        </w:numPr>
        <w:spacing w:before="0"/>
      </w:pPr>
      <w:proofErr w:type="spellStart"/>
      <w:r>
        <w:t>IviFgen</w:t>
      </w:r>
      <w:proofErr w:type="spellEnd"/>
    </w:p>
    <w:p w:rsidR="004E41A0" w:rsidRDefault="004E41A0" w:rsidP="004E41A0">
      <w:pPr>
        <w:pStyle w:val="Body"/>
        <w:numPr>
          <w:ilvl w:val="0"/>
          <w:numId w:val="13"/>
        </w:numPr>
        <w:spacing w:before="0"/>
      </w:pPr>
      <w:proofErr w:type="spellStart"/>
      <w:r>
        <w:t>IviDCPwr</w:t>
      </w:r>
      <w:proofErr w:type="spellEnd"/>
    </w:p>
    <w:p w:rsidR="004E41A0" w:rsidRDefault="004E41A0" w:rsidP="004E41A0">
      <w:pPr>
        <w:pStyle w:val="Body"/>
        <w:numPr>
          <w:ilvl w:val="0"/>
          <w:numId w:val="13"/>
        </w:numPr>
        <w:spacing w:before="0"/>
      </w:pPr>
      <w:proofErr w:type="spellStart"/>
      <w:r>
        <w:t>IviSwtch</w:t>
      </w:r>
      <w:proofErr w:type="spellEnd"/>
    </w:p>
    <w:p w:rsidR="004E41A0" w:rsidRDefault="004E41A0">
      <w:pPr>
        <w:pStyle w:val="Body"/>
      </w:pPr>
      <w:r>
        <w:t>Therefore these specifications may use a style different from the one in this specification.</w:t>
      </w:r>
    </w:p>
    <w:p w:rsidR="004E41A0" w:rsidRDefault="004E41A0" w:rsidP="004E41A0">
      <w:pPr>
        <w:pStyle w:val="Heading2"/>
      </w:pPr>
      <w:bookmarkStart w:id="17" w:name="_Toc214692881"/>
      <w:bookmarkStart w:id="18" w:name="_Toc342576439"/>
      <w:r>
        <w:t>References</w:t>
      </w:r>
      <w:bookmarkEnd w:id="17"/>
      <w:bookmarkEnd w:id="18"/>
    </w:p>
    <w:p w:rsidR="004E41A0" w:rsidRDefault="004E41A0" w:rsidP="008B226B">
      <w:pPr>
        <w:pStyle w:val="Body1"/>
      </w:pPr>
      <w:r>
        <w:t>Several other documents and specifications are related to this specification. These other related documents are as follows:</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VPP-3.2 Instrument Driver Functional Body Description</w:t>
      </w:r>
    </w:p>
    <w:p w:rsidR="004E41A0" w:rsidRDefault="004E41A0" w:rsidP="004E41A0">
      <w:pPr>
        <w:pStyle w:val="Listbullet0"/>
        <w:numPr>
          <w:ilvl w:val="0"/>
          <w:numId w:val="1"/>
        </w:numPr>
        <w:rPr>
          <w:rFonts w:ascii="Times New Roman" w:hAnsi="Times New Roman"/>
        </w:rPr>
      </w:pPr>
      <w:r>
        <w:rPr>
          <w:rFonts w:ascii="Times New Roman" w:hAnsi="Times New Roman"/>
        </w:rPr>
        <w:t>VXI</w:t>
      </w:r>
      <w:r>
        <w:rPr>
          <w:rFonts w:ascii="Times New Roman" w:hAnsi="Times New Roman"/>
          <w:i/>
        </w:rPr>
        <w:t>plug&amp;play</w:t>
      </w:r>
      <w:r>
        <w:rPr>
          <w:rFonts w:ascii="Times New Roman" w:hAnsi="Times New Roman"/>
        </w:rPr>
        <w:t xml:space="preserve"> VPP-3.4 Instrument Driver Programmatic Developer Interface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IVI-3.2: IVI Inherent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IVI-3.3: Standard Cross-Class Capabilities Specification</w:t>
      </w:r>
    </w:p>
    <w:p w:rsidR="004E41A0" w:rsidRDefault="004E41A0" w:rsidP="004E41A0">
      <w:pPr>
        <w:pStyle w:val="Listbullet0"/>
        <w:numPr>
          <w:ilvl w:val="0"/>
          <w:numId w:val="1"/>
        </w:numPr>
        <w:rPr>
          <w:rFonts w:ascii="Times New Roman" w:hAnsi="Times New Roman"/>
        </w:rPr>
      </w:pPr>
      <w:r>
        <w:rPr>
          <w:rFonts w:ascii="Times New Roman" w:hAnsi="Times New Roman"/>
        </w:rPr>
        <w:t>IEEE 488.2-1987 IEEE Standard Codes, Formats, Protocols, and Common Commands.</w:t>
      </w:r>
    </w:p>
    <w:p w:rsidR="004E41A0" w:rsidRDefault="004E41A0" w:rsidP="004E41A0">
      <w:pPr>
        <w:pStyle w:val="Heading2"/>
      </w:pPr>
      <w:bookmarkStart w:id="19" w:name="_Toc214692882"/>
      <w:bookmarkStart w:id="20" w:name="_Toc342576440"/>
      <w:r>
        <w:t>Definitions of Terms and Acronyms</w:t>
      </w:r>
      <w:bookmarkEnd w:id="19"/>
      <w:bookmarkEnd w:id="20"/>
    </w:p>
    <w:p w:rsidR="004E41A0" w:rsidRDefault="004E41A0" w:rsidP="008B226B">
      <w:pPr>
        <w:pStyle w:val="Body1"/>
      </w:pPr>
      <w:r>
        <w:t xml:space="preserve">This specification does not define additional terms or acronyms. Refer to </w:t>
      </w:r>
      <w:r>
        <w:rPr>
          <w:i/>
        </w:rPr>
        <w:t>IVI–5: Glossary</w:t>
      </w:r>
      <w:r>
        <w:t xml:space="preserve"> for a description of terms used in this specification.</w:t>
      </w:r>
    </w:p>
    <w:p w:rsidR="004E41A0" w:rsidRDefault="004E41A0" w:rsidP="00655147">
      <w:pPr>
        <w:pStyle w:val="Heading1"/>
      </w:pPr>
      <w:bookmarkStart w:id="21" w:name="_Toc214692883"/>
      <w:bookmarkStart w:id="22" w:name="_Toc342576441"/>
      <w:r>
        <w:lastRenderedPageBreak/>
        <w:t>A</w:t>
      </w:r>
      <w:r w:rsidRPr="00655147">
        <w:t>pproach to Designing Instrumen</w:t>
      </w:r>
      <w:r>
        <w:t>t Class Interfaces</w:t>
      </w:r>
      <w:bookmarkEnd w:id="21"/>
      <w:bookmarkEnd w:id="22"/>
    </w:p>
    <w:p w:rsidR="004E41A0" w:rsidRDefault="004E41A0" w:rsidP="008B226B">
      <w:pPr>
        <w:pStyle w:val="Body1"/>
      </w:pPr>
      <w:proofErr w:type="gramStart"/>
      <w:r>
        <w:t>Instrument Class working groups face many decisions while writing a specification.</w:t>
      </w:r>
      <w:proofErr w:type="gramEnd"/>
      <w:r>
        <w:t xml:space="preserve"> Some of these issues have been faced and dealt with by previous working groups and their wisdom can be applied to future work.</w:t>
      </w:r>
    </w:p>
    <w:p w:rsidR="004E41A0" w:rsidRDefault="004E41A0" w:rsidP="009D765A">
      <w:pPr>
        <w:pStyle w:val="Heading2"/>
        <w:numPr>
          <w:ilvl w:val="1"/>
          <w:numId w:val="41"/>
        </w:numPr>
      </w:pPr>
      <w:bookmarkStart w:id="23" w:name="_Toc214692884"/>
      <w:bookmarkStart w:id="24" w:name="_Toc342576442"/>
      <w:r>
        <w:t>Development Process</w:t>
      </w:r>
      <w:bookmarkEnd w:id="23"/>
      <w:bookmarkEnd w:id="24"/>
    </w:p>
    <w:p w:rsidR="004E41A0" w:rsidRDefault="004E41A0" w:rsidP="008B226B">
      <w:pPr>
        <w:pStyle w:val="Body1"/>
      </w:pPr>
      <w:r>
        <w:t>Every specification goes through a process from its inception to approval to maintenance. This process is defined and controlled by the technical working group. Contact its chairman for details.</w:t>
      </w:r>
    </w:p>
    <w:p w:rsidR="004E41A0" w:rsidRDefault="004E41A0" w:rsidP="004E41A0">
      <w:pPr>
        <w:pStyle w:val="Heading2"/>
      </w:pPr>
      <w:bookmarkStart w:id="25" w:name="_Toc214692885"/>
      <w:bookmarkStart w:id="26" w:name="_Ref342570144"/>
      <w:bookmarkStart w:id="27" w:name="_Ref342570241"/>
      <w:bookmarkStart w:id="28" w:name="_Ref342570253"/>
      <w:bookmarkStart w:id="29" w:name="_Ref342570357"/>
      <w:bookmarkStart w:id="30" w:name="_Ref342570372"/>
      <w:bookmarkStart w:id="31" w:name="_Toc342576443"/>
      <w:r>
        <w:t>Scope of an Instrument Class Specification</w:t>
      </w:r>
      <w:bookmarkEnd w:id="25"/>
      <w:bookmarkEnd w:id="26"/>
      <w:bookmarkEnd w:id="27"/>
      <w:bookmarkEnd w:id="28"/>
      <w:bookmarkEnd w:id="29"/>
      <w:bookmarkEnd w:id="30"/>
      <w:bookmarkEnd w:id="31"/>
    </w:p>
    <w:p w:rsidR="004E41A0" w:rsidRDefault="004E41A0" w:rsidP="008B226B">
      <w:pPr>
        <w:pStyle w:val="Body1"/>
      </w:pPr>
      <w:r>
        <w:t xml:space="preserve">One of the first questions a working group should answer is "What features are appropriate to include in this instrument class?" This answer defines the instrument class. </w:t>
      </w:r>
    </w:p>
    <w:p w:rsidR="004E41A0" w:rsidRDefault="004E41A0">
      <w:pPr>
        <w:pStyle w:val="Body"/>
        <w:rPr>
          <w:rFonts w:ascii="Times New Roman" w:hAnsi="Times New Roman"/>
        </w:rPr>
      </w:pPr>
      <w:r>
        <w:rPr>
          <w:rFonts w:ascii="Times New Roman" w:hAnsi="Times New Roman"/>
        </w:rPr>
        <w:t xml:space="preserve">From this set of features, a few comprise the base capability. These features are commonly found in all instruments of this instrument class. </w:t>
      </w:r>
    </w:p>
    <w:p w:rsidR="004E41A0" w:rsidRDefault="004E41A0">
      <w:pPr>
        <w:pStyle w:val="Body"/>
        <w:rPr>
          <w:rFonts w:ascii="Times New Roman" w:hAnsi="Times New Roman"/>
        </w:rPr>
      </w:pPr>
      <w:r>
        <w:rPr>
          <w:rFonts w:ascii="Times New Roman" w:hAnsi="Times New Roman"/>
        </w:rPr>
        <w:t>The remaining features are grouped into extension groups. Creating appropriate extension groups and allocating features to them is a difficult process which requires the insight of many experts who understand a variety of instruments in the instrument class. Placing too many features in one extension group may prevent a particular instrument driver from implementing that group. All the instruments in a class may provide a large variety of triggering methods though no one instrument implements all the methods. Each triggering method thus belongs in its own extension group. If one feature, however, fundamentally requires another feature then both belong in the same extension group.</w:t>
      </w:r>
    </w:p>
    <w:p w:rsidR="004E41A0" w:rsidRDefault="004E41A0">
      <w:pPr>
        <w:pStyle w:val="Body"/>
        <w:rPr>
          <w:rFonts w:ascii="Times New Roman" w:hAnsi="Times New Roman"/>
        </w:rPr>
      </w:pPr>
      <w:r>
        <w:rPr>
          <w:rFonts w:ascii="Times New Roman" w:hAnsi="Times New Roman"/>
        </w:rPr>
        <w:t>Features found in only a small number of instrument models should not be included in the instrument class. No gain in interchangeability is achieved if only one or two instruments have a particular extension group. The user should access these specialized features through driver-specific means.</w:t>
      </w:r>
    </w:p>
    <w:p w:rsidR="004E41A0" w:rsidRDefault="004E41A0">
      <w:pPr>
        <w:pStyle w:val="Body"/>
        <w:rPr>
          <w:rFonts w:ascii="Times New Roman" w:hAnsi="Times New Roman"/>
        </w:rPr>
      </w:pPr>
      <w:r>
        <w:rPr>
          <w:rFonts w:ascii="Times New Roman" w:hAnsi="Times New Roman"/>
        </w:rPr>
        <w:t xml:space="preserve">During early instrument class development, features may be added or removed. They may migrate between capability groups. As the specification matures, movement of features should decrease and finally cease. </w:t>
      </w:r>
    </w:p>
    <w:p w:rsidR="004E41A0" w:rsidRDefault="004E41A0" w:rsidP="004E41A0">
      <w:pPr>
        <w:pStyle w:val="Heading2"/>
      </w:pPr>
      <w:bookmarkStart w:id="32" w:name="_Toc214692886"/>
      <w:bookmarkStart w:id="33" w:name="_Toc342576444"/>
      <w:r>
        <w:t>Attributes</w:t>
      </w:r>
      <w:bookmarkEnd w:id="32"/>
      <w:bookmarkEnd w:id="33"/>
    </w:p>
    <w:p w:rsidR="004E41A0" w:rsidRDefault="004E41A0" w:rsidP="008B226B">
      <w:pPr>
        <w:pStyle w:val="Body1"/>
      </w:pPr>
      <w:r>
        <w:t xml:space="preserve">An instrument's state can generally be modeled with a vector of attributes. The instrument class specification defines a set of attributes within each capability group. </w:t>
      </w:r>
    </w:p>
    <w:p w:rsidR="004E41A0" w:rsidRDefault="004E41A0">
      <w:pPr>
        <w:pStyle w:val="Body"/>
        <w:rPr>
          <w:rFonts w:ascii="Times New Roman" w:hAnsi="Times New Roman"/>
        </w:rPr>
      </w:pPr>
      <w:r>
        <w:rPr>
          <w:rFonts w:ascii="Times New Roman" w:hAnsi="Times New Roman"/>
        </w:rPr>
        <w:t>Each attribute can be set separately. Groups of attributes can also be set in a single configurat</w:t>
      </w:r>
      <w:r w:rsidR="003634FF">
        <w:rPr>
          <w:rFonts w:ascii="Times New Roman" w:hAnsi="Times New Roman"/>
        </w:rPr>
        <w:t>ion</w:t>
      </w:r>
      <w:r>
        <w:rPr>
          <w:rFonts w:ascii="Times New Roman" w:hAnsi="Times New Roman"/>
        </w:rPr>
        <w:t xml:space="preserve"> function call.</w:t>
      </w:r>
    </w:p>
    <w:p w:rsidR="004E41A0" w:rsidRDefault="004E41A0">
      <w:pPr>
        <w:pStyle w:val="Body"/>
        <w:rPr>
          <w:rFonts w:ascii="Times New Roman" w:hAnsi="Times New Roman"/>
        </w:rPr>
      </w:pPr>
      <w:r>
        <w:rPr>
          <w:rFonts w:ascii="Times New Roman" w:hAnsi="Times New Roman"/>
        </w:rPr>
        <w:t xml:space="preserve">Attributes are classified </w:t>
      </w:r>
      <w:r w:rsidR="00ED1662">
        <w:t xml:space="preserve">as coupled if the legal </w:t>
      </w:r>
      <w:proofErr w:type="gramStart"/>
      <w:r w:rsidR="00ED1662">
        <w:t>range,</w:t>
      </w:r>
      <w:proofErr w:type="gramEnd"/>
      <w:r w:rsidR="00ED1662">
        <w:t xml:space="preserve"> or set of valid values, of one depends on the other.  An attribute is classified as uncoupled if the legal range, or set of valid values, of the attribute does not depend on nor change the value of any another attributes</w:t>
      </w:r>
      <w:r>
        <w:rPr>
          <w:rFonts w:ascii="Times New Roman" w:hAnsi="Times New Roman"/>
        </w:rPr>
        <w:t>.</w:t>
      </w:r>
    </w:p>
    <w:p w:rsidR="004E41A0" w:rsidRDefault="004E41A0">
      <w:pPr>
        <w:pStyle w:val="Heading3"/>
      </w:pPr>
      <w:bookmarkStart w:id="34" w:name="_Toc244500151"/>
      <w:bookmarkStart w:id="35" w:name="_Toc244500319"/>
      <w:bookmarkStart w:id="36" w:name="_Toc245547305"/>
      <w:bookmarkStart w:id="37" w:name="_Toc259453949"/>
      <w:bookmarkStart w:id="38" w:name="_Toc214692887"/>
      <w:bookmarkStart w:id="39" w:name="_Ref342570525"/>
      <w:bookmarkStart w:id="40" w:name="_Toc342576445"/>
      <w:bookmarkEnd w:id="34"/>
      <w:bookmarkEnd w:id="35"/>
      <w:bookmarkEnd w:id="36"/>
      <w:bookmarkEnd w:id="37"/>
      <w:r>
        <w:t>Coupled</w:t>
      </w:r>
      <w:bookmarkEnd w:id="38"/>
      <w:r w:rsidR="002D2257">
        <w:t xml:space="preserve"> Attributes</w:t>
      </w:r>
      <w:bookmarkEnd w:id="39"/>
      <w:bookmarkEnd w:id="40"/>
    </w:p>
    <w:p w:rsidR="004E41A0" w:rsidRDefault="004E41A0" w:rsidP="008B226B">
      <w:pPr>
        <w:pStyle w:val="Body1"/>
      </w:pPr>
      <w:r>
        <w:t>Coupled attributes affect each other. The legal settings for an attribute coupled to another attribute depend on the other attribute's setting. Instrument classes provide a configuration function which sets all the attributes which are coupled to each other. Thus the user can set all the coupled attributes at once and the driver and instrument can sort out the coupling.</w:t>
      </w:r>
    </w:p>
    <w:p w:rsidR="00B20D53" w:rsidRPr="00B20D53" w:rsidRDefault="00B20D53" w:rsidP="00B20D53">
      <w:pPr>
        <w:pStyle w:val="Body"/>
      </w:pPr>
      <w:r>
        <w:lastRenderedPageBreak/>
        <w:t xml:space="preserve">Note that more than two attributes may be coupled, such as frequency, pulse width, rise time and fall time in a pulse generator.  Also, a numeric parameter may be coupled with an enumerated parameter such as trigger source and trigger level where certain trigger </w:t>
      </w:r>
      <w:r w:rsidRPr="004E7383">
        <w:t>sources</w:t>
      </w:r>
      <w:r>
        <w:t xml:space="preserve"> may have different signal conditioning.</w:t>
      </w:r>
    </w:p>
    <w:p w:rsidR="004E41A0" w:rsidRDefault="00851364">
      <w:pPr>
        <w:pStyle w:val="Body"/>
      </w:pPr>
      <w:r>
        <w:t xml:space="preserve">Coupled attributes generally reflect coupled instrument state variables. </w:t>
      </w:r>
      <w:r w:rsidR="004E41A0">
        <w:t xml:space="preserve">For example, the function and range in a digital </w:t>
      </w:r>
      <w:proofErr w:type="spellStart"/>
      <w:r w:rsidR="004E41A0">
        <w:t>multimeter</w:t>
      </w:r>
      <w:proofErr w:type="spellEnd"/>
      <w:r w:rsidR="004E41A0">
        <w:t xml:space="preserve"> are coupled. While 1e6 is </w:t>
      </w:r>
      <w:r>
        <w:t xml:space="preserve">often </w:t>
      </w:r>
      <w:r w:rsidR="004E41A0">
        <w:t>a valid range when the function is resistance</w:t>
      </w:r>
      <w:r w:rsidR="00B80D4B">
        <w:t>,</w:t>
      </w:r>
      <w:r w:rsidR="004E41A0">
        <w:t xml:space="preserve"> it is not </w:t>
      </w:r>
      <w:r>
        <w:t xml:space="preserve">often </w:t>
      </w:r>
      <w:r w:rsidR="004E41A0">
        <w:t>valid when the function is DC volts. So the IviDmm instrument class provides a function to set both attributes in one call.</w:t>
      </w:r>
    </w:p>
    <w:p w:rsidR="005B6FC9" w:rsidRDefault="005B6FC9">
      <w:pPr>
        <w:pStyle w:val="Body"/>
      </w:pPr>
      <w:r>
        <w:t>The following principles should be used to determine if attributes that reflect instrument state variables are coupled.</w:t>
      </w:r>
    </w:p>
    <w:p w:rsidR="005B6FC9" w:rsidRDefault="0084108A" w:rsidP="00B80D4B">
      <w:pPr>
        <w:pStyle w:val="Body"/>
        <w:numPr>
          <w:ilvl w:val="1"/>
          <w:numId w:val="87"/>
        </w:numPr>
        <w:ind w:left="1440"/>
      </w:pPr>
      <w:r>
        <w:t xml:space="preserve">For class APIs, </w:t>
      </w:r>
      <w:r w:rsidRPr="004E7383">
        <w:t>attributes are coupled if the</w:t>
      </w:r>
      <w:r>
        <w:t xml:space="preserve"> corresponding instrument state variables are “commonly” coupled in instruments to which the class applies.   (Refer to section</w:t>
      </w:r>
      <w:r w:rsidR="00404379">
        <w:t xml:space="preserve"> </w:t>
      </w:r>
      <w:r w:rsidR="005402E8">
        <w:fldChar w:fldCharType="begin"/>
      </w:r>
      <w:r w:rsidR="00404379">
        <w:instrText xml:space="preserve"> REF _Ref342570357 \r \h </w:instrText>
      </w:r>
      <w:r w:rsidR="005402E8">
        <w:fldChar w:fldCharType="separate"/>
      </w:r>
      <w:r w:rsidR="00404379">
        <w:t>2.2</w:t>
      </w:r>
      <w:r w:rsidR="005402E8">
        <w:fldChar w:fldCharType="end"/>
      </w:r>
      <w:r>
        <w:t>,</w:t>
      </w:r>
      <w:r w:rsidR="00404379">
        <w:t xml:space="preserve"> </w:t>
      </w:r>
      <w:fldSimple w:instr=" REF _Ref342570372 \h  \* MERGEFORMAT ">
        <w:r w:rsidR="00404379" w:rsidRPr="00404379">
          <w:rPr>
            <w:i/>
          </w:rPr>
          <w:t>Scope</w:t>
        </w:r>
        <w:r w:rsidR="00404379" w:rsidRPr="00404379">
          <w:rPr>
            <w:i/>
          </w:rPr>
          <w:t xml:space="preserve"> </w:t>
        </w:r>
        <w:r w:rsidR="00404379" w:rsidRPr="00404379">
          <w:rPr>
            <w:i/>
          </w:rPr>
          <w:t>of an Instrument Class Specification</w:t>
        </w:r>
      </w:fldSimple>
      <w:r>
        <w:t xml:space="preserve"> for more discussion of what is appropriate in class API definitions.)</w:t>
      </w:r>
    </w:p>
    <w:p w:rsidR="0052742D" w:rsidRDefault="0052742D" w:rsidP="00B80D4B">
      <w:pPr>
        <w:pStyle w:val="Body"/>
        <w:numPr>
          <w:ilvl w:val="1"/>
          <w:numId w:val="87"/>
        </w:numPr>
        <w:ind w:left="1440"/>
      </w:pPr>
      <w:r>
        <w:t xml:space="preserve">For instrument specific APIs, </w:t>
      </w:r>
      <w:r w:rsidRPr="004E7383">
        <w:t>attributes are coupled if the corresponding</w:t>
      </w:r>
      <w:r>
        <w:t xml:space="preserve"> state variables are coupled in the instrument behavior.</w:t>
      </w:r>
    </w:p>
    <w:p w:rsidR="004E41A0" w:rsidRDefault="004E41A0">
      <w:pPr>
        <w:pStyle w:val="Heading3"/>
      </w:pPr>
      <w:bookmarkStart w:id="41" w:name="_Toc214692888"/>
      <w:bookmarkStart w:id="42" w:name="_Toc342576446"/>
      <w:r>
        <w:t>Uncoupled</w:t>
      </w:r>
      <w:bookmarkEnd w:id="41"/>
      <w:r w:rsidR="0066409C">
        <w:t xml:space="preserve"> Attributes</w:t>
      </w:r>
      <w:bookmarkEnd w:id="42"/>
    </w:p>
    <w:p w:rsidR="004E41A0" w:rsidRDefault="004E41A0" w:rsidP="008B226B">
      <w:pPr>
        <w:pStyle w:val="Body1"/>
      </w:pPr>
      <w:r>
        <w:t>The legal settings of an uncoupled attribute do not depend upon any other instrument settings. Uncoupled attributes may appear in configuration functions.</w:t>
      </w:r>
    </w:p>
    <w:p w:rsidR="004E41A0" w:rsidRDefault="004E41A0">
      <w:pPr>
        <w:pStyle w:val="Body"/>
      </w:pPr>
      <w:r>
        <w:t xml:space="preserve">For example, the trigger slope in a digital </w:t>
      </w:r>
      <w:proofErr w:type="spellStart"/>
      <w:r>
        <w:t>multimeter</w:t>
      </w:r>
      <w:proofErr w:type="spellEnd"/>
      <w:r>
        <w:t xml:space="preserve"> is independent of any other attribute.</w:t>
      </w:r>
    </w:p>
    <w:p w:rsidR="004E41A0" w:rsidRDefault="004E41A0" w:rsidP="004E41A0">
      <w:pPr>
        <w:pStyle w:val="Heading2"/>
      </w:pPr>
      <w:bookmarkStart w:id="43" w:name="_Toc214692889"/>
      <w:bookmarkStart w:id="44" w:name="_Toc342576447"/>
      <w:r>
        <w:t>Functions</w:t>
      </w:r>
      <w:bookmarkEnd w:id="43"/>
      <w:bookmarkEnd w:id="44"/>
    </w:p>
    <w:p w:rsidR="004E41A0" w:rsidRDefault="004E41A0" w:rsidP="008B226B">
      <w:pPr>
        <w:pStyle w:val="Body1"/>
      </w:pPr>
      <w:r>
        <w:t xml:space="preserve">The functions described by the API fall into </w:t>
      </w:r>
      <w:r w:rsidR="00A5157F">
        <w:t xml:space="preserve">three </w:t>
      </w:r>
      <w:r>
        <w:t>categories.</w:t>
      </w:r>
    </w:p>
    <w:p w:rsidR="004E41A0" w:rsidRDefault="004E41A0">
      <w:pPr>
        <w:pStyle w:val="Heading3"/>
      </w:pPr>
      <w:bookmarkStart w:id="45" w:name="_Toc214692890"/>
      <w:bookmarkStart w:id="46" w:name="_Toc342576448"/>
      <w:r>
        <w:t>Configuration</w:t>
      </w:r>
      <w:bookmarkEnd w:id="45"/>
      <w:bookmarkEnd w:id="46"/>
    </w:p>
    <w:p w:rsidR="00404E07" w:rsidRDefault="004E41A0" w:rsidP="008B226B">
      <w:pPr>
        <w:pStyle w:val="Body1"/>
      </w:pPr>
      <w:r>
        <w:t>A Configuration function sets one or more attributes</w:t>
      </w:r>
      <w:r w:rsidR="009C1053" w:rsidRPr="009C1053">
        <w:t xml:space="preserve"> </w:t>
      </w:r>
      <w:r w:rsidR="009C1053">
        <w:t xml:space="preserve">that </w:t>
      </w:r>
      <w:r w:rsidR="009C1053" w:rsidRPr="004E7383">
        <w:t>are coupled or related in some other way</w:t>
      </w:r>
      <w:r w:rsidR="009C1053">
        <w:t xml:space="preserve">.  Refer to section </w:t>
      </w:r>
      <w:r w:rsidR="005402E8">
        <w:fldChar w:fldCharType="begin"/>
      </w:r>
      <w:r w:rsidR="009C1053">
        <w:instrText xml:space="preserve"> REF _Ref342570525 \r \h </w:instrText>
      </w:r>
      <w:r w:rsidR="005402E8">
        <w:fldChar w:fldCharType="separate"/>
      </w:r>
      <w:r w:rsidR="009C1053">
        <w:t>2.3.1</w:t>
      </w:r>
      <w:r w:rsidR="005402E8">
        <w:fldChar w:fldCharType="end"/>
      </w:r>
      <w:r w:rsidR="00DB2FFA">
        <w:t xml:space="preserve">, </w:t>
      </w:r>
      <w:fldSimple w:instr=" REF _Ref342570525 \h  \* MERGEFORMAT ">
        <w:r w:rsidR="005402E8" w:rsidRPr="005402E8">
          <w:rPr>
            <w:i/>
          </w:rPr>
          <w:t>Coupl</w:t>
        </w:r>
        <w:r w:rsidR="005402E8" w:rsidRPr="005402E8">
          <w:rPr>
            <w:i/>
          </w:rPr>
          <w:t>e</w:t>
        </w:r>
        <w:r w:rsidR="005402E8" w:rsidRPr="005402E8">
          <w:rPr>
            <w:i/>
          </w:rPr>
          <w:t>d Attributes</w:t>
        </w:r>
      </w:fldSimple>
      <w:r w:rsidR="009C1053">
        <w:t xml:space="preserve"> for more details</w:t>
      </w:r>
      <w:r>
        <w:t xml:space="preserve">. </w:t>
      </w:r>
    </w:p>
    <w:p w:rsidR="004E41A0" w:rsidRDefault="00404E07" w:rsidP="008B226B">
      <w:pPr>
        <w:pStyle w:val="Body1"/>
      </w:pPr>
      <w:r>
        <w:t xml:space="preserve">Configuration </w:t>
      </w:r>
      <w:r w:rsidR="004E41A0">
        <w:t xml:space="preserve">functions are especially useful when dealing with coupled attributes. </w:t>
      </w:r>
      <w:r>
        <w:t xml:space="preserve">In this case, the configuration function includes a parameter for each of the coupled attributes set by the function. </w:t>
      </w:r>
      <w:r w:rsidR="004E41A0">
        <w:t>The driver resolves couplings to ensure that when the user specifies a legal state that the instrument reaches that state without error. Sometimes this resolution is done with the assistance of processing capabilities in the instrument itself. Other times the driver resolves any coupling conflicts itself before programming the instrument.</w:t>
      </w:r>
    </w:p>
    <w:p w:rsidR="003014F3" w:rsidRDefault="00CC7688">
      <w:pPr>
        <w:pStyle w:val="Body"/>
      </w:pPr>
      <w:r>
        <w:t xml:space="preserve">Configuration functions may be used to set coupled values that are not represented as settable attributes in the API.  If two instrument or driver values are so connected that the act of setting one commonly invalidates or changes the value of the other, it may not be desirable to provide attributes </w:t>
      </w:r>
      <w:r w:rsidRPr="004E7383">
        <w:t>that the user can set</w:t>
      </w:r>
      <w:r>
        <w:t xml:space="preserve"> independently.  </w:t>
      </w:r>
      <w:r w:rsidRPr="004E7383">
        <w:t xml:space="preserve">Instead, </w:t>
      </w:r>
      <w:r>
        <w:t xml:space="preserve">a </w:t>
      </w:r>
      <w:r w:rsidRPr="004E7383">
        <w:t>configuration</w:t>
      </w:r>
      <w:r>
        <w:t xml:space="preserve"> function should be used to set coupled parameters.  Read-only attributes should be used to read back the individual values of the coupled parameters.</w:t>
      </w:r>
    </w:p>
    <w:p w:rsidR="004E41A0" w:rsidRDefault="004E41A0">
      <w:pPr>
        <w:pStyle w:val="Heading3"/>
      </w:pPr>
      <w:bookmarkStart w:id="47" w:name="_Toc214692891"/>
      <w:bookmarkStart w:id="48" w:name="_Toc342576449"/>
      <w:r>
        <w:t>Action</w:t>
      </w:r>
      <w:bookmarkEnd w:id="47"/>
      <w:bookmarkEnd w:id="48"/>
    </w:p>
    <w:p w:rsidR="004E41A0" w:rsidRDefault="004E41A0" w:rsidP="008B226B">
      <w:pPr>
        <w:pStyle w:val="Body1"/>
      </w:pPr>
      <w:r>
        <w:t xml:space="preserve">An Action routine makes the instrument perform an operation which depends on the present configuration. The operation generally does not involve changing any attribute's value. Triggering a measurement or starting a sweep </w:t>
      </w:r>
      <w:proofErr w:type="gramStart"/>
      <w:r>
        <w:t>are</w:t>
      </w:r>
      <w:proofErr w:type="gramEnd"/>
      <w:r>
        <w:t xml:space="preserve"> examples of action functions.</w:t>
      </w:r>
    </w:p>
    <w:p w:rsidR="004E41A0" w:rsidRDefault="004E41A0">
      <w:pPr>
        <w:pStyle w:val="Heading3"/>
      </w:pPr>
      <w:bookmarkStart w:id="49" w:name="_Toc214692892"/>
      <w:bookmarkStart w:id="50" w:name="_Toc342576450"/>
      <w:r>
        <w:lastRenderedPageBreak/>
        <w:t>Retrieve Measurement Data</w:t>
      </w:r>
      <w:bookmarkEnd w:id="49"/>
      <w:bookmarkEnd w:id="50"/>
    </w:p>
    <w:p w:rsidR="004E41A0" w:rsidRDefault="004E41A0" w:rsidP="008B226B">
      <w:pPr>
        <w:pStyle w:val="Body1"/>
      </w:pPr>
      <w:r>
        <w:t>Two forms of a function which retrieve measurement date are commonly found in IVI drivers:</w:t>
      </w:r>
    </w:p>
    <w:p w:rsidR="004E41A0" w:rsidRDefault="004E41A0">
      <w:pPr>
        <w:pStyle w:val="Body"/>
        <w:rPr>
          <w:rFonts w:ascii="Times New Roman" w:hAnsi="Times New Roman"/>
        </w:rPr>
      </w:pPr>
      <w:r>
        <w:rPr>
          <w:rFonts w:ascii="Times New Roman" w:hAnsi="Times New Roman"/>
        </w:rPr>
        <w:t>Fetch - The instrument returns already available measurement data. If the instrument is acquiring data, the driver waits until the acquisition is complete before returning data.</w:t>
      </w:r>
    </w:p>
    <w:p w:rsidR="004E41A0" w:rsidRDefault="004E41A0">
      <w:pPr>
        <w:pStyle w:val="Body"/>
        <w:rPr>
          <w:rFonts w:ascii="Times New Roman" w:hAnsi="Times New Roman"/>
        </w:rPr>
      </w:pPr>
      <w:r>
        <w:rPr>
          <w:rFonts w:ascii="Times New Roman" w:hAnsi="Times New Roman"/>
        </w:rPr>
        <w:t>Read - The instrument initiates a new measurement and waits for the measurement to complete before returning data.</w:t>
      </w:r>
    </w:p>
    <w:p w:rsidR="004E41A0" w:rsidRDefault="004E41A0" w:rsidP="004E41A0">
      <w:pPr>
        <w:pStyle w:val="Heading2"/>
      </w:pPr>
      <w:bookmarkStart w:id="51" w:name="_Toc214692893"/>
      <w:bookmarkStart w:id="52" w:name="_Toc342576451"/>
      <w:r>
        <w:t>Relationship of Attributes to Configuration Functions</w:t>
      </w:r>
      <w:bookmarkEnd w:id="51"/>
      <w:bookmarkEnd w:id="52"/>
    </w:p>
    <w:p w:rsidR="004E41A0" w:rsidRDefault="004E41A0" w:rsidP="008B226B">
      <w:pPr>
        <w:pStyle w:val="Body1"/>
      </w:pPr>
      <w:r>
        <w:t xml:space="preserve">For IVI-C, the instrument class specification should define for each attribute exactly one high level configuration function. A possible exception is an attribute which can be changed in several capability groups. Often, several configuration functions control single, uncoupled attributes. While a user could use the Set Attribute function, these configuration functions provide better visibility into the functionality of the instrument class and </w:t>
      </w:r>
      <w:proofErr w:type="gramStart"/>
      <w:r>
        <w:t>instrument.</w:t>
      </w:r>
      <w:proofErr w:type="gramEnd"/>
    </w:p>
    <w:p w:rsidR="004E41A0" w:rsidRDefault="004E41A0">
      <w:pPr>
        <w:pStyle w:val="Body"/>
        <w:rPr>
          <w:rFonts w:ascii="Times New Roman" w:hAnsi="Times New Roman"/>
        </w:rPr>
      </w:pPr>
      <w:r>
        <w:rPr>
          <w:rFonts w:ascii="Times New Roman" w:hAnsi="Times New Roman"/>
        </w:rPr>
        <w:t>For IVI-COM</w:t>
      </w:r>
      <w:r w:rsidR="00DF2AA8">
        <w:rPr>
          <w:rFonts w:ascii="Times New Roman" w:hAnsi="Times New Roman"/>
        </w:rPr>
        <w:t xml:space="preserve"> and IVI.NET</w:t>
      </w:r>
      <w:r>
        <w:rPr>
          <w:rFonts w:ascii="Times New Roman" w:hAnsi="Times New Roman"/>
        </w:rPr>
        <w:t>, an uncoupled attribute may not have a corresponding high level configuration function. The attribute can be configured by setting the corresponding property.</w:t>
      </w:r>
    </w:p>
    <w:p w:rsidR="00B80D4B" w:rsidRDefault="00B80D4B">
      <w:pPr>
        <w:pStyle w:val="Body"/>
      </w:pPr>
      <w:r>
        <w:t>For IVI-C, IVI-COM, and IVI.NET, configuration function parameters that set an instrument state variable shall have a corresponding attribute.  The following naming conventions shall be observed:</w:t>
      </w:r>
    </w:p>
    <w:p w:rsidR="006E1E93" w:rsidRDefault="006E1E93" w:rsidP="006E1E93">
      <w:pPr>
        <w:pStyle w:val="Body"/>
        <w:numPr>
          <w:ilvl w:val="0"/>
          <w:numId w:val="88"/>
        </w:numPr>
        <w:rPr>
          <w:rFonts w:ascii="Times New Roman" w:hAnsi="Times New Roman"/>
        </w:rPr>
      </w:pPr>
      <w:r>
        <w:rPr>
          <w:rFonts w:ascii="Times New Roman" w:hAnsi="Times New Roman"/>
        </w:rPr>
        <w:t>For IVI-COM and IVI.NET, the name of the parameter should correspond to the name of the corresponding property.  For example, if a configure function includes a parameter named “</w:t>
      </w:r>
      <w:proofErr w:type="spellStart"/>
      <w:r>
        <w:rPr>
          <w:rFonts w:ascii="Times New Roman" w:hAnsi="Times New Roman"/>
        </w:rPr>
        <w:t>foo</w:t>
      </w:r>
      <w:proofErr w:type="spellEnd"/>
      <w:r>
        <w:rPr>
          <w:rFonts w:ascii="Times New Roman" w:hAnsi="Times New Roman"/>
        </w:rPr>
        <w:t xml:space="preserve">”, the corresponding property should be named </w:t>
      </w:r>
      <w:proofErr w:type="spellStart"/>
      <w:r w:rsidRPr="000A569D">
        <w:rPr>
          <w:rFonts w:ascii="Courier New" w:hAnsi="Courier New"/>
        </w:rPr>
        <w:t>Foo</w:t>
      </w:r>
      <w:proofErr w:type="spellEnd"/>
      <w:r w:rsidRPr="000A569D">
        <w:rPr>
          <w:rFonts w:ascii="Times New Roman" w:hAnsi="Times New Roman"/>
        </w:rPr>
        <w:t>.</w:t>
      </w:r>
    </w:p>
    <w:p w:rsidR="003014F3" w:rsidRDefault="007D17D3">
      <w:pPr>
        <w:pStyle w:val="Body"/>
        <w:numPr>
          <w:ilvl w:val="0"/>
          <w:numId w:val="88"/>
        </w:numPr>
      </w:pPr>
      <w:r w:rsidRPr="007D17D3">
        <w:rPr>
          <w:rFonts w:ascii="Times New Roman" w:hAnsi="Times New Roman"/>
        </w:rPr>
        <w:t xml:space="preserve">For IVI-C </w:t>
      </w:r>
      <w:r w:rsidR="006E1E93" w:rsidRPr="007D17D3">
        <w:rPr>
          <w:rFonts w:ascii="Times New Roman" w:hAnsi="Times New Roman"/>
        </w:rPr>
        <w:t>the corresponding attribute should end with the name of the parameter.  For example, if a configure trigger function includes a parameter named “</w:t>
      </w:r>
      <w:proofErr w:type="spellStart"/>
      <w:r w:rsidR="006E1E93" w:rsidRPr="007D17D3">
        <w:rPr>
          <w:rFonts w:ascii="Times New Roman" w:hAnsi="Times New Roman"/>
        </w:rPr>
        <w:t>foo</w:t>
      </w:r>
      <w:proofErr w:type="spellEnd"/>
      <w:r w:rsidR="006E1E93" w:rsidRPr="007D17D3">
        <w:rPr>
          <w:rFonts w:ascii="Times New Roman" w:hAnsi="Times New Roman"/>
        </w:rPr>
        <w:t xml:space="preserve">”, the corresponding attribute name might be </w:t>
      </w:r>
      <w:r w:rsidR="00880490" w:rsidRPr="00F902F7">
        <w:rPr>
          <w:rFonts w:ascii="Courier New" w:hAnsi="Courier New" w:cs="Courier New"/>
          <w:sz w:val="18"/>
          <w:szCs w:val="18"/>
        </w:rPr>
        <w:t>&lt;</w:t>
      </w:r>
      <w:r w:rsidR="00F25CA8" w:rsidRPr="00F902F7">
        <w:rPr>
          <w:rFonts w:ascii="Courier New" w:hAnsi="Courier New" w:cs="Courier New"/>
          <w:sz w:val="18"/>
          <w:szCs w:val="18"/>
        </w:rPr>
        <w:t>CLASS_NAME&gt;_ATTR_TRIGGER_FOO</w:t>
      </w:r>
      <w:r>
        <w:rPr>
          <w:rFonts w:ascii="Courier New" w:hAnsi="Courier New"/>
        </w:rPr>
        <w:t>.</w:t>
      </w:r>
    </w:p>
    <w:p w:rsidR="00B80D4B" w:rsidRDefault="00B80D4B">
      <w:pPr>
        <w:pStyle w:val="Body"/>
        <w:rPr>
          <w:rFonts w:ascii="Times New Roman" w:hAnsi="Times New Roman"/>
          <w:i/>
        </w:rPr>
      </w:pPr>
    </w:p>
    <w:p w:rsidR="004E41A0" w:rsidRDefault="004E41A0" w:rsidP="00655147">
      <w:pPr>
        <w:pStyle w:val="Heading1"/>
      </w:pPr>
      <w:bookmarkStart w:id="53" w:name="_Toc214692894"/>
      <w:bookmarkStart w:id="54" w:name="_Toc342576452"/>
      <w:r>
        <w:lastRenderedPageBreak/>
        <w:t>Naming Conventions</w:t>
      </w:r>
      <w:bookmarkEnd w:id="53"/>
      <w:bookmarkEnd w:id="54"/>
    </w:p>
    <w:p w:rsidR="004E41A0" w:rsidRDefault="004E41A0" w:rsidP="008B226B">
      <w:pPr>
        <w:pStyle w:val="Body1"/>
      </w:pPr>
      <w:r>
        <w:t xml:space="preserve">Naming things and spelling those names can be a surprisingly contentious subject. As the English language has demonstrated, inconsistent spelling leads to frustration. The rules and recommendations here are intended to reduce a user's frustration level when discovering how the large variety of names used in IVI drivers </w:t>
      </w:r>
      <w:proofErr w:type="gramStart"/>
      <w:r>
        <w:t>are</w:t>
      </w:r>
      <w:proofErr w:type="gramEnd"/>
      <w:r>
        <w:t xml:space="preserve"> determined.</w:t>
      </w:r>
    </w:p>
    <w:p w:rsidR="004E41A0" w:rsidRDefault="004E41A0">
      <w:pPr>
        <w:pStyle w:val="Body"/>
        <w:rPr>
          <w:rFonts w:ascii="Times New Roman" w:hAnsi="Times New Roman"/>
        </w:rPr>
      </w:pPr>
      <w:r>
        <w:rPr>
          <w:rFonts w:ascii="Times New Roman" w:hAnsi="Times New Roman"/>
        </w:rPr>
        <w:t xml:space="preserve">Avoid abbreviations. If a name contains so many words that it becomes objectionably long, typically more than 50 characters, abbreviations are allowed. If a word is abbreviated in one name, abbreviate that word everywhere and abbreviate it the same way in all names. Always abbreviate maximum as max and minimum as min. </w:t>
      </w:r>
    </w:p>
    <w:p w:rsidR="004E41A0" w:rsidRDefault="004E41A0">
      <w:pPr>
        <w:pStyle w:val="Body"/>
      </w:pPr>
      <w:r>
        <w:rPr>
          <w:rFonts w:ascii="Times New Roman" w:hAnsi="Times New Roman"/>
        </w:rPr>
        <w:t>Use acronyms only when they are more understandable than the complete word.</w:t>
      </w:r>
    </w:p>
    <w:p w:rsidR="004E41A0" w:rsidRDefault="004E41A0" w:rsidP="009D765A">
      <w:pPr>
        <w:pStyle w:val="Heading2"/>
        <w:numPr>
          <w:ilvl w:val="1"/>
          <w:numId w:val="39"/>
        </w:numPr>
      </w:pPr>
      <w:bookmarkStart w:id="55" w:name="_Toc214692895"/>
      <w:bookmarkStart w:id="56" w:name="_Toc342576453"/>
      <w:r>
        <w:t>Instrument Class Names</w:t>
      </w:r>
      <w:bookmarkEnd w:id="55"/>
      <w:bookmarkEnd w:id="56"/>
    </w:p>
    <w:p w:rsidR="004E41A0" w:rsidRDefault="004E41A0" w:rsidP="008B226B">
      <w:pPr>
        <w:pStyle w:val="Body1"/>
      </w:pPr>
      <w:r>
        <w:t>An instrument class name may contain up to thirty-one total characters. The first three characters shall be "</w:t>
      </w:r>
      <w:proofErr w:type="spellStart"/>
      <w:r>
        <w:t>Ivi</w:t>
      </w:r>
      <w:proofErr w:type="spellEnd"/>
      <w:r>
        <w:t xml:space="preserve">" using mixed case. The remaining characters are left to the discretion of the instrument class specification working group. The only constraint is that the resulting instrument class name cannot conflict with any existing instrument class name. </w:t>
      </w:r>
    </w:p>
    <w:p w:rsidR="004E41A0" w:rsidRDefault="004E41A0">
      <w:pPr>
        <w:pStyle w:val="Body"/>
        <w:rPr>
          <w:rFonts w:ascii="Times New Roman" w:hAnsi="Times New Roman"/>
        </w:rPr>
      </w:pPr>
      <w:r>
        <w:rPr>
          <w:rFonts w:ascii="Times New Roman" w:hAnsi="Times New Roman"/>
        </w:rPr>
        <w:t xml:space="preserve">The size limit results from the constraints on the Class Driver Prefix attribute described in Section 5.5, </w:t>
      </w:r>
      <w:r>
        <w:rPr>
          <w:rFonts w:ascii="Times New Roman" w:hAnsi="Times New Roman"/>
          <w:i/>
        </w:rPr>
        <w:t>Class Driver Prefix</w:t>
      </w:r>
      <w:r>
        <w:rPr>
          <w:rFonts w:ascii="Times New Roman" w:hAnsi="Times New Roman"/>
        </w:rPr>
        <w:t xml:space="preserve"> in </w:t>
      </w:r>
      <w:r>
        <w:rPr>
          <w:rFonts w:ascii="Times New Roman" w:hAnsi="Times New Roman"/>
          <w:i/>
        </w:rPr>
        <w:t>IVI-3.2: Inherent Capabilities Specification</w:t>
      </w:r>
      <w:r>
        <w:rPr>
          <w:rFonts w:ascii="Times New Roman" w:hAnsi="Times New Roman"/>
        </w:rPr>
        <w:t xml:space="preserve">. The string that this attribute returns contains a maximum of 32 bytes including the NUL byte. </w:t>
      </w:r>
    </w:p>
    <w:p w:rsidR="004E41A0" w:rsidRDefault="004E41A0">
      <w:pPr>
        <w:pStyle w:val="Body"/>
        <w:rPr>
          <w:rFonts w:ascii="Times New Roman" w:hAnsi="Times New Roman"/>
        </w:rPr>
      </w:pPr>
      <w:r>
        <w:rPr>
          <w:rFonts w:ascii="Times New Roman" w:hAnsi="Times New Roman"/>
          <w:b/>
        </w:rPr>
        <w:t>IMPORTANT</w:t>
      </w:r>
      <w:r>
        <w:rPr>
          <w:rFonts w:ascii="Times New Roman" w:hAnsi="Times New Roman"/>
        </w:rPr>
        <w:t xml:space="preserve">: Since this name is prolific throughout </w:t>
      </w:r>
      <w:proofErr w:type="gramStart"/>
      <w:r>
        <w:rPr>
          <w:rFonts w:ascii="Times New Roman" w:hAnsi="Times New Roman"/>
        </w:rPr>
        <w:t>a</w:t>
      </w:r>
      <w:proofErr w:type="gramEnd"/>
      <w:r>
        <w:rPr>
          <w:rFonts w:ascii="Times New Roman" w:hAnsi="Times New Roman"/>
        </w:rPr>
        <w:t xml:space="preserve"> instrument class specification, it should be as short as possible while leaving no ambiguity about the nature of the instruments in the class.</w:t>
      </w:r>
    </w:p>
    <w:p w:rsidR="004E41A0" w:rsidRDefault="004E41A0">
      <w:pPr>
        <w:pStyle w:val="Body"/>
        <w:rPr>
          <w:rFonts w:ascii="Times New Roman" w:hAnsi="Times New Roman"/>
        </w:rPr>
      </w:pPr>
      <w:r>
        <w:rPr>
          <w:rFonts w:ascii="Times New Roman" w:hAnsi="Times New Roman"/>
        </w:rPr>
        <w:t>Two special forms of the instrument class name are used throughout this document where the instrument class name is substituted into a name.</w:t>
      </w:r>
    </w:p>
    <w:p w:rsidR="004E41A0" w:rsidRDefault="004E41A0">
      <w:pPr>
        <w:pStyle w:val="Body"/>
        <w:rPr>
          <w:rFonts w:ascii="Times New Roman" w:hAnsi="Times New Roman"/>
        </w:rPr>
      </w:pPr>
      <w:r>
        <w:rPr>
          <w:rFonts w:ascii="Times New Roman" w:hAnsi="Times New Roman"/>
        </w:rPr>
        <w:t>&lt;</w:t>
      </w:r>
      <w:proofErr w:type="spellStart"/>
      <w:r>
        <w:rPr>
          <w:rFonts w:ascii="Times New Roman" w:hAnsi="Times New Roman"/>
        </w:rPr>
        <w:t>ClassName</w:t>
      </w:r>
      <w:proofErr w:type="spellEnd"/>
      <w:r>
        <w:rPr>
          <w:rFonts w:ascii="Times New Roman" w:hAnsi="Times New Roman"/>
        </w:rPr>
        <w:t xml:space="preserve">&gt; means substitute the instrument class name with mixed case. </w:t>
      </w:r>
      <w:proofErr w:type="gramStart"/>
      <w:r>
        <w:rPr>
          <w:rFonts w:ascii="Times New Roman" w:hAnsi="Times New Roman"/>
        </w:rPr>
        <w:t xml:space="preserve">For example, </w:t>
      </w:r>
      <w:r w:rsidR="00A72303">
        <w:rPr>
          <w:rFonts w:ascii="Times New Roman" w:hAnsi="Times New Roman"/>
        </w:rPr>
        <w:t>“</w:t>
      </w:r>
      <w:proofErr w:type="spellStart"/>
      <w:r>
        <w:rPr>
          <w:rFonts w:ascii="Times New Roman" w:hAnsi="Times New Roman"/>
        </w:rPr>
        <w:t>IviD</w:t>
      </w:r>
      <w:r w:rsidR="007A63D2">
        <w:rPr>
          <w:rFonts w:ascii="Times New Roman" w:hAnsi="Times New Roman"/>
        </w:rPr>
        <w:t>C</w:t>
      </w:r>
      <w:r>
        <w:rPr>
          <w:rFonts w:ascii="Times New Roman" w:hAnsi="Times New Roman"/>
        </w:rPr>
        <w:t>Pwr</w:t>
      </w:r>
      <w:proofErr w:type="spellEnd"/>
      <w:r w:rsidR="00A72303">
        <w:rPr>
          <w:rFonts w:ascii="Times New Roman" w:hAnsi="Times New Roman"/>
        </w:rPr>
        <w:t>”</w:t>
      </w:r>
      <w:r>
        <w:rPr>
          <w:rFonts w:ascii="Times New Roman" w:hAnsi="Times New Roman"/>
        </w:rPr>
        <w:t>.</w:t>
      </w:r>
      <w:proofErr w:type="gramEnd"/>
      <w:r w:rsidR="00322554">
        <w:rPr>
          <w:rFonts w:ascii="Times New Roman" w:hAnsi="Times New Roman"/>
        </w:rPr>
        <w:t xml:space="preserve">  </w:t>
      </w:r>
      <w:r w:rsidR="00052549">
        <w:rPr>
          <w:rFonts w:ascii="Times New Roman" w:hAnsi="Times New Roman"/>
        </w:rPr>
        <w:t>&lt;</w:t>
      </w:r>
      <w:proofErr w:type="spellStart"/>
      <w:r w:rsidR="00052549">
        <w:rPr>
          <w:rFonts w:ascii="Times New Roman" w:hAnsi="Times New Roman"/>
        </w:rPr>
        <w:t>InstrType</w:t>
      </w:r>
      <w:proofErr w:type="spellEnd"/>
      <w:r w:rsidR="00052549">
        <w:rPr>
          <w:rFonts w:ascii="Times New Roman" w:hAnsi="Times New Roman"/>
        </w:rPr>
        <w:t>&gt;</w:t>
      </w:r>
      <w:r w:rsidR="00322554">
        <w:rPr>
          <w:rFonts w:ascii="Times New Roman" w:hAnsi="Times New Roman"/>
        </w:rPr>
        <w:t xml:space="preserve"> means substitute &lt;</w:t>
      </w:r>
      <w:proofErr w:type="spellStart"/>
      <w:r w:rsidR="00322554">
        <w:rPr>
          <w:rFonts w:ascii="Times New Roman" w:hAnsi="Times New Roman"/>
        </w:rPr>
        <w:t>ClassName</w:t>
      </w:r>
      <w:proofErr w:type="spellEnd"/>
      <w:r w:rsidR="00322554">
        <w:rPr>
          <w:rFonts w:ascii="Times New Roman" w:hAnsi="Times New Roman"/>
        </w:rPr>
        <w:t>&gt; with the leading “</w:t>
      </w:r>
      <w:proofErr w:type="spellStart"/>
      <w:r w:rsidR="00322554">
        <w:rPr>
          <w:rFonts w:ascii="Times New Roman" w:hAnsi="Times New Roman"/>
        </w:rPr>
        <w:t>Ivi</w:t>
      </w:r>
      <w:proofErr w:type="spellEnd"/>
      <w:r w:rsidR="00322554">
        <w:rPr>
          <w:rFonts w:ascii="Times New Roman" w:hAnsi="Times New Roman"/>
        </w:rPr>
        <w:t>” omitted.</w:t>
      </w:r>
      <w:r w:rsidR="00A72303">
        <w:rPr>
          <w:rFonts w:ascii="Times New Roman" w:hAnsi="Times New Roman"/>
        </w:rPr>
        <w:t xml:space="preserve">  For example, “</w:t>
      </w:r>
      <w:proofErr w:type="spellStart"/>
      <w:r w:rsidR="00A72303">
        <w:rPr>
          <w:rFonts w:ascii="Times New Roman" w:hAnsi="Times New Roman"/>
        </w:rPr>
        <w:t>D</w:t>
      </w:r>
      <w:r w:rsidR="007A63D2">
        <w:rPr>
          <w:rFonts w:ascii="Times New Roman" w:hAnsi="Times New Roman"/>
        </w:rPr>
        <w:t>C</w:t>
      </w:r>
      <w:r w:rsidR="00A72303">
        <w:rPr>
          <w:rFonts w:ascii="Times New Roman" w:hAnsi="Times New Roman"/>
        </w:rPr>
        <w:t>Pwr</w:t>
      </w:r>
      <w:proofErr w:type="spellEnd"/>
      <w:r w:rsidR="00A72303">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&lt;CLASS_NAME&gt; means substitute the instrument class name in all upper-case characters. </w:t>
      </w:r>
      <w:proofErr w:type="gramStart"/>
      <w:r>
        <w:rPr>
          <w:rFonts w:ascii="Times New Roman" w:hAnsi="Times New Roman"/>
        </w:rPr>
        <w:t xml:space="preserve">For example, </w:t>
      </w:r>
      <w:r w:rsidR="00A72303">
        <w:rPr>
          <w:rFonts w:ascii="Times New Roman" w:hAnsi="Times New Roman"/>
        </w:rPr>
        <w:t>“</w:t>
      </w:r>
      <w:r>
        <w:rPr>
          <w:rFonts w:ascii="Times New Roman" w:hAnsi="Times New Roman"/>
        </w:rPr>
        <w:t>IVIDCPWR</w:t>
      </w:r>
      <w:r w:rsidR="00A72303">
        <w:rPr>
          <w:rFonts w:ascii="Times New Roman" w:hAnsi="Times New Roman"/>
        </w:rPr>
        <w:t>”</w:t>
      </w:r>
      <w:r>
        <w:rPr>
          <w:rFonts w:ascii="Times New Roman" w:hAnsi="Times New Roman"/>
        </w:rPr>
        <w:t>.</w:t>
      </w:r>
      <w:proofErr w:type="gramEnd"/>
      <w:r w:rsidR="00A72303">
        <w:rPr>
          <w:rFonts w:ascii="Times New Roman" w:hAnsi="Times New Roman"/>
        </w:rPr>
        <w:t xml:space="preserve">  &lt;INSTR_CLASS&gt; means substitute &lt;CLASS_NAME&gt; with the lea</w:t>
      </w:r>
      <w:r w:rsidR="007A63D2">
        <w:rPr>
          <w:rFonts w:ascii="Times New Roman" w:hAnsi="Times New Roman"/>
        </w:rPr>
        <w:t>d</w:t>
      </w:r>
      <w:r w:rsidR="00A72303">
        <w:rPr>
          <w:rFonts w:ascii="Times New Roman" w:hAnsi="Times New Roman"/>
        </w:rPr>
        <w:t xml:space="preserve">ing “IVI” omitted.  </w:t>
      </w:r>
      <w:proofErr w:type="gramStart"/>
      <w:r w:rsidR="00A72303">
        <w:rPr>
          <w:rFonts w:ascii="Times New Roman" w:hAnsi="Times New Roman"/>
        </w:rPr>
        <w:t>For example, “DCPWR”.</w:t>
      </w:r>
      <w:proofErr w:type="gramEnd"/>
    </w:p>
    <w:p w:rsidR="004E41A0" w:rsidRDefault="004E41A0" w:rsidP="004E41A0">
      <w:pPr>
        <w:pStyle w:val="Heading2"/>
      </w:pPr>
      <w:bookmarkStart w:id="57" w:name="_Toc214692896"/>
      <w:bookmarkStart w:id="58" w:name="_Toc342576454"/>
      <w:r>
        <w:t>Capability Group Names</w:t>
      </w:r>
      <w:bookmarkEnd w:id="57"/>
      <w:bookmarkEnd w:id="58"/>
    </w:p>
    <w:p w:rsidR="004E41A0" w:rsidRDefault="004E41A0" w:rsidP="008B226B">
      <w:pPr>
        <w:pStyle w:val="Body1"/>
      </w:pPr>
      <w:r>
        <w:t>A capability group name may contain an arbitrary number of characters. The first characters shall be the instrument class name, &lt;</w:t>
      </w:r>
      <w:proofErr w:type="spellStart"/>
      <w:r>
        <w:t>ClassName</w:t>
      </w:r>
      <w:proofErr w:type="spellEnd"/>
      <w:r>
        <w:t>&gt;. The capability group is described using complete English words. These words are appended to the instrument class name with no spaces between the words and the first character of each word is capitalized.</w:t>
      </w:r>
    </w:p>
    <w:p w:rsidR="004E41A0" w:rsidRDefault="004E41A0">
      <w:pPr>
        <w:pStyle w:val="Body"/>
        <w:rPr>
          <w:rFonts w:ascii="Times New Roman" w:hAnsi="Times New Roman"/>
        </w:rPr>
      </w:pPr>
      <w:proofErr w:type="gramStart"/>
      <w:r>
        <w:rPr>
          <w:rFonts w:ascii="Times New Roman" w:hAnsi="Times New Roman"/>
        </w:rPr>
        <w:t xml:space="preserve">For example, </w:t>
      </w:r>
      <w:proofErr w:type="spellStart"/>
      <w:r w:rsidR="007A63D2">
        <w:rPr>
          <w:rFonts w:ascii="Times New Roman" w:hAnsi="Times New Roman"/>
        </w:rPr>
        <w:t>IviDCPwrSoftwareTrigger</w:t>
      </w:r>
      <w:proofErr w:type="spellEnd"/>
      <w:r>
        <w:rPr>
          <w:rFonts w:ascii="Times New Roman" w:hAnsi="Times New Roman"/>
        </w:rPr>
        <w:t>.</w:t>
      </w:r>
      <w:proofErr w:type="gramEnd"/>
      <w:r>
        <w:rPr>
          <w:rFonts w:ascii="Times New Roman" w:hAnsi="Times New Roman"/>
        </w:rPr>
        <w:t xml:space="preserve"> The prefix, </w:t>
      </w:r>
      <w:proofErr w:type="spellStart"/>
      <w:r w:rsidR="007A63D2">
        <w:rPr>
          <w:rFonts w:ascii="Times New Roman" w:hAnsi="Times New Roman"/>
        </w:rPr>
        <w:t>IviDCPwr</w:t>
      </w:r>
      <w:proofErr w:type="spellEnd"/>
      <w:r>
        <w:rPr>
          <w:rFonts w:ascii="Times New Roman" w:hAnsi="Times New Roman"/>
        </w:rPr>
        <w:t>, is the instrument class name. The complete English words, Software and Trigger, describe the capability group.</w:t>
      </w:r>
    </w:p>
    <w:p w:rsidR="004E41A0" w:rsidRDefault="007A63D2" w:rsidP="004E41A0">
      <w:pPr>
        <w:pStyle w:val="Heading2"/>
      </w:pPr>
      <w:bookmarkStart w:id="59" w:name="_Ref243145132"/>
      <w:bookmarkStart w:id="60" w:name="_Toc342576455"/>
      <w:r>
        <w:t>Generic</w:t>
      </w:r>
      <w:r w:rsidR="00CF375F">
        <w:t xml:space="preserve"> </w:t>
      </w:r>
      <w:bookmarkStart w:id="61" w:name="_Toc214692897"/>
      <w:r w:rsidR="004E41A0">
        <w:t>Function Names</w:t>
      </w:r>
      <w:bookmarkEnd w:id="59"/>
      <w:bookmarkEnd w:id="60"/>
      <w:bookmarkEnd w:id="61"/>
    </w:p>
    <w:p w:rsidR="004E41A0" w:rsidRDefault="004E41A0" w:rsidP="008B226B">
      <w:pPr>
        <w:pStyle w:val="Body1"/>
      </w:pPr>
      <w:r>
        <w:t>A</w:t>
      </w:r>
      <w:r w:rsidR="00CF375F">
        <w:t xml:space="preserve"> </w:t>
      </w:r>
      <w:r w:rsidR="007A63D2">
        <w:t>generic</w:t>
      </w:r>
      <w:r w:rsidR="00CF375F">
        <w:t xml:space="preserve"> (e.g. independent of the API type)</w:t>
      </w:r>
      <w:r>
        <w:t xml:space="preserve"> function name consists of one or more complete English words which describe the operation performed. Refer to existing instrument class specifications for commonly used naming patterns. The first word should be a verb or at least imply performing an action. </w:t>
      </w:r>
    </w:p>
    <w:p w:rsidR="004E41A0" w:rsidRDefault="004E41A0">
      <w:pPr>
        <w:pStyle w:val="Body"/>
      </w:pPr>
      <w:proofErr w:type="gramStart"/>
      <w:r>
        <w:rPr>
          <w:rFonts w:ascii="Times New Roman" w:hAnsi="Times New Roman"/>
        </w:rPr>
        <w:lastRenderedPageBreak/>
        <w:t>For example, Configure Edge Trigger Source.</w:t>
      </w:r>
      <w:proofErr w:type="gramEnd"/>
    </w:p>
    <w:p w:rsidR="004E41A0" w:rsidRDefault="004E41A0">
      <w:pPr>
        <w:pStyle w:val="Body"/>
        <w:rPr>
          <w:rFonts w:ascii="Times New Roman" w:hAnsi="Times New Roman"/>
        </w:rPr>
      </w:pPr>
      <w:r>
        <w:rPr>
          <w:rFonts w:ascii="Times New Roman" w:hAnsi="Times New Roman"/>
        </w:rPr>
        <w:t xml:space="preserve">A </w:t>
      </w:r>
      <w:r w:rsidR="007A63D2">
        <w:t>generic</w:t>
      </w:r>
      <w:r w:rsidR="00880490">
        <w:t xml:space="preserve"> </w:t>
      </w:r>
      <w:r>
        <w:rPr>
          <w:rFonts w:ascii="Times New Roman" w:hAnsi="Times New Roman"/>
        </w:rPr>
        <w:t>function</w:t>
      </w:r>
      <w:r w:rsidR="00CF375F">
        <w:rPr>
          <w:rFonts w:ascii="Times New Roman" w:hAnsi="Times New Roman"/>
        </w:rPr>
        <w:t xml:space="preserve"> name</w:t>
      </w:r>
      <w:r>
        <w:rPr>
          <w:rFonts w:ascii="Times New Roman" w:hAnsi="Times New Roman"/>
        </w:rPr>
        <w:t xml:space="preserve"> shall </w:t>
      </w:r>
      <w:r w:rsidR="00CF375F">
        <w:rPr>
          <w:rFonts w:ascii="Times New Roman" w:hAnsi="Times New Roman"/>
        </w:rPr>
        <w:t>be</w:t>
      </w:r>
      <w:r>
        <w:rPr>
          <w:rFonts w:ascii="Times New Roman" w:hAnsi="Times New Roman"/>
        </w:rPr>
        <w:t xml:space="preserve"> one or more complete words, with the first character of each word capitalized and the words separated by a space. </w:t>
      </w:r>
      <w:r w:rsidR="00CF375F">
        <w:rPr>
          <w:rFonts w:ascii="Times New Roman" w:hAnsi="Times New Roman"/>
        </w:rPr>
        <w:t xml:space="preserve">   When functions are referenced generically, u</w:t>
      </w:r>
      <w:r>
        <w:rPr>
          <w:rFonts w:ascii="Times New Roman" w:hAnsi="Times New Roman"/>
        </w:rPr>
        <w:t>se</w:t>
      </w:r>
      <w:r w:rsidR="00CF375F">
        <w:rPr>
          <w:rFonts w:ascii="Times New Roman" w:hAnsi="Times New Roman"/>
        </w:rPr>
        <w:t xml:space="preserve"> the </w:t>
      </w:r>
      <w:r w:rsidR="007A63D2">
        <w:t xml:space="preserve">generic </w:t>
      </w:r>
      <w:r w:rsidR="00CF375F">
        <w:rPr>
          <w:rFonts w:ascii="Times New Roman" w:hAnsi="Times New Roman"/>
        </w:rPr>
        <w:t>function name in</w:t>
      </w:r>
      <w:r>
        <w:rPr>
          <w:rFonts w:ascii="Times New Roman" w:hAnsi="Times New Roman"/>
        </w:rPr>
        <w:t xml:space="preserve"> a Times font. Do not use the IVI-C</w:t>
      </w:r>
      <w:r w:rsidR="00F2408B">
        <w:rPr>
          <w:rFonts w:ascii="Times New Roman" w:hAnsi="Times New Roman"/>
        </w:rPr>
        <w:t xml:space="preserve">, </w:t>
      </w:r>
      <w:r>
        <w:rPr>
          <w:rFonts w:ascii="Times New Roman" w:hAnsi="Times New Roman"/>
        </w:rPr>
        <w:t>IVI-COM</w:t>
      </w:r>
      <w:r w:rsidR="00F2408B">
        <w:rPr>
          <w:rFonts w:ascii="Times New Roman" w:hAnsi="Times New Roman"/>
        </w:rPr>
        <w:t>, or IVI.NET</w:t>
      </w:r>
      <w:r>
        <w:rPr>
          <w:rFonts w:ascii="Times New Roman" w:hAnsi="Times New Roman"/>
        </w:rPr>
        <w:t xml:space="preserve"> form of the name.</w:t>
      </w:r>
    </w:p>
    <w:p w:rsidR="004E41A0" w:rsidRDefault="007A63D2" w:rsidP="004E41A0">
      <w:pPr>
        <w:pStyle w:val="Heading2"/>
      </w:pPr>
      <w:bookmarkStart w:id="62" w:name="_Toc214692898"/>
      <w:bookmarkStart w:id="63" w:name="_Toc342576456"/>
      <w:r>
        <w:t xml:space="preserve">Generic </w:t>
      </w:r>
      <w:r w:rsidR="004E41A0">
        <w:t>Attribute Names</w:t>
      </w:r>
      <w:bookmarkEnd w:id="62"/>
      <w:bookmarkEnd w:id="63"/>
    </w:p>
    <w:p w:rsidR="004E41A0" w:rsidRDefault="00F2408B" w:rsidP="008B226B">
      <w:pPr>
        <w:pStyle w:val="Body1"/>
      </w:pPr>
      <w:r>
        <w:t xml:space="preserve">A </w:t>
      </w:r>
      <w:r w:rsidR="007A63D2">
        <w:t xml:space="preserve">generic </w:t>
      </w:r>
      <w:r>
        <w:t xml:space="preserve">(e.g. independent of the API type) </w:t>
      </w:r>
      <w:r w:rsidR="004E41A0">
        <w:t>attribute name</w:t>
      </w:r>
      <w:r>
        <w:t xml:space="preserve"> consists of one or more </w:t>
      </w:r>
      <w:r w:rsidR="004E41A0">
        <w:t>complete English words which describe what is controlled. Be concise, but include enough words to avoid ambiguity.</w:t>
      </w:r>
    </w:p>
    <w:p w:rsidR="004E41A0" w:rsidRDefault="004E41A0">
      <w:pPr>
        <w:pStyle w:val="Body"/>
        <w:rPr>
          <w:rFonts w:ascii="Times New Roman" w:hAnsi="Times New Roman"/>
        </w:rPr>
      </w:pPr>
      <w:r>
        <w:rPr>
          <w:rFonts w:ascii="Times New Roman" w:hAnsi="Times New Roman"/>
        </w:rPr>
        <w:t>Be consistent with word order. If a word appears in multiple attributes, put it first before any modifying words. Words which describe the core functionality come first, followed by words which qualify the previous word. A useful side effect of these rules becomes apparent when attributes are listed alphabetically. Related attribute name and values are listed together. For example in Waveform Size Min, waveform is the core functionality. Size qualifies waveform and Min qualifies size.</w:t>
      </w:r>
    </w:p>
    <w:p w:rsidR="004E41A0" w:rsidRDefault="004E41A0">
      <w:pPr>
        <w:pStyle w:val="Body"/>
        <w:rPr>
          <w:rFonts w:ascii="Times New Roman" w:hAnsi="Times New Roman"/>
        </w:rPr>
      </w:pPr>
      <w:r>
        <w:rPr>
          <w:rFonts w:ascii="Times New Roman" w:hAnsi="Times New Roman"/>
        </w:rPr>
        <w:t>Random order frustrates. Having one attribute named Max Waveform Size and another Waveform Size Min would be extremely annoying.</w:t>
      </w:r>
    </w:p>
    <w:p w:rsidR="004E41A0" w:rsidRDefault="004E41A0">
      <w:pPr>
        <w:pStyle w:val="Body"/>
        <w:rPr>
          <w:rFonts w:ascii="Times New Roman" w:hAnsi="Times New Roman"/>
        </w:rPr>
      </w:pPr>
      <w:proofErr w:type="gramStart"/>
      <w:r>
        <w:rPr>
          <w:rFonts w:ascii="Times New Roman" w:hAnsi="Times New Roman"/>
        </w:rPr>
        <w:t>For example, TV Trigger Signal Format.</w:t>
      </w:r>
      <w:proofErr w:type="gramEnd"/>
    </w:p>
    <w:p w:rsidR="004E41A0" w:rsidRDefault="004E41A0">
      <w:pPr>
        <w:pStyle w:val="Body"/>
        <w:rPr>
          <w:rFonts w:ascii="Times New Roman" w:hAnsi="Times New Roman"/>
        </w:rPr>
      </w:pPr>
      <w:r>
        <w:rPr>
          <w:rFonts w:ascii="Times New Roman" w:hAnsi="Times New Roman"/>
        </w:rPr>
        <w:t xml:space="preserve">A </w:t>
      </w:r>
      <w:r w:rsidR="007A63D2">
        <w:t>generic</w:t>
      </w:r>
      <w:r w:rsidR="00880490">
        <w:t xml:space="preserve"> </w:t>
      </w:r>
      <w:r>
        <w:rPr>
          <w:rFonts w:ascii="Times New Roman" w:hAnsi="Times New Roman"/>
        </w:rPr>
        <w:t xml:space="preserve">attribute </w:t>
      </w:r>
      <w:r w:rsidR="00F2408B">
        <w:rPr>
          <w:rFonts w:ascii="Times New Roman" w:hAnsi="Times New Roman"/>
        </w:rPr>
        <w:t xml:space="preserve">name </w:t>
      </w:r>
      <w:r>
        <w:rPr>
          <w:rFonts w:ascii="Times New Roman" w:hAnsi="Times New Roman"/>
        </w:rPr>
        <w:t xml:space="preserve">shall </w:t>
      </w:r>
      <w:r w:rsidR="00F2408B">
        <w:rPr>
          <w:rFonts w:ascii="Times New Roman" w:hAnsi="Times New Roman"/>
        </w:rPr>
        <w:t>be</w:t>
      </w:r>
      <w:r>
        <w:rPr>
          <w:rFonts w:ascii="Times New Roman" w:hAnsi="Times New Roman"/>
        </w:rPr>
        <w:t xml:space="preserve"> one or more complete words, with the first character of each word capitalized and the words separated by a space.</w:t>
      </w:r>
      <w:r w:rsidR="00F2408B">
        <w:rPr>
          <w:rFonts w:ascii="Times New Roman" w:hAnsi="Times New Roman"/>
        </w:rPr>
        <w:t xml:space="preserve">   When </w:t>
      </w:r>
      <w:r w:rsidR="007A63D2">
        <w:rPr>
          <w:rFonts w:ascii="Times New Roman" w:hAnsi="Times New Roman"/>
        </w:rPr>
        <w:t>attribute</w:t>
      </w:r>
      <w:r w:rsidR="00F2408B">
        <w:rPr>
          <w:rFonts w:ascii="Times New Roman" w:hAnsi="Times New Roman"/>
        </w:rPr>
        <w:t>s are referenced generically, u</w:t>
      </w:r>
      <w:r>
        <w:rPr>
          <w:rFonts w:ascii="Times New Roman" w:hAnsi="Times New Roman"/>
        </w:rPr>
        <w:t xml:space="preserve">se </w:t>
      </w:r>
      <w:r w:rsidR="00F2408B">
        <w:rPr>
          <w:rFonts w:ascii="Times New Roman" w:hAnsi="Times New Roman"/>
        </w:rPr>
        <w:t xml:space="preserve">the </w:t>
      </w:r>
      <w:r w:rsidR="007A63D2">
        <w:t xml:space="preserve">generic </w:t>
      </w:r>
      <w:r w:rsidR="00F2408B">
        <w:rPr>
          <w:rFonts w:ascii="Times New Roman" w:hAnsi="Times New Roman"/>
        </w:rPr>
        <w:t xml:space="preserve">attribute name in </w:t>
      </w:r>
      <w:r>
        <w:rPr>
          <w:rFonts w:ascii="Times New Roman" w:hAnsi="Times New Roman"/>
        </w:rPr>
        <w:t>a Times font. Do not use the IVI-C</w:t>
      </w:r>
      <w:r w:rsidR="00F2408B">
        <w:rPr>
          <w:rFonts w:ascii="Times New Roman" w:hAnsi="Times New Roman"/>
        </w:rPr>
        <w:t>,</w:t>
      </w:r>
      <w:r>
        <w:rPr>
          <w:rFonts w:ascii="Times New Roman" w:hAnsi="Times New Roman"/>
        </w:rPr>
        <w:t xml:space="preserve"> IVI-COM</w:t>
      </w:r>
      <w:r w:rsidR="00F2408B">
        <w:rPr>
          <w:rFonts w:ascii="Times New Roman" w:hAnsi="Times New Roman"/>
        </w:rPr>
        <w:t>, or IVI.NET</w:t>
      </w:r>
      <w:r>
        <w:rPr>
          <w:rFonts w:ascii="Times New Roman" w:hAnsi="Times New Roman"/>
        </w:rPr>
        <w:t xml:space="preserve"> form of the name.</w:t>
      </w:r>
    </w:p>
    <w:p w:rsidR="00B61902" w:rsidRDefault="00B61902" w:rsidP="00B61902">
      <w:pPr>
        <w:pStyle w:val="Heading2"/>
      </w:pPr>
      <w:bookmarkStart w:id="64" w:name="_Toc243189011"/>
      <w:bookmarkStart w:id="65" w:name="_Toc342576457"/>
      <w:bookmarkEnd w:id="64"/>
      <w:r>
        <w:t>IVI.NET</w:t>
      </w:r>
      <w:bookmarkEnd w:id="65"/>
    </w:p>
    <w:p w:rsidR="00B61902" w:rsidRDefault="00B61902" w:rsidP="00B61902">
      <w:pPr>
        <w:pStyle w:val="Body"/>
        <w:rPr>
          <w:rFonts w:ascii="Times New Roman" w:hAnsi="Times New Roman"/>
        </w:rPr>
      </w:pPr>
      <w:r>
        <w:rPr>
          <w:rFonts w:ascii="Times New Roman" w:hAnsi="Times New Roman"/>
        </w:rPr>
        <w:t xml:space="preserve">This section </w:t>
      </w:r>
      <w:r w:rsidR="00A5157F">
        <w:rPr>
          <w:rFonts w:ascii="Times New Roman" w:hAnsi="Times New Roman"/>
        </w:rPr>
        <w:t>describes</w:t>
      </w:r>
      <w:r>
        <w:rPr>
          <w:rFonts w:ascii="Times New Roman" w:hAnsi="Times New Roman"/>
        </w:rPr>
        <w:t xml:space="preserve"> the</w:t>
      </w:r>
      <w:r w:rsidR="007A63D2">
        <w:rPr>
          <w:rFonts w:ascii="Times New Roman" w:hAnsi="Times New Roman"/>
        </w:rPr>
        <w:t xml:space="preserve"> naming</w:t>
      </w:r>
      <w:r>
        <w:rPr>
          <w:rFonts w:ascii="Times New Roman" w:hAnsi="Times New Roman"/>
        </w:rPr>
        <w:t xml:space="preserve"> rules for IVI.NET</w:t>
      </w:r>
      <w:r w:rsidR="00A5157F">
        <w:rPr>
          <w:rFonts w:ascii="Times New Roman" w:hAnsi="Times New Roman"/>
        </w:rPr>
        <w:t xml:space="preserve"> source</w:t>
      </w:r>
      <w:r>
        <w:rPr>
          <w:rFonts w:ascii="Times New Roman" w:hAnsi="Times New Roman"/>
        </w:rPr>
        <w:t>.</w:t>
      </w:r>
    </w:p>
    <w:p w:rsidR="00B61902" w:rsidRDefault="00B61902" w:rsidP="00B61902">
      <w:pPr>
        <w:pStyle w:val="Heading3"/>
      </w:pPr>
      <w:bookmarkStart w:id="66" w:name="_Toc342576458"/>
      <w:r>
        <w:t>General Casing Rules</w:t>
      </w:r>
      <w:bookmarkEnd w:id="66"/>
    </w:p>
    <w:p w:rsidR="00B61902" w:rsidRPr="006F7689" w:rsidRDefault="00B61902" w:rsidP="00B61902">
      <w:pPr>
        <w:pStyle w:val="Body"/>
        <w:rPr>
          <w:rFonts w:ascii="Times New Roman" w:hAnsi="Times New Roman"/>
        </w:rPr>
      </w:pPr>
      <w:r w:rsidRPr="006F7689">
        <w:rPr>
          <w:rFonts w:ascii="Times New Roman" w:hAnsi="Times New Roman"/>
        </w:rPr>
        <w:t xml:space="preserve">IVI.NET </w:t>
      </w:r>
      <w:r w:rsidR="000E01A3">
        <w:rPr>
          <w:rFonts w:ascii="Times New Roman" w:hAnsi="Times New Roman"/>
        </w:rPr>
        <w:t>code</w:t>
      </w:r>
      <w:r w:rsidRPr="006F7689">
        <w:rPr>
          <w:rFonts w:ascii="Times New Roman" w:hAnsi="Times New Roman"/>
        </w:rPr>
        <w:t xml:space="preserve"> elements </w:t>
      </w:r>
      <w:r w:rsidR="00E36E2E">
        <w:rPr>
          <w:rFonts w:ascii="Times New Roman" w:hAnsi="Times New Roman"/>
        </w:rPr>
        <w:t>use</w:t>
      </w:r>
      <w:r w:rsidRPr="006F7689">
        <w:rPr>
          <w:rFonts w:ascii="Times New Roman" w:hAnsi="Times New Roman"/>
        </w:rPr>
        <w:t xml:space="preserve"> either Pascal cas</w:t>
      </w:r>
      <w:r w:rsidR="00E36E2E">
        <w:rPr>
          <w:rFonts w:ascii="Times New Roman" w:hAnsi="Times New Roman"/>
        </w:rPr>
        <w:t>ing</w:t>
      </w:r>
      <w:r w:rsidRPr="006F7689">
        <w:rPr>
          <w:rFonts w:ascii="Times New Roman" w:hAnsi="Times New Roman"/>
        </w:rPr>
        <w:t xml:space="preserve"> or camel cas</w:t>
      </w:r>
      <w:r w:rsidR="00E36E2E">
        <w:rPr>
          <w:rFonts w:ascii="Times New Roman" w:hAnsi="Times New Roman"/>
        </w:rPr>
        <w:t>ing</w:t>
      </w:r>
      <w:r w:rsidRPr="006F7689">
        <w:rPr>
          <w:rFonts w:ascii="Times New Roman" w:hAnsi="Times New Roman"/>
        </w:rPr>
        <w:t xml:space="preserve">.  For camel casing, the first letter of the name is </w:t>
      </w:r>
      <w:r w:rsidR="00A93CB8">
        <w:rPr>
          <w:rFonts w:ascii="Times New Roman" w:hAnsi="Times New Roman"/>
        </w:rPr>
        <w:t>lowercase</w:t>
      </w:r>
      <w:r w:rsidRPr="006F7689">
        <w:rPr>
          <w:rFonts w:ascii="Times New Roman" w:hAnsi="Times New Roman"/>
        </w:rPr>
        <w:t xml:space="preserve">.  For Pascal casing, the first letter of the name is </w:t>
      </w:r>
      <w:r w:rsidR="00A93CB8">
        <w:rPr>
          <w:rFonts w:ascii="Times New Roman" w:hAnsi="Times New Roman"/>
        </w:rPr>
        <w:t>uppercase</w:t>
      </w:r>
      <w:r w:rsidRPr="006F7689">
        <w:rPr>
          <w:rFonts w:ascii="Times New Roman" w:hAnsi="Times New Roman"/>
        </w:rPr>
        <w:t>.  Otherwise, the following rules apply to both:</w:t>
      </w:r>
    </w:p>
    <w:p w:rsidR="00B61902" w:rsidRDefault="00B61902" w:rsidP="00B61902">
      <w:pPr>
        <w:pStyle w:val="Body"/>
        <w:numPr>
          <w:ilvl w:val="0"/>
          <w:numId w:val="31"/>
        </w:numPr>
        <w:spacing w:before="0"/>
        <w:rPr>
          <w:rFonts w:ascii="Times New Roman" w:hAnsi="Times New Roman"/>
        </w:rPr>
      </w:pPr>
      <w:r w:rsidRPr="006F7689">
        <w:rPr>
          <w:rFonts w:ascii="Times New Roman" w:hAnsi="Times New Roman"/>
        </w:rPr>
        <w:t xml:space="preserve">The first </w:t>
      </w:r>
      <w:proofErr w:type="gramStart"/>
      <w:r>
        <w:rPr>
          <w:rFonts w:ascii="Times New Roman" w:hAnsi="Times New Roman"/>
        </w:rPr>
        <w:t>characters</w:t>
      </w:r>
      <w:r w:rsidRPr="006F7689">
        <w:rPr>
          <w:rFonts w:ascii="Times New Roman" w:hAnsi="Times New Roman"/>
        </w:rPr>
        <w:t xml:space="preserve"> of each word, abbreviation, or acronym in the </w:t>
      </w:r>
      <w:r>
        <w:rPr>
          <w:rFonts w:ascii="Times New Roman" w:hAnsi="Times New Roman"/>
        </w:rPr>
        <w:t>name is</w:t>
      </w:r>
      <w:proofErr w:type="gramEnd"/>
      <w:r>
        <w:rPr>
          <w:rFonts w:ascii="Times New Roman" w:hAnsi="Times New Roman"/>
        </w:rPr>
        <w:t xml:space="preserve"> </w:t>
      </w:r>
      <w:r w:rsidR="00A93CB8">
        <w:rPr>
          <w:rFonts w:ascii="Times New Roman" w:hAnsi="Times New Roman"/>
        </w:rPr>
        <w:t>uppercase</w:t>
      </w:r>
      <w:r w:rsidRPr="006F7689">
        <w:rPr>
          <w:rFonts w:ascii="Times New Roman" w:hAnsi="Times New Roman"/>
        </w:rPr>
        <w:t>.</w:t>
      </w:r>
    </w:p>
    <w:p w:rsidR="00B61902" w:rsidRDefault="00B61902" w:rsidP="00B61902">
      <w:pPr>
        <w:pStyle w:val="Body"/>
        <w:numPr>
          <w:ilvl w:val="0"/>
          <w:numId w:val="31"/>
        </w:numPr>
        <w:spacing w:before="0"/>
        <w:rPr>
          <w:rFonts w:ascii="Times New Roman" w:hAnsi="Times New Roman"/>
        </w:rPr>
      </w:pPr>
      <w:r>
        <w:rPr>
          <w:rFonts w:ascii="Times New Roman" w:hAnsi="Times New Roman"/>
        </w:rPr>
        <w:t>Both characters of a two</w:t>
      </w:r>
      <w:r w:rsidR="00E36E2E">
        <w:rPr>
          <w:rFonts w:ascii="Times New Roman" w:hAnsi="Times New Roman"/>
        </w:rPr>
        <w:t>-</w:t>
      </w:r>
      <w:r>
        <w:rPr>
          <w:rFonts w:ascii="Times New Roman" w:hAnsi="Times New Roman"/>
        </w:rPr>
        <w:t xml:space="preserve">letter acronym are </w:t>
      </w:r>
      <w:r w:rsidR="00A93CB8">
        <w:rPr>
          <w:rFonts w:ascii="Times New Roman" w:hAnsi="Times New Roman"/>
        </w:rPr>
        <w:t>uppercase</w:t>
      </w:r>
      <w:r>
        <w:rPr>
          <w:rFonts w:ascii="Times New Roman" w:hAnsi="Times New Roman"/>
        </w:rPr>
        <w:t>.</w:t>
      </w:r>
    </w:p>
    <w:p w:rsidR="00B61902" w:rsidRDefault="00B61902" w:rsidP="00B61902">
      <w:pPr>
        <w:pStyle w:val="Body"/>
        <w:numPr>
          <w:ilvl w:val="0"/>
          <w:numId w:val="31"/>
        </w:numPr>
        <w:spacing w:before="0"/>
        <w:rPr>
          <w:rFonts w:ascii="Times New Roman" w:hAnsi="Times New Roman"/>
        </w:rPr>
      </w:pPr>
      <w:r>
        <w:rPr>
          <w:rFonts w:ascii="Times New Roman" w:hAnsi="Times New Roman"/>
        </w:rPr>
        <w:t xml:space="preserve">For an acronym of three characters or more, only the first character is </w:t>
      </w:r>
      <w:r w:rsidR="00A93CB8">
        <w:rPr>
          <w:rFonts w:ascii="Times New Roman" w:hAnsi="Times New Roman"/>
        </w:rPr>
        <w:t>uppercase</w:t>
      </w:r>
      <w:r>
        <w:rPr>
          <w:rFonts w:ascii="Times New Roman" w:hAnsi="Times New Roman"/>
        </w:rPr>
        <w:t>.</w:t>
      </w:r>
      <w:r w:rsidRPr="006F7689">
        <w:rPr>
          <w:rFonts w:ascii="Times New Roman" w:hAnsi="Times New Roman"/>
        </w:rPr>
        <w:t xml:space="preserve"> </w:t>
      </w:r>
    </w:p>
    <w:p w:rsidR="00B61902" w:rsidRPr="00F92D01" w:rsidRDefault="00B61902" w:rsidP="00B61902">
      <w:pPr>
        <w:pStyle w:val="Body"/>
        <w:numPr>
          <w:ilvl w:val="0"/>
          <w:numId w:val="31"/>
        </w:numPr>
        <w:spacing w:before="0"/>
        <w:rPr>
          <w:rFonts w:ascii="Times New Roman" w:hAnsi="Times New Roman"/>
        </w:rPr>
      </w:pPr>
      <w:r>
        <w:rPr>
          <w:rFonts w:ascii="Times New Roman" w:hAnsi="Times New Roman"/>
        </w:rPr>
        <w:t xml:space="preserve">There is one exception for enumeration values.  </w:t>
      </w:r>
      <w:r w:rsidR="00146941">
        <w:rPr>
          <w:rFonts w:ascii="Times New Roman" w:hAnsi="Times New Roman"/>
        </w:rPr>
        <w:t>Refer to</w:t>
      </w:r>
      <w:r>
        <w:rPr>
          <w:rFonts w:ascii="Times New Roman" w:hAnsi="Times New Roman"/>
        </w:rPr>
        <w:t xml:space="preserve"> the section on Enumerations and Enumeration Values below.</w:t>
      </w:r>
    </w:p>
    <w:p w:rsidR="00B61902" w:rsidRDefault="00B61902" w:rsidP="00B61902">
      <w:pPr>
        <w:pStyle w:val="Heading3"/>
      </w:pPr>
      <w:bookmarkStart w:id="67" w:name="_Toc342576459"/>
      <w:r>
        <w:t>Namespaces</w:t>
      </w:r>
      <w:bookmarkEnd w:id="67"/>
    </w:p>
    <w:p w:rsidR="00350BA8" w:rsidRDefault="00350BA8" w:rsidP="00350BA8">
      <w:pPr>
        <w:pStyle w:val="Body"/>
      </w:pPr>
      <w:r>
        <w:t xml:space="preserve">All namespaces shall </w:t>
      </w:r>
      <w:r w:rsidR="00E36E2E">
        <w:t>use</w:t>
      </w:r>
      <w:r>
        <w:t xml:space="preserve"> Pascal cas</w:t>
      </w:r>
      <w:r w:rsidR="00E36E2E">
        <w:t>ing</w:t>
      </w:r>
      <w:r>
        <w:t>.</w:t>
      </w:r>
    </w:p>
    <w:p w:rsidR="00350BA8" w:rsidRDefault="00350BA8" w:rsidP="00350BA8">
      <w:pPr>
        <w:pStyle w:val="Body"/>
      </w:pPr>
      <w:r>
        <w:t xml:space="preserve">The namespace for the IVI.NET inherent capabilities described in </w:t>
      </w:r>
      <w:r w:rsidRPr="006C4EBE">
        <w:rPr>
          <w:i/>
        </w:rPr>
        <w:t>IVI-3.2: Inherent Capabilities Specification</w:t>
      </w:r>
      <w:r>
        <w:t>, and</w:t>
      </w:r>
      <w:r w:rsidR="007168A3">
        <w:t xml:space="preserve"> additional utility classes and interfaces described </w:t>
      </w:r>
      <w:proofErr w:type="gramStart"/>
      <w:r w:rsidR="007168A3">
        <w:t xml:space="preserve">in </w:t>
      </w:r>
      <w:r>
        <w:t xml:space="preserve"> </w:t>
      </w:r>
      <w:r w:rsidRPr="006C4EBE">
        <w:rPr>
          <w:i/>
        </w:rPr>
        <w:t>IVI</w:t>
      </w:r>
      <w:proofErr w:type="gramEnd"/>
      <w:r w:rsidRPr="006C4EBE">
        <w:rPr>
          <w:i/>
        </w:rPr>
        <w:t xml:space="preserve">-3.18: IVI.NET Utility </w:t>
      </w:r>
      <w:r w:rsidR="00E36E2E">
        <w:rPr>
          <w:i/>
        </w:rPr>
        <w:t xml:space="preserve">Classes and </w:t>
      </w:r>
      <w:r w:rsidRPr="006C4EBE">
        <w:rPr>
          <w:i/>
        </w:rPr>
        <w:t>Inte</w:t>
      </w:r>
      <w:r w:rsidR="00E36E2E">
        <w:rPr>
          <w:i/>
        </w:rPr>
        <w:t>r</w:t>
      </w:r>
      <w:r w:rsidRPr="006C4EBE">
        <w:rPr>
          <w:i/>
        </w:rPr>
        <w:t xml:space="preserve">faces </w:t>
      </w:r>
      <w:r w:rsidR="007168A3" w:rsidRPr="006C4EBE">
        <w:rPr>
          <w:i/>
        </w:rPr>
        <w:t>Specification</w:t>
      </w:r>
      <w:r>
        <w:t>, shall be “</w:t>
      </w:r>
      <w:proofErr w:type="spellStart"/>
      <w:r>
        <w:t>Ivi.Driver</w:t>
      </w:r>
      <w:proofErr w:type="spellEnd"/>
      <w:r>
        <w:t>”.</w:t>
      </w:r>
    </w:p>
    <w:p w:rsidR="009D765A" w:rsidRDefault="00350BA8" w:rsidP="00350BA8">
      <w:pPr>
        <w:pStyle w:val="Body"/>
      </w:pPr>
      <w:r>
        <w:t>The namespace for an IVI instrument class shall be “</w:t>
      </w:r>
      <w:proofErr w:type="spellStart"/>
      <w:r>
        <w:t>Ivi</w:t>
      </w:r>
      <w:proofErr w:type="spellEnd"/>
      <w:proofErr w:type="gramStart"/>
      <w:r>
        <w:t>.&lt;</w:t>
      </w:r>
      <w:proofErr w:type="spellStart"/>
      <w:proofErr w:type="gramEnd"/>
      <w:r>
        <w:t>ClassType</w:t>
      </w:r>
      <w:proofErr w:type="spellEnd"/>
      <w:r>
        <w:t>&gt;”</w:t>
      </w:r>
      <w:r w:rsidR="00A5157F">
        <w:t>.</w:t>
      </w:r>
      <w:r>
        <w:t xml:space="preserve">  </w:t>
      </w:r>
      <w:proofErr w:type="gramStart"/>
      <w:r>
        <w:t>For example, “</w:t>
      </w:r>
      <w:proofErr w:type="spellStart"/>
      <w:r>
        <w:t>Ivi.Dmm</w:t>
      </w:r>
      <w:proofErr w:type="spellEnd"/>
      <w:r>
        <w:t>”.</w:t>
      </w:r>
      <w:proofErr w:type="gramEnd"/>
      <w:r>
        <w:t xml:space="preserve">  </w:t>
      </w:r>
      <w:r w:rsidR="009D765A">
        <w:t xml:space="preserve">The instrument class specification shall include the following </w:t>
      </w:r>
      <w:r w:rsidR="00A72303">
        <w:t>sub-section</w:t>
      </w:r>
      <w:r w:rsidR="009D765A">
        <w:t xml:space="preserve"> in Section 2.</w:t>
      </w:r>
    </w:p>
    <w:p w:rsidR="00350BA8" w:rsidRDefault="00A5157F" w:rsidP="00350BA8">
      <w:pPr>
        <w:pStyle w:val="Body"/>
        <w:spacing w:before="0"/>
      </w:pPr>
      <w:r>
        <w:br w:type="page"/>
      </w:r>
      <w:bookmarkStart w:id="68" w:name="_MON_1030527498"/>
      <w:bookmarkStart w:id="69" w:name="_MON_1052138126"/>
      <w:bookmarkStart w:id="70" w:name="_MON_1076823600"/>
      <w:bookmarkEnd w:id="68"/>
      <w:bookmarkEnd w:id="69"/>
      <w:bookmarkEnd w:id="70"/>
      <w:r w:rsidR="005402E8">
        <w:rPr>
          <w:noProof/>
          <w:lang w:eastAsia="zh-TW"/>
        </w:rPr>
        <w:pict>
          <v:shapetype id="_x0000_t202" coordsize="21600,21600" o:spt="202" path="m,l,21600r21600,l21600,xe">
            <v:stroke joinstyle="miter"/>
            <v:path gradientshapeok="t" o:connecttype="rect"/>
          </v:shapetype>
          <v:shape id="_x0000_s1027" type="#_x0000_t202" style="position:absolute;left:0;text-align:left;margin-left:36.15pt;margin-top:16.3pt;width:434.85pt;height:43.75pt;z-index:251656704;mso-height-percent:200;mso-height-percent:200;mso-width-relative:margin;mso-height-relative:margin">
            <v:textbox style="mso-next-textbox:#_x0000_s1027;mso-fit-shape-to-text:t">
              <w:txbxContent>
                <w:p w:rsidR="002B1F51" w:rsidRPr="00717489" w:rsidRDefault="002B1F51" w:rsidP="00717489">
                  <w:pPr>
                    <w:rPr>
                      <w:rFonts w:ascii="Arial" w:hAnsi="Arial" w:cs="Arial"/>
                      <w:b/>
                      <w:i/>
                      <w:sz w:val="24"/>
                      <w:szCs w:val="24"/>
                    </w:rPr>
                  </w:pPr>
                  <w:bookmarkStart w:id="71" w:name="_Toc259453395"/>
                  <w:r w:rsidRPr="00717489">
                    <w:rPr>
                      <w:rFonts w:ascii="Arial" w:hAnsi="Arial" w:cs="Arial"/>
                      <w:b/>
                      <w:i/>
                      <w:sz w:val="24"/>
                      <w:szCs w:val="24"/>
                    </w:rPr>
                    <w:t>2.5</w:t>
                  </w:r>
                  <w:r w:rsidRPr="00717489">
                    <w:rPr>
                      <w:rFonts w:ascii="Arial" w:hAnsi="Arial" w:cs="Arial"/>
                      <w:b/>
                      <w:i/>
                      <w:sz w:val="24"/>
                      <w:szCs w:val="24"/>
                    </w:rPr>
                    <w:tab/>
                    <w:t>.NET Namespaces</w:t>
                  </w:r>
                  <w:bookmarkEnd w:id="71"/>
                </w:p>
                <w:p w:rsidR="002B1F51" w:rsidRDefault="002B1F51" w:rsidP="00A5157F">
                  <w:pPr>
                    <w:pStyle w:val="Body"/>
                  </w:pPr>
                  <w:r>
                    <w:t>The .NET namespace for the &lt;</w:t>
                  </w:r>
                  <w:proofErr w:type="spellStart"/>
                  <w:r>
                    <w:t>ClassName</w:t>
                  </w:r>
                  <w:proofErr w:type="spellEnd"/>
                  <w:r>
                    <w:t xml:space="preserve">&gt; class is </w:t>
                  </w:r>
                  <w:proofErr w:type="spellStart"/>
                  <w:r w:rsidRPr="00A72303">
                    <w:rPr>
                      <w:rFonts w:ascii="Courier New" w:hAnsi="Courier New" w:cs="Courier New"/>
                      <w:sz w:val="18"/>
                      <w:szCs w:val="18"/>
                    </w:rPr>
                    <w:t>Ivi</w:t>
                  </w:r>
                  <w:proofErr w:type="spellEnd"/>
                  <w:proofErr w:type="gramStart"/>
                  <w:r w:rsidRPr="00A72303">
                    <w:rPr>
                      <w:rFonts w:ascii="Courier New" w:hAnsi="Courier New" w:cs="Courier New"/>
                      <w:sz w:val="18"/>
                      <w:szCs w:val="18"/>
                    </w:rPr>
                    <w:t>.</w:t>
                  </w:r>
                  <w:r>
                    <w:rPr>
                      <w:rFonts w:ascii="Courier New" w:hAnsi="Courier New" w:cs="Courier New"/>
                      <w:sz w:val="18"/>
                      <w:szCs w:val="18"/>
                    </w:rPr>
                    <w:t>&lt;</w:t>
                  </w:r>
                  <w:proofErr w:type="spellStart"/>
                  <w:proofErr w:type="gramEnd"/>
                  <w:r>
                    <w:rPr>
                      <w:rFonts w:ascii="Courier New" w:hAnsi="Courier New" w:cs="Courier New"/>
                      <w:sz w:val="18"/>
                      <w:szCs w:val="18"/>
                    </w:rPr>
                    <w:t>ClassType</w:t>
                  </w:r>
                  <w:proofErr w:type="spellEnd"/>
                  <w:r>
                    <w:rPr>
                      <w:rFonts w:ascii="Courier New" w:hAnsi="Courier New" w:cs="Courier New"/>
                      <w:sz w:val="18"/>
                      <w:szCs w:val="18"/>
                    </w:rPr>
                    <w:t>&gt;</w:t>
                  </w:r>
                  <w:r>
                    <w:t>.</w:t>
                  </w:r>
                </w:p>
              </w:txbxContent>
            </v:textbox>
            <w10:wrap type="topAndBottom"/>
          </v:shape>
        </w:pict>
      </w:r>
    </w:p>
    <w:p w:rsidR="00350BA8" w:rsidRDefault="00350BA8" w:rsidP="00350BA8">
      <w:pPr>
        <w:pStyle w:val="Body"/>
      </w:pPr>
      <w:r>
        <w:lastRenderedPageBreak/>
        <w:t xml:space="preserve">The namespace for any other IVI.NET component owned by the IVI Foundation shall start </w:t>
      </w:r>
      <w:proofErr w:type="gramStart"/>
      <w:r>
        <w:t>with ”</w:t>
      </w:r>
      <w:proofErr w:type="spellStart"/>
      <w:proofErr w:type="gramEnd"/>
      <w:r>
        <w:t>Ivi</w:t>
      </w:r>
      <w:proofErr w:type="spellEnd"/>
      <w:r>
        <w:t xml:space="preserve">.”.  The next element of the namespace shall be the name of the component.  </w:t>
      </w:r>
      <w:proofErr w:type="gramStart"/>
      <w:r>
        <w:t>For example, “</w:t>
      </w:r>
      <w:proofErr w:type="spellStart"/>
      <w:r>
        <w:t>Ivi.SessionFactory</w:t>
      </w:r>
      <w:proofErr w:type="spellEnd"/>
      <w:r>
        <w:t>”.</w:t>
      </w:r>
      <w:proofErr w:type="gramEnd"/>
    </w:p>
    <w:p w:rsidR="00350BA8" w:rsidRDefault="00815C2C" w:rsidP="00350BA8">
      <w:pPr>
        <w:pStyle w:val="Body"/>
      </w:pPr>
      <w:r>
        <w:t xml:space="preserve">The namespace of IVI.NET instrument drivers shall be </w:t>
      </w:r>
      <w:r w:rsidRPr="00E87E6B">
        <w:rPr>
          <w:i/>
        </w:rPr>
        <w:t>&lt;</w:t>
      </w:r>
      <w:proofErr w:type="spellStart"/>
      <w:r w:rsidRPr="00E87E6B">
        <w:rPr>
          <w:i/>
        </w:rPr>
        <w:t>CompanyName</w:t>
      </w:r>
      <w:proofErr w:type="spellEnd"/>
      <w:r w:rsidRPr="00E87E6B">
        <w:rPr>
          <w:i/>
        </w:rPr>
        <w:t>&gt;.&lt;</w:t>
      </w:r>
      <w:proofErr w:type="spellStart"/>
      <w:r w:rsidRPr="009036B7">
        <w:rPr>
          <w:i/>
        </w:rPr>
        <w:t>ComponentIdentifier</w:t>
      </w:r>
      <w:proofErr w:type="spellEnd"/>
      <w:r w:rsidRPr="009036B7">
        <w:rPr>
          <w:i/>
        </w:rPr>
        <w:t>&gt;</w:t>
      </w:r>
      <w:r>
        <w:rPr>
          <w:i/>
        </w:rPr>
        <w:t xml:space="preserve"> </w:t>
      </w:r>
      <w:r w:rsidRPr="00AE07DA">
        <w:t xml:space="preserve">or </w:t>
      </w:r>
      <w:r w:rsidRPr="00E87E6B">
        <w:rPr>
          <w:i/>
        </w:rPr>
        <w:t>&lt;</w:t>
      </w:r>
      <w:proofErr w:type="spellStart"/>
      <w:r w:rsidRPr="00E87E6B">
        <w:rPr>
          <w:i/>
        </w:rPr>
        <w:t>CompanyName</w:t>
      </w:r>
      <w:proofErr w:type="spellEnd"/>
      <w:r w:rsidRPr="00E87E6B">
        <w:rPr>
          <w:i/>
        </w:rPr>
        <w:t>&gt;.</w:t>
      </w:r>
      <w:r>
        <w:rPr>
          <w:i/>
        </w:rPr>
        <w:t>&lt;Technology&gt;.</w:t>
      </w:r>
      <w:r w:rsidRPr="00E87E6B">
        <w:rPr>
          <w:i/>
        </w:rPr>
        <w:t>&lt;</w:t>
      </w:r>
      <w:proofErr w:type="spellStart"/>
      <w:r w:rsidRPr="009036B7">
        <w:rPr>
          <w:i/>
        </w:rPr>
        <w:t>ComponentIdentifier</w:t>
      </w:r>
      <w:proofErr w:type="spellEnd"/>
      <w:r w:rsidRPr="009036B7">
        <w:rPr>
          <w:i/>
        </w:rPr>
        <w:t>&gt;</w:t>
      </w:r>
      <w:r>
        <w:t xml:space="preserve">.  </w:t>
      </w:r>
      <w:proofErr w:type="gramStart"/>
      <w:r>
        <w:t>For example, “Agilent.Agilent34411” or “</w:t>
      </w:r>
      <w:proofErr w:type="spellStart"/>
      <w:r>
        <w:t>NationalInstruments.ModularInstruments.NIDmm</w:t>
      </w:r>
      <w:proofErr w:type="spellEnd"/>
      <w:r>
        <w:t>”.</w:t>
      </w:r>
      <w:proofErr w:type="gramEnd"/>
      <w:r>
        <w:t xml:space="preserve">  Values for </w:t>
      </w:r>
      <w:r w:rsidRPr="00AE07DA">
        <w:rPr>
          <w:i/>
        </w:rPr>
        <w:t>&lt;Technology&gt;</w:t>
      </w:r>
      <w:r>
        <w:t xml:space="preserve"> are determined by vendors, not by the IVI Foundation.</w:t>
      </w:r>
    </w:p>
    <w:p w:rsidR="00B61902" w:rsidRDefault="00B61902" w:rsidP="00B61902">
      <w:pPr>
        <w:pStyle w:val="Heading3"/>
      </w:pPr>
      <w:bookmarkStart w:id="72" w:name="_Toc342576460"/>
      <w:r>
        <w:t>Interfaces</w:t>
      </w:r>
      <w:bookmarkEnd w:id="72"/>
    </w:p>
    <w:p w:rsidR="007168A3" w:rsidRDefault="00B61902" w:rsidP="00B61902">
      <w:pPr>
        <w:pStyle w:val="Body"/>
        <w:rPr>
          <w:rFonts w:ascii="Times New Roman" w:hAnsi="Times New Roman"/>
        </w:rPr>
      </w:pPr>
      <w:r>
        <w:rPr>
          <w:rFonts w:ascii="Times New Roman" w:hAnsi="Times New Roman"/>
        </w:rPr>
        <w:t xml:space="preserve">Interfaces </w:t>
      </w:r>
      <w:r w:rsidR="00F2408B">
        <w:rPr>
          <w:rFonts w:ascii="Times New Roman" w:hAnsi="Times New Roman"/>
        </w:rPr>
        <w:t xml:space="preserve">shall </w:t>
      </w:r>
      <w:r w:rsidR="00BC7C63">
        <w:rPr>
          <w:rFonts w:ascii="Times New Roman" w:hAnsi="Times New Roman"/>
        </w:rPr>
        <w:t>use</w:t>
      </w:r>
      <w:r w:rsidR="003C4E89">
        <w:rPr>
          <w:rFonts w:ascii="Times New Roman" w:hAnsi="Times New Roman"/>
        </w:rPr>
        <w:t xml:space="preserve"> </w:t>
      </w:r>
      <w:r>
        <w:rPr>
          <w:rFonts w:ascii="Times New Roman" w:hAnsi="Times New Roman"/>
        </w:rPr>
        <w:t>Pascal cas</w:t>
      </w:r>
      <w:r w:rsidR="00BC7C63">
        <w:rPr>
          <w:rFonts w:ascii="Times New Roman" w:hAnsi="Times New Roman"/>
        </w:rPr>
        <w:t>ing</w:t>
      </w:r>
      <w:r>
        <w:rPr>
          <w:rFonts w:ascii="Times New Roman" w:hAnsi="Times New Roman"/>
        </w:rPr>
        <w:t xml:space="preserve">. </w:t>
      </w:r>
    </w:p>
    <w:p w:rsidR="007168A3" w:rsidRDefault="007168A3" w:rsidP="007168A3">
      <w:pPr>
        <w:pStyle w:val="Body"/>
      </w:pPr>
      <w:r>
        <w:t xml:space="preserve">Interfaces described in </w:t>
      </w:r>
      <w:r w:rsidRPr="006C4EBE">
        <w:rPr>
          <w:i/>
        </w:rPr>
        <w:t>IVI-3.2: Inherent Capabilities Specification</w:t>
      </w:r>
      <w:r>
        <w:t>, shall begin with “</w:t>
      </w:r>
      <w:proofErr w:type="spellStart"/>
      <w:r>
        <w:t>IIviDriver</w:t>
      </w:r>
      <w:proofErr w:type="spellEnd"/>
      <w:r>
        <w:t>”.  The root interface in the inherent capabilities hierarchy shall be named “</w:t>
      </w:r>
      <w:proofErr w:type="spellStart"/>
      <w:r>
        <w:t>IIviDriver</w:t>
      </w:r>
      <w:proofErr w:type="spellEnd"/>
      <w:r>
        <w:t>”.</w:t>
      </w:r>
    </w:p>
    <w:p w:rsidR="007168A3" w:rsidRDefault="007168A3" w:rsidP="007168A3">
      <w:pPr>
        <w:pStyle w:val="Body"/>
      </w:pPr>
      <w:r>
        <w:t>Class</w:t>
      </w:r>
      <w:r w:rsidR="00A93CB8">
        <w:t>-</w:t>
      </w:r>
      <w:r>
        <w:t>compliant interfaces shall begin with “I&lt;</w:t>
      </w:r>
      <w:proofErr w:type="spellStart"/>
      <w:r>
        <w:t>ClassName</w:t>
      </w:r>
      <w:proofErr w:type="spellEnd"/>
      <w:r>
        <w:t>&gt;”.  The root interface in the class</w:t>
      </w:r>
      <w:r w:rsidR="00A93CB8">
        <w:t>-</w:t>
      </w:r>
      <w:r>
        <w:t>compliant hierarchy shall be named “I&lt;</w:t>
      </w:r>
      <w:proofErr w:type="spellStart"/>
      <w:r>
        <w:t>ClassName</w:t>
      </w:r>
      <w:proofErr w:type="spellEnd"/>
      <w:r>
        <w:t>&gt;”.</w:t>
      </w:r>
    </w:p>
    <w:p w:rsidR="007168A3" w:rsidRDefault="007168A3" w:rsidP="007168A3">
      <w:pPr>
        <w:pStyle w:val="Body"/>
        <w:rPr>
          <w:rFonts w:ascii="Times New Roman" w:hAnsi="Times New Roman"/>
        </w:rPr>
      </w:pPr>
      <w:r>
        <w:rPr>
          <w:rFonts w:ascii="Times New Roman" w:hAnsi="Times New Roman"/>
        </w:rPr>
        <w:t>For example:</w:t>
      </w:r>
    </w:p>
    <w:p w:rsidR="007168A3" w:rsidRPr="001101DD" w:rsidRDefault="007168A3" w:rsidP="007168A3">
      <w:pPr>
        <w:pStyle w:val="Body"/>
        <w:numPr>
          <w:ilvl w:val="0"/>
          <w:numId w:val="31"/>
        </w:numPr>
        <w:spacing w:before="0"/>
        <w:rPr>
          <w:rFonts w:ascii="Courier New" w:hAnsi="Courier New" w:cs="Courier New"/>
          <w:sz w:val="18"/>
          <w:szCs w:val="18"/>
        </w:rPr>
      </w:pPr>
      <w:r>
        <w:rPr>
          <w:rFonts w:ascii="Courier New" w:hAnsi="Courier New" w:cs="Courier New"/>
          <w:sz w:val="18"/>
          <w:szCs w:val="18"/>
        </w:rPr>
        <w:t xml:space="preserve">interface </w:t>
      </w:r>
      <w:proofErr w:type="spellStart"/>
      <w:r>
        <w:rPr>
          <w:rFonts w:ascii="Courier New" w:hAnsi="Courier New" w:cs="Courier New"/>
          <w:sz w:val="18"/>
          <w:szCs w:val="18"/>
        </w:rPr>
        <w:t>I</w:t>
      </w:r>
      <w:r w:rsidRPr="001101DD">
        <w:rPr>
          <w:rFonts w:ascii="Courier New" w:hAnsi="Courier New" w:cs="Courier New"/>
          <w:sz w:val="18"/>
          <w:szCs w:val="18"/>
        </w:rPr>
        <w:t>IviScope</w:t>
      </w:r>
      <w:proofErr w:type="spellEnd"/>
    </w:p>
    <w:p w:rsidR="007168A3" w:rsidRDefault="007168A3" w:rsidP="007168A3">
      <w:pPr>
        <w:pStyle w:val="Body"/>
      </w:pPr>
      <w:r>
        <w:t xml:space="preserve">Interfaces defined for other IVI components including those defined in, </w:t>
      </w:r>
      <w:r w:rsidRPr="006C4EBE">
        <w:rPr>
          <w:i/>
        </w:rPr>
        <w:t xml:space="preserve">IVI-3.18: IVI.NET Utility </w:t>
      </w:r>
      <w:proofErr w:type="spellStart"/>
      <w:r w:rsidRPr="006C4EBE">
        <w:rPr>
          <w:i/>
        </w:rPr>
        <w:t>Intefaces</w:t>
      </w:r>
      <w:proofErr w:type="spellEnd"/>
      <w:r w:rsidRPr="006C4EBE">
        <w:rPr>
          <w:i/>
        </w:rPr>
        <w:t xml:space="preserve"> and Classes Specification</w:t>
      </w:r>
      <w:r>
        <w:t>, shall begin with “</w:t>
      </w:r>
      <w:proofErr w:type="spellStart"/>
      <w:r>
        <w:t>IIvi</w:t>
      </w:r>
      <w:proofErr w:type="spellEnd"/>
      <w:r>
        <w:t>”.</w:t>
      </w:r>
    </w:p>
    <w:p w:rsidR="007168A3" w:rsidRDefault="007168A3" w:rsidP="007168A3">
      <w:pPr>
        <w:pStyle w:val="Body"/>
      </w:pPr>
      <w:r>
        <w:t>Interfaces defined for IVI.NET specific drivers shall begin with “I</w:t>
      </w:r>
      <w:r w:rsidRPr="007168A3">
        <w:t>”</w:t>
      </w:r>
      <w:r w:rsidR="007170E5">
        <w:t>, followed by one or more words that describe the interface</w:t>
      </w:r>
      <w:r>
        <w:t>.</w:t>
      </w:r>
      <w:r w:rsidRPr="007168A3">
        <w:t xml:space="preserve"> </w:t>
      </w:r>
      <w:r>
        <w:t xml:space="preserve"> </w:t>
      </w:r>
      <w:r w:rsidR="002B09A4">
        <w:t>If the IVI.NET specific driver has a root interface, it</w:t>
      </w:r>
      <w:r>
        <w:t xml:space="preserve"> shall be named “I</w:t>
      </w:r>
      <w:r w:rsidRPr="007168A3">
        <w:t>&lt;</w:t>
      </w:r>
      <w:proofErr w:type="spellStart"/>
      <w:r w:rsidRPr="007168A3">
        <w:t>ComponentIdentifier</w:t>
      </w:r>
      <w:proofErr w:type="spellEnd"/>
      <w:r w:rsidRPr="007168A3">
        <w:t>&gt;</w:t>
      </w:r>
      <w:r>
        <w:t>”</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numPr>
          <w:ilvl w:val="0"/>
          <w:numId w:val="31"/>
        </w:numPr>
        <w:spacing w:before="0"/>
        <w:rPr>
          <w:rFonts w:ascii="Courier New" w:hAnsi="Courier New" w:cs="Courier New"/>
          <w:sz w:val="18"/>
          <w:szCs w:val="18"/>
        </w:rPr>
      </w:pPr>
      <w:r>
        <w:rPr>
          <w:rFonts w:ascii="Courier New" w:hAnsi="Courier New" w:cs="Courier New"/>
          <w:sz w:val="18"/>
          <w:szCs w:val="18"/>
        </w:rPr>
        <w:t xml:space="preserve">interface </w:t>
      </w:r>
      <w:proofErr w:type="spellStart"/>
      <w:r>
        <w:rPr>
          <w:rFonts w:ascii="Courier New" w:hAnsi="Courier New" w:cs="Courier New"/>
          <w:sz w:val="18"/>
          <w:szCs w:val="18"/>
        </w:rPr>
        <w:t>ITrigger</w:t>
      </w:r>
      <w:proofErr w:type="spellEnd"/>
    </w:p>
    <w:p w:rsidR="00A5157F" w:rsidRDefault="00A5157F" w:rsidP="00B61902">
      <w:pPr>
        <w:pStyle w:val="Body"/>
        <w:numPr>
          <w:ilvl w:val="0"/>
          <w:numId w:val="31"/>
        </w:numPr>
        <w:spacing w:before="0"/>
        <w:rPr>
          <w:rFonts w:ascii="Courier New" w:hAnsi="Courier New" w:cs="Courier New"/>
          <w:sz w:val="18"/>
          <w:szCs w:val="18"/>
        </w:rPr>
      </w:pPr>
      <w:r>
        <w:rPr>
          <w:rFonts w:ascii="Courier New" w:hAnsi="Courier New" w:cs="Courier New"/>
          <w:sz w:val="18"/>
          <w:szCs w:val="18"/>
        </w:rPr>
        <w:t>interface IAgilent34410</w:t>
      </w:r>
    </w:p>
    <w:p w:rsidR="00813443" w:rsidRPr="00A84093" w:rsidRDefault="001B52B2" w:rsidP="00813443">
      <w:pPr>
        <w:pStyle w:val="Body"/>
      </w:pPr>
      <w:r>
        <w:rPr>
          <w:rFonts w:ascii="Times New Roman" w:hAnsi="Times New Roman"/>
        </w:rPr>
        <w:t>There are two interfaces associated with a collection style repeated capability, the collection interface and the member interface.</w:t>
      </w:r>
      <w:r w:rsidR="00813443">
        <w:rPr>
          <w:rFonts w:ascii="Times New Roman" w:hAnsi="Times New Roman"/>
        </w:rPr>
        <w:t xml:space="preserve">  For instrument classes, the collection interface shall be I&lt;</w:t>
      </w:r>
      <w:proofErr w:type="spellStart"/>
      <w:r w:rsidR="00813443">
        <w:rPr>
          <w:rFonts w:ascii="Times New Roman" w:hAnsi="Times New Roman"/>
        </w:rPr>
        <w:t>ClassName</w:t>
      </w:r>
      <w:proofErr w:type="spellEnd"/>
      <w:r w:rsidR="00813443">
        <w:rPr>
          <w:rFonts w:ascii="Times New Roman" w:hAnsi="Times New Roman"/>
        </w:rPr>
        <w:t>&gt;&lt;</w:t>
      </w:r>
      <w:proofErr w:type="spellStart"/>
      <w:r w:rsidR="00813443">
        <w:rPr>
          <w:rFonts w:ascii="Times New Roman" w:hAnsi="Times New Roman"/>
        </w:rPr>
        <w:t>Rc</w:t>
      </w:r>
      <w:proofErr w:type="spellEnd"/>
      <w:r w:rsidR="00813443">
        <w:rPr>
          <w:rFonts w:ascii="Times New Roman" w:hAnsi="Times New Roman"/>
        </w:rPr>
        <w:t>&gt;Collection, and the member interface shall be I&lt;</w:t>
      </w:r>
      <w:proofErr w:type="spellStart"/>
      <w:r w:rsidR="00813443">
        <w:rPr>
          <w:rFonts w:ascii="Times New Roman" w:hAnsi="Times New Roman"/>
        </w:rPr>
        <w:t>ClassName</w:t>
      </w:r>
      <w:proofErr w:type="spellEnd"/>
      <w:r w:rsidR="00813443">
        <w:rPr>
          <w:rFonts w:ascii="Times New Roman" w:hAnsi="Times New Roman"/>
        </w:rPr>
        <w:t>&gt;&lt;</w:t>
      </w:r>
      <w:proofErr w:type="spellStart"/>
      <w:r w:rsidR="00813443">
        <w:rPr>
          <w:rFonts w:ascii="Times New Roman" w:hAnsi="Times New Roman"/>
        </w:rPr>
        <w:t>Rc</w:t>
      </w:r>
      <w:proofErr w:type="spellEnd"/>
      <w:r w:rsidR="00813443">
        <w:rPr>
          <w:rFonts w:ascii="Times New Roman" w:hAnsi="Times New Roman"/>
        </w:rPr>
        <w:t>&gt;, where &lt;</w:t>
      </w:r>
      <w:proofErr w:type="spellStart"/>
      <w:r w:rsidR="00813443">
        <w:rPr>
          <w:rFonts w:ascii="Times New Roman" w:hAnsi="Times New Roman"/>
        </w:rPr>
        <w:t>Rc</w:t>
      </w:r>
      <w:proofErr w:type="spellEnd"/>
      <w:r w:rsidR="00813443">
        <w:rPr>
          <w:rFonts w:ascii="Times New Roman" w:hAnsi="Times New Roman"/>
        </w:rPr>
        <w:t xml:space="preserve">&gt; is the repeated capability name.  For </w:t>
      </w:r>
      <w:r w:rsidR="00A5157F">
        <w:rPr>
          <w:rFonts w:ascii="Times New Roman" w:hAnsi="Times New Roman"/>
        </w:rPr>
        <w:t xml:space="preserve">specific driver </w:t>
      </w:r>
      <w:r w:rsidR="00E36E2E">
        <w:rPr>
          <w:rFonts w:ascii="Times New Roman" w:hAnsi="Times New Roman"/>
        </w:rPr>
        <w:t xml:space="preserve">repeated capability </w:t>
      </w:r>
      <w:r w:rsidR="00A5157F">
        <w:rPr>
          <w:rFonts w:ascii="Times New Roman" w:hAnsi="Times New Roman"/>
        </w:rPr>
        <w:t>collections</w:t>
      </w:r>
      <w:r w:rsidR="00813443">
        <w:rPr>
          <w:rFonts w:ascii="Times New Roman" w:hAnsi="Times New Roman"/>
        </w:rPr>
        <w:t>, the collection interface shall be I&lt;</w:t>
      </w:r>
      <w:proofErr w:type="spellStart"/>
      <w:proofErr w:type="gramStart"/>
      <w:r w:rsidR="00813443">
        <w:rPr>
          <w:rFonts w:ascii="Times New Roman" w:hAnsi="Times New Roman"/>
        </w:rPr>
        <w:t>Rc</w:t>
      </w:r>
      <w:proofErr w:type="spellEnd"/>
      <w:r w:rsidR="00813443">
        <w:rPr>
          <w:rFonts w:ascii="Times New Roman" w:hAnsi="Times New Roman"/>
        </w:rPr>
        <w:t>&gt;</w:t>
      </w:r>
      <w:proofErr w:type="gramEnd"/>
      <w:r w:rsidR="00813443">
        <w:rPr>
          <w:rFonts w:ascii="Times New Roman" w:hAnsi="Times New Roman"/>
        </w:rPr>
        <w:t>Collection, and the member interface shall be I&lt;</w:t>
      </w:r>
      <w:proofErr w:type="spellStart"/>
      <w:r w:rsidR="00813443">
        <w:rPr>
          <w:rFonts w:ascii="Times New Roman" w:hAnsi="Times New Roman"/>
        </w:rPr>
        <w:t>Rc</w:t>
      </w:r>
      <w:proofErr w:type="spellEnd"/>
      <w:r w:rsidR="00813443">
        <w:rPr>
          <w:rFonts w:ascii="Times New Roman" w:hAnsi="Times New Roman"/>
        </w:rPr>
        <w:t>&gt;.</w:t>
      </w:r>
    </w:p>
    <w:p w:rsidR="00B61902" w:rsidRDefault="00B61902" w:rsidP="00B61902">
      <w:pPr>
        <w:pStyle w:val="Heading3"/>
      </w:pPr>
      <w:bookmarkStart w:id="73" w:name="_Toc342576461"/>
      <w:r>
        <w:t xml:space="preserve">Classes </w:t>
      </w:r>
      <w:r w:rsidR="00E36E2E">
        <w:t>and</w:t>
      </w:r>
      <w:r>
        <w:t xml:space="preserve"> </w:t>
      </w:r>
      <w:proofErr w:type="spellStart"/>
      <w:r>
        <w:t>Structs</w:t>
      </w:r>
      <w:bookmarkEnd w:id="73"/>
      <w:proofErr w:type="spellEnd"/>
    </w:p>
    <w:p w:rsidR="00B61902" w:rsidRDefault="00B61902" w:rsidP="00B61902">
      <w:pPr>
        <w:pStyle w:val="Body"/>
        <w:rPr>
          <w:rFonts w:ascii="Times New Roman" w:hAnsi="Times New Roman"/>
        </w:rPr>
      </w:pPr>
      <w:r>
        <w:rPr>
          <w:rFonts w:ascii="Times New Roman" w:hAnsi="Times New Roman"/>
        </w:rPr>
        <w:t xml:space="preserve">Classes and </w:t>
      </w:r>
      <w:proofErr w:type="spellStart"/>
      <w:r>
        <w:rPr>
          <w:rFonts w:ascii="Times New Roman" w:hAnsi="Times New Roman"/>
        </w:rPr>
        <w:t>structs</w:t>
      </w:r>
      <w:proofErr w:type="spellEnd"/>
      <w:r>
        <w:rPr>
          <w:rFonts w:ascii="Times New Roman" w:hAnsi="Times New Roman"/>
        </w:rPr>
        <w:t xml:space="preserve"> </w:t>
      </w:r>
      <w:r w:rsidR="00660F53">
        <w:rPr>
          <w:rFonts w:ascii="Times New Roman" w:hAnsi="Times New Roman"/>
        </w:rPr>
        <w:t>shall use</w:t>
      </w:r>
      <w:r>
        <w:rPr>
          <w:rFonts w:ascii="Times New Roman" w:hAnsi="Times New Roman"/>
        </w:rPr>
        <w:t xml:space="preserve"> Pascal cas</w:t>
      </w:r>
      <w:r w:rsidR="00660F53">
        <w:rPr>
          <w:rFonts w:ascii="Times New Roman" w:hAnsi="Times New Roman"/>
        </w:rPr>
        <w:t>ing</w:t>
      </w:r>
      <w:r>
        <w:rPr>
          <w:rFonts w:ascii="Times New Roman" w:hAnsi="Times New Roman"/>
        </w:rPr>
        <w:t>.</w:t>
      </w:r>
    </w:p>
    <w:p w:rsidR="007F235D" w:rsidRDefault="007F235D" w:rsidP="00B61902">
      <w:pPr>
        <w:pStyle w:val="Body"/>
        <w:rPr>
          <w:rFonts w:ascii="Times New Roman" w:hAnsi="Times New Roman"/>
        </w:rPr>
      </w:pPr>
      <w:r>
        <w:rPr>
          <w:rFonts w:ascii="Times New Roman" w:hAnsi="Times New Roman"/>
        </w:rPr>
        <w:t xml:space="preserve">Class and </w:t>
      </w:r>
      <w:proofErr w:type="spellStart"/>
      <w:r>
        <w:rPr>
          <w:rFonts w:ascii="Times New Roman" w:hAnsi="Times New Roman"/>
        </w:rPr>
        <w:t>struct</w:t>
      </w:r>
      <w:proofErr w:type="spellEnd"/>
      <w:r>
        <w:rPr>
          <w:rFonts w:ascii="Times New Roman" w:hAnsi="Times New Roman"/>
        </w:rPr>
        <w:t xml:space="preserve"> names may be prefixed with instrument class &lt;</w:t>
      </w:r>
      <w:proofErr w:type="spellStart"/>
      <w:r>
        <w:rPr>
          <w:rFonts w:ascii="Times New Roman" w:hAnsi="Times New Roman"/>
        </w:rPr>
        <w:t>ClassName</w:t>
      </w:r>
      <w:proofErr w:type="spellEnd"/>
      <w:r>
        <w:rPr>
          <w:rFonts w:ascii="Times New Roman" w:hAnsi="Times New Roman"/>
        </w:rPr>
        <w:t>&gt; or specific driver &lt;Component Identifier&gt; for clarity, but need not be.</w:t>
      </w:r>
      <w:r w:rsidR="002B09A4" w:rsidRPr="002B09A4">
        <w:t xml:space="preserve"> </w:t>
      </w:r>
      <w:r w:rsidR="002B09A4">
        <w:t xml:space="preserve"> </w:t>
      </w:r>
      <w:r w:rsidR="002B09A4" w:rsidRPr="00E65FA0">
        <w:t>The main IVI driver class</w:t>
      </w:r>
      <w:r w:rsidR="002B09A4">
        <w:t xml:space="preserve"> shall be</w:t>
      </w:r>
      <w:r w:rsidR="002B09A4" w:rsidRPr="00E65FA0">
        <w:t xml:space="preserve"> named </w:t>
      </w:r>
      <w:r w:rsidR="002B09A4" w:rsidRPr="00E65FA0">
        <w:rPr>
          <w:i/>
        </w:rPr>
        <w:t>&lt;</w:t>
      </w:r>
      <w:proofErr w:type="spellStart"/>
      <w:r w:rsidR="002B09A4" w:rsidRPr="00E65FA0">
        <w:rPr>
          <w:rStyle w:val="Italic"/>
        </w:rPr>
        <w:t>ComponentIdentifier</w:t>
      </w:r>
      <w:proofErr w:type="spellEnd"/>
      <w:r w:rsidR="002B09A4" w:rsidRPr="00E65FA0">
        <w:rPr>
          <w:i/>
        </w:rPr>
        <w:t>&gt;</w:t>
      </w:r>
      <w:r w:rsidR="002B09A4" w:rsidRPr="00E65FA0">
        <w:t>.</w:t>
      </w:r>
    </w:p>
    <w:p w:rsidR="007F235D" w:rsidRDefault="007F235D" w:rsidP="00B61902">
      <w:pPr>
        <w:pStyle w:val="Body"/>
        <w:rPr>
          <w:rFonts w:ascii="Times New Roman" w:hAnsi="Times New Roman"/>
        </w:rPr>
      </w:pPr>
      <w:r>
        <w:rPr>
          <w:rFonts w:ascii="Times New Roman" w:hAnsi="Times New Roman"/>
        </w:rPr>
        <w:t>IVI defined .NET exceptions are not decorated with instrument class names.</w:t>
      </w:r>
    </w:p>
    <w:p w:rsidR="00B61902" w:rsidRDefault="00B61902" w:rsidP="00B61902">
      <w:pPr>
        <w:pStyle w:val="Body"/>
        <w:rPr>
          <w:rFonts w:ascii="Times New Roman" w:hAnsi="Times New Roman"/>
        </w:rPr>
      </w:pPr>
      <w:r>
        <w:rPr>
          <w:rFonts w:ascii="Times New Roman" w:hAnsi="Times New Roman"/>
        </w:rPr>
        <w:t>For example:</w:t>
      </w:r>
    </w:p>
    <w:p w:rsidR="00B61902" w:rsidRPr="001101DD" w:rsidRDefault="00B61902" w:rsidP="00B61902">
      <w:pPr>
        <w:pStyle w:val="Body"/>
        <w:numPr>
          <w:ilvl w:val="0"/>
          <w:numId w:val="31"/>
        </w:numPr>
        <w:spacing w:before="0"/>
        <w:rPr>
          <w:rFonts w:ascii="Courier New" w:hAnsi="Courier New" w:cs="Courier New"/>
          <w:sz w:val="18"/>
          <w:szCs w:val="18"/>
        </w:rPr>
      </w:pPr>
      <w:r>
        <w:rPr>
          <w:rFonts w:ascii="Courier New" w:hAnsi="Courier New" w:cs="Courier New"/>
          <w:sz w:val="18"/>
          <w:szCs w:val="18"/>
        </w:rPr>
        <w:t>class Waveform&lt;T&gt;</w:t>
      </w:r>
    </w:p>
    <w:p w:rsidR="00B61902" w:rsidRPr="001101DD" w:rsidRDefault="00B61902" w:rsidP="00B61902">
      <w:pPr>
        <w:pStyle w:val="Body"/>
        <w:numPr>
          <w:ilvl w:val="0"/>
          <w:numId w:val="31"/>
        </w:numPr>
        <w:spacing w:before="0"/>
        <w:rPr>
          <w:rFonts w:ascii="Courier New" w:hAnsi="Courier New" w:cs="Courier New"/>
          <w:sz w:val="18"/>
          <w:szCs w:val="18"/>
        </w:rPr>
      </w:pPr>
      <w:proofErr w:type="spellStart"/>
      <w:r>
        <w:rPr>
          <w:rFonts w:ascii="Courier New" w:hAnsi="Courier New" w:cs="Courier New"/>
          <w:sz w:val="18"/>
          <w:szCs w:val="18"/>
        </w:rPr>
        <w:t>struct</w:t>
      </w:r>
      <w:proofErr w:type="spellEnd"/>
      <w:r>
        <w:rPr>
          <w:rFonts w:ascii="Courier New" w:hAnsi="Courier New" w:cs="Courier New"/>
          <w:sz w:val="18"/>
          <w:szCs w:val="18"/>
        </w:rPr>
        <w:t xml:space="preserve"> </w:t>
      </w:r>
      <w:proofErr w:type="spellStart"/>
      <w:r>
        <w:rPr>
          <w:rFonts w:ascii="Courier New" w:hAnsi="Courier New" w:cs="Courier New"/>
          <w:sz w:val="18"/>
          <w:szCs w:val="18"/>
        </w:rPr>
        <w:t>PrecisionTimeSpan</w:t>
      </w:r>
      <w:proofErr w:type="spellEnd"/>
    </w:p>
    <w:p w:rsidR="00B61902" w:rsidRDefault="00B61902" w:rsidP="00B61902">
      <w:pPr>
        <w:pStyle w:val="Heading3"/>
      </w:pPr>
      <w:bookmarkStart w:id="74" w:name="_Ref244497125"/>
      <w:bookmarkStart w:id="75" w:name="_Toc342576462"/>
      <w:r>
        <w:lastRenderedPageBreak/>
        <w:t xml:space="preserve">Enumerations </w:t>
      </w:r>
      <w:r w:rsidR="007A5361">
        <w:t>and</w:t>
      </w:r>
      <w:r>
        <w:t xml:space="preserve"> Enumeration </w:t>
      </w:r>
      <w:r w:rsidR="00BC7C63">
        <w:t>Member</w:t>
      </w:r>
      <w:r>
        <w:t>s</w:t>
      </w:r>
      <w:bookmarkEnd w:id="74"/>
      <w:bookmarkEnd w:id="75"/>
    </w:p>
    <w:p w:rsidR="00B61902" w:rsidRDefault="00B61902" w:rsidP="00B61902">
      <w:pPr>
        <w:pStyle w:val="Body"/>
        <w:rPr>
          <w:rFonts w:ascii="Times New Roman" w:hAnsi="Times New Roman"/>
        </w:rPr>
      </w:pPr>
      <w:r>
        <w:rPr>
          <w:rFonts w:ascii="Times New Roman" w:hAnsi="Times New Roman"/>
        </w:rPr>
        <w:t xml:space="preserve">Enumeration type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 xml:space="preserve">.  In </w:t>
      </w:r>
      <w:r w:rsidR="007A5361">
        <w:rPr>
          <w:rFonts w:ascii="Times New Roman" w:hAnsi="Times New Roman"/>
        </w:rPr>
        <w:t>contrast</w:t>
      </w:r>
      <w:r>
        <w:rPr>
          <w:rFonts w:ascii="Times New Roman" w:hAnsi="Times New Roman"/>
        </w:rPr>
        <w:t xml:space="preserve"> to IVI-COM enumeration type names, IVI.NET enumeration names do not include the IVI instrument class name, component identifier, or the string “</w:t>
      </w:r>
      <w:proofErr w:type="spellStart"/>
      <w:r>
        <w:rPr>
          <w:rFonts w:ascii="Times New Roman" w:hAnsi="Times New Roman"/>
        </w:rPr>
        <w:t>Enum</w:t>
      </w:r>
      <w:proofErr w:type="spellEnd"/>
      <w:r>
        <w:rPr>
          <w:rFonts w:ascii="Times New Roman" w:hAnsi="Times New Roman"/>
        </w:rPr>
        <w:t>”</w:t>
      </w:r>
    </w:p>
    <w:p w:rsidR="00B61902" w:rsidRDefault="00B61902" w:rsidP="00B61902">
      <w:pPr>
        <w:pStyle w:val="Body"/>
        <w:rPr>
          <w:rFonts w:ascii="Times New Roman" w:hAnsi="Times New Roman"/>
        </w:rPr>
      </w:pPr>
      <w:r>
        <w:rPr>
          <w:rFonts w:ascii="Times New Roman" w:hAnsi="Times New Roman"/>
        </w:rPr>
        <w:t xml:space="preserve">Enumeration </w:t>
      </w:r>
      <w:r w:rsidR="007A5361">
        <w:rPr>
          <w:rFonts w:ascii="Times New Roman" w:hAnsi="Times New Roman"/>
        </w:rPr>
        <w:t>member</w:t>
      </w:r>
      <w:r>
        <w:rPr>
          <w:rFonts w:ascii="Times New Roman" w:hAnsi="Times New Roman"/>
        </w:rPr>
        <w:t xml:space="preserve">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 xml:space="preserve">.  In </w:t>
      </w:r>
      <w:r w:rsidR="007A5361">
        <w:rPr>
          <w:rFonts w:ascii="Times New Roman" w:hAnsi="Times New Roman"/>
        </w:rPr>
        <w:t>contrast</w:t>
      </w:r>
      <w:r>
        <w:rPr>
          <w:rFonts w:ascii="Times New Roman" w:hAnsi="Times New Roman"/>
        </w:rPr>
        <w:t xml:space="preserve"> to IVI-COM enumeration type names, IVI.NET enumeration names do not include the IVI instrument class name or component identifier, or the name of the enumeration.</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proofErr w:type="spellStart"/>
      <w:proofErr w:type="gramStart"/>
      <w:r>
        <w:rPr>
          <w:rFonts w:ascii="Courier New" w:hAnsi="Courier New" w:cs="Courier New"/>
          <w:sz w:val="18"/>
          <w:szCs w:val="18"/>
        </w:rPr>
        <w:t>enum</w:t>
      </w:r>
      <w:proofErr w:type="spellEnd"/>
      <w:proofErr w:type="gramEnd"/>
      <w:r>
        <w:rPr>
          <w:rFonts w:ascii="Courier New" w:hAnsi="Courier New" w:cs="Courier New"/>
          <w:sz w:val="18"/>
          <w:szCs w:val="18"/>
        </w:rPr>
        <w:t xml:space="preserve"> Slope</w:t>
      </w:r>
    </w:p>
    <w:p w:rsidR="00B61902" w:rsidRDefault="00B61902" w:rsidP="00B61902">
      <w:pPr>
        <w:pStyle w:val="Body"/>
        <w:spacing w:before="0"/>
        <w:ind w:left="1440"/>
        <w:rPr>
          <w:rFonts w:ascii="Courier New" w:hAnsi="Courier New" w:cs="Courier New"/>
          <w:sz w:val="18"/>
          <w:szCs w:val="18"/>
        </w:rPr>
      </w:pPr>
      <w:r>
        <w:rPr>
          <w:rFonts w:ascii="Courier New" w:hAnsi="Courier New" w:cs="Courier New"/>
          <w:sz w:val="18"/>
          <w:szCs w:val="18"/>
        </w:rPr>
        <w:t>{</w:t>
      </w:r>
    </w:p>
    <w:p w:rsidR="007A5361" w:rsidRDefault="007A5361" w:rsidP="007A5361">
      <w:pPr>
        <w:pStyle w:val="Body"/>
        <w:spacing w:before="0"/>
        <w:ind w:left="1800"/>
        <w:rPr>
          <w:rFonts w:ascii="Courier New" w:hAnsi="Courier New" w:cs="Courier New"/>
          <w:sz w:val="18"/>
          <w:szCs w:val="18"/>
        </w:rPr>
      </w:pPr>
      <w:r>
        <w:rPr>
          <w:rFonts w:ascii="Courier New" w:hAnsi="Courier New" w:cs="Courier New"/>
          <w:sz w:val="18"/>
          <w:szCs w:val="18"/>
        </w:rPr>
        <w:t>Negative = 0</w:t>
      </w:r>
    </w:p>
    <w:p w:rsidR="00B61902" w:rsidRDefault="00B61902" w:rsidP="00B61902">
      <w:pPr>
        <w:pStyle w:val="Body"/>
        <w:spacing w:before="0"/>
        <w:ind w:left="1800"/>
        <w:rPr>
          <w:rFonts w:ascii="Courier New" w:hAnsi="Courier New" w:cs="Courier New"/>
          <w:sz w:val="18"/>
          <w:szCs w:val="18"/>
        </w:rPr>
      </w:pPr>
      <w:r>
        <w:rPr>
          <w:rFonts w:ascii="Courier New" w:hAnsi="Courier New" w:cs="Courier New"/>
          <w:sz w:val="18"/>
          <w:szCs w:val="18"/>
        </w:rPr>
        <w:t xml:space="preserve">Positive = </w:t>
      </w:r>
      <w:r w:rsidR="007A5361">
        <w:rPr>
          <w:rFonts w:ascii="Courier New" w:hAnsi="Courier New" w:cs="Courier New"/>
          <w:sz w:val="18"/>
          <w:szCs w:val="18"/>
        </w:rPr>
        <w:t>1</w:t>
      </w:r>
      <w:r>
        <w:rPr>
          <w:rFonts w:ascii="Courier New" w:hAnsi="Courier New" w:cs="Courier New"/>
          <w:sz w:val="18"/>
          <w:szCs w:val="18"/>
        </w:rPr>
        <w:t>,</w:t>
      </w:r>
    </w:p>
    <w:p w:rsidR="00B61902" w:rsidRPr="001101DD" w:rsidRDefault="00B61902" w:rsidP="00B61902">
      <w:pPr>
        <w:pStyle w:val="Body"/>
        <w:spacing w:before="0"/>
        <w:ind w:left="1440"/>
        <w:rPr>
          <w:rFonts w:ascii="Courier New" w:hAnsi="Courier New" w:cs="Courier New"/>
          <w:sz w:val="18"/>
          <w:szCs w:val="18"/>
        </w:rPr>
      </w:pPr>
      <w:r>
        <w:rPr>
          <w:rFonts w:ascii="Courier New" w:hAnsi="Courier New" w:cs="Courier New"/>
          <w:sz w:val="18"/>
          <w:szCs w:val="18"/>
        </w:rPr>
        <w:t>}</w:t>
      </w:r>
    </w:p>
    <w:p w:rsidR="00B61902" w:rsidRPr="00F92D01" w:rsidRDefault="007A5361" w:rsidP="00B61902">
      <w:pPr>
        <w:pStyle w:val="Body"/>
        <w:rPr>
          <w:rFonts w:ascii="Times New Roman" w:hAnsi="Times New Roman"/>
        </w:rPr>
      </w:pPr>
      <w:r>
        <w:t>Enumeration members that reference IEEE or ANSI-standard measurement units shall follow the capitalization rules associated with the unit of measure.  If there is ambiguity, the form of the unit shall be the one used with numbers.</w:t>
      </w:r>
      <w:r>
        <w:rPr>
          <w:rFonts w:ascii="Times New Roman" w:hAnsi="Times New Roman"/>
        </w:rPr>
        <w:t xml:space="preserve"> </w:t>
      </w:r>
      <w:r w:rsidR="00B61902" w:rsidRPr="00F92D01">
        <w:rPr>
          <w:rFonts w:ascii="Times New Roman" w:hAnsi="Times New Roman"/>
        </w:rPr>
        <w:t xml:space="preserve"> For example, “dB in volts” would be “</w:t>
      </w:r>
      <w:proofErr w:type="spellStart"/>
      <w:r w:rsidR="00B61902" w:rsidRPr="00F92D01">
        <w:rPr>
          <w:rFonts w:ascii="Times New Roman" w:hAnsi="Times New Roman"/>
        </w:rPr>
        <w:t>dBV</w:t>
      </w:r>
      <w:proofErr w:type="spellEnd"/>
      <w:r w:rsidR="00B61902" w:rsidRPr="00F92D01">
        <w:rPr>
          <w:rFonts w:ascii="Times New Roman" w:hAnsi="Times New Roman"/>
        </w:rPr>
        <w:t>,” rather than “</w:t>
      </w:r>
      <w:proofErr w:type="spellStart"/>
      <w:r w:rsidR="00B61902" w:rsidRPr="00F92D01">
        <w:rPr>
          <w:rFonts w:ascii="Times New Roman" w:hAnsi="Times New Roman"/>
        </w:rPr>
        <w:t>Dbv</w:t>
      </w:r>
      <w:proofErr w:type="spellEnd"/>
      <w:r w:rsidR="00B61902" w:rsidRPr="00F92D01">
        <w:rPr>
          <w:rFonts w:ascii="Times New Roman" w:hAnsi="Times New Roman"/>
        </w:rPr>
        <w:t>.”</w:t>
      </w:r>
    </w:p>
    <w:p w:rsidR="00B61902" w:rsidRDefault="00B61902" w:rsidP="00B61902">
      <w:pPr>
        <w:pStyle w:val="Heading3"/>
      </w:pPr>
      <w:bookmarkStart w:id="76" w:name="_Toc342576463"/>
      <w:r>
        <w:t>Method and Parameter Names</w:t>
      </w:r>
      <w:bookmarkEnd w:id="76"/>
    </w:p>
    <w:p w:rsidR="00B61902" w:rsidRDefault="00B61902" w:rsidP="00B61902">
      <w:pPr>
        <w:pStyle w:val="Body"/>
        <w:rPr>
          <w:rFonts w:ascii="Times New Roman" w:hAnsi="Times New Roman"/>
        </w:rPr>
      </w:pPr>
      <w:r>
        <w:rPr>
          <w:rFonts w:ascii="Times New Roman" w:hAnsi="Times New Roman"/>
        </w:rPr>
        <w:t xml:space="preserve">Method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w:t>
      </w:r>
      <w:r w:rsidRPr="00272EA0">
        <w:rPr>
          <w:rFonts w:ascii="Times New Roman" w:hAnsi="Times New Roman"/>
        </w:rPr>
        <w:t xml:space="preserve"> </w:t>
      </w:r>
      <w:r>
        <w:rPr>
          <w:rFonts w:ascii="Times New Roman" w:hAnsi="Times New Roman"/>
        </w:rPr>
        <w:t xml:space="preserve"> Do not use the interface name or its corresponding interface property name in the method name. For example a method in </w:t>
      </w:r>
      <w:proofErr w:type="spellStart"/>
      <w:r>
        <w:rPr>
          <w:rFonts w:ascii="Times New Roman" w:hAnsi="Times New Roman"/>
        </w:rPr>
        <w:t>IIviDmmTrigger</w:t>
      </w:r>
      <w:proofErr w:type="spellEnd"/>
      <w:r>
        <w:rPr>
          <w:rFonts w:ascii="Times New Roman" w:hAnsi="Times New Roman"/>
        </w:rPr>
        <w:t xml:space="preserve"> would be Configure rather than </w:t>
      </w:r>
      <w:proofErr w:type="spellStart"/>
      <w:r>
        <w:rPr>
          <w:rFonts w:ascii="Times New Roman" w:hAnsi="Times New Roman"/>
        </w:rPr>
        <w:t>ConfigureTrigger</w:t>
      </w:r>
      <w:proofErr w:type="spellEnd"/>
      <w:r>
        <w:rPr>
          <w:rFonts w:ascii="Times New Roman" w:hAnsi="Times New Roman"/>
        </w:rPr>
        <w:t>.</w:t>
      </w:r>
    </w:p>
    <w:p w:rsidR="00B61902" w:rsidRDefault="00B61902" w:rsidP="00B61902">
      <w:pPr>
        <w:pStyle w:val="Body"/>
        <w:rPr>
          <w:rFonts w:ascii="Times New Roman" w:hAnsi="Times New Roman"/>
        </w:rPr>
      </w:pPr>
      <w:r>
        <w:rPr>
          <w:rFonts w:ascii="Times New Roman" w:hAnsi="Times New Roman"/>
        </w:rPr>
        <w:t xml:space="preserve">Parameter names </w:t>
      </w:r>
      <w:r w:rsidR="00BC7C63">
        <w:rPr>
          <w:rFonts w:ascii="Times New Roman" w:hAnsi="Times New Roman"/>
        </w:rPr>
        <w:t xml:space="preserve">shall use </w:t>
      </w:r>
      <w:r>
        <w:rPr>
          <w:rFonts w:ascii="Times New Roman" w:hAnsi="Times New Roman"/>
        </w:rPr>
        <w:t>camel cas</w:t>
      </w:r>
      <w:r w:rsidR="00BC7C63">
        <w:rPr>
          <w:rFonts w:ascii="Times New Roman" w:hAnsi="Times New Roman"/>
        </w:rPr>
        <w:t>ing</w:t>
      </w:r>
      <w:r>
        <w:rPr>
          <w:rFonts w:ascii="Times New Roman" w:hAnsi="Times New Roman"/>
        </w:rPr>
        <w:t>.  Do not use the instrument class name in parameter names.</w:t>
      </w:r>
    </w:p>
    <w:p w:rsidR="00B61902" w:rsidRDefault="00B61902" w:rsidP="00B61902">
      <w:pPr>
        <w:pStyle w:val="Body"/>
        <w:rPr>
          <w:rFonts w:ascii="Times New Roman" w:hAnsi="Times New Roman"/>
        </w:rPr>
      </w:pPr>
      <w:r>
        <w:rPr>
          <w:rFonts w:ascii="Times New Roman" w:hAnsi="Times New Roman"/>
        </w:rPr>
        <w:t xml:space="preserve">Use multiple words to make a parameter's usage obvious. Parameter names in a </w:t>
      </w:r>
      <w:r w:rsidR="009930A8">
        <w:rPr>
          <w:rFonts w:ascii="Times New Roman" w:hAnsi="Times New Roman"/>
        </w:rPr>
        <w:t>method</w:t>
      </w:r>
      <w:r>
        <w:rPr>
          <w:rFonts w:ascii="Times New Roman" w:hAnsi="Times New Roman"/>
        </w:rPr>
        <w:t xml:space="preserve"> prototype are a form of documentation.</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r w:rsidRPr="00272EA0">
        <w:rPr>
          <w:rFonts w:ascii="Courier New" w:hAnsi="Courier New" w:cs="Courier New"/>
          <w:sz w:val="18"/>
          <w:szCs w:val="18"/>
        </w:rPr>
        <w:t>Double</w:t>
      </w:r>
      <w:r>
        <w:rPr>
          <w:rFonts w:ascii="Courier New" w:hAnsi="Courier New" w:cs="Courier New"/>
          <w:sz w:val="18"/>
          <w:szCs w:val="18"/>
        </w:rPr>
        <w:t xml:space="preserve"> </w:t>
      </w:r>
      <w:proofErr w:type="gramStart"/>
      <w:r>
        <w:rPr>
          <w:rFonts w:ascii="Courier New" w:hAnsi="Courier New" w:cs="Courier New"/>
          <w:sz w:val="18"/>
          <w:szCs w:val="18"/>
        </w:rPr>
        <w:t>Fetch(</w:t>
      </w:r>
      <w:proofErr w:type="spellStart"/>
      <w:proofErr w:type="gramEnd"/>
      <w:r w:rsidRPr="00272EA0">
        <w:rPr>
          <w:rFonts w:ascii="Courier New" w:hAnsi="Courier New" w:cs="Courier New"/>
          <w:sz w:val="18"/>
          <w:szCs w:val="18"/>
        </w:rPr>
        <w:t>TimeSpan</w:t>
      </w:r>
      <w:proofErr w:type="spellEnd"/>
      <w:r>
        <w:rPr>
          <w:rFonts w:ascii="Courier New" w:hAnsi="Courier New" w:cs="Courier New"/>
          <w:sz w:val="18"/>
          <w:szCs w:val="18"/>
        </w:rPr>
        <w:t xml:space="preserve"> </w:t>
      </w:r>
      <w:proofErr w:type="spellStart"/>
      <w:r>
        <w:rPr>
          <w:rFonts w:ascii="Courier New" w:hAnsi="Courier New" w:cs="Courier New"/>
          <w:sz w:val="18"/>
          <w:szCs w:val="18"/>
        </w:rPr>
        <w:t>maxTime</w:t>
      </w:r>
      <w:proofErr w:type="spellEnd"/>
      <w:r>
        <w:rPr>
          <w:rFonts w:ascii="Courier New" w:hAnsi="Courier New" w:cs="Courier New"/>
          <w:sz w:val="18"/>
          <w:szCs w:val="18"/>
        </w:rPr>
        <w:t xml:space="preserve">, </w:t>
      </w:r>
      <w:r w:rsidRPr="00272EA0">
        <w:rPr>
          <w:rFonts w:ascii="Courier New" w:hAnsi="Courier New" w:cs="Courier New"/>
          <w:sz w:val="18"/>
          <w:szCs w:val="18"/>
        </w:rPr>
        <w:t>out</w:t>
      </w:r>
      <w:r>
        <w:rPr>
          <w:rFonts w:ascii="Courier New" w:hAnsi="Courier New" w:cs="Courier New"/>
          <w:sz w:val="18"/>
          <w:szCs w:val="18"/>
        </w:rPr>
        <w:t xml:space="preserve"> </w:t>
      </w:r>
      <w:r w:rsidRPr="00272EA0">
        <w:rPr>
          <w:rFonts w:ascii="Courier New" w:hAnsi="Courier New" w:cs="Courier New"/>
          <w:sz w:val="18"/>
          <w:szCs w:val="18"/>
        </w:rPr>
        <w:t>Boolean</w:t>
      </w:r>
      <w:r>
        <w:rPr>
          <w:rFonts w:ascii="Courier New" w:hAnsi="Courier New" w:cs="Courier New"/>
          <w:sz w:val="18"/>
          <w:szCs w:val="18"/>
        </w:rPr>
        <w:t xml:space="preserve"> </w:t>
      </w:r>
      <w:proofErr w:type="spellStart"/>
      <w:r>
        <w:rPr>
          <w:rFonts w:ascii="Courier New" w:hAnsi="Courier New" w:cs="Courier New"/>
          <w:sz w:val="18"/>
          <w:szCs w:val="18"/>
        </w:rPr>
        <w:t>sampleOutOfRange</w:t>
      </w:r>
      <w:proofErr w:type="spellEnd"/>
      <w:r>
        <w:rPr>
          <w:rFonts w:ascii="Courier New" w:hAnsi="Courier New" w:cs="Courier New"/>
          <w:sz w:val="18"/>
          <w:szCs w:val="18"/>
        </w:rPr>
        <w:t>);</w:t>
      </w:r>
    </w:p>
    <w:p w:rsidR="00A5157F" w:rsidRDefault="00A5157F" w:rsidP="00A5157F">
      <w:pPr>
        <w:pStyle w:val="Body"/>
        <w:rPr>
          <w:rFonts w:ascii="Times New Roman" w:hAnsi="Times New Roman"/>
        </w:rPr>
      </w:pPr>
      <w:r>
        <w:rPr>
          <w:rFonts w:ascii="Times New Roman" w:hAnsi="Times New Roman"/>
        </w:rPr>
        <w:t>If the parameter is also present in the IVI-C and IVI-COM interfaces, the same name should be used in the IVI.NET interface, with IVI.NET casing rules.</w:t>
      </w:r>
    </w:p>
    <w:p w:rsidR="00B61902" w:rsidRDefault="00B61902" w:rsidP="00B61902">
      <w:pPr>
        <w:pStyle w:val="Heading3"/>
      </w:pPr>
      <w:bookmarkStart w:id="77" w:name="_Toc342576464"/>
      <w:r>
        <w:t>Properties</w:t>
      </w:r>
      <w:bookmarkEnd w:id="77"/>
    </w:p>
    <w:p w:rsidR="00B61902" w:rsidRDefault="00B61902" w:rsidP="00B61902">
      <w:pPr>
        <w:pStyle w:val="Body"/>
        <w:rPr>
          <w:rFonts w:ascii="Times New Roman" w:hAnsi="Times New Roman"/>
        </w:rPr>
      </w:pPr>
      <w:r>
        <w:rPr>
          <w:rFonts w:ascii="Times New Roman" w:hAnsi="Times New Roman"/>
        </w:rPr>
        <w:t xml:space="preserve">Property names </w:t>
      </w:r>
      <w:r w:rsidR="00BC7C63">
        <w:rPr>
          <w:rFonts w:ascii="Times New Roman" w:hAnsi="Times New Roman"/>
        </w:rPr>
        <w:t>shall use</w:t>
      </w:r>
      <w:r>
        <w:rPr>
          <w:rFonts w:ascii="Times New Roman" w:hAnsi="Times New Roman"/>
        </w:rPr>
        <w:t xml:space="preserve"> Pascal cas</w:t>
      </w:r>
      <w:r w:rsidR="00BC7C63">
        <w:rPr>
          <w:rFonts w:ascii="Times New Roman" w:hAnsi="Times New Roman"/>
        </w:rPr>
        <w:t>ing</w:t>
      </w:r>
      <w:r>
        <w:rPr>
          <w:rFonts w:ascii="Times New Roman" w:hAnsi="Times New Roman"/>
        </w:rPr>
        <w:t xml:space="preserve">.  Do not use the interface name or its corresponding interface property name in the property name. For example a property in </w:t>
      </w:r>
      <w:proofErr w:type="spellStart"/>
      <w:r>
        <w:rPr>
          <w:rFonts w:ascii="Times New Roman" w:hAnsi="Times New Roman"/>
        </w:rPr>
        <w:t>IIviDmmT</w:t>
      </w:r>
      <w:r w:rsidR="000F65D1">
        <w:rPr>
          <w:rFonts w:ascii="Times New Roman" w:hAnsi="Times New Roman"/>
        </w:rPr>
        <w:t>emperature</w:t>
      </w:r>
      <w:proofErr w:type="spellEnd"/>
      <w:r>
        <w:rPr>
          <w:rFonts w:ascii="Times New Roman" w:hAnsi="Times New Roman"/>
        </w:rPr>
        <w:t xml:space="preserve"> would be </w:t>
      </w:r>
      <w:proofErr w:type="spellStart"/>
      <w:r w:rsidR="000F65D1">
        <w:rPr>
          <w:rFonts w:ascii="Times New Roman" w:hAnsi="Times New Roman"/>
        </w:rPr>
        <w:t>TransducerType</w:t>
      </w:r>
      <w:proofErr w:type="spellEnd"/>
      <w:r>
        <w:rPr>
          <w:rFonts w:ascii="Times New Roman" w:hAnsi="Times New Roman"/>
        </w:rPr>
        <w:t xml:space="preserve"> rather than </w:t>
      </w:r>
      <w:proofErr w:type="spellStart"/>
      <w:r w:rsidR="000F65D1">
        <w:rPr>
          <w:rFonts w:ascii="Times New Roman" w:hAnsi="Times New Roman"/>
        </w:rPr>
        <w:t>TemperatureTransducerType</w:t>
      </w:r>
      <w:proofErr w:type="spellEnd"/>
      <w:r w:rsidR="000F65D1">
        <w:rPr>
          <w:rFonts w:ascii="Times New Roman" w:hAnsi="Times New Roman"/>
        </w:rPr>
        <w:t>.</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proofErr w:type="spellStart"/>
      <w:r>
        <w:rPr>
          <w:rFonts w:ascii="Courier New" w:hAnsi="Courier New" w:cs="Courier New"/>
          <w:sz w:val="18"/>
          <w:szCs w:val="18"/>
        </w:rPr>
        <w:t>PrecisionTimeSpan</w:t>
      </w:r>
      <w:proofErr w:type="spellEnd"/>
      <w:r>
        <w:rPr>
          <w:rFonts w:ascii="Courier New" w:hAnsi="Courier New" w:cs="Courier New"/>
          <w:sz w:val="18"/>
          <w:szCs w:val="18"/>
        </w:rPr>
        <w:t xml:space="preserve"> Delay </w:t>
      </w:r>
      <w:proofErr w:type="gramStart"/>
      <w:r>
        <w:rPr>
          <w:rFonts w:ascii="Courier New" w:hAnsi="Courier New" w:cs="Courier New"/>
          <w:sz w:val="18"/>
          <w:szCs w:val="18"/>
        </w:rPr>
        <w:t>{ get</w:t>
      </w:r>
      <w:proofErr w:type="gramEnd"/>
      <w:r>
        <w:rPr>
          <w:rFonts w:ascii="Courier New" w:hAnsi="Courier New" w:cs="Courier New"/>
          <w:sz w:val="18"/>
          <w:szCs w:val="18"/>
        </w:rPr>
        <w:t>; set; }</w:t>
      </w:r>
    </w:p>
    <w:p w:rsidR="00B61902" w:rsidRDefault="00B61902" w:rsidP="00B61902">
      <w:pPr>
        <w:pStyle w:val="Heading3"/>
      </w:pPr>
      <w:bookmarkStart w:id="78" w:name="_Toc342576465"/>
      <w:r>
        <w:t>Interface Reference Properties</w:t>
      </w:r>
      <w:bookmarkEnd w:id="78"/>
    </w:p>
    <w:p w:rsidR="00B61902" w:rsidRDefault="00B61902" w:rsidP="00B61902">
      <w:pPr>
        <w:pStyle w:val="Body"/>
        <w:rPr>
          <w:rFonts w:ascii="Times New Roman" w:hAnsi="Times New Roman"/>
        </w:rPr>
      </w:pPr>
      <w:r>
        <w:rPr>
          <w:rFonts w:ascii="Times New Roman" w:hAnsi="Times New Roman"/>
        </w:rPr>
        <w:t xml:space="preserve">Properties that return references to other interfaces in the driver are called Interface Reference Properties. The names of </w:t>
      </w:r>
      <w:proofErr w:type="gramStart"/>
      <w:r>
        <w:rPr>
          <w:rFonts w:ascii="Times New Roman" w:hAnsi="Times New Roman"/>
        </w:rPr>
        <w:t>the these</w:t>
      </w:r>
      <w:proofErr w:type="gramEnd"/>
      <w:r>
        <w:rPr>
          <w:rFonts w:ascii="Times New Roman" w:hAnsi="Times New Roman"/>
        </w:rPr>
        <w:t xml:space="preserve"> properties shall be the trailing words of the type of interface the property points to. The “I” followed by the instrument class prefix or component identifier is omitted.</w:t>
      </w:r>
    </w:p>
    <w:p w:rsidR="00B61902" w:rsidRDefault="00B61902" w:rsidP="00B61902">
      <w:pPr>
        <w:pStyle w:val="Body"/>
        <w:rPr>
          <w:rFonts w:ascii="Times New Roman" w:hAnsi="Times New Roman"/>
        </w:rPr>
      </w:pPr>
      <w:r>
        <w:rPr>
          <w:rFonts w:ascii="Times New Roman" w:hAnsi="Times New Roman"/>
        </w:rPr>
        <w:t>For example:</w:t>
      </w:r>
    </w:p>
    <w:p w:rsidR="00B61902" w:rsidRDefault="00B61902" w:rsidP="00B61902">
      <w:pPr>
        <w:pStyle w:val="Body"/>
        <w:spacing w:before="0"/>
        <w:ind w:left="1440"/>
        <w:rPr>
          <w:rFonts w:ascii="Courier New" w:hAnsi="Courier New" w:cs="Courier New"/>
          <w:sz w:val="18"/>
          <w:szCs w:val="18"/>
        </w:rPr>
      </w:pPr>
      <w:proofErr w:type="spellStart"/>
      <w:r>
        <w:rPr>
          <w:rFonts w:ascii="Courier New" w:hAnsi="Courier New" w:cs="Courier New"/>
          <w:sz w:val="18"/>
          <w:szCs w:val="18"/>
        </w:rPr>
        <w:t>IIviDmmTrigger</w:t>
      </w:r>
      <w:proofErr w:type="spellEnd"/>
      <w:r>
        <w:rPr>
          <w:rFonts w:ascii="Courier New" w:hAnsi="Courier New" w:cs="Courier New"/>
          <w:sz w:val="18"/>
          <w:szCs w:val="18"/>
        </w:rPr>
        <w:t xml:space="preserve"> Trigger </w:t>
      </w:r>
      <w:proofErr w:type="gramStart"/>
      <w:r>
        <w:rPr>
          <w:rFonts w:ascii="Courier New" w:hAnsi="Courier New" w:cs="Courier New"/>
          <w:sz w:val="18"/>
          <w:szCs w:val="18"/>
        </w:rPr>
        <w:t>{ get</w:t>
      </w:r>
      <w:proofErr w:type="gramEnd"/>
      <w:r>
        <w:rPr>
          <w:rFonts w:ascii="Courier New" w:hAnsi="Courier New" w:cs="Courier New"/>
          <w:sz w:val="18"/>
          <w:szCs w:val="18"/>
        </w:rPr>
        <w:t>; }</w:t>
      </w:r>
    </w:p>
    <w:p w:rsidR="004E41A0" w:rsidRDefault="004E41A0" w:rsidP="004E41A0">
      <w:pPr>
        <w:pStyle w:val="Heading2"/>
      </w:pPr>
      <w:bookmarkStart w:id="79" w:name="_Toc342576466"/>
      <w:r>
        <w:lastRenderedPageBreak/>
        <w:t>IVI-C</w:t>
      </w:r>
      <w:bookmarkEnd w:id="79"/>
    </w:p>
    <w:p w:rsidR="004E41A0" w:rsidRDefault="004E41A0" w:rsidP="008B226B">
      <w:pPr>
        <w:pStyle w:val="Body1"/>
      </w:pPr>
      <w:r>
        <w:t xml:space="preserve">This section </w:t>
      </w:r>
      <w:r w:rsidR="00A5157F">
        <w:t xml:space="preserve">describes </w:t>
      </w:r>
      <w:r>
        <w:t xml:space="preserve">the </w:t>
      </w:r>
      <w:r w:rsidR="009930A8">
        <w:t xml:space="preserve">naming </w:t>
      </w:r>
      <w:r>
        <w:t>rules for IVI-C</w:t>
      </w:r>
      <w:r w:rsidR="00A5157F">
        <w:t xml:space="preserve"> source</w:t>
      </w:r>
      <w:r>
        <w:t>.</w:t>
      </w:r>
    </w:p>
    <w:p w:rsidR="00DF2AA8" w:rsidRDefault="00DF2AA8" w:rsidP="00DF2AA8">
      <w:pPr>
        <w:pStyle w:val="Heading3"/>
      </w:pPr>
      <w:bookmarkStart w:id="80" w:name="_Toc342576467"/>
      <w:r>
        <w:t>Acronyms</w:t>
      </w:r>
      <w:bookmarkEnd w:id="80"/>
    </w:p>
    <w:p w:rsidR="00DF2AA8" w:rsidRDefault="00DF2AA8" w:rsidP="00DF2AA8">
      <w:pPr>
        <w:pStyle w:val="Body"/>
        <w:rPr>
          <w:rFonts w:ascii="Times New Roman" w:hAnsi="Times New Roman"/>
        </w:rPr>
      </w:pPr>
      <w:r>
        <w:rPr>
          <w:rFonts w:ascii="Times New Roman" w:hAnsi="Times New Roman"/>
        </w:rPr>
        <w:t xml:space="preserve">Capitalize acronyms as if they are single words, e.g. CW, RTD, </w:t>
      </w:r>
      <w:proofErr w:type="gramStart"/>
      <w:r>
        <w:rPr>
          <w:rFonts w:ascii="Times New Roman" w:hAnsi="Times New Roman"/>
        </w:rPr>
        <w:t>RADAR</w:t>
      </w:r>
      <w:proofErr w:type="gramEnd"/>
      <w:r>
        <w:rPr>
          <w:rFonts w:ascii="Times New Roman" w:hAnsi="Times New Roman"/>
        </w:rPr>
        <w:t>.</w:t>
      </w:r>
    </w:p>
    <w:p w:rsidR="004E41A0" w:rsidRDefault="004E41A0">
      <w:pPr>
        <w:pStyle w:val="Heading3"/>
      </w:pPr>
      <w:bookmarkStart w:id="81" w:name="_Toc342576468"/>
      <w:r>
        <w:t>Functions</w:t>
      </w:r>
      <w:bookmarkEnd w:id="81"/>
    </w:p>
    <w:p w:rsidR="004E41A0" w:rsidRDefault="004E41A0" w:rsidP="008B226B">
      <w:pPr>
        <w:pStyle w:val="Body1"/>
      </w:pPr>
      <w:r>
        <w:t>IVI function names shall consist of &lt;</w:t>
      </w:r>
      <w:proofErr w:type="spellStart"/>
      <w:r>
        <w:t>ClassName</w:t>
      </w:r>
      <w:proofErr w:type="spellEnd"/>
      <w:r>
        <w:t>&gt;, an underscore character, and the function name with the spaces removed. The only underscore character is the one after the instrument class name.</w:t>
      </w:r>
    </w:p>
    <w:p w:rsidR="004E41A0" w:rsidRDefault="004E41A0">
      <w:pPr>
        <w:pStyle w:val="Body"/>
        <w:rPr>
          <w:rFonts w:ascii="Times New Roman" w:hAnsi="Times New Roman"/>
        </w:rPr>
      </w:pPr>
      <w:r>
        <w:rPr>
          <w:rFonts w:ascii="Times New Roman" w:hAnsi="Times New Roman"/>
        </w:rPr>
        <w:t xml:space="preserve">For example, the function, Configure Edge Trigger Source becomes </w:t>
      </w:r>
      <w:proofErr w:type="spellStart"/>
      <w:r>
        <w:rPr>
          <w:rFonts w:ascii="Courier New" w:hAnsi="Courier New"/>
          <w:sz w:val="18"/>
        </w:rPr>
        <w:t>IviScope_ConfigureEdgeTriggerSource</w:t>
      </w:r>
      <w:proofErr w:type="spellEnd"/>
      <w:r>
        <w:rPr>
          <w:rFonts w:ascii="Times New Roman" w:hAnsi="Times New Roman"/>
        </w:rPr>
        <w:t>.</w:t>
      </w:r>
    </w:p>
    <w:p w:rsidR="00DF2AA8" w:rsidRDefault="00DF2AA8" w:rsidP="00DF2AA8">
      <w:pPr>
        <w:pStyle w:val="Heading3"/>
      </w:pPr>
      <w:bookmarkStart w:id="82" w:name="_Toc214692899"/>
      <w:bookmarkStart w:id="83" w:name="_Toc342576469"/>
      <w:r>
        <w:t>Parameter Names</w:t>
      </w:r>
      <w:bookmarkEnd w:id="82"/>
      <w:bookmarkEnd w:id="83"/>
    </w:p>
    <w:p w:rsidR="00DF2AA8" w:rsidRDefault="00DF2AA8" w:rsidP="008B226B">
      <w:pPr>
        <w:pStyle w:val="Body1"/>
      </w:pPr>
      <w:r>
        <w:t xml:space="preserve">Do not use the instrument class name in parameter names. Capitalize each word in a parameter’s name regardless of the number of words in the name. </w:t>
      </w:r>
    </w:p>
    <w:p w:rsidR="00DF2AA8" w:rsidRDefault="00DF2AA8" w:rsidP="00DF2AA8">
      <w:pPr>
        <w:pStyle w:val="Body"/>
        <w:rPr>
          <w:rFonts w:ascii="Times New Roman" w:hAnsi="Times New Roman"/>
        </w:rPr>
      </w:pPr>
      <w:r>
        <w:rPr>
          <w:rFonts w:ascii="Times New Roman" w:hAnsi="Times New Roman"/>
        </w:rPr>
        <w:t>Use multiple words to make a parameter's usage obvious. Parameter names in a function prototype are a form of documentation.</w:t>
      </w:r>
    </w:p>
    <w:p w:rsidR="00DF2AA8" w:rsidRDefault="00DF2AA8" w:rsidP="00DF2AA8">
      <w:pPr>
        <w:pStyle w:val="Body"/>
        <w:rPr>
          <w:rFonts w:ascii="Times New Roman" w:hAnsi="Times New Roman"/>
        </w:rPr>
      </w:pPr>
      <w:r>
        <w:rPr>
          <w:rFonts w:ascii="Times New Roman" w:hAnsi="Times New Roman"/>
        </w:rPr>
        <w:t xml:space="preserve">Use the same parameter name in both </w:t>
      </w:r>
      <w:r w:rsidR="008B49FB">
        <w:rPr>
          <w:rFonts w:ascii="Times New Roman" w:hAnsi="Times New Roman"/>
        </w:rPr>
        <w:t>IVI-COM</w:t>
      </w:r>
      <w:r>
        <w:rPr>
          <w:rFonts w:ascii="Times New Roman" w:hAnsi="Times New Roman"/>
        </w:rPr>
        <w:t xml:space="preserve"> method prototypes and </w:t>
      </w:r>
      <w:r w:rsidR="008B49FB">
        <w:rPr>
          <w:rFonts w:ascii="Times New Roman" w:hAnsi="Times New Roman"/>
        </w:rPr>
        <w:t>IVI-</w:t>
      </w:r>
      <w:r>
        <w:rPr>
          <w:rFonts w:ascii="Times New Roman" w:hAnsi="Times New Roman"/>
        </w:rPr>
        <w:t>C prototypes for the same function.</w:t>
      </w:r>
    </w:p>
    <w:p w:rsidR="00DF2AA8" w:rsidRDefault="00DF2AA8" w:rsidP="00DF2AA8">
      <w:pPr>
        <w:pStyle w:val="Body"/>
        <w:rPr>
          <w:rFonts w:ascii="Times New Roman" w:hAnsi="Times New Roman"/>
        </w:rPr>
      </w:pPr>
      <w:proofErr w:type="gramStart"/>
      <w:r>
        <w:rPr>
          <w:rFonts w:ascii="Times New Roman" w:hAnsi="Times New Roman"/>
        </w:rPr>
        <w:t xml:space="preserve">For example, </w:t>
      </w:r>
      <w:proofErr w:type="spellStart"/>
      <w:r>
        <w:rPr>
          <w:rFonts w:ascii="Times New Roman" w:hAnsi="Times New Roman"/>
        </w:rPr>
        <w:t>InputImpedance</w:t>
      </w:r>
      <w:proofErr w:type="spellEnd"/>
      <w:r>
        <w:rPr>
          <w:rFonts w:ascii="Times New Roman" w:hAnsi="Times New Roman"/>
        </w:rPr>
        <w:t>.</w:t>
      </w:r>
      <w:proofErr w:type="gramEnd"/>
    </w:p>
    <w:p w:rsidR="004E41A0" w:rsidRDefault="004E41A0">
      <w:pPr>
        <w:pStyle w:val="Heading3"/>
      </w:pPr>
      <w:bookmarkStart w:id="84" w:name="_Toc244500182"/>
      <w:bookmarkStart w:id="85" w:name="_Toc244500350"/>
      <w:bookmarkStart w:id="86" w:name="_Toc245547336"/>
      <w:bookmarkStart w:id="87" w:name="_Toc259453979"/>
      <w:bookmarkStart w:id="88" w:name="_Toc214692902"/>
      <w:bookmarkStart w:id="89" w:name="_Toc342576470"/>
      <w:bookmarkEnd w:id="84"/>
      <w:bookmarkEnd w:id="85"/>
      <w:bookmarkEnd w:id="86"/>
      <w:bookmarkEnd w:id="87"/>
      <w:r>
        <w:t>Attributes</w:t>
      </w:r>
      <w:bookmarkEnd w:id="88"/>
      <w:bookmarkEnd w:id="89"/>
    </w:p>
    <w:p w:rsidR="004E41A0" w:rsidRDefault="004E41A0" w:rsidP="008B226B">
      <w:pPr>
        <w:pStyle w:val="Body1"/>
      </w:pPr>
      <w:r>
        <w:t xml:space="preserve">Since attributes names are macros they use only </w:t>
      </w:r>
      <w:r w:rsidR="00A93CB8">
        <w:t>uppercase</w:t>
      </w:r>
      <w:r>
        <w:t xml:space="preserve"> characters. The full attribute name begins with: </w:t>
      </w:r>
    </w:p>
    <w:p w:rsidR="004E41A0" w:rsidRDefault="004E41A0">
      <w:pPr>
        <w:pStyle w:val="Code1"/>
        <w:rPr>
          <w:rFonts w:ascii="Courier New" w:hAnsi="Courier New"/>
        </w:rPr>
      </w:pPr>
      <w:r>
        <w:rPr>
          <w:rFonts w:ascii="Courier New" w:hAnsi="Courier New"/>
        </w:rPr>
        <w:t>&lt;CLASS_NAME&gt;_ATTR_</w:t>
      </w:r>
    </w:p>
    <w:p w:rsidR="004E41A0" w:rsidRDefault="004E41A0">
      <w:pPr>
        <w:pStyle w:val="Body"/>
        <w:rPr>
          <w:rFonts w:ascii="Times New Roman" w:hAnsi="Times New Roman"/>
        </w:rPr>
      </w:pPr>
      <w:r>
        <w:rPr>
          <w:rFonts w:ascii="Times New Roman" w:hAnsi="Times New Roman"/>
        </w:rPr>
        <w:t>The remainder of the IVI-C attribute name is the attribute name in all upper-case characters with spaces replaced by underscores.</w:t>
      </w:r>
    </w:p>
    <w:p w:rsidR="004E41A0" w:rsidRDefault="004E41A0">
      <w:pPr>
        <w:pStyle w:val="Body"/>
        <w:rPr>
          <w:rFonts w:ascii="Times New Roman" w:hAnsi="Times New Roman"/>
        </w:rPr>
      </w:pPr>
      <w:r>
        <w:rPr>
          <w:rFonts w:ascii="Times New Roman" w:hAnsi="Times New Roman"/>
        </w:rPr>
        <w:t xml:space="preserve">For example, TV Trigger Signal Format becomes </w:t>
      </w:r>
      <w:r>
        <w:rPr>
          <w:rFonts w:ascii="Courier New" w:hAnsi="Courier New"/>
          <w:sz w:val="18"/>
        </w:rPr>
        <w:t>IVISCOPE_VAL_TV_TRIGGER_SIGNAL_FORMAT</w:t>
      </w:r>
    </w:p>
    <w:p w:rsidR="004E41A0" w:rsidRDefault="004E41A0">
      <w:pPr>
        <w:pStyle w:val="Heading3"/>
      </w:pPr>
      <w:bookmarkStart w:id="90" w:name="_Toc214692903"/>
      <w:bookmarkStart w:id="91" w:name="_Toc342576471"/>
      <w:r>
        <w:t>Defined Values</w:t>
      </w:r>
      <w:bookmarkEnd w:id="90"/>
      <w:bookmarkEnd w:id="91"/>
    </w:p>
    <w:p w:rsidR="004E41A0" w:rsidRDefault="004E41A0" w:rsidP="008B226B">
      <w:pPr>
        <w:pStyle w:val="Body1"/>
      </w:pPr>
      <w:r>
        <w:t xml:space="preserve">Some properties and function parameters have defined values. These defined value names are macros, so they use only upper-case characters. A defined value name begins with: </w:t>
      </w:r>
    </w:p>
    <w:p w:rsidR="004E41A0" w:rsidRDefault="004E41A0">
      <w:pPr>
        <w:pStyle w:val="Code1"/>
        <w:rPr>
          <w:rFonts w:ascii="Courier New" w:hAnsi="Courier New"/>
        </w:rPr>
      </w:pPr>
      <w:r>
        <w:rPr>
          <w:rFonts w:ascii="Courier New" w:hAnsi="Courier New"/>
        </w:rPr>
        <w:t>&lt;CLASS_NAME&gt;_VAL_</w:t>
      </w:r>
    </w:p>
    <w:p w:rsidR="004E41A0" w:rsidRDefault="004E41A0">
      <w:pPr>
        <w:pStyle w:val="Body"/>
        <w:rPr>
          <w:rFonts w:ascii="Times New Roman" w:hAnsi="Times New Roman"/>
        </w:rPr>
      </w:pPr>
      <w:r>
        <w:rPr>
          <w:rFonts w:ascii="Times New Roman" w:hAnsi="Times New Roman"/>
        </w:rPr>
        <w:t xml:space="preserve">The remainder of the name is also in all </w:t>
      </w:r>
      <w:r w:rsidR="00A93CB8">
        <w:rPr>
          <w:rFonts w:ascii="Times New Roman" w:hAnsi="Times New Roman"/>
        </w:rPr>
        <w:t>uppercase</w:t>
      </w:r>
      <w:r>
        <w:rPr>
          <w:rFonts w:ascii="Times New Roman" w:hAnsi="Times New Roman"/>
        </w:rPr>
        <w:t>. If the remainder uses multiple words, they are separated by underscore characters.</w:t>
      </w:r>
    </w:p>
    <w:p w:rsidR="004E41A0" w:rsidRDefault="004E41A0">
      <w:pPr>
        <w:pStyle w:val="Body"/>
        <w:rPr>
          <w:rFonts w:ascii="Times New Roman" w:hAnsi="Times New Roman"/>
        </w:rPr>
      </w:pPr>
      <w:proofErr w:type="gramStart"/>
      <w:r>
        <w:rPr>
          <w:rFonts w:ascii="Times New Roman" w:hAnsi="Times New Roman"/>
        </w:rPr>
        <w:t xml:space="preserve">For example, </w:t>
      </w:r>
      <w:r>
        <w:rPr>
          <w:rFonts w:ascii="Courier New" w:hAnsi="Courier New"/>
          <w:sz w:val="18"/>
        </w:rPr>
        <w:t>IVISCOPE_VAL_NTSC</w:t>
      </w:r>
      <w:r>
        <w:rPr>
          <w:rFonts w:ascii="Times New Roman" w:hAnsi="Times New Roman"/>
        </w:rPr>
        <w:t>.</w:t>
      </w:r>
      <w:proofErr w:type="gramEnd"/>
    </w:p>
    <w:p w:rsidR="004E41A0" w:rsidRDefault="004E41A0" w:rsidP="004E41A0">
      <w:pPr>
        <w:pStyle w:val="Heading2"/>
      </w:pPr>
      <w:bookmarkStart w:id="92" w:name="_Toc214692904"/>
      <w:bookmarkStart w:id="93" w:name="_Toc342576472"/>
      <w:r>
        <w:t>IVI-COM</w:t>
      </w:r>
      <w:bookmarkEnd w:id="92"/>
      <w:bookmarkEnd w:id="93"/>
    </w:p>
    <w:p w:rsidR="004E41A0" w:rsidRDefault="004E41A0" w:rsidP="008B226B">
      <w:pPr>
        <w:pStyle w:val="Body1"/>
      </w:pPr>
      <w:r>
        <w:t xml:space="preserve">This section </w:t>
      </w:r>
      <w:r w:rsidR="00A5157F">
        <w:t xml:space="preserve">describes </w:t>
      </w:r>
      <w:r>
        <w:t xml:space="preserve">the </w:t>
      </w:r>
      <w:r w:rsidR="00F21094">
        <w:t xml:space="preserve">naming </w:t>
      </w:r>
      <w:r>
        <w:t>rules for IVI-COM</w:t>
      </w:r>
      <w:r w:rsidR="00A5157F">
        <w:t xml:space="preserve"> source</w:t>
      </w:r>
      <w:r>
        <w:t>.</w:t>
      </w:r>
    </w:p>
    <w:p w:rsidR="00DF2AA8" w:rsidRDefault="00DF2AA8" w:rsidP="00DF2AA8">
      <w:pPr>
        <w:pStyle w:val="Heading3"/>
      </w:pPr>
      <w:bookmarkStart w:id="94" w:name="_Toc342576473"/>
      <w:r>
        <w:lastRenderedPageBreak/>
        <w:t>Acronyms</w:t>
      </w:r>
      <w:bookmarkEnd w:id="94"/>
    </w:p>
    <w:p w:rsidR="00DF2AA8" w:rsidRDefault="00DF2AA8" w:rsidP="00DF2AA8">
      <w:pPr>
        <w:pStyle w:val="Body"/>
        <w:rPr>
          <w:rFonts w:ascii="Times New Roman" w:hAnsi="Times New Roman"/>
        </w:rPr>
      </w:pPr>
      <w:r>
        <w:rPr>
          <w:rFonts w:ascii="Times New Roman" w:hAnsi="Times New Roman"/>
        </w:rPr>
        <w:t xml:space="preserve">Capitalize acronyms as if they are single words, e.g. CW, RTD, </w:t>
      </w:r>
      <w:proofErr w:type="gramStart"/>
      <w:r>
        <w:rPr>
          <w:rFonts w:ascii="Times New Roman" w:hAnsi="Times New Roman"/>
        </w:rPr>
        <w:t>RADAR</w:t>
      </w:r>
      <w:proofErr w:type="gramEnd"/>
      <w:r>
        <w:rPr>
          <w:rFonts w:ascii="Times New Roman" w:hAnsi="Times New Roman"/>
        </w:rPr>
        <w:t>.</w:t>
      </w:r>
    </w:p>
    <w:p w:rsidR="004E41A0" w:rsidRDefault="004E41A0">
      <w:pPr>
        <w:pStyle w:val="Heading3"/>
      </w:pPr>
      <w:bookmarkStart w:id="95" w:name="_Toc214692905"/>
      <w:bookmarkStart w:id="96" w:name="_Toc342576474"/>
      <w:r>
        <w:t>Interface</w:t>
      </w:r>
      <w:bookmarkEnd w:id="95"/>
      <w:bookmarkEnd w:id="96"/>
    </w:p>
    <w:p w:rsidR="00D76F85" w:rsidRDefault="00D76F85" w:rsidP="00D76F85">
      <w:pPr>
        <w:pStyle w:val="Body"/>
        <w:rPr>
          <w:rFonts w:ascii="Times New Roman" w:hAnsi="Times New Roman"/>
        </w:rPr>
      </w:pPr>
      <w:r>
        <w:rPr>
          <w:rFonts w:ascii="Times New Roman" w:hAnsi="Times New Roman"/>
        </w:rPr>
        <w:t xml:space="preserve">IVI-COM interface naming standards are described in </w:t>
      </w:r>
      <w:r w:rsidR="00EB191A">
        <w:rPr>
          <w:rFonts w:ascii="Times New Roman" w:hAnsi="Times New Roman"/>
        </w:rPr>
        <w:t xml:space="preserve">section 4.1.11, </w:t>
      </w:r>
      <w:r w:rsidR="00EB191A" w:rsidRPr="00EB191A">
        <w:rPr>
          <w:rFonts w:ascii="Times New Roman" w:hAnsi="Times New Roman"/>
          <w:i/>
        </w:rPr>
        <w:t>Interface Requirements</w:t>
      </w:r>
      <w:r w:rsidR="00EB191A">
        <w:rPr>
          <w:rFonts w:ascii="Times New Roman" w:hAnsi="Times New Roman"/>
        </w:rPr>
        <w:t xml:space="preserve">, of </w:t>
      </w:r>
      <w:r w:rsidRPr="00F21094">
        <w:rPr>
          <w:rFonts w:ascii="Times New Roman" w:hAnsi="Times New Roman"/>
          <w:i/>
        </w:rPr>
        <w:t>IVI-3.1</w:t>
      </w:r>
      <w:r w:rsidR="00F21094" w:rsidRPr="00F21094">
        <w:rPr>
          <w:rFonts w:ascii="Times New Roman" w:hAnsi="Times New Roman"/>
          <w:i/>
        </w:rPr>
        <w:t>:</w:t>
      </w:r>
      <w:r w:rsidRPr="00F21094">
        <w:rPr>
          <w:rFonts w:ascii="Times New Roman" w:hAnsi="Times New Roman"/>
          <w:i/>
        </w:rPr>
        <w:t xml:space="preserve"> </w:t>
      </w:r>
      <w:r w:rsidRPr="00FF59BB">
        <w:rPr>
          <w:rFonts w:ascii="Times New Roman" w:hAnsi="Times New Roman"/>
          <w:i/>
        </w:rPr>
        <w:t>Architecture</w:t>
      </w:r>
      <w:r>
        <w:rPr>
          <w:rFonts w:ascii="Times New Roman" w:hAnsi="Times New Roman"/>
        </w:rPr>
        <w:t>, and subsections.</w:t>
      </w:r>
    </w:p>
    <w:p w:rsidR="004E41A0" w:rsidRDefault="004E41A0">
      <w:pPr>
        <w:pStyle w:val="Heading3"/>
      </w:pPr>
      <w:bookmarkStart w:id="97" w:name="_Toc214692906"/>
      <w:bookmarkStart w:id="98" w:name="_Toc342576475"/>
      <w:r>
        <w:t>Methods</w:t>
      </w:r>
      <w:bookmarkEnd w:id="97"/>
      <w:bookmarkEnd w:id="98"/>
    </w:p>
    <w:p w:rsidR="004E41A0" w:rsidRDefault="004E41A0" w:rsidP="008B226B">
      <w:pPr>
        <w:pStyle w:val="Body1"/>
      </w:pPr>
      <w:r>
        <w:t>The hierarchy context plus the method name shall communicate the same content as the generic function name. The method name may omit some of the words in the function name if the interface pointer names provide the same information.</w:t>
      </w:r>
    </w:p>
    <w:p w:rsidR="004E41A0" w:rsidRDefault="008B49FB">
      <w:pPr>
        <w:pStyle w:val="Body"/>
        <w:rPr>
          <w:rFonts w:ascii="Times New Roman" w:hAnsi="Times New Roman"/>
        </w:rPr>
      </w:pPr>
      <w:r>
        <w:rPr>
          <w:rFonts w:ascii="Times New Roman" w:hAnsi="Times New Roman"/>
        </w:rPr>
        <w:t>IVI-</w:t>
      </w:r>
      <w:r w:rsidR="004E41A0">
        <w:rPr>
          <w:rFonts w:ascii="Times New Roman" w:hAnsi="Times New Roman"/>
        </w:rPr>
        <w:t>COM method prototype</w:t>
      </w:r>
      <w:r>
        <w:rPr>
          <w:rFonts w:ascii="Times New Roman" w:hAnsi="Times New Roman"/>
        </w:rPr>
        <w:t>s are</w:t>
      </w:r>
      <w:r w:rsidR="004E41A0">
        <w:rPr>
          <w:rFonts w:ascii="Times New Roman" w:hAnsi="Times New Roman"/>
        </w:rPr>
        <w:t xml:space="preserve"> of the form:</w:t>
      </w:r>
    </w:p>
    <w:p w:rsidR="004E41A0" w:rsidRDefault="004E41A0">
      <w:pPr>
        <w:pStyle w:val="Code2"/>
        <w:rPr>
          <w:rFonts w:ascii="Courier New" w:hAnsi="Courier New"/>
        </w:rPr>
      </w:pPr>
      <w:r>
        <w:rPr>
          <w:rFonts w:ascii="Courier New" w:hAnsi="Courier New"/>
        </w:rPr>
        <w:t>HRESULT &lt;</w:t>
      </w:r>
      <w:proofErr w:type="spellStart"/>
      <w:r>
        <w:rPr>
          <w:rFonts w:ascii="Courier New" w:hAnsi="Courier New"/>
        </w:rPr>
        <w:t>MethodName</w:t>
      </w:r>
      <w:proofErr w:type="spellEnd"/>
      <w:r>
        <w:rPr>
          <w:rFonts w:ascii="Courier New" w:hAnsi="Courier New"/>
        </w:rPr>
        <w:t xml:space="preserve">&gt; </w:t>
      </w:r>
      <w:proofErr w:type="gramStart"/>
      <w:r>
        <w:rPr>
          <w:rFonts w:ascii="Courier New" w:hAnsi="Courier New"/>
        </w:rPr>
        <w:t>(</w:t>
      </w:r>
      <w:r>
        <w:rPr>
          <w:rFonts w:ascii="Courier New" w:hAnsi="Courier New"/>
          <w:i/>
        </w:rPr>
        <w:t xml:space="preserve"> various</w:t>
      </w:r>
      <w:proofErr w:type="gramEnd"/>
      <w:r>
        <w:rPr>
          <w:rFonts w:ascii="Courier New" w:hAnsi="Courier New"/>
          <w:i/>
        </w:rPr>
        <w:t xml:space="preserve"> parameters </w:t>
      </w:r>
      <w:r>
        <w:rPr>
          <w:rFonts w:ascii="Courier New" w:hAnsi="Courier New"/>
        </w:rPr>
        <w:t>);</w:t>
      </w:r>
    </w:p>
    <w:p w:rsidR="004E41A0" w:rsidRDefault="004E41A0">
      <w:pPr>
        <w:pStyle w:val="Body"/>
        <w:rPr>
          <w:rFonts w:ascii="Times New Roman" w:hAnsi="Times New Roman"/>
        </w:rPr>
      </w:pPr>
      <w:r>
        <w:rPr>
          <w:rFonts w:ascii="Times New Roman" w:hAnsi="Times New Roman"/>
        </w:rPr>
        <w:t xml:space="preserve">For example, the function, Configure Edge Trigger Source becomes </w:t>
      </w:r>
      <w:proofErr w:type="spellStart"/>
      <w:r>
        <w:rPr>
          <w:rFonts w:ascii="Courier New" w:hAnsi="Courier New"/>
          <w:sz w:val="18"/>
        </w:rPr>
        <w:t>Trigger.Edge.Configure</w:t>
      </w:r>
      <w:proofErr w:type="spellEnd"/>
      <w:r>
        <w:rPr>
          <w:rFonts w:ascii="Times New Roman" w:hAnsi="Times New Roman"/>
        </w:rPr>
        <w:t>.</w:t>
      </w:r>
    </w:p>
    <w:p w:rsidR="00DF2AA8" w:rsidRDefault="00DF2AA8" w:rsidP="00DF2AA8">
      <w:pPr>
        <w:pStyle w:val="Heading3"/>
      </w:pPr>
      <w:bookmarkStart w:id="99" w:name="_Toc342576476"/>
      <w:r>
        <w:t>Parameter Names</w:t>
      </w:r>
      <w:bookmarkEnd w:id="99"/>
    </w:p>
    <w:p w:rsidR="00DF2AA8" w:rsidRDefault="00DF2AA8" w:rsidP="008B226B">
      <w:pPr>
        <w:pStyle w:val="Body1"/>
      </w:pPr>
      <w:r>
        <w:t xml:space="preserve">Do not use the instrument class name in parameter names. Capitalize each word in a parameter’s name regardless of the number of words in the name. </w:t>
      </w:r>
    </w:p>
    <w:p w:rsidR="00DF2AA8" w:rsidRDefault="00DF2AA8" w:rsidP="00DF2AA8">
      <w:pPr>
        <w:pStyle w:val="Body"/>
        <w:rPr>
          <w:rFonts w:ascii="Times New Roman" w:hAnsi="Times New Roman"/>
        </w:rPr>
      </w:pPr>
      <w:r>
        <w:rPr>
          <w:rFonts w:ascii="Times New Roman" w:hAnsi="Times New Roman"/>
        </w:rPr>
        <w:t>Use multiple words to make a parameter's usage obvious. Parameter names in a function prototype are a form of documentation.</w:t>
      </w:r>
    </w:p>
    <w:p w:rsidR="00DF2AA8" w:rsidRDefault="00DF2AA8" w:rsidP="00DF2AA8">
      <w:pPr>
        <w:pStyle w:val="Body"/>
        <w:rPr>
          <w:rFonts w:ascii="Times New Roman" w:hAnsi="Times New Roman"/>
        </w:rPr>
      </w:pPr>
      <w:r>
        <w:rPr>
          <w:rFonts w:ascii="Times New Roman" w:hAnsi="Times New Roman"/>
        </w:rPr>
        <w:t xml:space="preserve">Use the same parameter name in both </w:t>
      </w:r>
      <w:r w:rsidR="008B49FB">
        <w:rPr>
          <w:rFonts w:ascii="Times New Roman" w:hAnsi="Times New Roman"/>
        </w:rPr>
        <w:t>IVI-</w:t>
      </w:r>
      <w:r>
        <w:rPr>
          <w:rFonts w:ascii="Times New Roman" w:hAnsi="Times New Roman"/>
        </w:rPr>
        <w:t xml:space="preserve">COM method prototypes and </w:t>
      </w:r>
      <w:r w:rsidR="008B49FB">
        <w:rPr>
          <w:rFonts w:ascii="Times New Roman" w:hAnsi="Times New Roman"/>
        </w:rPr>
        <w:t>IVI-</w:t>
      </w:r>
      <w:r>
        <w:rPr>
          <w:rFonts w:ascii="Times New Roman" w:hAnsi="Times New Roman"/>
        </w:rPr>
        <w:t>C prototypes for the same function.</w:t>
      </w:r>
    </w:p>
    <w:p w:rsidR="00DF2AA8" w:rsidRDefault="00DF2AA8" w:rsidP="00DF2AA8">
      <w:pPr>
        <w:pStyle w:val="Body"/>
        <w:rPr>
          <w:rFonts w:ascii="Times New Roman" w:hAnsi="Times New Roman"/>
        </w:rPr>
      </w:pPr>
      <w:proofErr w:type="gramStart"/>
      <w:r>
        <w:rPr>
          <w:rFonts w:ascii="Times New Roman" w:hAnsi="Times New Roman"/>
        </w:rPr>
        <w:t xml:space="preserve">For example, </w:t>
      </w:r>
      <w:proofErr w:type="spellStart"/>
      <w:r>
        <w:rPr>
          <w:rFonts w:ascii="Times New Roman" w:hAnsi="Times New Roman"/>
        </w:rPr>
        <w:t>InputImpedance</w:t>
      </w:r>
      <w:proofErr w:type="spellEnd"/>
      <w:r>
        <w:rPr>
          <w:rFonts w:ascii="Times New Roman" w:hAnsi="Times New Roman"/>
        </w:rPr>
        <w:t>.</w:t>
      </w:r>
      <w:proofErr w:type="gramEnd"/>
    </w:p>
    <w:p w:rsidR="004E41A0" w:rsidRDefault="004E41A0">
      <w:pPr>
        <w:pStyle w:val="Heading3"/>
      </w:pPr>
      <w:bookmarkStart w:id="100" w:name="_Toc214692907"/>
      <w:bookmarkStart w:id="101" w:name="_Toc342576477"/>
      <w:r>
        <w:t>Properties</w:t>
      </w:r>
      <w:bookmarkEnd w:id="100"/>
      <w:bookmarkEnd w:id="101"/>
    </w:p>
    <w:p w:rsidR="004E41A0" w:rsidRDefault="004E41A0" w:rsidP="008B226B">
      <w:pPr>
        <w:pStyle w:val="Body1"/>
      </w:pPr>
      <w:r>
        <w:t>The hierarchy context plus the property name shall communicate the same content as the attribute name. The property name may omit some of the words in the attribute name if the interface pointer names provide the same information.</w:t>
      </w:r>
    </w:p>
    <w:p w:rsidR="004E41A0" w:rsidRDefault="004E41A0">
      <w:pPr>
        <w:pStyle w:val="Body"/>
        <w:rPr>
          <w:rFonts w:ascii="Times New Roman" w:hAnsi="Times New Roman"/>
        </w:rPr>
      </w:pPr>
      <w:r>
        <w:rPr>
          <w:rFonts w:ascii="Times New Roman" w:hAnsi="Times New Roman"/>
        </w:rPr>
        <w:t xml:space="preserve">IVI-COM Property Names do not have any prefix. They are generally the same as the attribute name with the spaces removed except when some of the words are omitted. </w:t>
      </w:r>
    </w:p>
    <w:p w:rsidR="004E41A0" w:rsidRDefault="004E41A0">
      <w:pPr>
        <w:pStyle w:val="Body"/>
        <w:rPr>
          <w:rFonts w:ascii="Courier New" w:hAnsi="Courier New"/>
        </w:rPr>
      </w:pPr>
      <w:r>
        <w:rPr>
          <w:rFonts w:ascii="Times New Roman" w:hAnsi="Times New Roman"/>
        </w:rPr>
        <w:t xml:space="preserve">For example, </w:t>
      </w:r>
      <w:r>
        <w:t xml:space="preserve">Class Driver Major Revision </w:t>
      </w:r>
      <w:r>
        <w:rPr>
          <w:rFonts w:ascii="Times New Roman" w:hAnsi="Times New Roman"/>
        </w:rPr>
        <w:t xml:space="preserve">becomes </w:t>
      </w:r>
      <w:proofErr w:type="spellStart"/>
      <w:r>
        <w:rPr>
          <w:rFonts w:ascii="Courier New" w:hAnsi="Courier New"/>
          <w:sz w:val="18"/>
        </w:rPr>
        <w:t>ClassDriverMajorRevision</w:t>
      </w:r>
      <w:proofErr w:type="spellEnd"/>
      <w:r>
        <w:rPr>
          <w:rFonts w:ascii="Courier New" w:hAnsi="Courier New"/>
        </w:rPr>
        <w:t xml:space="preserve"> </w:t>
      </w:r>
      <w:r>
        <w:rPr>
          <w:rFonts w:ascii="Times New Roman" w:hAnsi="Times New Roman"/>
        </w:rPr>
        <w:t>and</w:t>
      </w:r>
      <w:r>
        <w:rPr>
          <w:rFonts w:ascii="Courier New" w:hAnsi="Courier New"/>
        </w:rPr>
        <w:t xml:space="preserve"> </w:t>
      </w:r>
      <w:r>
        <w:rPr>
          <w:rFonts w:ascii="Times New Roman" w:hAnsi="Times New Roman"/>
        </w:rPr>
        <w:t xml:space="preserve">TV Trigger Signal Format becomes </w:t>
      </w:r>
      <w:proofErr w:type="spellStart"/>
      <w:r>
        <w:rPr>
          <w:rFonts w:ascii="Courier New" w:hAnsi="Courier New"/>
          <w:sz w:val="18"/>
        </w:rPr>
        <w:t>Trigger.TV.SignalFormat</w:t>
      </w:r>
      <w:proofErr w:type="spellEnd"/>
    </w:p>
    <w:p w:rsidR="004E41A0" w:rsidRDefault="004E41A0">
      <w:pPr>
        <w:pStyle w:val="Body"/>
        <w:rPr>
          <w:rFonts w:ascii="Times New Roman" w:hAnsi="Times New Roman"/>
        </w:rPr>
      </w:pPr>
      <w:r>
        <w:rPr>
          <w:rFonts w:ascii="Times New Roman" w:hAnsi="Times New Roman"/>
        </w:rPr>
        <w:t xml:space="preserve">Do not use the interface name or its corresponding interface property name in the property name. For example a property in </w:t>
      </w:r>
      <w:proofErr w:type="spellStart"/>
      <w:r>
        <w:rPr>
          <w:rFonts w:ascii="Times New Roman" w:hAnsi="Times New Roman"/>
        </w:rPr>
        <w:t>IIviDmmTrigger</w:t>
      </w:r>
      <w:proofErr w:type="spellEnd"/>
      <w:r>
        <w:rPr>
          <w:rFonts w:ascii="Times New Roman" w:hAnsi="Times New Roman"/>
        </w:rPr>
        <w:t xml:space="preserve"> would be Count rather than </w:t>
      </w:r>
      <w:proofErr w:type="spellStart"/>
      <w:r>
        <w:rPr>
          <w:rFonts w:ascii="Times New Roman" w:hAnsi="Times New Roman"/>
        </w:rPr>
        <w:t>TriggerCount</w:t>
      </w:r>
      <w:proofErr w:type="spellEnd"/>
      <w:r>
        <w:rPr>
          <w:rFonts w:ascii="Times New Roman" w:hAnsi="Times New Roman"/>
        </w:rPr>
        <w:t xml:space="preserve">. </w:t>
      </w:r>
    </w:p>
    <w:p w:rsidR="004E41A0" w:rsidRDefault="006B032C">
      <w:pPr>
        <w:pStyle w:val="Heading3"/>
      </w:pPr>
      <w:bookmarkStart w:id="102" w:name="_Ref243195841"/>
      <w:bookmarkStart w:id="103" w:name="_Ref243195848"/>
      <w:bookmarkStart w:id="104" w:name="_Toc342576478"/>
      <w:r>
        <w:t xml:space="preserve">Enumeration </w:t>
      </w:r>
      <w:bookmarkEnd w:id="102"/>
      <w:bookmarkEnd w:id="103"/>
      <w:r w:rsidR="00F21094">
        <w:t>Members</w:t>
      </w:r>
      <w:bookmarkEnd w:id="104"/>
    </w:p>
    <w:p w:rsidR="004E41A0" w:rsidRDefault="004E41A0" w:rsidP="008B226B">
      <w:pPr>
        <w:pStyle w:val="Body1"/>
      </w:pPr>
      <w:r>
        <w:t>Defined value names are contained within a</w:t>
      </w:r>
      <w:r w:rsidR="008B49FB">
        <w:t>n IVI-</w:t>
      </w:r>
      <w:r>
        <w:t xml:space="preserve"> COM enumeration. An IVI-COM enumeration name is of the form:</w:t>
      </w:r>
    </w:p>
    <w:p w:rsidR="004E41A0" w:rsidRDefault="004E41A0">
      <w:pPr>
        <w:pStyle w:val="Code2"/>
        <w:rPr>
          <w:rFonts w:ascii="Courier New" w:hAnsi="Courier New"/>
        </w:rPr>
      </w:pPr>
      <w:r>
        <w:rPr>
          <w:rFonts w:ascii="Courier New" w:hAnsi="Courier New"/>
        </w:rPr>
        <w:t>&lt;</w:t>
      </w:r>
      <w:proofErr w:type="spellStart"/>
      <w:r>
        <w:rPr>
          <w:rFonts w:ascii="Courier New" w:hAnsi="Courier New"/>
        </w:rPr>
        <w:t>ClassName</w:t>
      </w:r>
      <w:proofErr w:type="spellEnd"/>
      <w:r>
        <w:rPr>
          <w:rFonts w:ascii="Courier New" w:hAnsi="Courier New"/>
        </w:rPr>
        <w:t>&gt;&lt;descriptive words&gt;</w:t>
      </w:r>
      <w:proofErr w:type="spellStart"/>
      <w:r>
        <w:rPr>
          <w:rFonts w:ascii="Courier New" w:hAnsi="Courier New"/>
        </w:rPr>
        <w:t>Enum</w:t>
      </w:r>
      <w:proofErr w:type="spellEnd"/>
    </w:p>
    <w:p w:rsidR="004E41A0" w:rsidRDefault="004E41A0">
      <w:pPr>
        <w:pStyle w:val="Body"/>
        <w:rPr>
          <w:rFonts w:ascii="Times New Roman" w:hAnsi="Times New Roman"/>
        </w:rPr>
      </w:pPr>
      <w:r>
        <w:rPr>
          <w:rFonts w:ascii="Times New Roman" w:hAnsi="Times New Roman"/>
        </w:rPr>
        <w:t xml:space="preserve">Each word is capitalized with no spaces or underscores. The suffix, </w:t>
      </w:r>
      <w:proofErr w:type="spellStart"/>
      <w:r>
        <w:rPr>
          <w:rFonts w:ascii="Times New Roman" w:hAnsi="Times New Roman"/>
        </w:rPr>
        <w:t>Enum</w:t>
      </w:r>
      <w:proofErr w:type="spellEnd"/>
      <w:r>
        <w:rPr>
          <w:rFonts w:ascii="Times New Roman" w:hAnsi="Times New Roman"/>
        </w:rPr>
        <w:t>, shall be included.</w:t>
      </w:r>
    </w:p>
    <w:p w:rsidR="004E41A0" w:rsidRDefault="004E41A0">
      <w:pPr>
        <w:pStyle w:val="Body"/>
        <w:rPr>
          <w:rFonts w:ascii="Times New Roman" w:hAnsi="Times New Roman"/>
        </w:rPr>
      </w:pPr>
      <w:r>
        <w:rPr>
          <w:rFonts w:ascii="Times New Roman" w:hAnsi="Times New Roman"/>
        </w:rPr>
        <w:lastRenderedPageBreak/>
        <w:t xml:space="preserve">For example, </w:t>
      </w:r>
      <w:proofErr w:type="spellStart"/>
      <w:r>
        <w:rPr>
          <w:rFonts w:ascii="Courier New" w:hAnsi="Courier New"/>
          <w:sz w:val="18"/>
        </w:rPr>
        <w:t>IviScopeTriggerCouplingEnum</w:t>
      </w:r>
      <w:proofErr w:type="spellEnd"/>
    </w:p>
    <w:p w:rsidR="004E41A0" w:rsidRDefault="004E41A0">
      <w:pPr>
        <w:pStyle w:val="Body"/>
        <w:rPr>
          <w:rFonts w:ascii="Times New Roman" w:hAnsi="Times New Roman"/>
        </w:rPr>
      </w:pPr>
      <w:r>
        <w:rPr>
          <w:rFonts w:ascii="Times New Roman" w:hAnsi="Times New Roman"/>
        </w:rPr>
        <w:t>The defined values within the enumeration are of the form:</w:t>
      </w:r>
    </w:p>
    <w:p w:rsidR="004E41A0" w:rsidRDefault="004E41A0">
      <w:pPr>
        <w:pStyle w:val="Code2"/>
        <w:rPr>
          <w:rFonts w:ascii="Courier New" w:hAnsi="Courier New"/>
        </w:rPr>
      </w:pPr>
      <w:r>
        <w:rPr>
          <w:rFonts w:ascii="Courier New" w:hAnsi="Courier New"/>
        </w:rPr>
        <w:t>&lt;</w:t>
      </w:r>
      <w:proofErr w:type="spellStart"/>
      <w:r>
        <w:rPr>
          <w:rFonts w:ascii="Courier New" w:hAnsi="Courier New"/>
        </w:rPr>
        <w:t>ClassName</w:t>
      </w:r>
      <w:proofErr w:type="spellEnd"/>
      <w:r>
        <w:rPr>
          <w:rFonts w:ascii="Courier New" w:hAnsi="Courier New"/>
        </w:rPr>
        <w:t>&gt;&lt;words from enumeration name&gt;&lt;words&gt;</w:t>
      </w:r>
    </w:p>
    <w:p w:rsidR="004E41A0" w:rsidRDefault="004E41A0">
      <w:pPr>
        <w:pStyle w:val="Body"/>
        <w:rPr>
          <w:rFonts w:ascii="Times New Roman" w:hAnsi="Times New Roman"/>
        </w:rPr>
      </w:pPr>
      <w:r>
        <w:rPr>
          <w:rFonts w:ascii="Times New Roman" w:hAnsi="Times New Roman"/>
        </w:rPr>
        <w:t>The same words from the enumeration name shall appear in every value for a particular enumeration. The trailing word or words shall be picked to differentiate the values.</w:t>
      </w:r>
    </w:p>
    <w:p w:rsidR="004E41A0" w:rsidRDefault="004E41A0">
      <w:pPr>
        <w:pStyle w:val="Body"/>
        <w:rPr>
          <w:rFonts w:ascii="Times New Roman" w:hAnsi="Times New Roman"/>
        </w:rPr>
      </w:pPr>
      <w:proofErr w:type="gramStart"/>
      <w:r>
        <w:rPr>
          <w:rFonts w:ascii="Times New Roman" w:hAnsi="Times New Roman"/>
        </w:rPr>
        <w:t xml:space="preserve">For example, </w:t>
      </w:r>
      <w:proofErr w:type="spellStart"/>
      <w:r>
        <w:rPr>
          <w:rFonts w:ascii="Courier New" w:hAnsi="Courier New"/>
          <w:sz w:val="18"/>
        </w:rPr>
        <w:t>IviScopeTriggerCouplingAC</w:t>
      </w:r>
      <w:proofErr w:type="spellEnd"/>
      <w:r>
        <w:rPr>
          <w:rFonts w:ascii="Courier New" w:hAnsi="Courier New"/>
          <w:sz w:val="18"/>
        </w:rPr>
        <w:t xml:space="preserve"> and </w:t>
      </w:r>
      <w:proofErr w:type="spellStart"/>
      <w:r>
        <w:rPr>
          <w:rFonts w:ascii="Courier New" w:hAnsi="Courier New"/>
          <w:sz w:val="18"/>
        </w:rPr>
        <w:t>IviScopeTriggerCouplingDC</w:t>
      </w:r>
      <w:proofErr w:type="spellEnd"/>
      <w:r>
        <w:rPr>
          <w:rFonts w:ascii="Times New Roman" w:hAnsi="Times New Roman"/>
        </w:rPr>
        <w:t>.</w:t>
      </w:r>
      <w:proofErr w:type="gramEnd"/>
    </w:p>
    <w:p w:rsidR="004E41A0" w:rsidRDefault="004E41A0">
      <w:pPr>
        <w:pStyle w:val="Heading3"/>
      </w:pPr>
      <w:bookmarkStart w:id="105" w:name="_Toc214692909"/>
      <w:bookmarkStart w:id="106" w:name="_Toc342576479"/>
      <w:r>
        <w:t>Interface Reference Properties</w:t>
      </w:r>
      <w:bookmarkEnd w:id="105"/>
      <w:bookmarkEnd w:id="106"/>
    </w:p>
    <w:p w:rsidR="004E41A0" w:rsidRDefault="004E41A0" w:rsidP="008B226B">
      <w:pPr>
        <w:pStyle w:val="Body1"/>
      </w:pPr>
      <w:r>
        <w:t xml:space="preserve">A special property is one which points to an interface. The names of </w:t>
      </w:r>
      <w:proofErr w:type="gramStart"/>
      <w:r>
        <w:t>the these</w:t>
      </w:r>
      <w:proofErr w:type="gramEnd"/>
      <w:r>
        <w:t xml:space="preserve"> properties shall be the trailing words of the type of interface the property points to. The instrument class name prefix, I&lt;</w:t>
      </w:r>
      <w:proofErr w:type="spellStart"/>
      <w:r>
        <w:t>ClassName</w:t>
      </w:r>
      <w:proofErr w:type="spellEnd"/>
      <w:r>
        <w:t>&gt; is omitted.</w:t>
      </w:r>
    </w:p>
    <w:p w:rsidR="004E41A0" w:rsidRDefault="004E41A0">
      <w:pPr>
        <w:pStyle w:val="Body"/>
        <w:rPr>
          <w:rFonts w:ascii="Times New Roman" w:hAnsi="Times New Roman"/>
        </w:rPr>
      </w:pPr>
      <w:r>
        <w:rPr>
          <w:rFonts w:ascii="Times New Roman" w:hAnsi="Times New Roman"/>
        </w:rPr>
        <w:t xml:space="preserve">For example, a property which points to </w:t>
      </w:r>
      <w:proofErr w:type="gramStart"/>
      <w:r>
        <w:rPr>
          <w:rFonts w:ascii="Times New Roman" w:hAnsi="Times New Roman"/>
        </w:rPr>
        <w:t>a</w:t>
      </w:r>
      <w:proofErr w:type="gramEnd"/>
      <w:r>
        <w:rPr>
          <w:rFonts w:ascii="Times New Roman" w:hAnsi="Times New Roman"/>
        </w:rPr>
        <w:t xml:space="preserve"> interface of type </w:t>
      </w:r>
      <w:proofErr w:type="spellStart"/>
      <w:r>
        <w:rPr>
          <w:rFonts w:ascii="Times New Roman" w:hAnsi="Times New Roman"/>
        </w:rPr>
        <w:t>IIviScopeReferenceLevel</w:t>
      </w:r>
      <w:proofErr w:type="spellEnd"/>
      <w:r>
        <w:rPr>
          <w:rFonts w:ascii="Times New Roman" w:hAnsi="Times New Roman"/>
        </w:rPr>
        <w:t xml:space="preserve"> is named </w:t>
      </w:r>
      <w:proofErr w:type="spellStart"/>
      <w:r>
        <w:rPr>
          <w:rFonts w:ascii="Times New Roman" w:hAnsi="Times New Roman"/>
        </w:rPr>
        <w:t>ReferenceLevel</w:t>
      </w:r>
      <w:proofErr w:type="spellEnd"/>
      <w:r>
        <w:rPr>
          <w:rFonts w:ascii="Times New Roman" w:hAnsi="Times New Roman"/>
        </w:rPr>
        <w:t>.</w:t>
      </w:r>
    </w:p>
    <w:p w:rsidR="00655147" w:rsidRPr="00655147" w:rsidRDefault="00655147" w:rsidP="00655147">
      <w:pPr>
        <w:pStyle w:val="Heading1"/>
      </w:pPr>
      <w:bookmarkStart w:id="107" w:name="_Toc214692910"/>
      <w:bookmarkStart w:id="108" w:name="_Toc342576480"/>
      <w:r w:rsidRPr="00655147">
        <w:lastRenderedPageBreak/>
        <w:t>Parameter Types</w:t>
      </w:r>
      <w:bookmarkEnd w:id="107"/>
      <w:bookmarkEnd w:id="108"/>
    </w:p>
    <w:p w:rsidR="004E41A0" w:rsidRDefault="004E41A0" w:rsidP="00655147">
      <w:pPr>
        <w:pStyle w:val="Body"/>
        <w:rPr>
          <w:rFonts w:ascii="Times New Roman" w:hAnsi="Times New Roman"/>
        </w:rPr>
      </w:pPr>
      <w:r w:rsidRPr="00655147">
        <w:rPr>
          <w:rFonts w:ascii="Times New Roman" w:hAnsi="Times New Roman"/>
        </w:rPr>
        <w:t>Functions and methods pass parameters which always have a type. Attributes and properties have a type. Using the right type in the right situation helps a user intuitively know a parameter's type.</w:t>
      </w:r>
    </w:p>
    <w:p w:rsidR="008D7428" w:rsidRPr="00655147" w:rsidRDefault="008D7428" w:rsidP="00655147">
      <w:pPr>
        <w:pStyle w:val="Body"/>
        <w:rPr>
          <w:rFonts w:ascii="Times New Roman" w:hAnsi="Times New Roman"/>
        </w:rPr>
      </w:pPr>
      <w:r>
        <w:rPr>
          <w:rFonts w:ascii="Times New Roman" w:hAnsi="Times New Roman"/>
        </w:rPr>
        <w:t xml:space="preserve">Note that the use of </w:t>
      </w:r>
      <w:r w:rsidR="00E122B4">
        <w:rPr>
          <w:rFonts w:ascii="Times New Roman" w:hAnsi="Times New Roman"/>
        </w:rPr>
        <w:t xml:space="preserve">ref (or C# “out”) </w:t>
      </w:r>
      <w:r>
        <w:rPr>
          <w:rFonts w:ascii="Times New Roman" w:hAnsi="Times New Roman"/>
        </w:rPr>
        <w:t xml:space="preserve">parameters is discouraged in IVI.NET.  </w:t>
      </w:r>
      <w:r w:rsidR="00F21094">
        <w:rPr>
          <w:rFonts w:ascii="Times New Roman" w:hAnsi="Times New Roman"/>
        </w:rPr>
        <w:t xml:space="preserve">The stylistic preference is to avoid </w:t>
      </w:r>
      <w:r w:rsidR="00E122B4">
        <w:rPr>
          <w:rFonts w:ascii="Times New Roman" w:hAnsi="Times New Roman"/>
        </w:rPr>
        <w:t>ref</w:t>
      </w:r>
      <w:r>
        <w:rPr>
          <w:rFonts w:ascii="Times New Roman" w:hAnsi="Times New Roman"/>
        </w:rPr>
        <w:t xml:space="preserve"> parameters </w:t>
      </w:r>
      <w:r w:rsidR="00F21094">
        <w:rPr>
          <w:rFonts w:ascii="Times New Roman" w:hAnsi="Times New Roman"/>
        </w:rPr>
        <w:t xml:space="preserve">in favor of </w:t>
      </w:r>
      <w:r w:rsidR="00E122B4">
        <w:rPr>
          <w:rFonts w:ascii="Times New Roman" w:hAnsi="Times New Roman"/>
        </w:rPr>
        <w:t>return values in IVI.NET, but they are allowed in situations that call for it.</w:t>
      </w:r>
    </w:p>
    <w:p w:rsidR="004E41A0" w:rsidRDefault="004E41A0">
      <w:pPr>
        <w:pStyle w:val="Body"/>
        <w:rPr>
          <w:rFonts w:ascii="Times New Roman" w:hAnsi="Times New Roman"/>
        </w:rPr>
      </w:pPr>
      <w:r>
        <w:rPr>
          <w:rFonts w:ascii="Times New Roman" w:hAnsi="Times New Roman"/>
        </w:rPr>
        <w:t xml:space="preserve">The type of a parameter or an attribute may be given using a general term or a language specific type. The other types can be inferred using </w:t>
      </w:r>
      <w:bookmarkStart w:id="109" w:name="_Ref509386455"/>
      <w:r>
        <w:t xml:space="preserve">Table </w:t>
      </w:r>
      <w:bookmarkEnd w:id="109"/>
      <w:r w:rsidR="009C7FC3">
        <w:t>5-6</w:t>
      </w:r>
      <w:r>
        <w:t xml:space="preserve">. </w:t>
      </w:r>
      <w:r>
        <w:rPr>
          <w:i/>
        </w:rPr>
        <w:t xml:space="preserve">Compatible Data Types for IVI Drivers </w:t>
      </w:r>
      <w:proofErr w:type="gramStart"/>
      <w:r>
        <w:t xml:space="preserve">in </w:t>
      </w:r>
      <w:r>
        <w:rPr>
          <w:rFonts w:ascii="Times New Roman" w:hAnsi="Times New Roman"/>
        </w:rPr>
        <w:t xml:space="preserve"> </w:t>
      </w:r>
      <w:r>
        <w:rPr>
          <w:rFonts w:ascii="Times New Roman" w:hAnsi="Times New Roman"/>
          <w:i/>
        </w:rPr>
        <w:t>IVI</w:t>
      </w:r>
      <w:proofErr w:type="gramEnd"/>
      <w:r>
        <w:rPr>
          <w:rFonts w:ascii="Times New Roman" w:hAnsi="Times New Roman"/>
          <w:i/>
        </w:rPr>
        <w:t>-3.1: Driver Architecture Specification</w:t>
      </w:r>
      <w:r>
        <w:rPr>
          <w:rFonts w:ascii="Times New Roman" w:hAnsi="Times New Roman"/>
        </w:rPr>
        <w:t>. Instrument class specifications often use just the ANSI C type.</w:t>
      </w:r>
    </w:p>
    <w:p w:rsidR="004E41A0" w:rsidRDefault="004E41A0" w:rsidP="00F4359B">
      <w:pPr>
        <w:pStyle w:val="Heading2"/>
        <w:numPr>
          <w:ilvl w:val="1"/>
          <w:numId w:val="45"/>
        </w:numPr>
      </w:pPr>
      <w:bookmarkStart w:id="110" w:name="_Toc214692911"/>
      <w:bookmarkStart w:id="111" w:name="_Toc342576481"/>
      <w:r>
        <w:t>Integers</w:t>
      </w:r>
      <w:bookmarkEnd w:id="110"/>
      <w:bookmarkEnd w:id="111"/>
    </w:p>
    <w:p w:rsidR="004E41A0" w:rsidRDefault="004E41A0" w:rsidP="00E81B14">
      <w:pPr>
        <w:pStyle w:val="Body"/>
        <w:rPr>
          <w:rFonts w:ascii="Times New Roman" w:hAnsi="Times New Roman"/>
        </w:rPr>
      </w:pPr>
      <w:r>
        <w:rPr>
          <w:rFonts w:ascii="Times New Roman" w:hAnsi="Times New Roman"/>
        </w:rPr>
        <w:t xml:space="preserve">Things which can be naturally counted should be integers. If a parameter can be thought of as a number of things, use an integer. The </w:t>
      </w:r>
      <w:proofErr w:type="gramStart"/>
      <w:r>
        <w:rPr>
          <w:rFonts w:ascii="Times New Roman" w:hAnsi="Times New Roman"/>
        </w:rPr>
        <w:t>number of points in a trace or the number of triggers are</w:t>
      </w:r>
      <w:proofErr w:type="gramEnd"/>
      <w:r>
        <w:rPr>
          <w:rFonts w:ascii="Times New Roman" w:hAnsi="Times New Roman"/>
        </w:rPr>
        <w:t xml:space="preserve"> naturally integers.</w:t>
      </w:r>
    </w:p>
    <w:p w:rsidR="009C7FC3" w:rsidRDefault="009C7FC3" w:rsidP="00E81B14">
      <w:pPr>
        <w:pStyle w:val="Body"/>
        <w:rPr>
          <w:rFonts w:ascii="Times New Roman" w:hAnsi="Times New Roman"/>
        </w:rPr>
      </w:pPr>
      <w:r>
        <w:rPr>
          <w:rFonts w:ascii="Times New Roman" w:hAnsi="Times New Roman"/>
        </w:rPr>
        <w:t xml:space="preserve">32-bit integer types </w:t>
      </w:r>
      <w:r w:rsidR="007F235D">
        <w:rPr>
          <w:rFonts w:ascii="Times New Roman" w:hAnsi="Times New Roman"/>
        </w:rPr>
        <w:t>should be</w:t>
      </w:r>
      <w:r>
        <w:rPr>
          <w:rFonts w:ascii="Times New Roman" w:hAnsi="Times New Roman"/>
        </w:rPr>
        <w:t xml:space="preserve"> the default </w:t>
      </w:r>
      <w:r w:rsidR="007F235D">
        <w:rPr>
          <w:rFonts w:ascii="Times New Roman" w:hAnsi="Times New Roman"/>
        </w:rPr>
        <w:t xml:space="preserve">choice </w:t>
      </w:r>
      <w:r>
        <w:rPr>
          <w:rFonts w:ascii="Times New Roman" w:hAnsi="Times New Roman"/>
        </w:rPr>
        <w:t>for representing integers.  In cases where instruments return large arrays of bytes or 16-bit integers, 8-bit or 16-bit integer types may be used.  In cases where drivers need higher precision tha</w:t>
      </w:r>
      <w:r w:rsidR="007F235D">
        <w:rPr>
          <w:rFonts w:ascii="Times New Roman" w:hAnsi="Times New Roman"/>
        </w:rPr>
        <w:t>n</w:t>
      </w:r>
      <w:r>
        <w:rPr>
          <w:rFonts w:ascii="Times New Roman" w:hAnsi="Times New Roman"/>
        </w:rPr>
        <w:t xml:space="preserve"> 32-bit integers can provide, 64-bit integers may be used.</w:t>
      </w:r>
    </w:p>
    <w:p w:rsidR="004E41A0" w:rsidRDefault="004E41A0" w:rsidP="004E41A0">
      <w:pPr>
        <w:pStyle w:val="Heading2"/>
      </w:pPr>
      <w:bookmarkStart w:id="112" w:name="_Toc214692912"/>
      <w:bookmarkStart w:id="113" w:name="_Ref245540896"/>
      <w:bookmarkStart w:id="114" w:name="_Ref245540908"/>
      <w:bookmarkStart w:id="115" w:name="_Toc342576482"/>
      <w:proofErr w:type="spellStart"/>
      <w:r>
        <w:t>Reals</w:t>
      </w:r>
      <w:bookmarkEnd w:id="112"/>
      <w:bookmarkEnd w:id="113"/>
      <w:bookmarkEnd w:id="114"/>
      <w:bookmarkEnd w:id="115"/>
      <w:proofErr w:type="spellEnd"/>
    </w:p>
    <w:p w:rsidR="004E41A0" w:rsidRDefault="004E41A0" w:rsidP="00E81B14">
      <w:pPr>
        <w:pStyle w:val="Body"/>
        <w:rPr>
          <w:rFonts w:ascii="Times New Roman" w:hAnsi="Times New Roman"/>
        </w:rPr>
      </w:pPr>
      <w:r>
        <w:rPr>
          <w:rFonts w:ascii="Times New Roman" w:hAnsi="Times New Roman"/>
        </w:rPr>
        <w:t>Any continuous value should be a real. If something can logically ever be a non-integer value, make it a real. Anything with physical units, such as voltage, power, frequency, length, angle, etc. should be a real.</w:t>
      </w:r>
    </w:p>
    <w:p w:rsidR="009C7FC3" w:rsidRDefault="009C7FC3" w:rsidP="00E81B14">
      <w:pPr>
        <w:pStyle w:val="Body"/>
        <w:rPr>
          <w:rFonts w:ascii="Times New Roman" w:hAnsi="Times New Roman"/>
        </w:rPr>
      </w:pPr>
      <w:r>
        <w:rPr>
          <w:rFonts w:ascii="Times New Roman" w:hAnsi="Times New Roman"/>
        </w:rPr>
        <w:t xml:space="preserve">64-bit </w:t>
      </w:r>
      <w:r w:rsidR="00320CC8">
        <w:rPr>
          <w:rFonts w:ascii="Times New Roman" w:hAnsi="Times New Roman"/>
        </w:rPr>
        <w:t>floating point</w:t>
      </w:r>
      <w:r>
        <w:rPr>
          <w:rFonts w:ascii="Times New Roman" w:hAnsi="Times New Roman"/>
        </w:rPr>
        <w:t xml:space="preserve"> types </w:t>
      </w:r>
      <w:r w:rsidR="007F235D">
        <w:rPr>
          <w:rFonts w:ascii="Times New Roman" w:hAnsi="Times New Roman"/>
        </w:rPr>
        <w:t>should be</w:t>
      </w:r>
      <w:r>
        <w:rPr>
          <w:rFonts w:ascii="Times New Roman" w:hAnsi="Times New Roman"/>
        </w:rPr>
        <w:t xml:space="preserve"> the default </w:t>
      </w:r>
      <w:r w:rsidR="007F235D">
        <w:rPr>
          <w:rFonts w:ascii="Times New Roman" w:hAnsi="Times New Roman"/>
        </w:rPr>
        <w:t xml:space="preserve">choice </w:t>
      </w:r>
      <w:r>
        <w:rPr>
          <w:rFonts w:ascii="Times New Roman" w:hAnsi="Times New Roman"/>
        </w:rPr>
        <w:t xml:space="preserve">for representing real numbers.  In cases where instruments </w:t>
      </w:r>
      <w:r w:rsidR="007F235D">
        <w:rPr>
          <w:rFonts w:ascii="Times New Roman" w:hAnsi="Times New Roman"/>
        </w:rPr>
        <w:t>use</w:t>
      </w:r>
      <w:r>
        <w:rPr>
          <w:rFonts w:ascii="Times New Roman" w:hAnsi="Times New Roman"/>
        </w:rPr>
        <w:t xml:space="preserve"> large arrays of 32-bit </w:t>
      </w:r>
      <w:r w:rsidR="007F235D">
        <w:rPr>
          <w:rFonts w:ascii="Times New Roman" w:hAnsi="Times New Roman"/>
        </w:rPr>
        <w:t>floating point</w:t>
      </w:r>
      <w:r>
        <w:rPr>
          <w:rFonts w:ascii="Times New Roman" w:hAnsi="Times New Roman"/>
        </w:rPr>
        <w:t xml:space="preserve"> numbers, 32-bit </w:t>
      </w:r>
      <w:r w:rsidR="00320CC8">
        <w:rPr>
          <w:rFonts w:ascii="Times New Roman" w:hAnsi="Times New Roman"/>
        </w:rPr>
        <w:t>floating point</w:t>
      </w:r>
      <w:r>
        <w:rPr>
          <w:rFonts w:ascii="Times New Roman" w:hAnsi="Times New Roman"/>
        </w:rPr>
        <w:t xml:space="preserve"> types may be used.  </w:t>
      </w:r>
      <w:r w:rsidR="006C2CBF">
        <w:rPr>
          <w:rFonts w:ascii="Times New Roman" w:hAnsi="Times New Roman"/>
        </w:rPr>
        <w:t>For IVI.NET only, the Decimal type may be used when higher precision is needed.</w:t>
      </w:r>
      <w:r>
        <w:rPr>
          <w:rFonts w:ascii="Times New Roman" w:hAnsi="Times New Roman"/>
        </w:rPr>
        <w:t xml:space="preserve"> </w:t>
      </w:r>
    </w:p>
    <w:p w:rsidR="004E41A0" w:rsidRDefault="004E41A0">
      <w:pPr>
        <w:pStyle w:val="Heading3"/>
      </w:pPr>
      <w:bookmarkStart w:id="116" w:name="_Toc214692913"/>
      <w:bookmarkStart w:id="117" w:name="_Toc342576483"/>
      <w:r>
        <w:t>Continuous Ranges and Discrete Values</w:t>
      </w:r>
      <w:bookmarkEnd w:id="116"/>
      <w:bookmarkEnd w:id="117"/>
    </w:p>
    <w:p w:rsidR="004E41A0" w:rsidRDefault="004E41A0" w:rsidP="00E81B14">
      <w:pPr>
        <w:pStyle w:val="Body"/>
        <w:rPr>
          <w:rFonts w:ascii="Times New Roman" w:hAnsi="Times New Roman"/>
        </w:rPr>
      </w:pPr>
      <w:r>
        <w:rPr>
          <w:rFonts w:ascii="Times New Roman" w:hAnsi="Times New Roman"/>
        </w:rPr>
        <w:t>Instrument classes should specify discrete legal values for a parameter only when intermediate values are not meaningful. In such cases, the instrument class shall specify that coercion is not allowed. IVI specific drivers report an error when a user specifies a value not in the set of legal values. Instrument classes should encourage IVI specific drivers to do the same where the IVI class</w:t>
      </w:r>
      <w:r w:rsidR="00A93CB8">
        <w:rPr>
          <w:rFonts w:ascii="Times New Roman" w:hAnsi="Times New Roman"/>
        </w:rPr>
        <w:t>-</w:t>
      </w:r>
      <w:r>
        <w:rPr>
          <w:rFonts w:ascii="Times New Roman" w:hAnsi="Times New Roman"/>
        </w:rPr>
        <w:t xml:space="preserve">compliant specific driver takes a subset of the values defined by the instrument class. </w:t>
      </w:r>
    </w:p>
    <w:p w:rsidR="004E41A0" w:rsidRDefault="004E41A0">
      <w:pPr>
        <w:pStyle w:val="Body"/>
        <w:rPr>
          <w:rFonts w:ascii="Times New Roman" w:hAnsi="Times New Roman"/>
        </w:rPr>
      </w:pPr>
      <w:r>
        <w:rPr>
          <w:rFonts w:ascii="Times New Roman" w:hAnsi="Times New Roman"/>
        </w:rPr>
        <w:t>In general, instrument classes should allow continuous ranges of values for real-valued parameters and attributes, even if some instruments in the instrument class implement only a discrete set of values for the setting. Some instruments that implement only a discrete set of values might accept a continuous range of values and coerce user-specified values to the discrete set. Other instruments might accept only the discrete set, in which case the IVI specific driver accepts a continuous range and coerces user-specified values to the discrete set accepted by the instrument. The instrument class should specify whether the value from the user should be coerced up, down, to the nearest arithmetic value, or to the nearest geometric value. If an instrument performs coercion in a manner different from what the instrument class specifies, the IVI specific driver coerces the value before sending it to the instrument.</w:t>
      </w:r>
    </w:p>
    <w:p w:rsidR="004E41A0" w:rsidRDefault="004E41A0">
      <w:pPr>
        <w:pStyle w:val="Body"/>
        <w:rPr>
          <w:rFonts w:ascii="Times New Roman" w:hAnsi="Times New Roman"/>
        </w:rPr>
      </w:pPr>
      <w:r>
        <w:rPr>
          <w:rFonts w:ascii="Times New Roman" w:hAnsi="Times New Roman"/>
        </w:rPr>
        <w:t xml:space="preserve">Instrument classes should not specify a minimum or maximum value for a continuous range unless the value reflects an inherent limitation of the setting. An example of a setting with an inherent limitation is the vertical range on an oscilloscope, which cannot be a negative number. </w:t>
      </w:r>
    </w:p>
    <w:p w:rsidR="004E41A0" w:rsidRDefault="004E41A0">
      <w:pPr>
        <w:pStyle w:val="Heading3"/>
      </w:pPr>
      <w:bookmarkStart w:id="118" w:name="_Toc214692914"/>
      <w:bookmarkStart w:id="119" w:name="_Toc342576484"/>
      <w:r>
        <w:lastRenderedPageBreak/>
        <w:t xml:space="preserve">Infinity and Not </w:t>
      </w:r>
      <w:proofErr w:type="gramStart"/>
      <w:r>
        <w:t>A</w:t>
      </w:r>
      <w:proofErr w:type="gramEnd"/>
      <w:r>
        <w:t xml:space="preserve"> Number</w:t>
      </w:r>
      <w:bookmarkEnd w:id="118"/>
      <w:bookmarkEnd w:id="119"/>
    </w:p>
    <w:p w:rsidR="004E41A0" w:rsidRDefault="004E41A0" w:rsidP="00E81B14">
      <w:pPr>
        <w:pStyle w:val="Body"/>
        <w:rPr>
          <w:rFonts w:ascii="Times New Roman" w:hAnsi="Times New Roman"/>
        </w:rPr>
      </w:pPr>
      <w:r>
        <w:rPr>
          <w:rFonts w:ascii="Times New Roman" w:hAnsi="Times New Roman"/>
        </w:rPr>
        <w:t>Use the IEEE 754 representations for positive infinity (</w:t>
      </w:r>
      <w:proofErr w:type="spellStart"/>
      <w:r>
        <w:rPr>
          <w:rFonts w:ascii="Times New Roman" w:hAnsi="Times New Roman"/>
        </w:rPr>
        <w:t>PInf</w:t>
      </w:r>
      <w:proofErr w:type="spellEnd"/>
      <w:r>
        <w:rPr>
          <w:rFonts w:ascii="Times New Roman" w:hAnsi="Times New Roman"/>
        </w:rPr>
        <w:t>), negative infinity (</w:t>
      </w:r>
      <w:proofErr w:type="spellStart"/>
      <w:r>
        <w:rPr>
          <w:rFonts w:ascii="Times New Roman" w:hAnsi="Times New Roman"/>
        </w:rPr>
        <w:t>NInf</w:t>
      </w:r>
      <w:proofErr w:type="spellEnd"/>
      <w:r>
        <w:rPr>
          <w:rFonts w:ascii="Times New Roman" w:hAnsi="Times New Roman"/>
        </w:rPr>
        <w:t>) and not a number (</w:t>
      </w:r>
      <w:proofErr w:type="spellStart"/>
      <w:r>
        <w:rPr>
          <w:rFonts w:ascii="Times New Roman" w:hAnsi="Times New Roman"/>
        </w:rPr>
        <w:t>NaN</w:t>
      </w:r>
      <w:proofErr w:type="spellEnd"/>
      <w:r>
        <w:rPr>
          <w:rFonts w:ascii="Times New Roman" w:hAnsi="Times New Roman"/>
        </w:rPr>
        <w:t xml:space="preserve">). Instrument classes shall specify the exact circumstances when these values are returned. For example, a function could be required to return </w:t>
      </w:r>
      <w:proofErr w:type="spellStart"/>
      <w:r>
        <w:rPr>
          <w:rFonts w:ascii="Times New Roman" w:hAnsi="Times New Roman"/>
        </w:rPr>
        <w:t>NaN</w:t>
      </w:r>
      <w:proofErr w:type="spellEnd"/>
      <w:r>
        <w:rPr>
          <w:rFonts w:ascii="Times New Roman" w:hAnsi="Times New Roman"/>
        </w:rPr>
        <w:t xml:space="preserve"> when a measurement value could not be generated.</w:t>
      </w:r>
    </w:p>
    <w:p w:rsidR="00B61902" w:rsidRDefault="00B61902" w:rsidP="00B61902">
      <w:pPr>
        <w:pStyle w:val="Body"/>
        <w:rPr>
          <w:rFonts w:ascii="Times New Roman" w:hAnsi="Times New Roman"/>
        </w:rPr>
      </w:pPr>
      <w:r>
        <w:rPr>
          <w:rFonts w:ascii="Times New Roman" w:hAnsi="Times New Roman"/>
        </w:rPr>
        <w:t xml:space="preserve">For IVI.NET the </w:t>
      </w:r>
      <w:proofErr w:type="spellStart"/>
      <w:r>
        <w:rPr>
          <w:rFonts w:ascii="Times New Roman" w:hAnsi="Times New Roman"/>
        </w:rPr>
        <w:t>System.Double</w:t>
      </w:r>
      <w:proofErr w:type="spellEnd"/>
      <w:r>
        <w:rPr>
          <w:rFonts w:ascii="Times New Roman" w:hAnsi="Times New Roman"/>
        </w:rPr>
        <w:t xml:space="preserve"> and </w:t>
      </w:r>
      <w:proofErr w:type="spellStart"/>
      <w:r>
        <w:rPr>
          <w:rFonts w:ascii="Times New Roman" w:hAnsi="Times New Roman"/>
        </w:rPr>
        <w:t>System.Single</w:t>
      </w:r>
      <w:proofErr w:type="spellEnd"/>
      <w:r>
        <w:rPr>
          <w:rFonts w:ascii="Times New Roman" w:hAnsi="Times New Roman"/>
        </w:rPr>
        <w:t xml:space="preserve"> floating point types provide properties to represent </w:t>
      </w:r>
      <w:proofErr w:type="spellStart"/>
      <w:r>
        <w:rPr>
          <w:rFonts w:ascii="Times New Roman" w:hAnsi="Times New Roman"/>
        </w:rPr>
        <w:t>NaN</w:t>
      </w:r>
      <w:proofErr w:type="spellEnd"/>
      <w:r>
        <w:rPr>
          <w:rFonts w:ascii="Times New Roman" w:hAnsi="Times New Roman"/>
        </w:rPr>
        <w:t xml:space="preserve">, </w:t>
      </w:r>
      <w:proofErr w:type="spellStart"/>
      <w:r>
        <w:rPr>
          <w:rFonts w:ascii="Times New Roman" w:hAnsi="Times New Roman"/>
        </w:rPr>
        <w:t>PInf</w:t>
      </w:r>
      <w:proofErr w:type="spellEnd"/>
      <w:r>
        <w:rPr>
          <w:rFonts w:ascii="Times New Roman" w:hAnsi="Times New Roman"/>
        </w:rPr>
        <w:t xml:space="preserve">, and </w:t>
      </w:r>
      <w:proofErr w:type="spellStart"/>
      <w:r>
        <w:rPr>
          <w:rFonts w:ascii="Times New Roman" w:hAnsi="Times New Roman"/>
        </w:rPr>
        <w:t>NInf</w:t>
      </w:r>
      <w:proofErr w:type="spellEnd"/>
      <w:r>
        <w:rPr>
          <w:rFonts w:ascii="Times New Roman" w:hAnsi="Times New Roman"/>
        </w:rPr>
        <w:t xml:space="preserve">, and methods to test for each of those values.  </w:t>
      </w:r>
      <w:proofErr w:type="spellStart"/>
      <w:r>
        <w:rPr>
          <w:rFonts w:ascii="Times New Roman" w:hAnsi="Times New Roman"/>
        </w:rPr>
        <w:t>System.Decimal</w:t>
      </w:r>
      <w:proofErr w:type="spellEnd"/>
      <w:r>
        <w:rPr>
          <w:rFonts w:ascii="Times New Roman" w:hAnsi="Times New Roman"/>
        </w:rPr>
        <w:t xml:space="preserve"> does not include these properties and methods, and should be avoided if they are needed.</w:t>
      </w:r>
    </w:p>
    <w:p w:rsidR="004E41A0" w:rsidRDefault="00320CC8">
      <w:pPr>
        <w:pStyle w:val="Body"/>
        <w:rPr>
          <w:rFonts w:ascii="Times New Roman" w:hAnsi="Times New Roman"/>
        </w:rPr>
      </w:pPr>
      <w:r>
        <w:rPr>
          <w:rFonts w:ascii="Times New Roman" w:hAnsi="Times New Roman"/>
        </w:rPr>
        <w:t>For IVI-C and IVI-COM, a</w:t>
      </w:r>
      <w:r w:rsidR="004E41A0">
        <w:rPr>
          <w:rFonts w:ascii="Times New Roman" w:hAnsi="Times New Roman"/>
        </w:rPr>
        <w:t xml:space="preserve"> shared component, defined in </w:t>
      </w:r>
      <w:r w:rsidR="004E41A0">
        <w:rPr>
          <w:rFonts w:ascii="Times New Roman" w:hAnsi="Times New Roman"/>
          <w:i/>
        </w:rPr>
        <w:t>IVI-3.12: Floating Point Services Specification</w:t>
      </w:r>
      <w:r w:rsidR="004E41A0">
        <w:rPr>
          <w:rFonts w:ascii="Times New Roman" w:hAnsi="Times New Roman"/>
        </w:rPr>
        <w:t>, is available for driver writers to get these defined values. IVI drivers use the shared component to reduce the possibility of incompatibility with other implementations.</w:t>
      </w:r>
      <w:r>
        <w:rPr>
          <w:rFonts w:ascii="Times New Roman" w:hAnsi="Times New Roman"/>
        </w:rPr>
        <w:t xml:space="preserve">  </w:t>
      </w:r>
      <w:r w:rsidR="004E41A0">
        <w:rPr>
          <w:rFonts w:ascii="Times New Roman" w:hAnsi="Times New Roman"/>
        </w:rPr>
        <w:t xml:space="preserve">For functions that can return one of these special values, the instrument class shall provide functions which compare any number against these special values. Don’t require the user to make comparisons with </w:t>
      </w:r>
      <w:proofErr w:type="spellStart"/>
      <w:r w:rsidR="004E41A0">
        <w:rPr>
          <w:rFonts w:ascii="Times New Roman" w:hAnsi="Times New Roman"/>
        </w:rPr>
        <w:t>NInf</w:t>
      </w:r>
      <w:proofErr w:type="spellEnd"/>
      <w:r w:rsidR="004E41A0">
        <w:rPr>
          <w:rFonts w:ascii="Times New Roman" w:hAnsi="Times New Roman"/>
        </w:rPr>
        <w:t xml:space="preserve"> or </w:t>
      </w:r>
      <w:proofErr w:type="spellStart"/>
      <w:r w:rsidR="004E41A0">
        <w:rPr>
          <w:rFonts w:ascii="Times New Roman" w:hAnsi="Times New Roman"/>
        </w:rPr>
        <w:t>PInf</w:t>
      </w:r>
      <w:proofErr w:type="spellEnd"/>
      <w:r w:rsidR="004E41A0">
        <w:rPr>
          <w:rFonts w:ascii="Times New Roman" w:hAnsi="Times New Roman"/>
        </w:rPr>
        <w:t xml:space="preserve"> or Nan, but provide functions which do the comparison inside the driver.</w:t>
      </w:r>
    </w:p>
    <w:p w:rsidR="004E41A0" w:rsidRDefault="004E41A0" w:rsidP="004E41A0">
      <w:pPr>
        <w:pStyle w:val="Heading2"/>
      </w:pPr>
      <w:bookmarkStart w:id="120" w:name="_Toc214692915"/>
      <w:bookmarkStart w:id="121" w:name="_Toc342576485"/>
      <w:r>
        <w:t>Enumerations</w:t>
      </w:r>
      <w:bookmarkEnd w:id="120"/>
      <w:bookmarkEnd w:id="121"/>
    </w:p>
    <w:p w:rsidR="004E41A0" w:rsidRDefault="004E41A0" w:rsidP="008B226B">
      <w:pPr>
        <w:pStyle w:val="Body1"/>
      </w:pPr>
      <w:r>
        <w:t>An enumeration is a good choice for a parameter which has a natural association to several discrete possibilities and the possibilities have no numeric content. If adding or removing a possibility is difficult, the parameter should probably not be an enumeration, but rather an integer or real. For example, HIGH, MEDIUM, and LOW are poor choices as removing High would leave Medium and Low. Likewise, adding a choice creates a badly named value such as Medium High. In this case, the parameter should be a real or integer with appropriate coercion to a value the instrument can handle.</w:t>
      </w:r>
    </w:p>
    <w:p w:rsidR="00B61902" w:rsidRDefault="00B61902" w:rsidP="00B61902">
      <w:pPr>
        <w:pStyle w:val="Heading3"/>
      </w:pPr>
      <w:bookmarkStart w:id="122" w:name="_Toc342576486"/>
      <w:r>
        <w:t>IVI.NET</w:t>
      </w:r>
      <w:bookmarkEnd w:id="122"/>
    </w:p>
    <w:p w:rsidR="00B61902" w:rsidRDefault="00B61902" w:rsidP="008B226B">
      <w:pPr>
        <w:pStyle w:val="Body1"/>
        <w:rPr>
          <w:rFonts w:ascii="Times New Roman" w:hAnsi="Times New Roman"/>
        </w:rPr>
      </w:pPr>
      <w:r>
        <w:t xml:space="preserve">Enumerations in IVI.NET are defined by declaring an enumeration type.  </w:t>
      </w:r>
    </w:p>
    <w:p w:rsidR="00B61902" w:rsidRDefault="00B61902" w:rsidP="00B61902">
      <w:pPr>
        <w:pStyle w:val="Body"/>
        <w:rPr>
          <w:rFonts w:ascii="Times New Roman" w:hAnsi="Times New Roman"/>
        </w:rPr>
      </w:pPr>
      <w:r>
        <w:rPr>
          <w:rFonts w:ascii="Times New Roman" w:hAnsi="Times New Roman"/>
        </w:rPr>
        <w:t>For example:</w:t>
      </w:r>
    </w:p>
    <w:p w:rsidR="00B61902" w:rsidRPr="00A5157F" w:rsidRDefault="00B61902" w:rsidP="00B61902">
      <w:pPr>
        <w:pStyle w:val="Body"/>
        <w:spacing w:before="0"/>
        <w:ind w:left="1440"/>
        <w:rPr>
          <w:rFonts w:ascii="Courier New" w:hAnsi="Courier New" w:cs="Courier New"/>
          <w:sz w:val="18"/>
          <w:szCs w:val="18"/>
        </w:rPr>
      </w:pPr>
      <w:proofErr w:type="spellStart"/>
      <w:proofErr w:type="gramStart"/>
      <w:r w:rsidRPr="00A5157F">
        <w:rPr>
          <w:rFonts w:ascii="Courier New" w:hAnsi="Courier New" w:cs="Courier New"/>
          <w:sz w:val="18"/>
          <w:szCs w:val="18"/>
        </w:rPr>
        <w:t>enum</w:t>
      </w:r>
      <w:proofErr w:type="spellEnd"/>
      <w:proofErr w:type="gramEnd"/>
      <w:r w:rsidRPr="00A5157F">
        <w:rPr>
          <w:rFonts w:ascii="Courier New" w:hAnsi="Courier New" w:cs="Courier New"/>
          <w:sz w:val="18"/>
          <w:szCs w:val="18"/>
        </w:rPr>
        <w:t xml:space="preserve"> </w:t>
      </w:r>
      <w:r w:rsidRPr="00A5157F">
        <w:rPr>
          <w:rFonts w:ascii="Courier New" w:hAnsi="Courier New"/>
          <w:sz w:val="18"/>
          <w:szCs w:val="18"/>
        </w:rPr>
        <w:t>&lt;</w:t>
      </w:r>
      <w:proofErr w:type="spellStart"/>
      <w:r w:rsidR="00A5157F" w:rsidRPr="00A5157F">
        <w:rPr>
          <w:rFonts w:ascii="Courier New" w:hAnsi="Courier New"/>
          <w:sz w:val="18"/>
          <w:szCs w:val="18"/>
        </w:rPr>
        <w:t>E</w:t>
      </w:r>
      <w:r w:rsidRPr="00A5157F">
        <w:rPr>
          <w:rFonts w:ascii="Courier New" w:hAnsi="Courier New"/>
          <w:sz w:val="18"/>
          <w:szCs w:val="18"/>
        </w:rPr>
        <w:t>num</w:t>
      </w:r>
      <w:r w:rsidR="00A5157F" w:rsidRPr="00A5157F">
        <w:rPr>
          <w:rFonts w:ascii="Courier New" w:hAnsi="Courier New"/>
          <w:sz w:val="18"/>
          <w:szCs w:val="18"/>
        </w:rPr>
        <w:t>N</w:t>
      </w:r>
      <w:r w:rsidRPr="00A5157F">
        <w:rPr>
          <w:rFonts w:ascii="Courier New" w:hAnsi="Courier New"/>
          <w:sz w:val="18"/>
          <w:szCs w:val="18"/>
        </w:rPr>
        <w:t>ame</w:t>
      </w:r>
      <w:proofErr w:type="spellEnd"/>
      <w:r w:rsidRPr="00A5157F">
        <w:rPr>
          <w:rFonts w:ascii="Courier New" w:hAnsi="Courier New"/>
          <w:sz w:val="18"/>
          <w:szCs w:val="18"/>
        </w:rPr>
        <w:t>&gt;</w:t>
      </w:r>
    </w:p>
    <w:p w:rsidR="00B61902" w:rsidRPr="00A5157F" w:rsidRDefault="00B61902" w:rsidP="00B61902">
      <w:pPr>
        <w:pStyle w:val="Body"/>
        <w:spacing w:before="0"/>
        <w:ind w:left="1440"/>
        <w:rPr>
          <w:rFonts w:ascii="Courier New" w:hAnsi="Courier New" w:cs="Courier New"/>
          <w:sz w:val="18"/>
          <w:szCs w:val="18"/>
        </w:rPr>
      </w:pPr>
      <w:r w:rsidRPr="00A5157F">
        <w:rPr>
          <w:rFonts w:ascii="Courier New" w:hAnsi="Courier New" w:cs="Courier New"/>
          <w:sz w:val="18"/>
          <w:szCs w:val="18"/>
        </w:rPr>
        <w:t>{</w:t>
      </w:r>
    </w:p>
    <w:p w:rsidR="00B61902" w:rsidRPr="00A5157F" w:rsidRDefault="00A5157F" w:rsidP="00B61902">
      <w:pPr>
        <w:pStyle w:val="Body"/>
        <w:spacing w:before="0"/>
        <w:ind w:left="1800"/>
        <w:rPr>
          <w:rFonts w:ascii="Courier New" w:hAnsi="Courier New" w:cs="Courier New"/>
          <w:sz w:val="18"/>
          <w:szCs w:val="18"/>
        </w:rPr>
      </w:pPr>
      <w:r>
        <w:rPr>
          <w:rFonts w:ascii="Courier New" w:hAnsi="Courier New"/>
          <w:sz w:val="18"/>
          <w:szCs w:val="18"/>
        </w:rPr>
        <w:t>&lt;Enum</w:t>
      </w:r>
      <w:r w:rsidR="00E75844">
        <w:rPr>
          <w:rFonts w:ascii="Courier New" w:hAnsi="Courier New"/>
          <w:sz w:val="18"/>
          <w:szCs w:val="18"/>
        </w:rPr>
        <w:t>Member</w:t>
      </w:r>
      <w:r w:rsidR="00B61902" w:rsidRPr="00A5157F">
        <w:rPr>
          <w:rFonts w:ascii="Courier New" w:hAnsi="Courier New"/>
          <w:sz w:val="18"/>
          <w:szCs w:val="18"/>
        </w:rPr>
        <w:t>1</w:t>
      </w:r>
      <w:r>
        <w:rPr>
          <w:rFonts w:ascii="Courier New" w:hAnsi="Courier New"/>
          <w:sz w:val="18"/>
          <w:szCs w:val="18"/>
        </w:rPr>
        <w:t>&gt;</w:t>
      </w:r>
      <w:r w:rsidR="00B61902" w:rsidRPr="00A5157F">
        <w:rPr>
          <w:rFonts w:ascii="Courier New" w:hAnsi="Courier New" w:cs="Courier New"/>
          <w:sz w:val="18"/>
          <w:szCs w:val="18"/>
        </w:rPr>
        <w:t xml:space="preserve"> = 0,</w:t>
      </w:r>
    </w:p>
    <w:p w:rsidR="00B61902" w:rsidRPr="00A5157F" w:rsidRDefault="00A5157F" w:rsidP="00B61902">
      <w:pPr>
        <w:pStyle w:val="Body"/>
        <w:spacing w:before="0"/>
        <w:ind w:left="1800"/>
        <w:rPr>
          <w:rFonts w:ascii="Courier New" w:hAnsi="Courier New" w:cs="Courier New"/>
          <w:sz w:val="18"/>
          <w:szCs w:val="18"/>
        </w:rPr>
      </w:pPr>
      <w:r>
        <w:rPr>
          <w:rFonts w:ascii="Courier New" w:hAnsi="Courier New"/>
          <w:sz w:val="18"/>
          <w:szCs w:val="18"/>
        </w:rPr>
        <w:t>&lt;Enum</w:t>
      </w:r>
      <w:r w:rsidR="00E75844">
        <w:rPr>
          <w:rFonts w:ascii="Courier New" w:hAnsi="Courier New"/>
          <w:sz w:val="18"/>
          <w:szCs w:val="18"/>
        </w:rPr>
        <w:t>Member</w:t>
      </w:r>
      <w:r>
        <w:rPr>
          <w:rFonts w:ascii="Courier New" w:hAnsi="Courier New"/>
          <w:sz w:val="18"/>
          <w:szCs w:val="18"/>
        </w:rPr>
        <w:t>2&gt;</w:t>
      </w:r>
      <w:r w:rsidR="00B61902" w:rsidRPr="00A5157F">
        <w:rPr>
          <w:rFonts w:ascii="Courier New" w:hAnsi="Courier New" w:cs="Courier New"/>
          <w:sz w:val="18"/>
          <w:szCs w:val="18"/>
        </w:rPr>
        <w:t xml:space="preserve"> = 1</w:t>
      </w:r>
    </w:p>
    <w:p w:rsidR="00B61902" w:rsidRPr="00A5157F" w:rsidRDefault="00B61902" w:rsidP="00B61902">
      <w:pPr>
        <w:pStyle w:val="Body"/>
        <w:spacing w:before="0"/>
        <w:ind w:left="1440"/>
        <w:rPr>
          <w:rFonts w:ascii="Courier New" w:hAnsi="Courier New" w:cs="Courier New"/>
          <w:sz w:val="18"/>
          <w:szCs w:val="18"/>
        </w:rPr>
      </w:pPr>
      <w:r w:rsidRPr="00A5157F">
        <w:rPr>
          <w:rFonts w:ascii="Courier New" w:hAnsi="Courier New" w:cs="Courier New"/>
          <w:sz w:val="18"/>
          <w:szCs w:val="18"/>
        </w:rPr>
        <w:t>}</w:t>
      </w:r>
    </w:p>
    <w:p w:rsidR="00B61902" w:rsidRDefault="00B61902" w:rsidP="00B61902">
      <w:pPr>
        <w:pStyle w:val="Body"/>
        <w:rPr>
          <w:rFonts w:ascii="Times New Roman" w:hAnsi="Times New Roman"/>
        </w:rPr>
      </w:pPr>
      <w:r>
        <w:rPr>
          <w:rFonts w:ascii="Times New Roman" w:hAnsi="Times New Roman"/>
        </w:rPr>
        <w:t>Where &lt;</w:t>
      </w:r>
      <w:proofErr w:type="spellStart"/>
      <w:r w:rsidR="00A5157F">
        <w:rPr>
          <w:rFonts w:ascii="Times New Roman" w:hAnsi="Times New Roman"/>
        </w:rPr>
        <w:t>E</w:t>
      </w:r>
      <w:r>
        <w:rPr>
          <w:rFonts w:ascii="Times New Roman" w:hAnsi="Times New Roman"/>
        </w:rPr>
        <w:t>num</w:t>
      </w:r>
      <w:r w:rsidR="00A5157F">
        <w:rPr>
          <w:rFonts w:ascii="Times New Roman" w:hAnsi="Times New Roman"/>
        </w:rPr>
        <w:t>N</w:t>
      </w:r>
      <w:r>
        <w:rPr>
          <w:rFonts w:ascii="Times New Roman" w:hAnsi="Times New Roman"/>
        </w:rPr>
        <w:t>ame</w:t>
      </w:r>
      <w:proofErr w:type="spellEnd"/>
      <w:r>
        <w:rPr>
          <w:rFonts w:ascii="Times New Roman" w:hAnsi="Times New Roman"/>
        </w:rPr>
        <w:t>&gt; is</w:t>
      </w:r>
      <w:r w:rsidR="00A5157F">
        <w:rPr>
          <w:rFonts w:ascii="Times New Roman" w:hAnsi="Times New Roman"/>
        </w:rPr>
        <w:t xml:space="preserve"> a</w:t>
      </w:r>
      <w:r w:rsidR="008B49FB">
        <w:rPr>
          <w:rFonts w:ascii="Times New Roman" w:hAnsi="Times New Roman"/>
        </w:rPr>
        <w:t>n</w:t>
      </w:r>
      <w:r w:rsidR="00A5157F">
        <w:rPr>
          <w:rFonts w:ascii="Times New Roman" w:hAnsi="Times New Roman"/>
        </w:rPr>
        <w:t xml:space="preserve"> </w:t>
      </w:r>
      <w:r w:rsidR="008B49FB">
        <w:rPr>
          <w:rFonts w:ascii="Times New Roman" w:hAnsi="Times New Roman"/>
        </w:rPr>
        <w:t>IVI</w:t>
      </w:r>
      <w:r w:rsidR="00A5157F">
        <w:rPr>
          <w:rFonts w:ascii="Times New Roman" w:hAnsi="Times New Roman"/>
        </w:rPr>
        <w:t>.NET</w:t>
      </w:r>
      <w:r>
        <w:rPr>
          <w:rFonts w:ascii="Times New Roman" w:hAnsi="Times New Roman"/>
        </w:rPr>
        <w:t xml:space="preserve"> enumeration name</w:t>
      </w:r>
      <w:r w:rsidR="00A5157F">
        <w:rPr>
          <w:rFonts w:ascii="Times New Roman" w:hAnsi="Times New Roman"/>
        </w:rPr>
        <w:t>, and &lt;Enum</w:t>
      </w:r>
      <w:r w:rsidR="00E75844">
        <w:rPr>
          <w:rFonts w:ascii="Times New Roman" w:hAnsi="Times New Roman"/>
        </w:rPr>
        <w:t>Member</w:t>
      </w:r>
      <w:r w:rsidR="00A5157F">
        <w:rPr>
          <w:rFonts w:ascii="Times New Roman" w:hAnsi="Times New Roman"/>
        </w:rPr>
        <w:t>1&gt; and &lt;Enum</w:t>
      </w:r>
      <w:r w:rsidR="00E75844">
        <w:rPr>
          <w:rFonts w:ascii="Times New Roman" w:hAnsi="Times New Roman"/>
        </w:rPr>
        <w:t>Member</w:t>
      </w:r>
      <w:r w:rsidR="00A5157F">
        <w:rPr>
          <w:rFonts w:ascii="Times New Roman" w:hAnsi="Times New Roman"/>
        </w:rPr>
        <w:t xml:space="preserve">2&gt; are enumeration values, </w:t>
      </w:r>
      <w:r>
        <w:rPr>
          <w:rFonts w:ascii="Times New Roman" w:hAnsi="Times New Roman"/>
        </w:rPr>
        <w:t xml:space="preserve">generated using the rules in Section </w:t>
      </w:r>
      <w:r w:rsidR="005402E8">
        <w:rPr>
          <w:rFonts w:ascii="Times New Roman" w:hAnsi="Times New Roman"/>
        </w:rPr>
        <w:fldChar w:fldCharType="begin"/>
      </w:r>
      <w:r w:rsidR="001A40C0">
        <w:rPr>
          <w:rFonts w:ascii="Times New Roman" w:hAnsi="Times New Roman"/>
        </w:rPr>
        <w:instrText xml:space="preserve"> REF _Ref244497125 \r \h </w:instrText>
      </w:r>
      <w:r w:rsidR="005402E8">
        <w:rPr>
          <w:rFonts w:ascii="Times New Roman" w:hAnsi="Times New Roman"/>
        </w:rPr>
      </w:r>
      <w:r w:rsidR="005402E8">
        <w:rPr>
          <w:rFonts w:ascii="Times New Roman" w:hAnsi="Times New Roman"/>
        </w:rPr>
        <w:fldChar w:fldCharType="separate"/>
      </w:r>
      <w:r w:rsidR="001A40C0">
        <w:rPr>
          <w:rFonts w:ascii="Times New Roman" w:hAnsi="Times New Roman"/>
        </w:rPr>
        <w:t>3.5.5</w:t>
      </w:r>
      <w:r w:rsidR="005402E8">
        <w:rPr>
          <w:rFonts w:ascii="Times New Roman" w:hAnsi="Times New Roman"/>
        </w:rPr>
        <w:fldChar w:fldCharType="end"/>
      </w:r>
      <w:r w:rsidR="001A40C0">
        <w:rPr>
          <w:rFonts w:ascii="Times New Roman" w:hAnsi="Times New Roman"/>
        </w:rPr>
        <w:t xml:space="preserve">, </w:t>
      </w:r>
      <w:fldSimple w:instr=" REF _Ref244497125 \h  \* MERGEFORMAT ">
        <w:r w:rsidR="001A40C0" w:rsidRPr="001A40C0">
          <w:rPr>
            <w:i/>
          </w:rPr>
          <w:t>Enumerations &amp; Enumeration Values</w:t>
        </w:r>
      </w:fldSimple>
      <w:r w:rsidR="00A5157F">
        <w:rPr>
          <w:rFonts w:ascii="Times New Roman" w:hAnsi="Times New Roman"/>
        </w:rPr>
        <w:t>.</w:t>
      </w:r>
    </w:p>
    <w:p w:rsidR="004E41A0" w:rsidRDefault="004E41A0">
      <w:pPr>
        <w:pStyle w:val="Heading3"/>
      </w:pPr>
      <w:bookmarkStart w:id="123" w:name="_Toc214692916"/>
      <w:bookmarkStart w:id="124" w:name="_Toc342576487"/>
      <w:r>
        <w:t>IVI-C</w:t>
      </w:r>
      <w:bookmarkEnd w:id="123"/>
      <w:bookmarkEnd w:id="124"/>
    </w:p>
    <w:p w:rsidR="00320CC8" w:rsidRDefault="00320CC8" w:rsidP="008B226B">
      <w:pPr>
        <w:pStyle w:val="Body1"/>
      </w:pPr>
      <w:r>
        <w:t>IVI-C enumerations are implemented as 32-bit integers, and enumeration values are implemented as named 32-bit constants.</w:t>
      </w:r>
    </w:p>
    <w:p w:rsidR="004E41A0" w:rsidRDefault="004E41A0" w:rsidP="008B226B">
      <w:pPr>
        <w:pStyle w:val="Body1"/>
      </w:pPr>
      <w:r>
        <w:t>The names of the values associated with an enumeration shall have a prefix of the form</w:t>
      </w:r>
      <w:r w:rsidR="00320CC8">
        <w:t xml:space="preserve"> </w:t>
      </w:r>
    </w:p>
    <w:p w:rsidR="003E71F3" w:rsidRPr="003E71F3" w:rsidRDefault="004E41A0" w:rsidP="003E71F3">
      <w:pPr>
        <w:pStyle w:val="Code1"/>
        <w:ind w:left="1080"/>
        <w:rPr>
          <w:rFonts w:ascii="Courier New" w:hAnsi="Courier New"/>
          <w:sz w:val="20"/>
        </w:rPr>
      </w:pPr>
      <w:r>
        <w:rPr>
          <w:rFonts w:ascii="Courier New" w:hAnsi="Courier New"/>
        </w:rPr>
        <w:t>&lt;CLASS NAME&gt;_VAL_</w:t>
      </w:r>
    </w:p>
    <w:p w:rsidR="004E41A0" w:rsidRDefault="004E41A0" w:rsidP="003E71F3">
      <w:pPr>
        <w:pStyle w:val="Code1"/>
        <w:rPr>
          <w:rFonts w:ascii="Times New Roman" w:hAnsi="Times New Roman"/>
        </w:rPr>
      </w:pPr>
      <w:r w:rsidRPr="003E71F3">
        <w:rPr>
          <w:rFonts w:ascii="Times New Roman" w:hAnsi="Times New Roman"/>
          <w:sz w:val="20"/>
        </w:rPr>
        <w:t>The remainder of the enumeration value name should be easily associated with the parameter or attribute being set.</w:t>
      </w:r>
    </w:p>
    <w:p w:rsidR="004E41A0" w:rsidRDefault="004E41A0">
      <w:pPr>
        <w:pStyle w:val="Heading3"/>
      </w:pPr>
      <w:bookmarkStart w:id="125" w:name="_Toc244500201"/>
      <w:bookmarkStart w:id="126" w:name="_Toc244500369"/>
      <w:bookmarkStart w:id="127" w:name="_Toc245547355"/>
      <w:bookmarkStart w:id="128" w:name="_Toc259453998"/>
      <w:bookmarkStart w:id="129" w:name="_Toc214692917"/>
      <w:bookmarkStart w:id="130" w:name="_Toc342576488"/>
      <w:bookmarkEnd w:id="125"/>
      <w:bookmarkEnd w:id="126"/>
      <w:bookmarkEnd w:id="127"/>
      <w:bookmarkEnd w:id="128"/>
      <w:r>
        <w:t>IVI-COM</w:t>
      </w:r>
      <w:bookmarkEnd w:id="129"/>
      <w:bookmarkEnd w:id="130"/>
    </w:p>
    <w:p w:rsidR="004E41A0" w:rsidRDefault="004E41A0" w:rsidP="008B226B">
      <w:pPr>
        <w:pStyle w:val="Body1"/>
      </w:pPr>
      <w:r>
        <w:t>Enumerations in IVI-COM are defined using a</w:t>
      </w:r>
      <w:r w:rsidR="003E71F3">
        <w:t>n enumeration</w:t>
      </w:r>
      <w:r>
        <w:t xml:space="preserve"> </w:t>
      </w:r>
      <w:proofErr w:type="spellStart"/>
      <w:r>
        <w:t>typedef</w:t>
      </w:r>
      <w:proofErr w:type="spellEnd"/>
      <w:r>
        <w:t xml:space="preserve"> in the IDL. Every </w:t>
      </w:r>
      <w:proofErr w:type="spellStart"/>
      <w:r>
        <w:t>typedef</w:t>
      </w:r>
      <w:proofErr w:type="spellEnd"/>
      <w:r>
        <w:t xml:space="preserve"> for an enumeration shall include these attributes:</w:t>
      </w:r>
    </w:p>
    <w:p w:rsidR="004E41A0" w:rsidRDefault="004E41A0" w:rsidP="003E71F3">
      <w:pPr>
        <w:pStyle w:val="Body"/>
        <w:numPr>
          <w:ilvl w:val="0"/>
          <w:numId w:val="32"/>
        </w:numPr>
        <w:spacing w:before="0"/>
        <w:rPr>
          <w:rFonts w:ascii="Times New Roman" w:hAnsi="Times New Roman"/>
        </w:rPr>
      </w:pPr>
      <w:r>
        <w:rPr>
          <w:rFonts w:ascii="Times New Roman" w:hAnsi="Times New Roman"/>
        </w:rPr>
        <w:lastRenderedPageBreak/>
        <w:t>public - so the alias becomes part of the type library</w:t>
      </w:r>
    </w:p>
    <w:p w:rsidR="004E41A0" w:rsidRDefault="004E41A0" w:rsidP="003E71F3">
      <w:pPr>
        <w:pStyle w:val="Body"/>
        <w:numPr>
          <w:ilvl w:val="0"/>
          <w:numId w:val="32"/>
        </w:numPr>
        <w:spacing w:before="0"/>
        <w:rPr>
          <w:rFonts w:ascii="Times New Roman" w:hAnsi="Times New Roman"/>
        </w:rPr>
      </w:pPr>
      <w:r>
        <w:rPr>
          <w:rFonts w:ascii="Times New Roman" w:hAnsi="Times New Roman"/>
        </w:rPr>
        <w:t>v1_enum - so the enumerated type is a 32-bit entry, rather than the 16-bit default.</w:t>
      </w:r>
    </w:p>
    <w:p w:rsidR="004E41A0" w:rsidRDefault="004E41A0">
      <w:pPr>
        <w:pStyle w:val="Body"/>
        <w:rPr>
          <w:rFonts w:ascii="Times New Roman" w:hAnsi="Times New Roman"/>
        </w:rPr>
      </w:pPr>
      <w:r>
        <w:rPr>
          <w:rFonts w:ascii="Times New Roman" w:hAnsi="Times New Roman"/>
        </w:rPr>
        <w:t>The IDL for enumerations is of the form:</w:t>
      </w:r>
    </w:p>
    <w:p w:rsidR="004E41A0" w:rsidRDefault="004E41A0" w:rsidP="00FD4A2E">
      <w:pPr>
        <w:pStyle w:val="Code2"/>
        <w:spacing w:before="0"/>
        <w:rPr>
          <w:rFonts w:ascii="Courier New" w:hAnsi="Courier New"/>
        </w:rPr>
      </w:pPr>
      <w:proofErr w:type="spellStart"/>
      <w:proofErr w:type="gramStart"/>
      <w:r>
        <w:rPr>
          <w:rFonts w:ascii="Courier New" w:hAnsi="Courier New"/>
        </w:rPr>
        <w:t>typedef</w:t>
      </w:r>
      <w:proofErr w:type="spellEnd"/>
      <w:proofErr w:type="gramEnd"/>
      <w:r>
        <w:rPr>
          <w:rFonts w:ascii="Courier New" w:hAnsi="Courier New"/>
        </w:rPr>
        <w:t xml:space="preserve"> [public, v1_enum, HELP("ENUM_&lt;</w:t>
      </w:r>
      <w:proofErr w:type="spellStart"/>
      <w:r>
        <w:rPr>
          <w:rFonts w:ascii="Courier New" w:hAnsi="Courier New"/>
        </w:rPr>
        <w:t>enum_name</w:t>
      </w:r>
      <w:proofErr w:type="spellEnd"/>
      <w:r>
        <w:rPr>
          <w:rFonts w:ascii="Courier New" w:hAnsi="Courier New"/>
        </w:rPr>
        <w:t>&gt;")]</w:t>
      </w:r>
    </w:p>
    <w:p w:rsidR="004E41A0" w:rsidRDefault="004E41A0" w:rsidP="00FD4A2E">
      <w:pPr>
        <w:pStyle w:val="Code2"/>
        <w:spacing w:before="0"/>
        <w:rPr>
          <w:rFonts w:ascii="Courier New" w:hAnsi="Courier New"/>
        </w:rPr>
      </w:pPr>
      <w:proofErr w:type="spellStart"/>
      <w:proofErr w:type="gramStart"/>
      <w:r>
        <w:rPr>
          <w:rFonts w:ascii="Courier New" w:hAnsi="Courier New"/>
        </w:rPr>
        <w:t>enum</w:t>
      </w:r>
      <w:proofErr w:type="spellEnd"/>
      <w:proofErr w:type="gramEnd"/>
      <w:r>
        <w:rPr>
          <w:rFonts w:ascii="Courier New" w:hAnsi="Courier New"/>
        </w:rPr>
        <w:t xml:space="preserve">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p>
    <w:p w:rsidR="004E41A0" w:rsidRDefault="004E41A0" w:rsidP="00FD4A2E">
      <w:pPr>
        <w:pStyle w:val="Code2"/>
        <w:spacing w:before="0"/>
        <w:rPr>
          <w:rFonts w:ascii="Courier New" w:hAnsi="Courier New"/>
        </w:rPr>
      </w:pPr>
      <w:r>
        <w:rPr>
          <w:rFonts w:ascii="Courier New" w:hAnsi="Courier New"/>
        </w:rPr>
        <w:t>{</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&gt;Choice1           = 0,</w:t>
      </w:r>
    </w:p>
    <w:p w:rsidR="00FD4A2E" w:rsidRDefault="004E41A0" w:rsidP="00FD4A2E">
      <w:pPr>
        <w:pStyle w:val="Code2"/>
        <w:spacing w:before="0"/>
        <w:rPr>
          <w:rFonts w:ascii="Courier New" w:hAnsi="Courier New"/>
        </w:rPr>
      </w:pPr>
      <w:r>
        <w:rPr>
          <w:rFonts w:ascii="Courier New" w:hAnsi="Courier New"/>
        </w:rPr>
        <w:t xml:space="preserve">    </w:t>
      </w:r>
      <w:proofErr w:type="gramStart"/>
      <w:r>
        <w:rPr>
          <w:rFonts w:ascii="Courier New" w:hAnsi="Courier New"/>
        </w:rPr>
        <w:t>prefix&lt;</w:t>
      </w:r>
      <w:proofErr w:type="spellStart"/>
      <w:proofErr w:type="gramEnd"/>
      <w:r>
        <w:rPr>
          <w:rFonts w:ascii="Courier New" w:hAnsi="Courier New"/>
        </w:rPr>
        <w:t>enum_name</w:t>
      </w:r>
      <w:proofErr w:type="spellEnd"/>
      <w:r>
        <w:rPr>
          <w:rFonts w:ascii="Courier New" w:hAnsi="Courier New"/>
        </w:rPr>
        <w:t>&gt;Choice2           = 1,</w:t>
      </w:r>
    </w:p>
    <w:p w:rsidR="00FD4A2E" w:rsidRDefault="004E41A0" w:rsidP="00FD4A2E">
      <w:pPr>
        <w:pStyle w:val="Code2"/>
        <w:spacing w:before="0"/>
        <w:rPr>
          <w:rFonts w:ascii="Courier New" w:hAnsi="Courier New"/>
        </w:rPr>
      </w:pPr>
      <w:r>
        <w:rPr>
          <w:rFonts w:ascii="Courier New" w:hAnsi="Courier New"/>
        </w:rPr>
        <w:t>} prefix&lt;</w:t>
      </w:r>
      <w:proofErr w:type="spellStart"/>
      <w:r>
        <w:rPr>
          <w:rFonts w:ascii="Courier New" w:hAnsi="Courier New"/>
        </w:rPr>
        <w:t>enum_name</w:t>
      </w:r>
      <w:proofErr w:type="spellEnd"/>
      <w:r>
        <w:rPr>
          <w:rFonts w:ascii="Courier New" w:hAnsi="Courier New"/>
        </w:rPr>
        <w:t>&gt;</w:t>
      </w:r>
      <w:proofErr w:type="spellStart"/>
      <w:r>
        <w:rPr>
          <w:rFonts w:ascii="Courier New" w:hAnsi="Courier New"/>
        </w:rPr>
        <w:t>Enum</w:t>
      </w:r>
      <w:proofErr w:type="spellEnd"/>
      <w:r>
        <w:rPr>
          <w:rFonts w:ascii="Courier New" w:hAnsi="Courier New"/>
        </w:rPr>
        <w:t>;</w:t>
      </w:r>
    </w:p>
    <w:p w:rsidR="004E41A0" w:rsidRDefault="004E41A0">
      <w:pPr>
        <w:pStyle w:val="Body"/>
        <w:rPr>
          <w:rFonts w:ascii="Times New Roman" w:hAnsi="Times New Roman"/>
        </w:rPr>
      </w:pPr>
      <w:r>
        <w:rPr>
          <w:rFonts w:ascii="Times New Roman" w:hAnsi="Times New Roman"/>
        </w:rPr>
        <w:t>Where &lt;</w:t>
      </w:r>
      <w:proofErr w:type="spellStart"/>
      <w:r>
        <w:rPr>
          <w:rFonts w:ascii="Times New Roman" w:hAnsi="Times New Roman"/>
        </w:rPr>
        <w:t>enum_name</w:t>
      </w:r>
      <w:proofErr w:type="spellEnd"/>
      <w:r>
        <w:rPr>
          <w:rFonts w:ascii="Times New Roman" w:hAnsi="Times New Roman"/>
        </w:rPr>
        <w:t xml:space="preserve">&gt; is </w:t>
      </w:r>
      <w:r w:rsidR="00E75844">
        <w:rPr>
          <w:rFonts w:ascii="Times New Roman" w:hAnsi="Times New Roman"/>
        </w:rPr>
        <w:t xml:space="preserve">the </w:t>
      </w:r>
      <w:r w:rsidR="008B49FB">
        <w:rPr>
          <w:rFonts w:ascii="Times New Roman" w:hAnsi="Times New Roman"/>
        </w:rPr>
        <w:t>IVI-</w:t>
      </w:r>
      <w:r>
        <w:rPr>
          <w:rFonts w:ascii="Times New Roman" w:hAnsi="Times New Roman"/>
        </w:rPr>
        <w:t xml:space="preserve">COM enumeration name generated using the rules in Section </w:t>
      </w:r>
      <w:r w:rsidR="005402E8">
        <w:rPr>
          <w:rFonts w:ascii="Times New Roman" w:hAnsi="Times New Roman"/>
        </w:rPr>
        <w:fldChar w:fldCharType="begin"/>
      </w:r>
      <w:r w:rsidR="006B032C">
        <w:rPr>
          <w:rFonts w:ascii="Times New Roman" w:hAnsi="Times New Roman"/>
        </w:rPr>
        <w:instrText xml:space="preserve"> REF _Ref243195841 \r \h </w:instrText>
      </w:r>
      <w:r w:rsidR="005402E8">
        <w:rPr>
          <w:rFonts w:ascii="Times New Roman" w:hAnsi="Times New Roman"/>
        </w:rPr>
      </w:r>
      <w:r w:rsidR="005402E8">
        <w:rPr>
          <w:rFonts w:ascii="Times New Roman" w:hAnsi="Times New Roman"/>
        </w:rPr>
        <w:fldChar w:fldCharType="separate"/>
      </w:r>
      <w:r w:rsidR="006B032C">
        <w:rPr>
          <w:rFonts w:ascii="Times New Roman" w:hAnsi="Times New Roman"/>
        </w:rPr>
        <w:t>3.7.6</w:t>
      </w:r>
      <w:r w:rsidR="005402E8">
        <w:rPr>
          <w:rFonts w:ascii="Times New Roman" w:hAnsi="Times New Roman"/>
        </w:rPr>
        <w:fldChar w:fldCharType="end"/>
      </w:r>
      <w:r w:rsidR="006B032C">
        <w:rPr>
          <w:rFonts w:ascii="Times New Roman" w:hAnsi="Times New Roman"/>
        </w:rPr>
        <w:t xml:space="preserve">, </w:t>
      </w:r>
      <w:fldSimple w:instr=" REF _Ref243195848 \h  \* MERGEFORMAT ">
        <w:r w:rsidR="006B032C" w:rsidRPr="006B032C">
          <w:rPr>
            <w:i/>
          </w:rPr>
          <w:t>Enumeration Defined Values</w:t>
        </w:r>
      </w:fldSimple>
      <w:r>
        <w:rPr>
          <w:rFonts w:ascii="Times New Roman" w:hAnsi="Times New Roman"/>
        </w:rPr>
        <w:t>.</w:t>
      </w:r>
    </w:p>
    <w:p w:rsidR="004E41A0" w:rsidRDefault="004E41A0" w:rsidP="004E41A0">
      <w:pPr>
        <w:pStyle w:val="Heading2"/>
      </w:pPr>
      <w:bookmarkStart w:id="131" w:name="_Toc214692918"/>
      <w:bookmarkStart w:id="132" w:name="_Toc342576489"/>
      <w:r>
        <w:t>Strings</w:t>
      </w:r>
      <w:bookmarkEnd w:id="131"/>
      <w:bookmarkEnd w:id="132"/>
    </w:p>
    <w:p w:rsidR="004E41A0" w:rsidRDefault="004E41A0" w:rsidP="008B226B">
      <w:pPr>
        <w:pStyle w:val="Body1"/>
      </w:pPr>
      <w:r>
        <w:t>Handling strings is generally cumbersome and they should be avoided especially for input parameters. Users get spelling and word order wrong very easily. Parsing an input string is generally harder than handling a numeric type and interchangeable parsers may be too much to expect. If only a finite choice of strings make sense, use an enumeration.</w:t>
      </w:r>
    </w:p>
    <w:p w:rsidR="004E41A0" w:rsidRDefault="004E41A0">
      <w:pPr>
        <w:pStyle w:val="Body"/>
        <w:rPr>
          <w:rFonts w:ascii="Times New Roman" w:hAnsi="Times New Roman"/>
        </w:rPr>
      </w:pPr>
      <w:r>
        <w:rPr>
          <w:rFonts w:ascii="Times New Roman" w:hAnsi="Times New Roman"/>
        </w:rPr>
        <w:t>Input strings are necessary when something has a name, such as a channel or trace.</w:t>
      </w:r>
    </w:p>
    <w:p w:rsidR="004E41A0" w:rsidRDefault="004E41A0">
      <w:pPr>
        <w:pStyle w:val="Body"/>
        <w:rPr>
          <w:rFonts w:ascii="Times New Roman" w:hAnsi="Times New Roman"/>
        </w:rPr>
      </w:pPr>
      <w:r>
        <w:rPr>
          <w:rFonts w:ascii="Times New Roman" w:hAnsi="Times New Roman"/>
        </w:rPr>
        <w:t>Output strings whose only use is to be read by the user are, however, a good choice. Strings elucidating an error code are quite useful. The string is generated by the driver or forwarded from the instrument and the user is never expected to programmatically parse it, only display it where a human can parse it.</w:t>
      </w:r>
    </w:p>
    <w:p w:rsidR="004E41A0" w:rsidRDefault="004E41A0" w:rsidP="008B226B">
      <w:pPr>
        <w:pStyle w:val="Body1"/>
      </w:pP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872"/>
        <w:gridCol w:w="2970"/>
      </w:tblGrid>
      <w:tr w:rsidR="004E41A0" w:rsidTr="006B032C">
        <w:tc>
          <w:tcPr>
            <w:tcW w:w="1008" w:type="dxa"/>
          </w:tcPr>
          <w:p w:rsidR="004E41A0" w:rsidRDefault="004E41A0">
            <w:pPr>
              <w:jc w:val="center"/>
              <w:rPr>
                <w:b/>
              </w:rPr>
            </w:pPr>
          </w:p>
        </w:tc>
        <w:tc>
          <w:tcPr>
            <w:tcW w:w="1872" w:type="dxa"/>
          </w:tcPr>
          <w:p w:rsidR="004E41A0" w:rsidRDefault="004E41A0">
            <w:pPr>
              <w:jc w:val="center"/>
              <w:rPr>
                <w:b/>
              </w:rPr>
            </w:pPr>
            <w:r>
              <w:rPr>
                <w:b/>
              </w:rPr>
              <w:t>Input</w:t>
            </w:r>
          </w:p>
        </w:tc>
        <w:tc>
          <w:tcPr>
            <w:tcW w:w="2970" w:type="dxa"/>
          </w:tcPr>
          <w:p w:rsidR="004E41A0" w:rsidRDefault="004E41A0">
            <w:pPr>
              <w:jc w:val="center"/>
              <w:rPr>
                <w:b/>
              </w:rPr>
            </w:pPr>
            <w:r>
              <w:rPr>
                <w:b/>
              </w:rPr>
              <w:t>Output</w:t>
            </w:r>
          </w:p>
        </w:tc>
      </w:tr>
      <w:tr w:rsidR="00B61902" w:rsidTr="00B13491">
        <w:tc>
          <w:tcPr>
            <w:tcW w:w="1008" w:type="dxa"/>
          </w:tcPr>
          <w:p w:rsidR="00B61902" w:rsidRDefault="00B61902" w:rsidP="00B13491">
            <w:pPr>
              <w:jc w:val="center"/>
              <w:rPr>
                <w:b/>
              </w:rPr>
            </w:pPr>
            <w:r>
              <w:rPr>
                <w:b/>
              </w:rPr>
              <w:t>.NET</w:t>
            </w:r>
          </w:p>
        </w:tc>
        <w:tc>
          <w:tcPr>
            <w:tcW w:w="1872" w:type="dxa"/>
          </w:tcPr>
          <w:p w:rsidR="00B61902" w:rsidRDefault="00B61902" w:rsidP="00B13491">
            <w:pPr>
              <w:rPr>
                <w:rStyle w:val="Courier"/>
                <w:rFonts w:ascii="Courier New" w:hAnsi="Courier New"/>
              </w:rPr>
            </w:pPr>
            <w:proofErr w:type="spellStart"/>
            <w:r>
              <w:rPr>
                <w:rStyle w:val="Courier"/>
                <w:rFonts w:ascii="Courier New" w:hAnsi="Courier New"/>
              </w:rPr>
              <w:t>System.String</w:t>
            </w:r>
            <w:proofErr w:type="spellEnd"/>
          </w:p>
        </w:tc>
        <w:tc>
          <w:tcPr>
            <w:tcW w:w="2970" w:type="dxa"/>
          </w:tcPr>
          <w:p w:rsidR="00B61902" w:rsidRDefault="00B61902" w:rsidP="00B13491">
            <w:pPr>
              <w:rPr>
                <w:rStyle w:val="Courier"/>
                <w:rFonts w:ascii="Courier New" w:hAnsi="Courier New"/>
              </w:rPr>
            </w:pPr>
            <w:r>
              <w:rPr>
                <w:rStyle w:val="Courier"/>
                <w:rFonts w:ascii="Courier New" w:hAnsi="Courier New"/>
              </w:rPr>
              <w:t xml:space="preserve">out </w:t>
            </w:r>
            <w:proofErr w:type="spellStart"/>
            <w:r>
              <w:rPr>
                <w:rStyle w:val="Courier"/>
                <w:rFonts w:ascii="Courier New" w:hAnsi="Courier New"/>
              </w:rPr>
              <w:t>System.String</w:t>
            </w:r>
            <w:proofErr w:type="spellEnd"/>
          </w:p>
          <w:p w:rsidR="00B61902" w:rsidRDefault="00B61902" w:rsidP="00B13491">
            <w:pPr>
              <w:rPr>
                <w:rStyle w:val="Courier"/>
                <w:rFonts w:ascii="Courier New" w:hAnsi="Courier New"/>
              </w:rPr>
            </w:pPr>
            <w:proofErr w:type="spellStart"/>
            <w:r>
              <w:rPr>
                <w:rStyle w:val="Courier"/>
                <w:rFonts w:ascii="Courier New" w:hAnsi="Courier New"/>
              </w:rPr>
              <w:t>System.Text.StringBuilder</w:t>
            </w:r>
            <w:proofErr w:type="spellEnd"/>
          </w:p>
        </w:tc>
      </w:tr>
      <w:tr w:rsidR="004E41A0" w:rsidTr="006B032C">
        <w:tc>
          <w:tcPr>
            <w:tcW w:w="1008" w:type="dxa"/>
          </w:tcPr>
          <w:p w:rsidR="004E41A0" w:rsidRDefault="004E41A0">
            <w:pPr>
              <w:jc w:val="center"/>
              <w:rPr>
                <w:b/>
              </w:rPr>
            </w:pPr>
            <w:r>
              <w:rPr>
                <w:b/>
              </w:rPr>
              <w:t>C</w:t>
            </w:r>
          </w:p>
        </w:tc>
        <w:tc>
          <w:tcPr>
            <w:tcW w:w="1872" w:type="dxa"/>
          </w:tcPr>
          <w:p w:rsidR="004E41A0" w:rsidRDefault="004E41A0">
            <w:pPr>
              <w:rPr>
                <w:rStyle w:val="Courier"/>
                <w:rFonts w:ascii="Courier New" w:hAnsi="Courier New"/>
              </w:rPr>
            </w:pPr>
            <w:proofErr w:type="spellStart"/>
            <w:r>
              <w:rPr>
                <w:rStyle w:val="Courier"/>
                <w:rFonts w:ascii="Courier New" w:hAnsi="Courier New"/>
              </w:rPr>
              <w:t>ViConstString</w:t>
            </w:r>
            <w:proofErr w:type="spellEnd"/>
          </w:p>
        </w:tc>
        <w:tc>
          <w:tcPr>
            <w:tcW w:w="2970" w:type="dxa"/>
          </w:tcPr>
          <w:p w:rsidR="004E41A0" w:rsidRDefault="004E41A0">
            <w:pPr>
              <w:rPr>
                <w:rStyle w:val="Courier"/>
                <w:rFonts w:ascii="Courier New" w:hAnsi="Courier New"/>
              </w:rPr>
            </w:pPr>
            <w:proofErr w:type="spellStart"/>
            <w:r>
              <w:rPr>
                <w:rStyle w:val="Courier"/>
                <w:rFonts w:ascii="Courier New" w:hAnsi="Courier New"/>
              </w:rPr>
              <w:t>ViChar</w:t>
            </w:r>
            <w:proofErr w:type="spellEnd"/>
            <w:r>
              <w:rPr>
                <w:rStyle w:val="Courier"/>
                <w:rFonts w:ascii="Courier New" w:hAnsi="Courier New"/>
              </w:rPr>
              <w:t>[]</w:t>
            </w:r>
          </w:p>
        </w:tc>
      </w:tr>
      <w:tr w:rsidR="004E41A0" w:rsidTr="006B032C">
        <w:tc>
          <w:tcPr>
            <w:tcW w:w="1008" w:type="dxa"/>
          </w:tcPr>
          <w:p w:rsidR="004E41A0" w:rsidRDefault="004E41A0">
            <w:pPr>
              <w:jc w:val="center"/>
              <w:rPr>
                <w:b/>
              </w:rPr>
            </w:pPr>
            <w:r>
              <w:rPr>
                <w:b/>
              </w:rPr>
              <w:t>COM</w:t>
            </w:r>
          </w:p>
        </w:tc>
        <w:tc>
          <w:tcPr>
            <w:tcW w:w="1872" w:type="dxa"/>
          </w:tcPr>
          <w:p w:rsidR="004E41A0" w:rsidRDefault="004E41A0">
            <w:pPr>
              <w:rPr>
                <w:rStyle w:val="Courier"/>
                <w:rFonts w:ascii="Courier New" w:hAnsi="Courier New"/>
              </w:rPr>
            </w:pPr>
            <w:r>
              <w:rPr>
                <w:rStyle w:val="Courier"/>
                <w:rFonts w:ascii="Courier New" w:hAnsi="Courier New"/>
              </w:rPr>
              <w:t>BSTR</w:t>
            </w:r>
          </w:p>
        </w:tc>
        <w:tc>
          <w:tcPr>
            <w:tcW w:w="2970" w:type="dxa"/>
          </w:tcPr>
          <w:p w:rsidR="004E41A0" w:rsidRDefault="004E41A0">
            <w:pPr>
              <w:rPr>
                <w:rStyle w:val="Courier"/>
                <w:rFonts w:ascii="Courier New" w:hAnsi="Courier New"/>
              </w:rPr>
            </w:pPr>
            <w:r>
              <w:rPr>
                <w:rStyle w:val="Courier"/>
                <w:rFonts w:ascii="Courier New" w:hAnsi="Courier New"/>
              </w:rPr>
              <w:t>BSTR *</w:t>
            </w:r>
          </w:p>
        </w:tc>
      </w:tr>
    </w:tbl>
    <w:p w:rsidR="00B61902" w:rsidRDefault="00B61902" w:rsidP="00B61902">
      <w:pPr>
        <w:pStyle w:val="Heading3"/>
      </w:pPr>
      <w:bookmarkStart w:id="133" w:name="_Toc342576490"/>
      <w:r>
        <w:t>IVI.NET</w:t>
      </w:r>
      <w:bookmarkEnd w:id="133"/>
    </w:p>
    <w:p w:rsidR="00B61902" w:rsidRDefault="00B61902" w:rsidP="008B226B">
      <w:pPr>
        <w:pStyle w:val="Body1"/>
      </w:pPr>
      <w:r>
        <w:t xml:space="preserve">Memory allocation for the </w:t>
      </w:r>
      <w:proofErr w:type="spellStart"/>
      <w:r>
        <w:t>System.String</w:t>
      </w:r>
      <w:proofErr w:type="spellEnd"/>
      <w:r>
        <w:t xml:space="preserve"> type is handled by the .NET runtime.  Since new memory is allocated every time a String variable is assigned, building a string in several steps is relatively inefficient.  Strings can be built more efficiently by using the </w:t>
      </w:r>
      <w:proofErr w:type="spellStart"/>
      <w:r>
        <w:t>System.StringBuilder</w:t>
      </w:r>
      <w:proofErr w:type="spellEnd"/>
      <w:r>
        <w:t xml:space="preserve"> class.</w:t>
      </w:r>
    </w:p>
    <w:p w:rsidR="004E41A0" w:rsidRDefault="004E41A0">
      <w:pPr>
        <w:pStyle w:val="Heading3"/>
      </w:pPr>
      <w:bookmarkStart w:id="134" w:name="_Toc214692919"/>
      <w:bookmarkStart w:id="135" w:name="_Toc342576491"/>
      <w:r>
        <w:t>IVI-C</w:t>
      </w:r>
      <w:bookmarkEnd w:id="134"/>
      <w:bookmarkEnd w:id="135"/>
    </w:p>
    <w:p w:rsidR="004E41A0" w:rsidRDefault="004E41A0" w:rsidP="008B226B">
      <w:pPr>
        <w:pStyle w:val="Body1"/>
      </w:pPr>
      <w:r>
        <w:t xml:space="preserve">In IVI-C, include a </w:t>
      </w:r>
      <w:proofErr w:type="spellStart"/>
      <w:r>
        <w:t>BufferSize</w:t>
      </w:r>
      <w:proofErr w:type="spellEnd"/>
      <w:r>
        <w:t xml:space="preserve"> parameter before the string parameter. If </w:t>
      </w:r>
      <w:r>
        <w:rPr>
          <w:rStyle w:val="Courier"/>
          <w:rFonts w:ascii="Courier New" w:hAnsi="Courier New"/>
        </w:rPr>
        <w:t>&lt;string</w:t>
      </w:r>
      <w:r>
        <w:t xml:space="preserve">&gt; is the name of the string parameter, the </w:t>
      </w:r>
      <w:proofErr w:type="spellStart"/>
      <w:r>
        <w:t>BufferSize</w:t>
      </w:r>
      <w:proofErr w:type="spellEnd"/>
      <w:r>
        <w:t xml:space="preserve"> parameter shall be </w:t>
      </w:r>
      <w:r>
        <w:rPr>
          <w:rStyle w:val="Courier"/>
          <w:rFonts w:ascii="Courier New" w:hAnsi="Courier New"/>
        </w:rPr>
        <w:t>ViInt32 &lt;string&gt;</w:t>
      </w:r>
      <w:proofErr w:type="spellStart"/>
      <w:r>
        <w:rPr>
          <w:rStyle w:val="Courier"/>
          <w:rFonts w:ascii="Courier New" w:hAnsi="Courier New"/>
        </w:rPr>
        <w:t>BufferSize</w:t>
      </w:r>
      <w:proofErr w:type="spellEnd"/>
      <w:r>
        <w:t>. Since the string is null terminated, an actual size parameter is not required.</w:t>
      </w:r>
    </w:p>
    <w:p w:rsidR="004E41A0" w:rsidRDefault="004E41A0">
      <w:pPr>
        <w:pStyle w:val="Body"/>
        <w:rPr>
          <w:rFonts w:ascii="Times New Roman" w:hAnsi="Times New Roman"/>
        </w:rPr>
      </w:pPr>
      <w:r>
        <w:rPr>
          <w:rFonts w:ascii="Times New Roman" w:hAnsi="Times New Roman"/>
        </w:rPr>
        <w:t xml:space="preserve">The IVI driver can expect the user to allocate at least </w:t>
      </w:r>
      <w:proofErr w:type="gramStart"/>
      <w:r>
        <w:rPr>
          <w:rFonts w:ascii="Times New Roman" w:hAnsi="Times New Roman"/>
        </w:rPr>
        <w:t>an</w:t>
      </w:r>
      <w:proofErr w:type="gramEnd"/>
      <w:r>
        <w:rPr>
          <w:rFonts w:ascii="Times New Roman" w:hAnsi="Times New Roman"/>
        </w:rPr>
        <w:t xml:space="preserve"> many characters for the string as the value of </w:t>
      </w:r>
      <w:proofErr w:type="spellStart"/>
      <w:r>
        <w:rPr>
          <w:rFonts w:ascii="Times New Roman" w:hAnsi="Times New Roman"/>
        </w:rPr>
        <w:t>BufferSize</w:t>
      </w:r>
      <w:proofErr w:type="spellEnd"/>
      <w:r>
        <w:rPr>
          <w:rFonts w:ascii="Times New Roman" w:hAnsi="Times New Roman"/>
        </w:rPr>
        <w:t xml:space="preserve">. If the value of the string parameter is VI_NULL, the value of </w:t>
      </w:r>
      <w:proofErr w:type="spellStart"/>
      <w:r>
        <w:rPr>
          <w:rFonts w:ascii="Times New Roman" w:hAnsi="Times New Roman"/>
        </w:rPr>
        <w:t>BufferSize</w:t>
      </w:r>
      <w:proofErr w:type="spellEnd"/>
      <w:r>
        <w:rPr>
          <w:rFonts w:ascii="Times New Roman" w:hAnsi="Times New Roman"/>
        </w:rPr>
        <w:t xml:space="preserve"> may be zero.</w:t>
      </w:r>
    </w:p>
    <w:p w:rsidR="004E41A0" w:rsidRDefault="004E41A0">
      <w:pPr>
        <w:pStyle w:val="Body"/>
        <w:rPr>
          <w:rFonts w:ascii="Times New Roman" w:hAnsi="Times New Roman"/>
        </w:rPr>
      </w:pPr>
      <w:r>
        <w:rPr>
          <w:rFonts w:ascii="Times New Roman" w:hAnsi="Times New Roman"/>
        </w:rPr>
        <w:t xml:space="preserve">Instrument class specifications shall also follow the rules in Section 3.1.21 </w:t>
      </w:r>
      <w:bookmarkStart w:id="136" w:name="_Toc520872045"/>
      <w:r>
        <w:rPr>
          <w:rFonts w:ascii="Times New Roman" w:hAnsi="Times New Roman"/>
          <w:i/>
        </w:rPr>
        <w:t xml:space="preserve">Additional Compliance Rules for C Functions with </w:t>
      </w:r>
      <w:proofErr w:type="spellStart"/>
      <w:r>
        <w:rPr>
          <w:rFonts w:ascii="Times New Roman" w:hAnsi="Times New Roman"/>
          <w:i/>
        </w:rPr>
        <w:t>ViChar</w:t>
      </w:r>
      <w:proofErr w:type="spellEnd"/>
      <w:r>
        <w:rPr>
          <w:rFonts w:ascii="Times New Roman" w:hAnsi="Times New Roman"/>
          <w:i/>
        </w:rPr>
        <w:t xml:space="preserve"> Array Output Parameters</w:t>
      </w:r>
      <w:bookmarkEnd w:id="136"/>
      <w:r>
        <w:rPr>
          <w:rFonts w:ascii="Times New Roman" w:hAnsi="Times New Roman"/>
        </w:rPr>
        <w:t xml:space="preserve"> in </w:t>
      </w:r>
      <w:r>
        <w:rPr>
          <w:rFonts w:ascii="Times New Roman" w:hAnsi="Times New Roman"/>
          <w:i/>
        </w:rPr>
        <w:t>IVI 3.2: Inherent Capabilities Specification</w:t>
      </w:r>
      <w:r>
        <w:rPr>
          <w:rFonts w:ascii="Times New Roman" w:hAnsi="Times New Roman"/>
        </w:rPr>
        <w:t>.</w:t>
      </w:r>
    </w:p>
    <w:p w:rsidR="004E41A0" w:rsidRDefault="004E41A0">
      <w:pPr>
        <w:pStyle w:val="Heading3"/>
      </w:pPr>
      <w:bookmarkStart w:id="137" w:name="_Toc214692920"/>
      <w:bookmarkStart w:id="138" w:name="_Toc342576492"/>
      <w:r>
        <w:t>IVI-COM</w:t>
      </w:r>
      <w:bookmarkEnd w:id="137"/>
      <w:bookmarkEnd w:id="138"/>
    </w:p>
    <w:p w:rsidR="004E41A0" w:rsidRDefault="004E41A0" w:rsidP="008B226B">
      <w:pPr>
        <w:pStyle w:val="Body1"/>
      </w:pPr>
      <w:r>
        <w:t>The IVI driver allocates the memory for a BSTR so a size parameter is not needed.</w:t>
      </w:r>
    </w:p>
    <w:p w:rsidR="004E41A0" w:rsidRDefault="004E41A0" w:rsidP="004E41A0">
      <w:pPr>
        <w:pStyle w:val="Heading2"/>
      </w:pPr>
      <w:bookmarkStart w:id="139" w:name="_Toc214692921"/>
      <w:bookmarkStart w:id="140" w:name="_Toc342576493"/>
      <w:r>
        <w:lastRenderedPageBreak/>
        <w:t>Booleans</w:t>
      </w:r>
      <w:bookmarkEnd w:id="139"/>
      <w:bookmarkEnd w:id="140"/>
    </w:p>
    <w:p w:rsidR="004C420D" w:rsidRDefault="009D765A" w:rsidP="008B226B">
      <w:pPr>
        <w:pStyle w:val="Body1"/>
      </w:pPr>
      <w:r>
        <w:t>Ma</w:t>
      </w:r>
      <w:r w:rsidR="004C420D">
        <w:t>ny parameter</w:t>
      </w:r>
      <w:r>
        <w:t>s</w:t>
      </w:r>
      <w:r w:rsidR="004C420D">
        <w:t xml:space="preserve"> which might otherwise be an enumeration but could only ever have two values </w:t>
      </w:r>
      <w:r w:rsidR="00E75844">
        <w:t xml:space="preserve">are </w:t>
      </w:r>
      <w:r>
        <w:t xml:space="preserve">often best represented as </w:t>
      </w:r>
      <w:r w:rsidR="004C420D">
        <w:t>Boolean.</w:t>
      </w:r>
      <w:r w:rsidR="004C420D" w:rsidDel="00D433B4">
        <w:t xml:space="preserve"> </w:t>
      </w:r>
      <w:r w:rsidR="004C420D">
        <w:t xml:space="preserve"> Specifications use “True” and “False” as Boolean values.</w:t>
      </w:r>
      <w:r>
        <w:t xml:space="preserve">  Where Booleans naturally represent On/Off or Yes/No, “On” and “Yes” shall correspond to “True”, and “Off” and “No” shall correspond to “False”.</w:t>
      </w:r>
    </w:p>
    <w:p w:rsidR="004C420D" w:rsidRDefault="005402E8" w:rsidP="008B226B">
      <w:pPr>
        <w:pStyle w:val="Body1"/>
      </w:pPr>
      <w:r>
        <w:rPr>
          <w:noProof/>
          <w:lang w:eastAsia="zh-TW"/>
        </w:rPr>
        <w:pict>
          <v:shape id="_x0000_s1026" type="#_x0000_t202" style="position:absolute;left:0;text-align:left;margin-left:12.9pt;margin-top:33.55pt;width:460.55pt;height:161.5pt;z-index:251655680;mso-height-percent:200;mso-height-percent:200;mso-width-relative:margin;mso-height-relative:margin">
            <v:textbox style="mso-next-textbox:#_x0000_s1026;mso-fit-shape-to-text:t">
              <w:txbxContent>
                <w:p w:rsidR="002B1F51" w:rsidRDefault="002B1F51" w:rsidP="00A72303">
                  <w:pPr>
                    <w:pStyle w:val="Heading2"/>
                    <w:numPr>
                      <w:ilvl w:val="0"/>
                      <w:numId w:val="0"/>
                    </w:numPr>
                  </w:pPr>
                  <w:bookmarkStart w:id="141" w:name="_Toc529859596"/>
                  <w:bookmarkStart w:id="142" w:name="_Toc520872047"/>
                  <w:bookmarkStart w:id="143" w:name="_Toc6886561"/>
                  <w:bookmarkStart w:id="144" w:name="_Toc232576048"/>
                  <w:bookmarkStart w:id="145" w:name="_Toc342576497"/>
                  <w:r>
                    <w:t>2.4</w:t>
                  </w:r>
                  <w:r>
                    <w:tab/>
                    <w:t>Boolean Attribute and Parameter Values</w:t>
                  </w:r>
                  <w:bookmarkEnd w:id="141"/>
                  <w:bookmarkEnd w:id="142"/>
                  <w:bookmarkEnd w:id="143"/>
                  <w:bookmarkEnd w:id="144"/>
                  <w:bookmarkEnd w:id="145"/>
                </w:p>
                <w:p w:rsidR="002B1F51" w:rsidRDefault="002B1F51" w:rsidP="004C420D">
                  <w:pPr>
                    <w:pStyle w:val="Body"/>
                  </w:pPr>
                  <w:r>
                    <w:t>This specification uses True and False as the values for Boolean attributes and parameters. The following table defines the identifiers that are used for True and False in the IVI.NET, IVI-COM, and IVI-C architectures.</w:t>
                  </w:r>
                </w:p>
                <w:p w:rsidR="002B1F51" w:rsidRDefault="002B1F51" w:rsidP="008B226B">
                  <w:pPr>
                    <w:pStyle w:val="Body1"/>
                  </w:pPr>
                </w:p>
                <w:tbl>
                  <w:tblPr>
                    <w:tblW w:w="0" w:type="auto"/>
                    <w:tblInd w:w="795" w:type="dxa"/>
                    <w:tblLayout w:type="fixed"/>
                    <w:tblLook w:val="0000"/>
                  </w:tblPr>
                  <w:tblGrid>
                    <w:gridCol w:w="1653"/>
                    <w:gridCol w:w="2160"/>
                    <w:gridCol w:w="2160"/>
                    <w:gridCol w:w="2250"/>
                  </w:tblGrid>
                  <w:tr w:rsidR="002B1F51" w:rsidTr="00B13491">
                    <w:trPr>
                      <w:cantSplit/>
                      <w:trHeight w:val="162"/>
                    </w:trPr>
                    <w:tc>
                      <w:tcPr>
                        <w:tcW w:w="1653"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B13491">
                        <w:pPr>
                          <w:pStyle w:val="TableHead"/>
                        </w:pPr>
                        <w:r>
                          <w:t>Boolean Value</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B13491">
                        <w:pPr>
                          <w:pStyle w:val="TableHead"/>
                        </w:pPr>
                        <w:r>
                          <w:t>IVI.NET Identifier</w:t>
                        </w:r>
                      </w:p>
                    </w:tc>
                    <w:tc>
                      <w:tcPr>
                        <w:tcW w:w="2160"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B13491">
                        <w:pPr>
                          <w:pStyle w:val="TableHead"/>
                        </w:pPr>
                        <w:r>
                          <w:t>IVI-COM Identifier</w:t>
                        </w:r>
                      </w:p>
                    </w:tc>
                    <w:tc>
                      <w:tcPr>
                        <w:tcW w:w="2250"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B13491">
                        <w:pPr>
                          <w:pStyle w:val="TableHead"/>
                        </w:pPr>
                        <w:r>
                          <w:t>IVI-C Identifier</w:t>
                        </w:r>
                      </w:p>
                    </w:tc>
                  </w:tr>
                  <w:tr w:rsidR="002B1F51"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t>True</w:t>
                        </w:r>
                      </w:p>
                    </w:tc>
                    <w:tc>
                      <w:tcPr>
                        <w:tcW w:w="216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rPr>
                            <w:rFonts w:ascii="Courier" w:hAnsi="Courier"/>
                            <w:color w:val="auto"/>
                            <w:sz w:val="18"/>
                          </w:rPr>
                        </w:pPr>
                        <w:r>
                          <w:rPr>
                            <w:rFonts w:ascii="Courier" w:hAnsi="Courier"/>
                            <w:color w:val="auto"/>
                            <w:sz w:val="18"/>
                          </w:rPr>
                          <w:t>true</w:t>
                        </w:r>
                      </w:p>
                    </w:tc>
                    <w:tc>
                      <w:tcPr>
                        <w:tcW w:w="216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rPr>
                            <w:rFonts w:ascii="Courier" w:hAnsi="Courier"/>
                            <w:color w:val="auto"/>
                            <w:sz w:val="18"/>
                          </w:rPr>
                          <w:t>VARIANT_TRUE</w:t>
                        </w:r>
                      </w:p>
                    </w:tc>
                    <w:tc>
                      <w:tcPr>
                        <w:tcW w:w="225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rPr>
                            <w:rFonts w:ascii="Courier" w:hAnsi="Courier"/>
                            <w:color w:val="auto"/>
                            <w:sz w:val="18"/>
                          </w:rPr>
                          <w:t>VI_TRUE</w:t>
                        </w:r>
                      </w:p>
                    </w:tc>
                  </w:tr>
                  <w:tr w:rsidR="002B1F51" w:rsidTr="00B13491">
                    <w:trPr>
                      <w:cantSplit/>
                      <w:trHeight w:val="162"/>
                    </w:trPr>
                    <w:tc>
                      <w:tcPr>
                        <w:tcW w:w="1653"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t>False</w:t>
                        </w:r>
                      </w:p>
                    </w:tc>
                    <w:tc>
                      <w:tcPr>
                        <w:tcW w:w="216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rPr>
                            <w:rFonts w:ascii="Courier" w:hAnsi="Courier"/>
                            <w:sz w:val="18"/>
                          </w:rPr>
                        </w:pPr>
                        <w:r>
                          <w:rPr>
                            <w:rFonts w:ascii="Courier" w:hAnsi="Courier"/>
                            <w:sz w:val="18"/>
                          </w:rPr>
                          <w:t>false</w:t>
                        </w:r>
                      </w:p>
                    </w:tc>
                    <w:tc>
                      <w:tcPr>
                        <w:tcW w:w="216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rPr>
                            <w:rFonts w:ascii="Courier" w:hAnsi="Courier"/>
                            <w:sz w:val="18"/>
                          </w:rPr>
                          <w:t>VARIANT_FALSE</w:t>
                        </w:r>
                      </w:p>
                    </w:tc>
                    <w:tc>
                      <w:tcPr>
                        <w:tcW w:w="225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rPr>
                            <w:rFonts w:ascii="Courier" w:hAnsi="Courier"/>
                            <w:color w:val="auto"/>
                            <w:sz w:val="18"/>
                          </w:rPr>
                          <w:t>VI_FALSE</w:t>
                        </w:r>
                      </w:p>
                    </w:tc>
                  </w:tr>
                </w:tbl>
                <w:p w:rsidR="002B1F51" w:rsidRDefault="002B1F51" w:rsidP="008B226B">
                  <w:pPr>
                    <w:pStyle w:val="Body1"/>
                  </w:pPr>
                </w:p>
              </w:txbxContent>
            </v:textbox>
            <w10:wrap type="topAndBottom"/>
          </v:shape>
        </w:pict>
      </w:r>
      <w:r w:rsidR="004C420D">
        <w:t xml:space="preserve">The instrument class specification shall include the following </w:t>
      </w:r>
      <w:r w:rsidR="00A72303">
        <w:t>sub-section</w:t>
      </w:r>
      <w:r w:rsidR="004C420D">
        <w:t xml:space="preserve"> in Section 2.</w:t>
      </w:r>
    </w:p>
    <w:p w:rsidR="004E41A0" w:rsidRDefault="004E41A0" w:rsidP="004E41A0">
      <w:pPr>
        <w:pStyle w:val="Heading2"/>
      </w:pPr>
      <w:bookmarkStart w:id="146" w:name="_Toc214692922"/>
      <w:bookmarkStart w:id="147" w:name="_Toc342576494"/>
      <w:r>
        <w:t>Arrays</w:t>
      </w:r>
      <w:bookmarkEnd w:id="146"/>
      <w:bookmarkEnd w:id="147"/>
    </w:p>
    <w:p w:rsidR="004E41A0" w:rsidRDefault="002F1B88" w:rsidP="008B226B">
      <w:pPr>
        <w:pStyle w:val="Body1"/>
      </w:pPr>
      <w:r>
        <w:t>When arrays are passed as parameters, the size of the array must also be passed.  If the array is an in/out parameter, the input size must be passed on input, and the output size must be passed on output.</w:t>
      </w:r>
    </w:p>
    <w:p w:rsidR="002F1B88" w:rsidRDefault="002F1B88" w:rsidP="002F1B88">
      <w:pPr>
        <w:pStyle w:val="Heading3"/>
      </w:pPr>
      <w:bookmarkStart w:id="148" w:name="_Toc342576495"/>
      <w:bookmarkStart w:id="149" w:name="_Toc214692923"/>
      <w:r>
        <w:t>IVI.NET</w:t>
      </w:r>
      <w:bookmarkEnd w:id="148"/>
    </w:p>
    <w:p w:rsidR="002F1B88" w:rsidRDefault="002F1B88" w:rsidP="008B226B">
      <w:pPr>
        <w:pStyle w:val="Body1"/>
      </w:pPr>
      <w:r>
        <w:t>IVI.NET interfaces shall pass arrays using .NET arrays. The size is embedded in the array so no additional parameters are needed.</w:t>
      </w:r>
    </w:p>
    <w:p w:rsidR="00B61902" w:rsidRPr="00B61902" w:rsidRDefault="00B61902" w:rsidP="00B61902">
      <w:pPr>
        <w:pStyle w:val="Body"/>
      </w:pPr>
      <w:r>
        <w:t>In general, the driver allocates the memory for a</w:t>
      </w:r>
      <w:r w:rsidR="008B49FB">
        <w:t>n</w:t>
      </w:r>
      <w:r>
        <w:t xml:space="preserve"> </w:t>
      </w:r>
      <w:r w:rsidR="008B49FB">
        <w:t>IVI</w:t>
      </w:r>
      <w:r>
        <w:t>.NET output array, although there are some circumstances where the client may allocate array memory.  For example</w:t>
      </w:r>
      <w:r w:rsidR="00146941">
        <w:t>s</w:t>
      </w:r>
      <w:r>
        <w:t xml:space="preserve"> of the latter, </w:t>
      </w:r>
      <w:r w:rsidR="00146941">
        <w:t>refer to</w:t>
      </w:r>
      <w:r>
        <w:t xml:space="preserve"> section </w:t>
      </w:r>
      <w:r w:rsidR="00146941">
        <w:t>6</w:t>
      </w:r>
      <w:r>
        <w:t xml:space="preserve">, </w:t>
      </w:r>
      <w:proofErr w:type="spellStart"/>
      <w:r w:rsidR="00146941" w:rsidRPr="00146941">
        <w:rPr>
          <w:i/>
        </w:rPr>
        <w:t>IMemoryWaveform</w:t>
      </w:r>
      <w:proofErr w:type="spellEnd"/>
      <w:r w:rsidR="00146941" w:rsidRPr="00146941">
        <w:rPr>
          <w:i/>
        </w:rPr>
        <w:t>&lt;T&gt; Interface</w:t>
      </w:r>
      <w:r w:rsidR="00146941">
        <w:t xml:space="preserve">, and section 8, </w:t>
      </w:r>
      <w:proofErr w:type="spellStart"/>
      <w:r w:rsidR="00146941" w:rsidRPr="00146941">
        <w:rPr>
          <w:i/>
        </w:rPr>
        <w:t>IMemorySpecturm</w:t>
      </w:r>
      <w:proofErr w:type="spellEnd"/>
      <w:r w:rsidR="00146941" w:rsidRPr="00146941">
        <w:rPr>
          <w:i/>
        </w:rPr>
        <w:t>&lt;T&gt; Interface</w:t>
      </w:r>
      <w:r w:rsidR="00146941">
        <w:t xml:space="preserve"> of </w:t>
      </w:r>
      <w:r w:rsidR="00146941" w:rsidRPr="00146941">
        <w:rPr>
          <w:i/>
        </w:rPr>
        <w:t>IVI-3.18: .</w:t>
      </w:r>
      <w:r w:rsidR="00146941" w:rsidRPr="00B61902">
        <w:rPr>
          <w:i/>
        </w:rPr>
        <w:t>NET Utility Interfaces and Classes</w:t>
      </w:r>
      <w:r>
        <w:t>.</w:t>
      </w:r>
    </w:p>
    <w:p w:rsidR="004E41A0" w:rsidRDefault="004E41A0">
      <w:pPr>
        <w:pStyle w:val="Heading3"/>
      </w:pPr>
      <w:bookmarkStart w:id="150" w:name="_Toc342576496"/>
      <w:r>
        <w:t>IVI-C</w:t>
      </w:r>
      <w:bookmarkEnd w:id="149"/>
      <w:bookmarkEnd w:id="150"/>
    </w:p>
    <w:p w:rsidR="004E41A0" w:rsidRDefault="004E41A0" w:rsidP="008B226B">
      <w:pPr>
        <w:pStyle w:val="Body1"/>
      </w:pPr>
      <w:r>
        <w:t>When passing an array into a function, each array shall have two parameters: a ViInt32 which is the size of the array and a pointer of appropriate type to the array. The size parameter immediately precedes the pointer in the parameter list.</w:t>
      </w:r>
    </w:p>
    <w:p w:rsidR="004E41A0" w:rsidRDefault="004E41A0">
      <w:pPr>
        <w:pStyle w:val="Body"/>
        <w:rPr>
          <w:rFonts w:ascii="Times New Roman" w:hAnsi="Times New Roman"/>
        </w:rPr>
      </w:pPr>
      <w:r>
        <w:rPr>
          <w:rFonts w:ascii="Times New Roman" w:hAnsi="Times New Roman"/>
        </w:rPr>
        <w:t>When retrieving an array from a function, each array shall have three parameters: a ViInt32 which is the size of the array allocated by the caller, a pointer of appropriate type to the array, and finally a pointer to a ViInt32 which the function fills with the actual number of values returned.</w:t>
      </w:r>
    </w:p>
    <w:p w:rsidR="004E41A0" w:rsidRDefault="004E41A0">
      <w:pPr>
        <w:pStyle w:val="Body"/>
        <w:rPr>
          <w:rFonts w:ascii="Times New Roman" w:hAnsi="Times New Roman"/>
        </w:rPr>
      </w:pPr>
      <w:r>
        <w:rPr>
          <w:rFonts w:ascii="Times New Roman" w:hAnsi="Times New Roman"/>
        </w:rPr>
        <w:t>Sometimes multiple arrays of exactly the same size are passed into or out of a function. In this case, pointers to these additional arrays shall immediately follow the first array pointer without any additional size parameters.</w:t>
      </w:r>
    </w:p>
    <w:p w:rsidR="004E41A0" w:rsidRDefault="004E41A0">
      <w:pPr>
        <w:pStyle w:val="Body"/>
        <w:rPr>
          <w:rFonts w:ascii="Times New Roman" w:hAnsi="Times New Roman"/>
        </w:rPr>
      </w:pPr>
      <w:r>
        <w:rPr>
          <w:rFonts w:ascii="Times New Roman" w:hAnsi="Times New Roman"/>
        </w:rPr>
        <w:lastRenderedPageBreak/>
        <w:t>If the size of the array is the same for all applications, the size parameter may be omitted. The instrument class specification shall specify the size and provide a macro with its value.</w:t>
      </w:r>
    </w:p>
    <w:p w:rsidR="004E41A0" w:rsidRDefault="004E41A0">
      <w:pPr>
        <w:pStyle w:val="Body"/>
        <w:rPr>
          <w:rFonts w:ascii="Times New Roman" w:hAnsi="Times New Roman"/>
        </w:rPr>
      </w:pPr>
      <w:r>
        <w:rPr>
          <w:rFonts w:ascii="Times New Roman" w:hAnsi="Times New Roman"/>
        </w:rPr>
        <w:t>Remember, the calling program is responsible for allocating any memory.</w:t>
      </w:r>
    </w:p>
    <w:p w:rsidR="004E41A0" w:rsidRDefault="004E41A0">
      <w:pPr>
        <w:pStyle w:val="Body"/>
        <w:rPr>
          <w:rFonts w:ascii="Times New Roman" w:hAnsi="Times New Roman"/>
        </w:rPr>
      </w:pPr>
      <w:r>
        <w:rPr>
          <w:rFonts w:ascii="Times New Roman" w:hAnsi="Times New Roman"/>
        </w:rPr>
        <w:t xml:space="preserve">Use </w:t>
      </w:r>
      <w:r w:rsidRPr="0015421F">
        <w:rPr>
          <w:rFonts w:ascii="Courier New" w:hAnsi="Courier New"/>
          <w:sz w:val="18"/>
        </w:rPr>
        <w:t>Vi&lt;type&gt; &lt;name</w:t>
      </w:r>
      <w:proofErr w:type="gramStart"/>
      <w:r w:rsidRPr="0015421F">
        <w:rPr>
          <w:rFonts w:ascii="Courier New" w:hAnsi="Courier New"/>
          <w:sz w:val="18"/>
        </w:rPr>
        <w:t>&gt;[</w:t>
      </w:r>
      <w:proofErr w:type="gramEnd"/>
      <w:r w:rsidRPr="0015421F">
        <w:rPr>
          <w:rFonts w:ascii="Courier New" w:hAnsi="Courier New"/>
          <w:sz w:val="18"/>
        </w:rPr>
        <w:t>]</w:t>
      </w:r>
      <w:r>
        <w:rPr>
          <w:rFonts w:ascii="Times New Roman" w:hAnsi="Times New Roman"/>
        </w:rPr>
        <w:t xml:space="preserve"> for array parameters. The name of the parameter used to pass in the size of the array is </w:t>
      </w:r>
      <w:r w:rsidRPr="0015421F">
        <w:rPr>
          <w:rFonts w:ascii="Courier New" w:hAnsi="Courier New"/>
          <w:sz w:val="18"/>
        </w:rPr>
        <w:t>ViInt32 &lt;name&gt;</w:t>
      </w:r>
      <w:proofErr w:type="spellStart"/>
      <w:r w:rsidRPr="0015421F">
        <w:rPr>
          <w:rFonts w:ascii="Courier New" w:hAnsi="Courier New"/>
          <w:sz w:val="18"/>
        </w:rPr>
        <w:t>ArraySize</w:t>
      </w:r>
      <w:proofErr w:type="spellEnd"/>
      <w:r>
        <w:rPr>
          <w:rFonts w:ascii="Times New Roman" w:hAnsi="Times New Roman"/>
        </w:rPr>
        <w:t xml:space="preserve">. The name of the parameter used to pass back the actual number of elements put into the array is </w:t>
      </w:r>
      <w:r w:rsidRPr="0015421F">
        <w:rPr>
          <w:rFonts w:ascii="Courier New" w:hAnsi="Courier New"/>
          <w:sz w:val="18"/>
        </w:rPr>
        <w:t>ViInt32* &lt;name&gt;</w:t>
      </w:r>
      <w:proofErr w:type="spellStart"/>
      <w:r w:rsidRPr="0015421F">
        <w:rPr>
          <w:rFonts w:ascii="Courier New" w:hAnsi="Courier New"/>
          <w:sz w:val="18"/>
        </w:rPr>
        <w:t>ActualSize</w:t>
      </w:r>
      <w:proofErr w:type="spellEnd"/>
      <w:r>
        <w:rPr>
          <w:rFonts w:ascii="Courier New" w:hAnsi="Courier New"/>
        </w:rPr>
        <w:t>.</w:t>
      </w:r>
    </w:p>
    <w:p w:rsidR="004E41A0" w:rsidRDefault="004E41A0">
      <w:pPr>
        <w:pStyle w:val="Body"/>
        <w:rPr>
          <w:rFonts w:ascii="Times New Roman" w:hAnsi="Times New Roman"/>
        </w:rPr>
      </w:pPr>
      <w:r>
        <w:rPr>
          <w:rFonts w:ascii="Times New Roman" w:hAnsi="Times New Roman"/>
        </w:rPr>
        <w:t>The function prototype for a routine which has an array as an input would have the form:</w:t>
      </w:r>
    </w:p>
    <w:p w:rsidR="004E41A0" w:rsidRPr="00B61902" w:rsidRDefault="004E41A0" w:rsidP="00B61902">
      <w:pPr>
        <w:pStyle w:val="Body"/>
        <w:spacing w:before="0"/>
        <w:ind w:left="1440"/>
        <w:rPr>
          <w:rFonts w:ascii="Courier New" w:hAnsi="Courier New"/>
          <w:sz w:val="18"/>
        </w:rPr>
      </w:pPr>
      <w:proofErr w:type="spellStart"/>
      <w:r w:rsidRPr="00B61902">
        <w:rPr>
          <w:rFonts w:ascii="Courier New" w:hAnsi="Courier New"/>
          <w:sz w:val="18"/>
        </w:rPr>
        <w:t>ViStatus</w:t>
      </w:r>
      <w:proofErr w:type="spellEnd"/>
      <w:r w:rsidRPr="00B61902">
        <w:rPr>
          <w:rFonts w:ascii="Courier New" w:hAnsi="Courier New"/>
          <w:sz w:val="18"/>
        </w:rPr>
        <w:t xml:space="preserve"> &lt;</w:t>
      </w:r>
      <w:proofErr w:type="spellStart"/>
      <w:r w:rsidRPr="00B61902">
        <w:rPr>
          <w:rFonts w:ascii="Courier New" w:hAnsi="Courier New"/>
          <w:sz w:val="18"/>
        </w:rPr>
        <w:t>ClassName</w:t>
      </w:r>
      <w:proofErr w:type="spellEnd"/>
      <w:r w:rsidRPr="00B61902">
        <w:rPr>
          <w:rFonts w:ascii="Courier New" w:hAnsi="Courier New"/>
          <w:sz w:val="18"/>
        </w:rPr>
        <w:t>&gt;_</w:t>
      </w:r>
      <w:proofErr w:type="spellStart"/>
      <w:proofErr w:type="gramStart"/>
      <w:r w:rsidRPr="00B61902">
        <w:rPr>
          <w:rFonts w:ascii="Courier New" w:hAnsi="Courier New"/>
          <w:sz w:val="18"/>
        </w:rPr>
        <w:t>ConfigureArray</w:t>
      </w:r>
      <w:proofErr w:type="spellEnd"/>
      <w:r w:rsidRPr="00B61902">
        <w:rPr>
          <w:rFonts w:ascii="Courier New" w:hAnsi="Courier New"/>
          <w:sz w:val="18"/>
        </w:rPr>
        <w:t>(</w:t>
      </w:r>
      <w:proofErr w:type="spellStart"/>
      <w:proofErr w:type="gramEnd"/>
      <w:r w:rsidRPr="00B61902">
        <w:rPr>
          <w:rFonts w:ascii="Courier New" w:hAnsi="Courier New"/>
          <w:sz w:val="18"/>
        </w:rPr>
        <w:t>ViSession</w:t>
      </w:r>
      <w:proofErr w:type="spellEnd"/>
      <w:r w:rsidRPr="00B61902">
        <w:rPr>
          <w:rFonts w:ascii="Courier New" w:hAnsi="Courier New"/>
          <w:sz w:val="18"/>
        </w:rPr>
        <w:t xml:space="preserve"> vi,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cs="Courier New"/>
          <w:sz w:val="18"/>
          <w:szCs w:val="18"/>
        </w:rPr>
        <w:t xml:space="preserve">   </w:t>
      </w:r>
      <w:r w:rsidRPr="00B61902">
        <w:rPr>
          <w:rFonts w:ascii="Courier New" w:hAnsi="Courier New"/>
          <w:sz w:val="18"/>
        </w:rPr>
        <w:t xml:space="preserve">ViInt32   </w:t>
      </w:r>
      <w:proofErr w:type="spellStart"/>
      <w:r w:rsidRPr="00B61902">
        <w:rPr>
          <w:rFonts w:ascii="Courier New" w:hAnsi="Courier New"/>
          <w:sz w:val="18"/>
        </w:rPr>
        <w:t>AbcArraySize</w:t>
      </w:r>
      <w:proofErr w:type="spellEnd"/>
      <w:r w:rsidRPr="00B61902">
        <w:rPr>
          <w:rFonts w:ascii="Courier New" w:hAnsi="Courier New"/>
          <w:sz w:val="18"/>
        </w:rPr>
        <w:t xml:space="preserve">, </w:t>
      </w:r>
    </w:p>
    <w:p w:rsidR="004E41A0" w:rsidRPr="00B61902" w:rsidRDefault="004E41A0" w:rsidP="00B61902">
      <w:pPr>
        <w:pStyle w:val="Body"/>
        <w:spacing w:before="0"/>
        <w:ind w:left="1440"/>
        <w:rPr>
          <w:rFonts w:ascii="Courier New" w:hAnsi="Courier New"/>
          <w:sz w:val="18"/>
        </w:rPr>
      </w:pPr>
      <w:r w:rsidRPr="00B61902">
        <w:rPr>
          <w:rFonts w:ascii="Courier New" w:hAnsi="Courier New" w:cs="Courier New"/>
          <w:sz w:val="18"/>
          <w:szCs w:val="18"/>
        </w:rPr>
        <w:t xml:space="preserve">   </w:t>
      </w: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w:t>
      </w:r>
      <w:proofErr w:type="spellEnd"/>
      <w:proofErr w:type="gramEnd"/>
      <w:r w:rsidRPr="00B61902">
        <w:rPr>
          <w:rFonts w:ascii="Courier New" w:hAnsi="Courier New"/>
          <w:sz w:val="18"/>
        </w:rPr>
        <w:t>[]);</w:t>
      </w:r>
    </w:p>
    <w:p w:rsidR="004E41A0" w:rsidRDefault="004E41A0">
      <w:pPr>
        <w:pStyle w:val="Body"/>
        <w:rPr>
          <w:rFonts w:ascii="Times New Roman" w:hAnsi="Times New Roman"/>
        </w:rPr>
      </w:pPr>
      <w:r>
        <w:rPr>
          <w:rFonts w:ascii="Times New Roman" w:hAnsi="Times New Roman"/>
        </w:rPr>
        <w:t>The function prototype for a routine which has one array as an output would have the form:</w:t>
      </w:r>
    </w:p>
    <w:p w:rsidR="004E41A0" w:rsidRPr="00B61902" w:rsidRDefault="004E41A0" w:rsidP="00B61902">
      <w:pPr>
        <w:pStyle w:val="Body"/>
        <w:spacing w:before="0"/>
        <w:ind w:left="1440"/>
        <w:rPr>
          <w:rFonts w:ascii="Courier New" w:hAnsi="Courier New"/>
          <w:sz w:val="18"/>
        </w:rPr>
      </w:pPr>
      <w:proofErr w:type="spellStart"/>
      <w:r w:rsidRPr="00B61902">
        <w:rPr>
          <w:rFonts w:ascii="Courier New" w:hAnsi="Courier New"/>
          <w:sz w:val="18"/>
        </w:rPr>
        <w:t>ViStatus</w:t>
      </w:r>
      <w:proofErr w:type="spellEnd"/>
      <w:r w:rsidRPr="00B61902">
        <w:rPr>
          <w:rFonts w:ascii="Courier New" w:hAnsi="Courier New"/>
          <w:sz w:val="18"/>
        </w:rPr>
        <w:t xml:space="preserve"> &lt;</w:t>
      </w:r>
      <w:proofErr w:type="spellStart"/>
      <w:r w:rsidRPr="00B61902">
        <w:rPr>
          <w:rFonts w:ascii="Courier New" w:hAnsi="Courier New"/>
          <w:sz w:val="18"/>
        </w:rPr>
        <w:t>ClassName</w:t>
      </w:r>
      <w:proofErr w:type="spellEnd"/>
      <w:r w:rsidRPr="00B61902">
        <w:rPr>
          <w:rFonts w:ascii="Courier New" w:hAnsi="Courier New"/>
          <w:sz w:val="18"/>
        </w:rPr>
        <w:t>&gt;_</w:t>
      </w:r>
      <w:proofErr w:type="spellStart"/>
      <w:proofErr w:type="gramStart"/>
      <w:r w:rsidRPr="00B61902">
        <w:rPr>
          <w:rFonts w:ascii="Courier New" w:hAnsi="Courier New"/>
          <w:sz w:val="18"/>
        </w:rPr>
        <w:t>FetchArray</w:t>
      </w:r>
      <w:proofErr w:type="spellEnd"/>
      <w:r w:rsidRPr="00B61902">
        <w:rPr>
          <w:rFonts w:ascii="Courier New" w:hAnsi="Courier New"/>
          <w:sz w:val="18"/>
        </w:rPr>
        <w:t>(</w:t>
      </w:r>
      <w:proofErr w:type="spellStart"/>
      <w:proofErr w:type="gramEnd"/>
      <w:r w:rsidRPr="00B61902">
        <w:rPr>
          <w:rFonts w:ascii="Courier New" w:hAnsi="Courier New"/>
          <w:sz w:val="18"/>
        </w:rPr>
        <w:t>ViSession</w:t>
      </w:r>
      <w:proofErr w:type="spellEnd"/>
      <w:r w:rsidRPr="00B61902">
        <w:rPr>
          <w:rFonts w:ascii="Courier New" w:hAnsi="Courier New"/>
          <w:sz w:val="18"/>
        </w:rPr>
        <w:t xml:space="preserve"> vi,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00B61902">
        <w:rPr>
          <w:rFonts w:ascii="Courier New" w:hAnsi="Courier New" w:cs="Courier New"/>
          <w:sz w:val="18"/>
          <w:szCs w:val="18"/>
        </w:rPr>
        <w:t xml:space="preserve"> </w:t>
      </w:r>
      <w:r w:rsidRPr="00B61902">
        <w:rPr>
          <w:rFonts w:ascii="Courier New" w:hAnsi="Courier New" w:cs="Courier New"/>
          <w:sz w:val="18"/>
          <w:szCs w:val="18"/>
        </w:rPr>
        <w:t xml:space="preserve">  </w:t>
      </w:r>
      <w:r w:rsidRPr="00B61902">
        <w:rPr>
          <w:rFonts w:ascii="Courier New" w:hAnsi="Courier New"/>
          <w:sz w:val="18"/>
        </w:rPr>
        <w:t xml:space="preserve">ViInt32   </w:t>
      </w:r>
      <w:proofErr w:type="spellStart"/>
      <w:r w:rsidRPr="00B61902">
        <w:rPr>
          <w:rFonts w:ascii="Courier New" w:hAnsi="Courier New"/>
          <w:sz w:val="18"/>
        </w:rPr>
        <w:t>AbcArraySize</w:t>
      </w:r>
      <w:proofErr w:type="spellEnd"/>
      <w:r w:rsidRPr="00B61902">
        <w:rPr>
          <w:rFonts w:ascii="Courier New" w:hAnsi="Courier New"/>
          <w:sz w:val="18"/>
        </w:rPr>
        <w:t xml:space="preserve">,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w:t>
      </w:r>
      <w:proofErr w:type="spellEnd"/>
      <w:proofErr w:type="gram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cs="Courier New"/>
          <w:sz w:val="18"/>
          <w:szCs w:val="18"/>
        </w:rPr>
        <w:t xml:space="preserve">   </w:t>
      </w: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ViInt32</w:t>
      </w:r>
      <w:proofErr w:type="gramStart"/>
      <w:r w:rsidRPr="00B61902">
        <w:rPr>
          <w:rFonts w:ascii="Courier New" w:hAnsi="Courier New"/>
          <w:sz w:val="18"/>
        </w:rPr>
        <w:t xml:space="preserve">*  </w:t>
      </w:r>
      <w:proofErr w:type="spellStart"/>
      <w:r w:rsidRPr="00B61902">
        <w:rPr>
          <w:rFonts w:ascii="Courier New" w:hAnsi="Courier New"/>
          <w:sz w:val="18"/>
        </w:rPr>
        <w:t>AbcActualSize</w:t>
      </w:r>
      <w:proofErr w:type="spellEnd"/>
      <w:proofErr w:type="gramEnd"/>
      <w:r w:rsidRPr="00B61902">
        <w:rPr>
          <w:rFonts w:ascii="Courier New" w:hAnsi="Courier New"/>
          <w:sz w:val="18"/>
        </w:rPr>
        <w:t>);</w:t>
      </w:r>
    </w:p>
    <w:p w:rsidR="004E41A0" w:rsidRDefault="004E41A0">
      <w:pPr>
        <w:pStyle w:val="Body"/>
        <w:rPr>
          <w:rFonts w:ascii="Times New Roman" w:hAnsi="Times New Roman"/>
        </w:rPr>
      </w:pPr>
      <w:r>
        <w:rPr>
          <w:rFonts w:ascii="Times New Roman" w:hAnsi="Times New Roman"/>
        </w:rPr>
        <w:t>The function prototype for a routine which has two arrays of the same size as outputs would have the form:</w:t>
      </w:r>
    </w:p>
    <w:p w:rsidR="004E41A0" w:rsidRPr="00B61902" w:rsidRDefault="004E41A0" w:rsidP="00B61902">
      <w:pPr>
        <w:pStyle w:val="Body"/>
        <w:spacing w:before="0"/>
        <w:ind w:left="1440"/>
        <w:rPr>
          <w:rFonts w:ascii="Courier New" w:hAnsi="Courier New"/>
          <w:sz w:val="18"/>
        </w:rPr>
      </w:pPr>
      <w:proofErr w:type="spellStart"/>
      <w:r w:rsidRPr="00B61902">
        <w:rPr>
          <w:rFonts w:ascii="Courier New" w:hAnsi="Courier New"/>
          <w:sz w:val="18"/>
        </w:rPr>
        <w:t>ViStatus</w:t>
      </w:r>
      <w:proofErr w:type="spellEnd"/>
      <w:r w:rsidRPr="00B61902">
        <w:rPr>
          <w:rFonts w:ascii="Courier New" w:hAnsi="Courier New"/>
          <w:sz w:val="18"/>
        </w:rPr>
        <w:t xml:space="preserve"> &lt;</w:t>
      </w:r>
      <w:proofErr w:type="spellStart"/>
      <w:r w:rsidRPr="00B61902">
        <w:rPr>
          <w:rFonts w:ascii="Courier New" w:hAnsi="Courier New"/>
          <w:sz w:val="18"/>
        </w:rPr>
        <w:t>ClassName</w:t>
      </w:r>
      <w:proofErr w:type="spellEnd"/>
      <w:r w:rsidRPr="00B61902">
        <w:rPr>
          <w:rFonts w:ascii="Courier New" w:hAnsi="Courier New"/>
          <w:sz w:val="18"/>
        </w:rPr>
        <w:t>&gt;_</w:t>
      </w:r>
      <w:proofErr w:type="spellStart"/>
      <w:proofErr w:type="gramStart"/>
      <w:r w:rsidRPr="00B61902">
        <w:rPr>
          <w:rFonts w:ascii="Courier New" w:hAnsi="Courier New"/>
          <w:sz w:val="18"/>
        </w:rPr>
        <w:t>FetchArrays</w:t>
      </w:r>
      <w:proofErr w:type="spellEnd"/>
      <w:r w:rsidRPr="00B61902">
        <w:rPr>
          <w:rFonts w:ascii="Courier New" w:hAnsi="Courier New"/>
          <w:sz w:val="18"/>
        </w:rPr>
        <w:t>(</w:t>
      </w:r>
      <w:proofErr w:type="spellStart"/>
      <w:proofErr w:type="gramEnd"/>
      <w:r w:rsidRPr="00B61902">
        <w:rPr>
          <w:rFonts w:ascii="Courier New" w:hAnsi="Courier New"/>
          <w:sz w:val="18"/>
        </w:rPr>
        <w:t>ViSession</w:t>
      </w:r>
      <w:proofErr w:type="spellEnd"/>
      <w:r w:rsidRPr="00B61902">
        <w:rPr>
          <w:rFonts w:ascii="Courier New" w:hAnsi="Courier New"/>
          <w:sz w:val="18"/>
        </w:rPr>
        <w:t xml:space="preserve"> vi, </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r w:rsidRPr="00B61902">
        <w:rPr>
          <w:rFonts w:ascii="Courier New" w:hAnsi="Courier New"/>
          <w:sz w:val="18"/>
        </w:rPr>
        <w:t xml:space="preserve">ViInt32   </w:t>
      </w:r>
      <w:proofErr w:type="spellStart"/>
      <w:r w:rsidRPr="00B61902">
        <w:rPr>
          <w:rFonts w:ascii="Courier New" w:hAnsi="Courier New"/>
          <w:sz w:val="18"/>
        </w:rPr>
        <w:t>AbcArraySize</w:t>
      </w:r>
      <w:proofErr w:type="spell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AbcDEF</w:t>
      </w:r>
      <w:proofErr w:type="spellEnd"/>
      <w:proofErr w:type="gram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w:t>
      </w:r>
      <w:r w:rsidRPr="00B61902">
        <w:rPr>
          <w:rFonts w:ascii="Courier New" w:hAnsi="Courier New" w:cs="Courier New"/>
          <w:sz w:val="18"/>
          <w:szCs w:val="18"/>
        </w:rPr>
        <w:t xml:space="preserve">   </w:t>
      </w:r>
      <w:proofErr w:type="gramStart"/>
      <w:r w:rsidRPr="00B61902">
        <w:rPr>
          <w:rFonts w:ascii="Courier New" w:hAnsi="Courier New"/>
          <w:sz w:val="18"/>
        </w:rPr>
        <w:t xml:space="preserve">ViReal64  </w:t>
      </w:r>
      <w:proofErr w:type="spellStart"/>
      <w:r w:rsidRPr="00B61902">
        <w:rPr>
          <w:rFonts w:ascii="Courier New" w:hAnsi="Courier New"/>
          <w:sz w:val="18"/>
        </w:rPr>
        <w:t>AbcXYZ</w:t>
      </w:r>
      <w:proofErr w:type="spellEnd"/>
      <w:proofErr w:type="gramEnd"/>
      <w:r w:rsidRPr="00B61902">
        <w:rPr>
          <w:rFonts w:ascii="Courier New" w:hAnsi="Courier New"/>
          <w:sz w:val="18"/>
        </w:rPr>
        <w:t>[],</w:t>
      </w:r>
    </w:p>
    <w:p w:rsidR="004E41A0" w:rsidRPr="00B61902" w:rsidRDefault="004E41A0" w:rsidP="00B61902">
      <w:pPr>
        <w:pStyle w:val="Body"/>
        <w:spacing w:before="0"/>
        <w:ind w:left="1440"/>
        <w:rPr>
          <w:rFonts w:ascii="Courier New" w:hAnsi="Courier New"/>
          <w:sz w:val="18"/>
        </w:rPr>
      </w:pPr>
      <w:r w:rsidRPr="00B61902">
        <w:rPr>
          <w:rFonts w:ascii="Courier New" w:hAnsi="Courier New" w:cs="Courier New"/>
          <w:sz w:val="18"/>
          <w:szCs w:val="18"/>
        </w:rPr>
        <w:t xml:space="preserve">   </w:t>
      </w:r>
      <w:r w:rsidRPr="00B61902">
        <w:rPr>
          <w:rFonts w:ascii="Courier New" w:hAnsi="Courier New"/>
          <w:sz w:val="18"/>
        </w:rPr>
        <w:t xml:space="preserve">                 </w:t>
      </w:r>
      <w:r w:rsidR="00B61902">
        <w:rPr>
          <w:rFonts w:ascii="Courier New" w:hAnsi="Courier New"/>
          <w:sz w:val="18"/>
        </w:rPr>
        <w:t xml:space="preserve">   </w:t>
      </w:r>
      <w:r w:rsidRPr="00B61902">
        <w:rPr>
          <w:rFonts w:ascii="Courier New" w:hAnsi="Courier New"/>
          <w:sz w:val="18"/>
        </w:rPr>
        <w:t xml:space="preserve">          ViInt32</w:t>
      </w:r>
      <w:proofErr w:type="gramStart"/>
      <w:r w:rsidRPr="00B61902">
        <w:rPr>
          <w:rFonts w:ascii="Courier New" w:hAnsi="Courier New"/>
          <w:sz w:val="18"/>
        </w:rPr>
        <w:t xml:space="preserve">*  </w:t>
      </w:r>
      <w:proofErr w:type="spellStart"/>
      <w:r w:rsidRPr="00B61902">
        <w:rPr>
          <w:rFonts w:ascii="Courier New" w:hAnsi="Courier New"/>
          <w:sz w:val="18"/>
        </w:rPr>
        <w:t>AbcActualSize</w:t>
      </w:r>
      <w:proofErr w:type="spellEnd"/>
      <w:proofErr w:type="gramEnd"/>
      <w:r w:rsidRPr="00B61902">
        <w:rPr>
          <w:rFonts w:ascii="Courier New" w:hAnsi="Courier New"/>
          <w:sz w:val="18"/>
        </w:rPr>
        <w:t>);</w:t>
      </w:r>
    </w:p>
    <w:p w:rsidR="004E41A0" w:rsidRDefault="004E41A0">
      <w:pPr>
        <w:pStyle w:val="Heading3"/>
      </w:pPr>
      <w:bookmarkStart w:id="151" w:name="_Toc214692924"/>
      <w:bookmarkStart w:id="152" w:name="_Toc342576498"/>
      <w:r>
        <w:t>IVI-COM</w:t>
      </w:r>
      <w:bookmarkEnd w:id="151"/>
      <w:bookmarkEnd w:id="152"/>
    </w:p>
    <w:p w:rsidR="004E41A0" w:rsidRDefault="008B49FB" w:rsidP="008B226B">
      <w:pPr>
        <w:pStyle w:val="Body1"/>
      </w:pPr>
      <w:r>
        <w:t>IVI-</w:t>
      </w:r>
      <w:r w:rsidR="004E41A0">
        <w:t>COM interfaces shall pass arrays using SAFEARRAY. The size is embedded in the structure so no additional parameters are needed.</w:t>
      </w:r>
    </w:p>
    <w:p w:rsidR="004E41A0" w:rsidRDefault="004E41A0" w:rsidP="004E41A0">
      <w:pPr>
        <w:pStyle w:val="Heading2"/>
      </w:pPr>
      <w:bookmarkStart w:id="153" w:name="_Toc214692925"/>
      <w:bookmarkStart w:id="154" w:name="_Toc342576499"/>
      <w:r>
        <w:t>Pointers</w:t>
      </w:r>
      <w:bookmarkEnd w:id="153"/>
      <w:bookmarkEnd w:id="154"/>
    </w:p>
    <w:p w:rsidR="004E41A0" w:rsidRDefault="004E41A0" w:rsidP="008B226B">
      <w:pPr>
        <w:pStyle w:val="Body1"/>
      </w:pPr>
      <w:r>
        <w:t>Do not pass pointers as values. Addresses are used only when passing</w:t>
      </w:r>
    </w:p>
    <w:p w:rsidR="004E41A0" w:rsidRPr="00030C9E" w:rsidRDefault="004E41A0" w:rsidP="005C4765">
      <w:pPr>
        <w:pStyle w:val="Body1"/>
        <w:numPr>
          <w:ilvl w:val="0"/>
          <w:numId w:val="33"/>
        </w:numPr>
        <w:spacing w:before="0"/>
      </w:pPr>
      <w:r w:rsidRPr="00030C9E">
        <w:t>a parameter by reference,</w:t>
      </w:r>
    </w:p>
    <w:p w:rsidR="004E41A0" w:rsidRDefault="004E41A0" w:rsidP="005C4765">
      <w:pPr>
        <w:pStyle w:val="Body1"/>
        <w:numPr>
          <w:ilvl w:val="0"/>
          <w:numId w:val="33"/>
        </w:numPr>
        <w:spacing w:before="0"/>
      </w:pPr>
      <w:r>
        <w:t>an array,</w:t>
      </w:r>
    </w:p>
    <w:p w:rsidR="004E41A0" w:rsidRDefault="004E41A0" w:rsidP="005C4765">
      <w:pPr>
        <w:pStyle w:val="Body1"/>
        <w:numPr>
          <w:ilvl w:val="0"/>
          <w:numId w:val="33"/>
        </w:numPr>
        <w:spacing w:before="0"/>
      </w:pPr>
      <w:r>
        <w:t>a string,</w:t>
      </w:r>
    </w:p>
    <w:p w:rsidR="004E41A0" w:rsidRDefault="004E41A0" w:rsidP="005C4765">
      <w:pPr>
        <w:pStyle w:val="Body1"/>
        <w:numPr>
          <w:ilvl w:val="0"/>
          <w:numId w:val="33"/>
        </w:numPr>
        <w:spacing w:before="0"/>
      </w:pPr>
      <w:proofErr w:type="gramStart"/>
      <w:r>
        <w:t>a</w:t>
      </w:r>
      <w:r w:rsidR="008B49FB">
        <w:t>n</w:t>
      </w:r>
      <w:proofErr w:type="gramEnd"/>
      <w:r>
        <w:t xml:space="preserve"> </w:t>
      </w:r>
      <w:r w:rsidR="008B49FB">
        <w:t>IVI-</w:t>
      </w:r>
      <w:r>
        <w:t>COM interface pointer.</w:t>
      </w:r>
    </w:p>
    <w:p w:rsidR="00CB0116" w:rsidRPr="00CB0116" w:rsidRDefault="00CB0116" w:rsidP="008B226B">
      <w:pPr>
        <w:pStyle w:val="Body1"/>
      </w:pPr>
      <w:r>
        <w:t xml:space="preserve">For </w:t>
      </w:r>
      <w:r w:rsidR="00E75844">
        <w:t>IVI</w:t>
      </w:r>
      <w:r>
        <w:t xml:space="preserve">.NET, </w:t>
      </w:r>
      <w:r w:rsidR="0023656D">
        <w:t xml:space="preserve">addresses </w:t>
      </w:r>
      <w:r w:rsidR="00E75844">
        <w:t xml:space="preserve">should not be used in public APIs.  In </w:t>
      </w:r>
      <w:proofErr w:type="spellStart"/>
      <w:r w:rsidR="00E75844">
        <w:t>interop</w:t>
      </w:r>
      <w:proofErr w:type="spellEnd"/>
      <w:r w:rsidR="00E75844">
        <w:t xml:space="preserve"> situations the </w:t>
      </w:r>
      <w:proofErr w:type="spellStart"/>
      <w:r w:rsidR="004A65C9">
        <w:t>System.IntPtr</w:t>
      </w:r>
      <w:proofErr w:type="spellEnd"/>
      <w:r w:rsidR="004A65C9">
        <w:t xml:space="preserve"> type </w:t>
      </w:r>
      <w:r w:rsidR="00E75844">
        <w:t>may be used</w:t>
      </w:r>
      <w:r w:rsidR="004A65C9">
        <w:t>.</w:t>
      </w:r>
    </w:p>
    <w:p w:rsidR="004E41A0" w:rsidRDefault="004E41A0" w:rsidP="004E41A0">
      <w:pPr>
        <w:pStyle w:val="Heading2"/>
      </w:pPr>
      <w:bookmarkStart w:id="155" w:name="_Toc214692926"/>
      <w:bookmarkStart w:id="156" w:name="_Toc342576500"/>
      <w:r>
        <w:t>Sessions</w:t>
      </w:r>
      <w:bookmarkEnd w:id="155"/>
      <w:bookmarkEnd w:id="156"/>
    </w:p>
    <w:p w:rsidR="004E41A0" w:rsidRDefault="004E41A0" w:rsidP="008B226B">
      <w:pPr>
        <w:pStyle w:val="Body1"/>
      </w:pPr>
      <w:r>
        <w:t>A valid session is created when the Initialize function in an IVI driver is called.</w:t>
      </w:r>
      <w:r w:rsidR="00FA7E22">
        <w:t xml:space="preserve">  Note that it </w:t>
      </w:r>
      <w:r w:rsidR="00E75844">
        <w:t>cannot be</w:t>
      </w:r>
      <w:r w:rsidR="00FA7E22">
        <w:t xml:space="preserve"> assumed that sessions </w:t>
      </w:r>
      <w:r w:rsidR="004A65C9">
        <w:t>are addresses.  Sessions are always 32-bit integers, even on 64-bit systems.  For IVI-C they are defined as unsigned.  For IVI-COM and IVI.NET, they are defined as signed.</w:t>
      </w:r>
    </w:p>
    <w:p w:rsidR="002F1B88" w:rsidRDefault="002F1B88" w:rsidP="002F1B88">
      <w:pPr>
        <w:pStyle w:val="Heading3"/>
      </w:pPr>
      <w:bookmarkStart w:id="157" w:name="_Toc342576501"/>
      <w:r>
        <w:t>IVI.NET</w:t>
      </w:r>
      <w:bookmarkEnd w:id="157"/>
    </w:p>
    <w:p w:rsidR="002F1B88" w:rsidRDefault="002F1B88" w:rsidP="008B226B">
      <w:pPr>
        <w:pStyle w:val="Body1"/>
      </w:pPr>
      <w:r>
        <w:t>Generally, IVI.NET methods do not have an explicit session parameter.  Driver sessions are implied by a driver object.  I/O sessions or, in the case of IVI-COM wrappers on IVI-C drivers, underlying IVI-C sessions, may be passed as 32-bit integers if needed.</w:t>
      </w:r>
    </w:p>
    <w:p w:rsidR="004E41A0" w:rsidRDefault="004E41A0">
      <w:pPr>
        <w:pStyle w:val="Heading3"/>
      </w:pPr>
      <w:bookmarkStart w:id="158" w:name="_Toc214692927"/>
      <w:bookmarkStart w:id="159" w:name="_Toc342576502"/>
      <w:r>
        <w:lastRenderedPageBreak/>
        <w:t>IVI-C</w:t>
      </w:r>
      <w:bookmarkEnd w:id="158"/>
      <w:bookmarkEnd w:id="159"/>
    </w:p>
    <w:p w:rsidR="004E41A0" w:rsidRDefault="004E41A0" w:rsidP="008B226B">
      <w:pPr>
        <w:pStyle w:val="Body1"/>
      </w:pPr>
      <w:r>
        <w:t xml:space="preserve">If one of the parameters of a function in an IVI-C driver is </w:t>
      </w:r>
      <w:r w:rsidR="004F0D00">
        <w:t xml:space="preserve">the driver’s </w:t>
      </w:r>
      <w:r>
        <w:t>session</w:t>
      </w:r>
      <w:r w:rsidR="004F0D00">
        <w:t>,</w:t>
      </w:r>
      <w:r>
        <w:t xml:space="preserve"> it </w:t>
      </w:r>
      <w:r w:rsidR="00E75844">
        <w:t xml:space="preserve">should </w:t>
      </w:r>
      <w:r>
        <w:t xml:space="preserve">be the first parameter and its type shall be </w:t>
      </w:r>
      <w:proofErr w:type="spellStart"/>
      <w:r>
        <w:t>ViSession</w:t>
      </w:r>
      <w:proofErr w:type="spellEnd"/>
      <w:r>
        <w:t>.</w:t>
      </w:r>
    </w:p>
    <w:p w:rsidR="00E75844" w:rsidRPr="00E75844" w:rsidRDefault="00E75844" w:rsidP="00E75844">
      <w:pPr>
        <w:pStyle w:val="Body"/>
      </w:pPr>
      <w:r>
        <w:t xml:space="preserve">The functions </w:t>
      </w:r>
      <w:proofErr w:type="spellStart"/>
      <w:r>
        <w:t>init</w:t>
      </w:r>
      <w:proofErr w:type="spellEnd"/>
      <w:r>
        <w:t xml:space="preserve">, </w:t>
      </w:r>
      <w:proofErr w:type="spellStart"/>
      <w:r>
        <w:t>InitWithOptions</w:t>
      </w:r>
      <w:proofErr w:type="spellEnd"/>
      <w:r>
        <w:t xml:space="preserve">, and </w:t>
      </w:r>
      <w:proofErr w:type="spellStart"/>
      <w:r>
        <w:t>AttachToExistingCOMSession</w:t>
      </w:r>
      <w:proofErr w:type="spellEnd"/>
      <w:r>
        <w:t xml:space="preserve"> are all notable exceptions.  Specific drivers, particularly wrappers, may have similar type exceptions.</w:t>
      </w:r>
    </w:p>
    <w:p w:rsidR="004E41A0" w:rsidRDefault="004E41A0">
      <w:pPr>
        <w:pStyle w:val="Heading3"/>
      </w:pPr>
      <w:bookmarkStart w:id="160" w:name="_Toc214692928"/>
      <w:bookmarkStart w:id="161" w:name="_Toc342576503"/>
      <w:r>
        <w:t>IVI-COM</w:t>
      </w:r>
      <w:bookmarkEnd w:id="160"/>
      <w:bookmarkEnd w:id="161"/>
    </w:p>
    <w:p w:rsidR="004E41A0" w:rsidRDefault="004E41A0" w:rsidP="008B226B">
      <w:pPr>
        <w:pStyle w:val="Body1"/>
      </w:pPr>
      <w:r>
        <w:t xml:space="preserve">Generally, </w:t>
      </w:r>
      <w:r w:rsidR="0023656D">
        <w:t>IVI-</w:t>
      </w:r>
      <w:r>
        <w:t xml:space="preserve">COM methods do not have an explicit session parameter. </w:t>
      </w:r>
      <w:r w:rsidR="00FA7E22">
        <w:t xml:space="preserve"> Driver sessions are implied by a driver object.  I/O sessions or, in the case of IVI-COM wrappers on IVI-C drivers, underlying IVI-C sessions, may be passed as 32-bit integers if needed.</w:t>
      </w:r>
    </w:p>
    <w:p w:rsidR="00844D24" w:rsidRDefault="00844D24" w:rsidP="00844D24">
      <w:pPr>
        <w:pStyle w:val="Heading2"/>
      </w:pPr>
      <w:bookmarkStart w:id="162" w:name="_Toc342576504"/>
      <w:r>
        <w:t>Return Values</w:t>
      </w:r>
      <w:bookmarkEnd w:id="162"/>
    </w:p>
    <w:p w:rsidR="00844D24" w:rsidRPr="00844D24" w:rsidRDefault="00844D24" w:rsidP="00844D24">
      <w:pPr>
        <w:pStyle w:val="Heading3"/>
      </w:pPr>
      <w:bookmarkStart w:id="163" w:name="_Toc342576505"/>
      <w:r>
        <w:t>IVI.NET</w:t>
      </w:r>
      <w:bookmarkEnd w:id="163"/>
    </w:p>
    <w:p w:rsidR="00844D24" w:rsidRDefault="00844D24" w:rsidP="008B226B">
      <w:pPr>
        <w:pStyle w:val="Body1"/>
      </w:pPr>
      <w:r>
        <w:t xml:space="preserve">Methods that return data that can be conveniently represented by a single .NET type should return that data as the </w:t>
      </w:r>
      <w:proofErr w:type="gramStart"/>
      <w:r>
        <w:t>method’s</w:t>
      </w:r>
      <w:proofErr w:type="gramEnd"/>
      <w:r>
        <w:t xml:space="preserve"> return value.  If the data is best represented in the form of multiple types, consider combining the data into a </w:t>
      </w:r>
      <w:proofErr w:type="spellStart"/>
      <w:r>
        <w:t>struct</w:t>
      </w:r>
      <w:proofErr w:type="spellEnd"/>
      <w:r>
        <w:t xml:space="preserve"> and returning the </w:t>
      </w:r>
      <w:proofErr w:type="spellStart"/>
      <w:r>
        <w:t>struct</w:t>
      </w:r>
      <w:proofErr w:type="spellEnd"/>
      <w:r>
        <w:t>.  Out and ref parameters may be used, but should be considered a last resort.</w:t>
      </w:r>
    </w:p>
    <w:p w:rsidR="00844D24" w:rsidRPr="00844D24" w:rsidRDefault="00844D24" w:rsidP="00844D24">
      <w:pPr>
        <w:pStyle w:val="Body"/>
      </w:pPr>
      <w:r>
        <w:t>In some cases, the results of a method do not need to be returned by the method and can be saved for later retrieval using a property or a different method.</w:t>
      </w:r>
    </w:p>
    <w:p w:rsidR="00844D24" w:rsidRDefault="00844D24" w:rsidP="00844D24">
      <w:pPr>
        <w:pStyle w:val="Heading3"/>
      </w:pPr>
      <w:bookmarkStart w:id="164" w:name="_Toc342576506"/>
      <w:r>
        <w:t>IVI-COM</w:t>
      </w:r>
      <w:bookmarkEnd w:id="164"/>
    </w:p>
    <w:p w:rsidR="00844D24" w:rsidRDefault="00844D24" w:rsidP="008B226B">
      <w:pPr>
        <w:pStyle w:val="Body1"/>
      </w:pPr>
      <w:r>
        <w:t xml:space="preserve">Many methods have a single out parameter. This parameter should also be declared as the </w:t>
      </w:r>
      <w:proofErr w:type="spellStart"/>
      <w:r>
        <w:t>retval</w:t>
      </w:r>
      <w:proofErr w:type="spellEnd"/>
      <w:r>
        <w:t xml:space="preserve"> for the function. That is, the attributes for the parameter are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Declaring a </w:t>
      </w:r>
      <w:proofErr w:type="spellStart"/>
      <w:r>
        <w:t>retval</w:t>
      </w:r>
      <w:proofErr w:type="spellEnd"/>
      <w:r>
        <w:t xml:space="preserve"> parameter allows the user to set a variable to the value of that parameter using an assignment operator. Declaring a parameter to be a </w:t>
      </w:r>
      <w:proofErr w:type="spellStart"/>
      <w:r>
        <w:t>retval</w:t>
      </w:r>
      <w:proofErr w:type="spellEnd"/>
      <w:r>
        <w:t xml:space="preserve"> also avoids the problem </w:t>
      </w:r>
      <w:r w:rsidR="001E32D6">
        <w:t>described</w:t>
      </w:r>
      <w:r>
        <w:t xml:space="preserve"> in Section </w:t>
      </w:r>
      <w:r w:rsidR="005402E8">
        <w:fldChar w:fldCharType="begin"/>
      </w:r>
      <w:r w:rsidR="00146941">
        <w:instrText xml:space="preserve"> REF _Ref245540747 \r \h </w:instrText>
      </w:r>
      <w:r w:rsidR="005402E8">
        <w:fldChar w:fldCharType="separate"/>
      </w:r>
      <w:r w:rsidR="00146941">
        <w:t>6.2</w:t>
      </w:r>
      <w:r w:rsidR="005402E8">
        <w:fldChar w:fldCharType="end"/>
      </w:r>
      <w:r w:rsidR="00146941">
        <w:t xml:space="preserve">, </w:t>
      </w:r>
      <w:fldSimple w:instr=" REF _Ref245540754 \h  \* MERGEFORMAT ">
        <w:r w:rsidR="00146941" w:rsidRPr="00146941">
          <w:rPr>
            <w:i/>
          </w:rPr>
          <w:t>Use of SAFEARRAY as a Property</w:t>
        </w:r>
      </w:fldSimple>
      <w:r>
        <w:t>.</w:t>
      </w:r>
    </w:p>
    <w:p w:rsidR="00844D24" w:rsidRDefault="00844D24" w:rsidP="00844D24">
      <w:pPr>
        <w:pStyle w:val="Body"/>
        <w:rPr>
          <w:rFonts w:ascii="Times New Roman" w:hAnsi="Times New Roman"/>
        </w:rPr>
      </w:pPr>
      <w:r>
        <w:rPr>
          <w:rFonts w:ascii="Times New Roman" w:hAnsi="Times New Roman"/>
        </w:rPr>
        <w:t xml:space="preserve">If a method has multiple out parameters, typically none of the parameters is declared as the </w:t>
      </w:r>
      <w:proofErr w:type="spellStart"/>
      <w:r>
        <w:rPr>
          <w:rFonts w:ascii="Times New Roman" w:hAnsi="Times New Roman"/>
        </w:rPr>
        <w:t>retval</w:t>
      </w:r>
      <w:proofErr w:type="spellEnd"/>
      <w:r>
        <w:rPr>
          <w:rFonts w:ascii="Times New Roman" w:hAnsi="Times New Roman"/>
        </w:rPr>
        <w:t>.</w:t>
      </w:r>
    </w:p>
    <w:p w:rsidR="004E41A0" w:rsidRDefault="004E41A0" w:rsidP="00655147">
      <w:pPr>
        <w:pStyle w:val="Heading1"/>
      </w:pPr>
      <w:bookmarkStart w:id="165" w:name="_Toc214692929"/>
      <w:bookmarkStart w:id="166" w:name="_Toc342576507"/>
      <w:r>
        <w:lastRenderedPageBreak/>
        <w:t>Version Control</w:t>
      </w:r>
      <w:bookmarkEnd w:id="165"/>
      <w:bookmarkEnd w:id="166"/>
    </w:p>
    <w:p w:rsidR="004E41A0" w:rsidRDefault="004E41A0" w:rsidP="008B226B">
      <w:pPr>
        <w:pStyle w:val="Body1"/>
      </w:pPr>
      <w:r>
        <w:t>The IVI Foundation may publish revised versions of the instrument class specifications. As IVI drivers are written, the IVI Foundation may discover areas to improve the specifications including adding additional capability groups. These new versions shall be done in a manner which does not make existing applications inoperable.</w:t>
      </w:r>
    </w:p>
    <w:p w:rsidR="004E41A0" w:rsidRDefault="001A40C0">
      <w:pPr>
        <w:pStyle w:val="Heading2"/>
      </w:pPr>
      <w:bookmarkStart w:id="167" w:name="_Toc214692930"/>
      <w:bookmarkStart w:id="168" w:name="_Toc342576508"/>
      <w:r>
        <w:t xml:space="preserve">IVI.NET and </w:t>
      </w:r>
      <w:r w:rsidR="004E41A0">
        <w:t>IVI-COM Interface Versioning</w:t>
      </w:r>
      <w:bookmarkEnd w:id="167"/>
      <w:bookmarkEnd w:id="168"/>
    </w:p>
    <w:p w:rsidR="004E41A0" w:rsidRDefault="004E41A0" w:rsidP="008B226B">
      <w:pPr>
        <w:pStyle w:val="Body1"/>
      </w:pPr>
      <w:r>
        <w:t xml:space="preserve">The IVI Foundation shall create a new version of any standard </w:t>
      </w:r>
      <w:r w:rsidR="001A40C0">
        <w:t xml:space="preserve">IVI.NET or </w:t>
      </w:r>
      <w:r>
        <w:t>IVI-COM interface that changes in any of the following ways:</w:t>
      </w:r>
    </w:p>
    <w:p w:rsidR="004E41A0" w:rsidRDefault="004E41A0">
      <w:pPr>
        <w:pStyle w:val="ListBullet20"/>
      </w:pPr>
      <w:r>
        <w:t>The interface name is changed.</w:t>
      </w:r>
    </w:p>
    <w:p w:rsidR="004E41A0" w:rsidRDefault="004E41A0">
      <w:pPr>
        <w:pStyle w:val="ListBullet20"/>
        <w:spacing w:before="0"/>
      </w:pPr>
      <w:r>
        <w:t>The interface inheritance is changed.</w:t>
      </w:r>
    </w:p>
    <w:p w:rsidR="004E41A0" w:rsidRDefault="004E41A0">
      <w:pPr>
        <w:pStyle w:val="ListBullet20"/>
        <w:spacing w:before="0"/>
      </w:pPr>
      <w:r>
        <w:t>A method or property is added or deleted, or the spelling of a method or property name is changed.</w:t>
      </w:r>
    </w:p>
    <w:p w:rsidR="004E41A0" w:rsidRDefault="004E41A0">
      <w:pPr>
        <w:pStyle w:val="ListBullet20"/>
        <w:spacing w:before="0"/>
      </w:pPr>
      <w:r>
        <w:t xml:space="preserve">The parameter list of a method or property or </w:t>
      </w:r>
      <w:r w:rsidR="00F51260">
        <w:t xml:space="preserve">the </w:t>
      </w:r>
      <w:r>
        <w:t>data type of any parameter is changed.</w:t>
      </w:r>
    </w:p>
    <w:p w:rsidR="004E41A0" w:rsidRDefault="004E41A0">
      <w:pPr>
        <w:pStyle w:val="ListBullet20"/>
        <w:spacing w:before="0"/>
      </w:pPr>
      <w:r>
        <w:t>Any attribute of any element of the interface is changed.</w:t>
      </w:r>
    </w:p>
    <w:p w:rsidR="004E41A0" w:rsidRDefault="004E41A0">
      <w:pPr>
        <w:pStyle w:val="ListBullet20"/>
        <w:spacing w:before="0"/>
      </w:pPr>
      <w:r>
        <w:t>For enumerations,</w:t>
      </w:r>
    </w:p>
    <w:p w:rsidR="004E41A0" w:rsidRDefault="004E41A0" w:rsidP="004E41A0">
      <w:pPr>
        <w:pStyle w:val="ListBullet20"/>
        <w:numPr>
          <w:ilvl w:val="1"/>
          <w:numId w:val="11"/>
        </w:numPr>
        <w:spacing w:before="0"/>
      </w:pPr>
      <w:r>
        <w:t>An enumeration is added or deleted, or the spelling of an enumeration value name or tag is changed.</w:t>
      </w:r>
    </w:p>
    <w:p w:rsidR="004E41A0" w:rsidRDefault="001E32D6" w:rsidP="004E41A0">
      <w:pPr>
        <w:pStyle w:val="ListBullet20"/>
        <w:numPr>
          <w:ilvl w:val="1"/>
          <w:numId w:val="11"/>
        </w:numPr>
        <w:spacing w:before="0"/>
      </w:pPr>
      <w:r>
        <w:t>For IVI-COM, a</w:t>
      </w:r>
      <w:r w:rsidR="004E41A0">
        <w:t xml:space="preserve">n enumeration </w:t>
      </w:r>
      <w:r>
        <w:t xml:space="preserve">member </w:t>
      </w:r>
      <w:r w:rsidR="004E41A0">
        <w:t>is added or deleted, or the integer value associated with an enumeration value name is changed.</w:t>
      </w:r>
    </w:p>
    <w:p w:rsidR="001E32D6" w:rsidRDefault="001E32D6" w:rsidP="004E41A0">
      <w:pPr>
        <w:pStyle w:val="ListBullet20"/>
        <w:numPr>
          <w:ilvl w:val="1"/>
          <w:numId w:val="11"/>
        </w:numPr>
        <w:spacing w:before="0"/>
      </w:pPr>
      <w:r>
        <w:t>For IVI.NET, an enumeration member is deleted, or the integer value associated with an enumeration value name is changed.</w:t>
      </w:r>
    </w:p>
    <w:p w:rsidR="004E41A0" w:rsidRDefault="004E41A0" w:rsidP="004E41A0">
      <w:pPr>
        <w:pStyle w:val="ListBullet20"/>
        <w:numPr>
          <w:ilvl w:val="1"/>
          <w:numId w:val="11"/>
        </w:numPr>
        <w:spacing w:before="0"/>
      </w:pPr>
      <w:r>
        <w:t>Any IDL attribute of any element of an enumeration is changed.</w:t>
      </w:r>
    </w:p>
    <w:p w:rsidR="004E41A0" w:rsidRDefault="004E41A0">
      <w:pPr>
        <w:pStyle w:val="ListBullet20"/>
        <w:numPr>
          <w:ilvl w:val="0"/>
          <w:numId w:val="0"/>
        </w:numPr>
        <w:ind w:left="720"/>
      </w:pPr>
      <w:r>
        <w:t xml:space="preserve">Each interface shall have a base name that is version independent. The first version shall use this name without modification. For each subsequent version, the base name shall have an integer appended, starting with “2” and incrementing by 1. For example, the first version of the </w:t>
      </w:r>
      <w:proofErr w:type="spellStart"/>
      <w:r>
        <w:t>IviScope’s</w:t>
      </w:r>
      <w:proofErr w:type="spellEnd"/>
      <w:r>
        <w:t xml:space="preserve"> trigger interface is named </w:t>
      </w:r>
      <w:proofErr w:type="spellStart"/>
      <w:r>
        <w:t>IIviScopeTrigger</w:t>
      </w:r>
      <w:proofErr w:type="spellEnd"/>
      <w:r>
        <w:t xml:space="preserve">. The second published version of this interface would be named </w:t>
      </w:r>
      <w:proofErr w:type="gramStart"/>
      <w:r>
        <w:t>IIviScopeTrigger2,</w:t>
      </w:r>
      <w:proofErr w:type="gramEnd"/>
      <w:r>
        <w:t xml:space="preserve"> the third would be named IIviScopeTrigger3, and so on.</w:t>
      </w:r>
    </w:p>
    <w:p w:rsidR="004E41A0" w:rsidRDefault="004E41A0">
      <w:pPr>
        <w:pStyle w:val="Body"/>
        <w:rPr>
          <w:rFonts w:ascii="Times New Roman" w:hAnsi="Times New Roman"/>
        </w:rPr>
      </w:pPr>
      <w:r>
        <w:rPr>
          <w:rFonts w:ascii="Times New Roman" w:hAnsi="Times New Roman"/>
        </w:rPr>
        <w:t xml:space="preserve">Whenever a new version of an </w:t>
      </w:r>
      <w:r w:rsidR="001A40C0">
        <w:rPr>
          <w:rFonts w:ascii="Times New Roman" w:hAnsi="Times New Roman"/>
        </w:rPr>
        <w:t xml:space="preserve">IVI-COM </w:t>
      </w:r>
      <w:r>
        <w:rPr>
          <w:rFonts w:ascii="Times New Roman" w:hAnsi="Times New Roman"/>
        </w:rPr>
        <w:t>interface is created, it shall be assigned a new IID.</w:t>
      </w:r>
    </w:p>
    <w:p w:rsidR="004E41A0" w:rsidRDefault="004E41A0">
      <w:pPr>
        <w:pStyle w:val="Heading2"/>
      </w:pPr>
      <w:bookmarkStart w:id="169" w:name="_Toc214692931"/>
      <w:bookmarkStart w:id="170" w:name="_Toc342576509"/>
      <w:r>
        <w:t>IVI-C Interface Versioning</w:t>
      </w:r>
      <w:bookmarkEnd w:id="169"/>
      <w:bookmarkEnd w:id="170"/>
    </w:p>
    <w:p w:rsidR="004E41A0" w:rsidRDefault="004E41A0">
      <w:pPr>
        <w:pStyle w:val="Body"/>
        <w:rPr>
          <w:rFonts w:ascii="Times New Roman" w:hAnsi="Times New Roman"/>
        </w:rPr>
      </w:pPr>
      <w:r>
        <w:rPr>
          <w:rFonts w:ascii="Times New Roman" w:hAnsi="Times New Roman"/>
        </w:rPr>
        <w:t xml:space="preserve">The IVI Foundation shall maintain backwards compatibility when modifying the IVI-C interface defined in </w:t>
      </w:r>
      <w:proofErr w:type="gramStart"/>
      <w:r>
        <w:rPr>
          <w:rFonts w:ascii="Times New Roman" w:hAnsi="Times New Roman"/>
        </w:rPr>
        <w:t>a</w:t>
      </w:r>
      <w:proofErr w:type="gramEnd"/>
      <w:r>
        <w:rPr>
          <w:rFonts w:ascii="Times New Roman" w:hAnsi="Times New Roman"/>
        </w:rPr>
        <w:t xml:space="preserve"> instrument class specification. The IVI Foundation may extend an IVI-C interface, but not modify the existing elements. Modifications that shall be avoided include: </w:t>
      </w:r>
    </w:p>
    <w:p w:rsidR="004E41A0" w:rsidRDefault="004E41A0">
      <w:pPr>
        <w:pStyle w:val="ListBullet20"/>
      </w:pPr>
      <w:r>
        <w:t>Changes to existing function prototypes</w:t>
      </w:r>
    </w:p>
    <w:p w:rsidR="004E41A0" w:rsidRDefault="004E41A0">
      <w:pPr>
        <w:pStyle w:val="ListBullet20"/>
        <w:spacing w:before="0"/>
      </w:pPr>
      <w:r>
        <w:t>For an existing attribute,</w:t>
      </w:r>
    </w:p>
    <w:p w:rsidR="004E41A0" w:rsidRDefault="004E41A0" w:rsidP="004E41A0">
      <w:pPr>
        <w:pStyle w:val="ListBullet20"/>
        <w:numPr>
          <w:ilvl w:val="1"/>
          <w:numId w:val="11"/>
        </w:numPr>
        <w:spacing w:before="0"/>
      </w:pPr>
      <w:r>
        <w:t xml:space="preserve"> Changes to its data type</w:t>
      </w:r>
    </w:p>
    <w:p w:rsidR="004E41A0" w:rsidRDefault="004E41A0" w:rsidP="004E41A0">
      <w:pPr>
        <w:pStyle w:val="ListBullet20"/>
        <w:numPr>
          <w:ilvl w:val="1"/>
          <w:numId w:val="11"/>
        </w:numPr>
        <w:spacing w:before="0"/>
      </w:pPr>
      <w:r>
        <w:t xml:space="preserve"> Changes to its association with a repeated capability</w:t>
      </w:r>
    </w:p>
    <w:p w:rsidR="004E41A0" w:rsidRDefault="004E41A0" w:rsidP="004E41A0">
      <w:pPr>
        <w:pStyle w:val="ListBullet20"/>
        <w:numPr>
          <w:ilvl w:val="1"/>
          <w:numId w:val="11"/>
        </w:numPr>
        <w:spacing w:before="0"/>
      </w:pPr>
      <w:r>
        <w:t xml:space="preserve"> Removing read or write access</w:t>
      </w:r>
    </w:p>
    <w:p w:rsidR="004E41A0" w:rsidRDefault="004E41A0">
      <w:pPr>
        <w:pStyle w:val="ListBullet20"/>
        <w:spacing w:before="0"/>
      </w:pPr>
      <w:r>
        <w:t>Changes to existing attribute ID constant names and values</w:t>
      </w:r>
    </w:p>
    <w:p w:rsidR="004E41A0" w:rsidRDefault="004E41A0">
      <w:pPr>
        <w:pStyle w:val="ListBullet20"/>
        <w:spacing w:before="0"/>
      </w:pPr>
      <w:r>
        <w:t>Changes to existing value ID constant names and values</w:t>
      </w:r>
    </w:p>
    <w:p w:rsidR="004E41A0" w:rsidRDefault="004E41A0">
      <w:pPr>
        <w:pStyle w:val="ListBullet20"/>
        <w:spacing w:before="0"/>
      </w:pPr>
      <w:r>
        <w:t>Changes to existing error code constant names and values</w:t>
      </w:r>
    </w:p>
    <w:p w:rsidR="004E41A0" w:rsidRDefault="004E41A0">
      <w:pPr>
        <w:pStyle w:val="Body"/>
        <w:rPr>
          <w:rFonts w:ascii="Times New Roman" w:hAnsi="Times New Roman"/>
        </w:rPr>
      </w:pPr>
      <w:r>
        <w:rPr>
          <w:rFonts w:ascii="Times New Roman" w:hAnsi="Times New Roman"/>
        </w:rPr>
        <w:t>The IVI-C interface may be extended by adding new functions, attributes, attribute values, read or write attribute access, and error codes.</w:t>
      </w:r>
    </w:p>
    <w:p w:rsidR="004E41A0" w:rsidRDefault="008B49FB" w:rsidP="00655147">
      <w:pPr>
        <w:pStyle w:val="Heading1"/>
      </w:pPr>
      <w:bookmarkStart w:id="171" w:name="_Toc214692932"/>
      <w:bookmarkStart w:id="172" w:name="_Toc342576510"/>
      <w:r>
        <w:lastRenderedPageBreak/>
        <w:t>IVI-</w:t>
      </w:r>
      <w:r w:rsidR="004E41A0">
        <w:t>COM IDL Style</w:t>
      </w:r>
      <w:bookmarkEnd w:id="171"/>
      <w:bookmarkEnd w:id="172"/>
    </w:p>
    <w:p w:rsidR="004E41A0" w:rsidRDefault="004E41A0" w:rsidP="008B226B">
      <w:pPr>
        <w:pStyle w:val="Body1"/>
      </w:pPr>
      <w:r>
        <w:t xml:space="preserve">One of the responsibilities of a working group developing an instrument class specification is to create the </w:t>
      </w:r>
      <w:r w:rsidR="008B49FB">
        <w:t>IVI-</w:t>
      </w:r>
      <w:r>
        <w:t>COM IDL for the instrument class. An IVI-COM specific driver writer also produces COM IDL. These style considerations apply to both.</w:t>
      </w:r>
    </w:p>
    <w:p w:rsidR="004E41A0" w:rsidRDefault="004E41A0" w:rsidP="00C919E6">
      <w:pPr>
        <w:pStyle w:val="Heading2"/>
        <w:numPr>
          <w:ilvl w:val="1"/>
          <w:numId w:val="57"/>
        </w:numPr>
      </w:pPr>
      <w:bookmarkStart w:id="173" w:name="_Toc214692934"/>
      <w:bookmarkStart w:id="174" w:name="_Toc342576511"/>
      <w:r>
        <w:t xml:space="preserve">Use of out vs. </w:t>
      </w:r>
      <w:proofErr w:type="spellStart"/>
      <w:r>
        <w:t>in</w:t>
      </w:r>
      <w:proofErr w:type="gramStart"/>
      <w:r>
        <w:t>,out</w:t>
      </w:r>
      <w:bookmarkEnd w:id="173"/>
      <w:bookmarkEnd w:id="174"/>
      <w:proofErr w:type="spellEnd"/>
      <w:proofErr w:type="gramEnd"/>
    </w:p>
    <w:p w:rsidR="004E41A0" w:rsidRDefault="004E41A0" w:rsidP="008B226B">
      <w:pPr>
        <w:pStyle w:val="Body1"/>
      </w:pPr>
      <w:r>
        <w:t xml:space="preserve">Microsoft Visual Basic has a defect which causes a memory leak if a parameter is declared to be only </w:t>
      </w:r>
      <w:r>
        <w:rPr>
          <w:rFonts w:ascii="Courier New" w:hAnsi="Courier New"/>
          <w:sz w:val="18"/>
        </w:rPr>
        <w:t>[out]</w:t>
      </w:r>
      <w:r>
        <w:t xml:space="preserve">. It does not free the memory allocated by the server. To work around this defect, no parameters in IVI IDL shall </w:t>
      </w:r>
      <w:proofErr w:type="gramStart"/>
      <w:r>
        <w:t>every be</w:t>
      </w:r>
      <w:proofErr w:type="gramEnd"/>
      <w:r>
        <w:t xml:space="preserve"> declared as just [</w:t>
      </w:r>
      <w:r>
        <w:rPr>
          <w:rFonts w:ascii="Courier New" w:hAnsi="Courier New"/>
          <w:sz w:val="18"/>
        </w:rPr>
        <w:t>out</w:t>
      </w:r>
      <w:r>
        <w:t xml:space="preserve">]. They shall always be either </w:t>
      </w:r>
      <w:r>
        <w:rPr>
          <w:rFonts w:ascii="Courier New" w:hAnsi="Courier New"/>
          <w:sz w:val="18"/>
        </w:rPr>
        <w:t xml:space="preserve">[out, </w:t>
      </w:r>
      <w:proofErr w:type="spellStart"/>
      <w:r>
        <w:rPr>
          <w:rFonts w:ascii="Courier New" w:hAnsi="Courier New"/>
          <w:sz w:val="18"/>
        </w:rPr>
        <w:t>retval</w:t>
      </w:r>
      <w:proofErr w:type="spellEnd"/>
      <w:r>
        <w:rPr>
          <w:rFonts w:ascii="Courier New" w:hAnsi="Courier New"/>
          <w:sz w:val="18"/>
        </w:rPr>
        <w:t>]</w:t>
      </w:r>
      <w:r>
        <w:t xml:space="preserve"> or </w:t>
      </w:r>
      <w:r>
        <w:rPr>
          <w:rFonts w:ascii="Courier New" w:hAnsi="Courier New"/>
          <w:sz w:val="18"/>
        </w:rPr>
        <w:t>[in, out]</w:t>
      </w:r>
      <w:r>
        <w:t>.</w:t>
      </w:r>
    </w:p>
    <w:p w:rsidR="004E41A0" w:rsidRDefault="004E41A0">
      <w:pPr>
        <w:pStyle w:val="Body"/>
        <w:rPr>
          <w:rFonts w:ascii="Times New Roman" w:hAnsi="Times New Roman"/>
        </w:rPr>
      </w:pPr>
      <w:r>
        <w:rPr>
          <w:rFonts w:ascii="Times New Roman" w:hAnsi="Times New Roman"/>
        </w:rPr>
        <w:t xml:space="preserve">If a parameter is declared as </w:t>
      </w:r>
      <w:r>
        <w:rPr>
          <w:rFonts w:ascii="Courier New" w:hAnsi="Courier New"/>
          <w:sz w:val="18"/>
        </w:rPr>
        <w:t>[in, out]</w:t>
      </w:r>
      <w:r>
        <w:rPr>
          <w:rFonts w:ascii="Times New Roman" w:hAnsi="Times New Roman"/>
        </w:rPr>
        <w:t xml:space="preserve"> when it truly is just an output, the instrument class specification shall state so. </w:t>
      </w:r>
    </w:p>
    <w:p w:rsidR="004E41A0" w:rsidRDefault="004E41A0">
      <w:pPr>
        <w:pStyle w:val="Body"/>
        <w:rPr>
          <w:rFonts w:ascii="Times New Roman" w:hAnsi="Times New Roman"/>
        </w:rPr>
      </w:pPr>
      <w:r>
        <w:rPr>
          <w:rFonts w:ascii="Times New Roman" w:hAnsi="Times New Roman"/>
        </w:rPr>
        <w:t>This defect is known to exist up through version 6.0. If the defect is repaired in future revisions of Visual Basic, this requirement may be amended.</w:t>
      </w:r>
    </w:p>
    <w:p w:rsidR="004E41A0" w:rsidRDefault="004E41A0">
      <w:pPr>
        <w:pStyle w:val="Heading2"/>
      </w:pPr>
      <w:bookmarkStart w:id="175" w:name="_Toc214692935"/>
      <w:bookmarkStart w:id="176" w:name="_Ref245540747"/>
      <w:bookmarkStart w:id="177" w:name="_Ref245540754"/>
      <w:bookmarkStart w:id="178" w:name="_Toc342576512"/>
      <w:r>
        <w:t>Use of SAFEARRAY as a Property</w:t>
      </w:r>
      <w:bookmarkEnd w:id="175"/>
      <w:bookmarkEnd w:id="176"/>
      <w:bookmarkEnd w:id="177"/>
      <w:bookmarkEnd w:id="178"/>
    </w:p>
    <w:p w:rsidR="004E41A0" w:rsidRDefault="004E41A0" w:rsidP="008B226B">
      <w:pPr>
        <w:pStyle w:val="Body1"/>
      </w:pPr>
      <w:r>
        <w:t>Properties shall never be a SAFEARRAY of any type since Microsoft Visual Basic does not gracefully handle SAFEARRAYS as properties.</w:t>
      </w:r>
    </w:p>
    <w:p w:rsidR="004E41A0" w:rsidRDefault="004E41A0">
      <w:pPr>
        <w:pStyle w:val="Heading2"/>
      </w:pPr>
      <w:bookmarkStart w:id="179" w:name="_Toc214692936"/>
      <w:bookmarkStart w:id="180" w:name="_Toc342576513"/>
      <w:r>
        <w:t>Help Strings</w:t>
      </w:r>
      <w:bookmarkEnd w:id="179"/>
      <w:bookmarkEnd w:id="180"/>
    </w:p>
    <w:p w:rsidR="004E41A0" w:rsidRDefault="004E41A0">
      <w:pPr>
        <w:pStyle w:val="Body"/>
        <w:rPr>
          <w:rFonts w:ascii="Times New Roman" w:hAnsi="Times New Roman"/>
        </w:rPr>
      </w:pPr>
      <w:r>
        <w:rPr>
          <w:rFonts w:ascii="Times New Roman" w:hAnsi="Times New Roman"/>
        </w:rPr>
        <w:t>The IDL file for an instrument class specification shall contain the following help string.</w:t>
      </w:r>
    </w:p>
    <w:p w:rsidR="004E41A0" w:rsidRDefault="004E41A0">
      <w:pPr>
        <w:pStyle w:val="Code2"/>
        <w:rPr>
          <w:rFonts w:ascii="Courier New" w:hAnsi="Courier New"/>
        </w:rPr>
      </w:pPr>
      <w:r>
        <w:rPr>
          <w:rFonts w:ascii="Courier New" w:hAnsi="Courier New"/>
        </w:rPr>
        <w:tab/>
        <w:t>"&lt;</w:t>
      </w:r>
      <w:proofErr w:type="spellStart"/>
      <w:r>
        <w:rPr>
          <w:rFonts w:ascii="Courier New" w:hAnsi="Courier New"/>
          <w:i/>
        </w:rPr>
        <w:t>ClassName</w:t>
      </w:r>
      <w:proofErr w:type="spellEnd"/>
      <w:r>
        <w:rPr>
          <w:rFonts w:ascii="Courier New" w:hAnsi="Courier New"/>
        </w:rPr>
        <w:t>&gt; &lt;</w:t>
      </w:r>
      <w:r>
        <w:rPr>
          <w:rFonts w:ascii="Courier New" w:hAnsi="Courier New"/>
          <w:i/>
        </w:rPr>
        <w:t>Revision</w:t>
      </w:r>
      <w:r>
        <w:rPr>
          <w:rFonts w:ascii="Courier New" w:hAnsi="Courier New"/>
        </w:rPr>
        <w:t>&gt; Type Library"</w:t>
      </w:r>
    </w:p>
    <w:p w:rsidR="004E41A0" w:rsidRDefault="004E41A0">
      <w:pPr>
        <w:pStyle w:val="Body"/>
        <w:rPr>
          <w:rFonts w:ascii="Times New Roman" w:hAnsi="Times New Roman"/>
        </w:rPr>
      </w:pPr>
      <w:proofErr w:type="gramStart"/>
      <w:r>
        <w:rPr>
          <w:rFonts w:ascii="Times New Roman" w:hAnsi="Times New Roman"/>
        </w:rPr>
        <w:t xml:space="preserve">Where </w:t>
      </w:r>
      <w:r>
        <w:rPr>
          <w:rFonts w:ascii="Courier New" w:hAnsi="Courier New"/>
          <w:sz w:val="18"/>
        </w:rPr>
        <w:t>&lt;</w:t>
      </w:r>
      <w:r>
        <w:rPr>
          <w:rFonts w:ascii="Courier New" w:hAnsi="Courier New"/>
          <w:i/>
          <w:sz w:val="18"/>
        </w:rPr>
        <w:t>Revision</w:t>
      </w:r>
      <w:r>
        <w:rPr>
          <w:rFonts w:ascii="Courier New" w:hAnsi="Courier New"/>
          <w:sz w:val="18"/>
        </w:rPr>
        <w:t>&gt;</w:t>
      </w:r>
      <w:r>
        <w:rPr>
          <w:rFonts w:ascii="Times New Roman" w:hAnsi="Times New Roman"/>
        </w:rPr>
        <w:t xml:space="preserve"> is the revision of the instrument class specification.</w:t>
      </w:r>
      <w:proofErr w:type="gramEnd"/>
    </w:p>
    <w:p w:rsidR="004E41A0" w:rsidRDefault="004E41A0">
      <w:pPr>
        <w:pStyle w:val="Body"/>
      </w:pPr>
      <w:r>
        <w:t>This help string appears prominently in various tools that browse for available type libraries. The IDL file shall contain help context IDs and help strings for every interface, method, property, and enumeration.</w:t>
      </w:r>
    </w:p>
    <w:p w:rsidR="004E41A0" w:rsidRDefault="004E41A0" w:rsidP="00655147">
      <w:pPr>
        <w:pStyle w:val="Heading1"/>
      </w:pPr>
      <w:bookmarkStart w:id="181" w:name="_Toc214692937"/>
      <w:bookmarkStart w:id="182" w:name="_Toc342576514"/>
      <w:r>
        <w:lastRenderedPageBreak/>
        <w:t>Controlling Automatic Setting</w:t>
      </w:r>
      <w:bookmarkEnd w:id="181"/>
      <w:r w:rsidR="00D34E97">
        <w:t xml:space="preserve"> Attributes</w:t>
      </w:r>
      <w:bookmarkEnd w:id="182"/>
    </w:p>
    <w:p w:rsidR="00841E8A" w:rsidRPr="00841E8A" w:rsidRDefault="00841E8A" w:rsidP="00841E8A">
      <w:pPr>
        <w:pStyle w:val="Body"/>
      </w:pPr>
      <w:r>
        <w:t>All of the requirements in this section and its sub-sections apply to class specifications approved after January 1, 2010, and to instrument specific interfaces for drivers released after January 1, 2010.  If an instrument specific driver mirrors a class API that does not observe the requirements described in this section, the instrument</w:t>
      </w:r>
      <w:r w:rsidR="00F51260">
        <w:t xml:space="preserve"> specific </w:t>
      </w:r>
      <w:r>
        <w:t>API may mirror the class API.</w:t>
      </w:r>
    </w:p>
    <w:p w:rsidR="00D34E97" w:rsidRDefault="004E41A0" w:rsidP="008B226B">
      <w:pPr>
        <w:pStyle w:val="Body1"/>
      </w:pPr>
      <w:r>
        <w:t xml:space="preserve">Instruments and drivers contain algorithms which automatically adjust settings based on other settings or characteristics of input signals. Typically, these algorithms can be enabled and disabled. For example, a DMM can adjust its voltage range based on the amplitude of the input signal. The setting which enables or disables the algorithm is separate from the setting which represents the actual value. For example, even with </w:t>
      </w:r>
      <w:proofErr w:type="spellStart"/>
      <w:r>
        <w:t>autoranging</w:t>
      </w:r>
      <w:proofErr w:type="spellEnd"/>
      <w:r>
        <w:t xml:space="preserve"> on, the DMM range has an actual value. Another example is automatic coupling of frequency span to resolution bandwidth, video bandwidth, and sweep time in a spectrum analyzer.</w:t>
      </w:r>
    </w:p>
    <w:p w:rsidR="00D34E97" w:rsidRDefault="00572A4C" w:rsidP="008B226B">
      <w:pPr>
        <w:pStyle w:val="Body1"/>
      </w:pPr>
      <w:r>
        <w:t>Automatic settings shall be reflected in IVI drivers using two attributes</w:t>
      </w:r>
      <w:r w:rsidR="00F51260">
        <w:t xml:space="preserve"> </w:t>
      </w:r>
      <w:r w:rsidR="00146941">
        <w:t>–</w:t>
      </w:r>
      <w:r>
        <w:t xml:space="preserve"> the primary attribute and the automatic setting attribute.  These attributes shall conform to the following description:</w:t>
      </w:r>
    </w:p>
    <w:p w:rsidR="00BB6A1D" w:rsidRDefault="00572A4C" w:rsidP="00D34E97">
      <w:pPr>
        <w:pStyle w:val="Body"/>
        <w:numPr>
          <w:ilvl w:val="0"/>
          <w:numId w:val="79"/>
        </w:numPr>
        <w:spacing w:line="240" w:lineRule="auto"/>
      </w:pPr>
      <w:r>
        <w:t>T</w:t>
      </w:r>
      <w:r w:rsidR="00BB6A1D">
        <w:t>he primary attribute</w:t>
      </w:r>
      <w:r w:rsidR="00D34E97">
        <w:t xml:space="preserve"> </w:t>
      </w:r>
      <w:r w:rsidR="00BB6A1D">
        <w:t>corresponds to an instrument setting.</w:t>
      </w:r>
    </w:p>
    <w:p w:rsidR="00572A4C" w:rsidRDefault="00572A4C" w:rsidP="00BB6A1D">
      <w:pPr>
        <w:pStyle w:val="Body"/>
        <w:numPr>
          <w:ilvl w:val="1"/>
          <w:numId w:val="79"/>
        </w:numPr>
        <w:spacing w:line="240" w:lineRule="auto"/>
        <w:ind w:left="2160"/>
      </w:pPr>
      <w:r>
        <w:t>The primary attribute is read/write.</w:t>
      </w:r>
    </w:p>
    <w:p w:rsidR="00D34E97" w:rsidRDefault="00BB6A1D" w:rsidP="00BB6A1D">
      <w:pPr>
        <w:pStyle w:val="Body"/>
        <w:numPr>
          <w:ilvl w:val="1"/>
          <w:numId w:val="79"/>
        </w:numPr>
        <w:spacing w:line="240" w:lineRule="auto"/>
        <w:ind w:left="2160"/>
      </w:pPr>
      <w:r>
        <w:t xml:space="preserve">The primary attribute </w:t>
      </w:r>
      <w:r w:rsidR="00D34E97">
        <w:t xml:space="preserve">may be manually set to </w:t>
      </w:r>
      <w:r>
        <w:t xml:space="preserve">one of </w:t>
      </w:r>
      <w:r w:rsidR="00D34E97">
        <w:t>a variety of values</w:t>
      </w:r>
      <w:r>
        <w:t>, which in turn sets the instrument to the corresponding value</w:t>
      </w:r>
      <w:r w:rsidR="00D34E97">
        <w:t>.</w:t>
      </w:r>
    </w:p>
    <w:p w:rsidR="00BB6A1D" w:rsidRDefault="00BB6A1D" w:rsidP="00BB6A1D">
      <w:pPr>
        <w:pStyle w:val="Body"/>
        <w:numPr>
          <w:ilvl w:val="1"/>
          <w:numId w:val="79"/>
        </w:numPr>
        <w:spacing w:line="240" w:lineRule="auto"/>
        <w:ind w:left="2160"/>
      </w:pPr>
      <w:r>
        <w:t>If the primary attribute is manually set, the</w:t>
      </w:r>
      <w:r w:rsidR="006302B6">
        <w:t xml:space="preserve"> </w:t>
      </w:r>
      <w:r>
        <w:t xml:space="preserve">automatic setting attribute is set to </w:t>
      </w:r>
      <w:proofErr w:type="gramStart"/>
      <w:r>
        <w:t>Off</w:t>
      </w:r>
      <w:proofErr w:type="gramEnd"/>
      <w:r>
        <w:t xml:space="preserve"> or False.</w:t>
      </w:r>
    </w:p>
    <w:p w:rsidR="00BB6A1D" w:rsidRDefault="00BB6A1D" w:rsidP="00BB6A1D">
      <w:pPr>
        <w:pStyle w:val="Body"/>
        <w:numPr>
          <w:ilvl w:val="1"/>
          <w:numId w:val="79"/>
        </w:numPr>
        <w:spacing w:line="240" w:lineRule="auto"/>
        <w:ind w:left="2160"/>
      </w:pPr>
      <w:r>
        <w:t xml:space="preserve">When read, the primary attribute </w:t>
      </w:r>
      <w:r w:rsidR="003B3253">
        <w:t xml:space="preserve">always </w:t>
      </w:r>
      <w:r>
        <w:t xml:space="preserve">returns the actual value from the instrument.  The actual value may </w:t>
      </w:r>
      <w:r w:rsidR="00F51260">
        <w:t xml:space="preserve">be </w:t>
      </w:r>
      <w:r>
        <w:t>set by the API or</w:t>
      </w:r>
      <w:r w:rsidR="003B3253">
        <w:t xml:space="preserve">, if the automatic setting attribute is </w:t>
      </w:r>
      <w:proofErr w:type="gramStart"/>
      <w:r w:rsidR="003B3253">
        <w:t>On</w:t>
      </w:r>
      <w:proofErr w:type="gramEnd"/>
      <w:r w:rsidR="003B3253">
        <w:t xml:space="preserve"> or Once,</w:t>
      </w:r>
      <w:r>
        <w:t xml:space="preserve"> determined by the </w:t>
      </w:r>
      <w:r w:rsidR="003B3253">
        <w:t>instrument’s automatic algorithm</w:t>
      </w:r>
      <w:r>
        <w:t>.</w:t>
      </w:r>
    </w:p>
    <w:p w:rsidR="003B3253" w:rsidRDefault="00572A4C" w:rsidP="00D34E97">
      <w:pPr>
        <w:pStyle w:val="Body"/>
        <w:numPr>
          <w:ilvl w:val="0"/>
          <w:numId w:val="79"/>
        </w:numPr>
        <w:spacing w:line="240" w:lineRule="auto"/>
      </w:pPr>
      <w:r>
        <w:t>T</w:t>
      </w:r>
      <w:r w:rsidR="003B3253">
        <w:t xml:space="preserve">he automatic setting attribute </w:t>
      </w:r>
      <w:r w:rsidR="00D34E97">
        <w:t xml:space="preserve">determines whether </w:t>
      </w:r>
      <w:r w:rsidR="00F51260">
        <w:t xml:space="preserve">or not </w:t>
      </w:r>
      <w:r w:rsidR="00D34E97">
        <w:t>the instrument sets the value of the</w:t>
      </w:r>
      <w:r w:rsidR="00BB6A1D">
        <w:t xml:space="preserve"> </w:t>
      </w:r>
      <w:r>
        <w:t>primary</w:t>
      </w:r>
      <w:r w:rsidR="00D34E97">
        <w:t xml:space="preserve"> attribute automatically.</w:t>
      </w:r>
    </w:p>
    <w:p w:rsidR="00572A4C" w:rsidRDefault="00572A4C" w:rsidP="00572A4C">
      <w:pPr>
        <w:pStyle w:val="Body"/>
        <w:numPr>
          <w:ilvl w:val="1"/>
          <w:numId w:val="79"/>
        </w:numPr>
        <w:spacing w:line="240" w:lineRule="auto"/>
        <w:ind w:left="2160"/>
      </w:pPr>
      <w:r>
        <w:t>The automatic setting attribute is read/write.</w:t>
      </w:r>
    </w:p>
    <w:p w:rsidR="00D34E97" w:rsidRDefault="00D34E97" w:rsidP="003B3253">
      <w:pPr>
        <w:pStyle w:val="Body"/>
        <w:numPr>
          <w:ilvl w:val="1"/>
          <w:numId w:val="79"/>
        </w:numPr>
        <w:spacing w:line="240" w:lineRule="auto"/>
        <w:ind w:left="2160"/>
      </w:pPr>
      <w:r>
        <w:t xml:space="preserve">If the </w:t>
      </w:r>
      <w:r w:rsidR="003B3253">
        <w:t xml:space="preserve">automatic setting </w:t>
      </w:r>
      <w:r>
        <w:t xml:space="preserve">attribute includes On (True) and Off (False) choices, it is a 2-state </w:t>
      </w:r>
      <w:r w:rsidR="00BB6A1D">
        <w:t>a</w:t>
      </w:r>
      <w:r>
        <w:t>utomatic setting attribute</w:t>
      </w:r>
      <w:r w:rsidR="007947A3">
        <w:t>, and is implemented as a Boolean</w:t>
      </w:r>
    </w:p>
    <w:p w:rsidR="00D34E97" w:rsidRDefault="003B3253" w:rsidP="003B3253">
      <w:pPr>
        <w:pStyle w:val="Body"/>
        <w:numPr>
          <w:ilvl w:val="1"/>
          <w:numId w:val="79"/>
        </w:numPr>
        <w:spacing w:line="240" w:lineRule="auto"/>
        <w:ind w:left="2160"/>
      </w:pPr>
      <w:r>
        <w:t>If the automatic setting attribute</w:t>
      </w:r>
      <w:r w:rsidR="00D34E97">
        <w:t xml:space="preserve"> also include a value that indicates that the instrument should set the value of the first attribute automatically one time only</w:t>
      </w:r>
      <w:r>
        <w:t xml:space="preserve"> (“Once”)</w:t>
      </w:r>
      <w:proofErr w:type="gramStart"/>
      <w:r>
        <w:t>,</w:t>
      </w:r>
      <w:r w:rsidR="00D34E97">
        <w:t>,</w:t>
      </w:r>
      <w:proofErr w:type="gramEnd"/>
      <w:r w:rsidR="00D34E97">
        <w:t xml:space="preserve"> it is a 3-state </w:t>
      </w:r>
      <w:r w:rsidR="00BB6A1D">
        <w:t>a</w:t>
      </w:r>
      <w:r w:rsidR="00D34E97">
        <w:t>utomatic setting attribute</w:t>
      </w:r>
      <w:r w:rsidR="007947A3">
        <w:t xml:space="preserve">, and is implemented as type </w:t>
      </w:r>
      <w:proofErr w:type="spellStart"/>
      <w:r w:rsidR="007947A3">
        <w:t>Ivi.Driver.Auto</w:t>
      </w:r>
      <w:proofErr w:type="spellEnd"/>
      <w:r w:rsidR="00D34E97">
        <w:t>.</w:t>
      </w:r>
    </w:p>
    <w:p w:rsidR="00796932" w:rsidRDefault="00796932" w:rsidP="00796932">
      <w:pPr>
        <w:pStyle w:val="Body"/>
        <w:numPr>
          <w:ilvl w:val="1"/>
          <w:numId w:val="79"/>
        </w:numPr>
        <w:spacing w:line="240" w:lineRule="auto"/>
        <w:ind w:left="2160"/>
      </w:pPr>
      <w:r>
        <w:t>If the automatic setting is to be turned off, the instrument shall revert to the manual setting mode and retain the current value for the primary attribute. If the instrument does not support this behavior</w:t>
      </w:r>
      <w:r w:rsidR="00F51260">
        <w:t>,</w:t>
      </w:r>
      <w:r>
        <w:t xml:space="preserve"> an exception should be thrown (IVI.NET) or an error returned (IVI-C and IVI-COM).</w:t>
      </w:r>
    </w:p>
    <w:p w:rsidR="00572A4C" w:rsidRDefault="00572A4C" w:rsidP="003B3253">
      <w:pPr>
        <w:pStyle w:val="Body"/>
        <w:numPr>
          <w:ilvl w:val="1"/>
          <w:numId w:val="79"/>
        </w:numPr>
        <w:spacing w:line="240" w:lineRule="auto"/>
        <w:ind w:left="2160"/>
      </w:pPr>
      <w:r>
        <w:t xml:space="preserve">The name of the automatic setting property shall be constructed by concatenating the name of the primary attribute with the string “Auto”.  For example, if the name of the primary property is “Resolution Bandwidth”, the name of the corresponding automatic setting attribute would be “Resolution Bandwidth Auto”.  If placing Auto first is a recognized domain convention (for example, Auto Range or Auto Zero), then the Auto may be placed before the </w:t>
      </w:r>
      <w:r w:rsidR="007947A3">
        <w:t>primary attribute name.</w:t>
      </w:r>
    </w:p>
    <w:p w:rsidR="007947A3" w:rsidRDefault="007947A3" w:rsidP="007947A3">
      <w:pPr>
        <w:pStyle w:val="Body"/>
        <w:numPr>
          <w:ilvl w:val="0"/>
          <w:numId w:val="79"/>
        </w:numPr>
        <w:spacing w:line="240" w:lineRule="auto"/>
      </w:pPr>
      <w:r>
        <w:t>The semantics are the same across the IVI.NET, IVI-C, and IVI-COM APIs.</w:t>
      </w:r>
    </w:p>
    <w:p w:rsidR="004E41A0" w:rsidRDefault="004E41A0">
      <w:pPr>
        <w:pStyle w:val="Body"/>
        <w:rPr>
          <w:rFonts w:ascii="Times New Roman" w:hAnsi="Times New Roman"/>
        </w:rPr>
      </w:pPr>
      <w:r>
        <w:rPr>
          <w:rFonts w:ascii="Times New Roman" w:hAnsi="Times New Roman"/>
        </w:rPr>
        <w:lastRenderedPageBreak/>
        <w:t xml:space="preserve">An instrument class specification shall not use special, out-of-range values for </w:t>
      </w:r>
      <w:r w:rsidR="007947A3">
        <w:rPr>
          <w:rFonts w:ascii="Times New Roman" w:hAnsi="Times New Roman"/>
        </w:rPr>
        <w:t xml:space="preserve">primary </w:t>
      </w:r>
      <w:r>
        <w:rPr>
          <w:rFonts w:ascii="Times New Roman" w:hAnsi="Times New Roman"/>
        </w:rPr>
        <w:t xml:space="preserve">attributes. </w:t>
      </w:r>
      <w:r w:rsidR="007947A3">
        <w:rPr>
          <w:rFonts w:ascii="Times New Roman" w:hAnsi="Times New Roman"/>
        </w:rPr>
        <w:t xml:space="preserve"> </w:t>
      </w:r>
      <w:r>
        <w:rPr>
          <w:rFonts w:ascii="Times New Roman" w:hAnsi="Times New Roman"/>
        </w:rPr>
        <w:t xml:space="preserve">For example, </w:t>
      </w:r>
      <w:r w:rsidR="007947A3">
        <w:rPr>
          <w:rFonts w:ascii="Times New Roman" w:hAnsi="Times New Roman"/>
        </w:rPr>
        <w:t xml:space="preserve">for a primary attribute called Range, </w:t>
      </w:r>
      <w:r>
        <w:rPr>
          <w:rFonts w:ascii="Times New Roman" w:hAnsi="Times New Roman"/>
        </w:rPr>
        <w:t xml:space="preserve">do not </w:t>
      </w:r>
      <w:r w:rsidR="007947A3">
        <w:rPr>
          <w:rFonts w:ascii="Times New Roman" w:hAnsi="Times New Roman"/>
        </w:rPr>
        <w:t xml:space="preserve">define </w:t>
      </w:r>
      <w:r>
        <w:rPr>
          <w:rFonts w:ascii="Times New Roman" w:hAnsi="Times New Roman"/>
        </w:rPr>
        <w:t>a</w:t>
      </w:r>
      <w:r w:rsidR="007947A3">
        <w:rPr>
          <w:rFonts w:ascii="Times New Roman" w:hAnsi="Times New Roman"/>
        </w:rPr>
        <w:t xml:space="preserve"> special</w:t>
      </w:r>
      <w:r>
        <w:rPr>
          <w:rFonts w:ascii="Times New Roman" w:hAnsi="Times New Roman"/>
        </w:rPr>
        <w:t xml:space="preserve"> value of –1 </w:t>
      </w:r>
      <w:r w:rsidR="007947A3">
        <w:rPr>
          <w:rFonts w:ascii="Times New Roman" w:hAnsi="Times New Roman"/>
        </w:rPr>
        <w:t>for Range that</w:t>
      </w:r>
      <w:r>
        <w:rPr>
          <w:rFonts w:ascii="Times New Roman" w:hAnsi="Times New Roman"/>
        </w:rPr>
        <w:t xml:space="preserve"> turn</w:t>
      </w:r>
      <w:r w:rsidR="007947A3">
        <w:rPr>
          <w:rFonts w:ascii="Times New Roman" w:hAnsi="Times New Roman"/>
        </w:rPr>
        <w:t>s</w:t>
      </w:r>
      <w:r>
        <w:rPr>
          <w:rFonts w:ascii="Times New Roman" w:hAnsi="Times New Roman"/>
        </w:rPr>
        <w:t xml:space="preserve"> </w:t>
      </w:r>
      <w:proofErr w:type="spellStart"/>
      <w:r>
        <w:rPr>
          <w:rFonts w:ascii="Times New Roman" w:hAnsi="Times New Roman"/>
        </w:rPr>
        <w:t>autoranging</w:t>
      </w:r>
      <w:proofErr w:type="spellEnd"/>
      <w:r w:rsidR="007947A3">
        <w:rPr>
          <w:rFonts w:ascii="Times New Roman" w:hAnsi="Times New Roman"/>
        </w:rPr>
        <w:t xml:space="preserve"> on</w:t>
      </w:r>
      <w:r>
        <w:rPr>
          <w:rFonts w:ascii="Times New Roman" w:hAnsi="Times New Roman"/>
        </w:rPr>
        <w:t xml:space="preserve">. </w:t>
      </w:r>
      <w:r w:rsidR="007947A3">
        <w:rPr>
          <w:rFonts w:ascii="Times New Roman" w:hAnsi="Times New Roman"/>
        </w:rPr>
        <w:t xml:space="preserve"> </w:t>
      </w:r>
      <w:r>
        <w:rPr>
          <w:rFonts w:ascii="Times New Roman" w:hAnsi="Times New Roman"/>
        </w:rPr>
        <w:t xml:space="preserve">Instead </w:t>
      </w:r>
      <w:r w:rsidR="007947A3">
        <w:rPr>
          <w:rFonts w:ascii="Times New Roman" w:hAnsi="Times New Roman"/>
        </w:rPr>
        <w:t xml:space="preserve">use </w:t>
      </w:r>
      <w:r>
        <w:rPr>
          <w:rFonts w:ascii="Times New Roman" w:hAnsi="Times New Roman"/>
        </w:rPr>
        <w:t xml:space="preserve">two attributes: </w:t>
      </w:r>
      <w:r w:rsidR="007947A3">
        <w:rPr>
          <w:rFonts w:ascii="Times New Roman" w:hAnsi="Times New Roman"/>
        </w:rPr>
        <w:t>Range and Auto Range, as described above</w:t>
      </w:r>
      <w:r>
        <w:rPr>
          <w:rFonts w:ascii="Times New Roman" w:hAnsi="Times New Roman"/>
        </w:rPr>
        <w:t>.</w:t>
      </w:r>
    </w:p>
    <w:p w:rsidR="00B61902" w:rsidRDefault="007947A3" w:rsidP="001A40C0">
      <w:pPr>
        <w:pStyle w:val="Heading2"/>
      </w:pPr>
      <w:bookmarkStart w:id="183" w:name="_Toc342576515"/>
      <w:r w:rsidRPr="00E51EAF">
        <w:t xml:space="preserve">Functions and </w:t>
      </w:r>
      <w:r w:rsidR="00E51EAF" w:rsidRPr="00E51EAF">
        <w:t>Automatic Settings</w:t>
      </w:r>
      <w:bookmarkEnd w:id="183"/>
    </w:p>
    <w:p w:rsidR="00D6472B" w:rsidRDefault="00D6472B" w:rsidP="00D6472B">
      <w:pPr>
        <w:pStyle w:val="Heading3"/>
      </w:pPr>
      <w:bookmarkStart w:id="184" w:name="_Toc342576516"/>
      <w:r>
        <w:t>IVI.NET</w:t>
      </w:r>
      <w:bookmarkEnd w:id="184"/>
    </w:p>
    <w:p w:rsidR="00E51EAF" w:rsidRDefault="00E51EAF" w:rsidP="00E51EAF">
      <w:pPr>
        <w:pStyle w:val="Body"/>
      </w:pPr>
      <w:r>
        <w:t xml:space="preserve">For methods that include the primary attribute as a parameter, IVI.NET shall provide overloads that allow the function to set either the primary attribute or the automatic setting parameter (but not both).  Functions that include the primary parameter shall set the automatic setting attribute to </w:t>
      </w:r>
      <w:proofErr w:type="gramStart"/>
      <w:r>
        <w:t>Off</w:t>
      </w:r>
      <w:proofErr w:type="gramEnd"/>
      <w:r>
        <w:t xml:space="preserve"> or False.</w:t>
      </w:r>
    </w:p>
    <w:p w:rsidR="00E51EAF" w:rsidRDefault="00E51EAF" w:rsidP="00E51EAF">
      <w:pPr>
        <w:pStyle w:val="Body"/>
      </w:pPr>
      <w:r>
        <w:t>For example:</w:t>
      </w:r>
    </w:p>
    <w:p w:rsidR="003F030F" w:rsidRDefault="00E51EAF" w:rsidP="00E51EAF">
      <w:pPr>
        <w:pStyle w:val="Body"/>
        <w:spacing w:before="0"/>
        <w:ind w:left="1440"/>
        <w:rPr>
          <w:rFonts w:ascii="Courier New" w:hAnsi="Courier New" w:cs="Courier New"/>
          <w:sz w:val="18"/>
          <w:szCs w:val="18"/>
        </w:rPr>
      </w:pPr>
      <w:proofErr w:type="gramStart"/>
      <w:r w:rsidRPr="00E51EAF">
        <w:rPr>
          <w:rFonts w:ascii="Courier New" w:hAnsi="Courier New" w:cs="Courier New"/>
          <w:sz w:val="18"/>
          <w:szCs w:val="18"/>
        </w:rPr>
        <w:t>void</w:t>
      </w:r>
      <w:proofErr w:type="gramEnd"/>
      <w:r w:rsidRPr="00E51EAF">
        <w:rPr>
          <w:rFonts w:ascii="Courier New" w:hAnsi="Courier New" w:cs="Courier New"/>
          <w:sz w:val="18"/>
          <w:szCs w:val="18"/>
        </w:rPr>
        <w:t xml:space="preserve"> </w:t>
      </w:r>
      <w:proofErr w:type="spellStart"/>
      <w:r>
        <w:rPr>
          <w:rFonts w:ascii="Courier New" w:hAnsi="Courier New" w:cs="Courier New"/>
          <w:sz w:val="18"/>
          <w:szCs w:val="18"/>
        </w:rPr>
        <w:t>ConfigureRange</w:t>
      </w:r>
      <w:proofErr w:type="spellEnd"/>
      <w:r w:rsidRPr="00E51EAF">
        <w:rPr>
          <w:rFonts w:ascii="Courier New" w:hAnsi="Courier New" w:cs="Courier New"/>
          <w:sz w:val="18"/>
          <w:szCs w:val="18"/>
        </w:rPr>
        <w:t>(</w:t>
      </w:r>
      <w:proofErr w:type="spellStart"/>
      <w:r w:rsidRPr="00E51EAF">
        <w:rPr>
          <w:rFonts w:ascii="Courier New" w:hAnsi="Courier New" w:cs="Courier New"/>
          <w:sz w:val="18"/>
          <w:szCs w:val="18"/>
        </w:rPr>
        <w:t>Ivi.Driver.Auto</w:t>
      </w:r>
      <w:proofErr w:type="spellEnd"/>
      <w:r w:rsidRPr="00E51EAF">
        <w:rPr>
          <w:rFonts w:ascii="Courier New" w:hAnsi="Courier New" w:cs="Courier New"/>
          <w:sz w:val="18"/>
          <w:szCs w:val="18"/>
        </w:rPr>
        <w:t xml:space="preserve"> </w:t>
      </w:r>
      <w:proofErr w:type="spellStart"/>
      <w:r w:rsidR="00D6472B">
        <w:rPr>
          <w:rFonts w:ascii="Courier New" w:hAnsi="Courier New" w:cs="Courier New"/>
          <w:sz w:val="18"/>
          <w:szCs w:val="18"/>
        </w:rPr>
        <w:t>a</w:t>
      </w:r>
      <w:r>
        <w:rPr>
          <w:rFonts w:ascii="Courier New" w:hAnsi="Courier New" w:cs="Courier New"/>
          <w:sz w:val="18"/>
          <w:szCs w:val="18"/>
        </w:rPr>
        <w:t>utoRange</w:t>
      </w:r>
      <w:proofErr w:type="spellEnd"/>
      <w:r w:rsidRPr="00E51EAF">
        <w:rPr>
          <w:rFonts w:ascii="Courier New" w:hAnsi="Courier New" w:cs="Courier New"/>
          <w:sz w:val="18"/>
          <w:szCs w:val="18"/>
        </w:rPr>
        <w:t>);</w:t>
      </w:r>
    </w:p>
    <w:p w:rsidR="003F030F" w:rsidRDefault="00E51EAF" w:rsidP="00E51EAF">
      <w:pPr>
        <w:pStyle w:val="Body"/>
        <w:spacing w:before="0"/>
        <w:ind w:left="1440"/>
        <w:rPr>
          <w:rFonts w:ascii="Courier New" w:hAnsi="Courier New" w:cs="Courier New"/>
          <w:sz w:val="18"/>
          <w:szCs w:val="18"/>
        </w:rPr>
      </w:pPr>
      <w:proofErr w:type="gramStart"/>
      <w:r w:rsidRPr="00E51EAF">
        <w:rPr>
          <w:rFonts w:ascii="Courier New" w:hAnsi="Courier New" w:cs="Courier New"/>
          <w:sz w:val="18"/>
          <w:szCs w:val="18"/>
        </w:rPr>
        <w:t>void</w:t>
      </w:r>
      <w:proofErr w:type="gramEnd"/>
      <w:r w:rsidRPr="00E51EAF">
        <w:rPr>
          <w:rFonts w:ascii="Courier New" w:hAnsi="Courier New" w:cs="Courier New"/>
          <w:sz w:val="18"/>
          <w:szCs w:val="18"/>
        </w:rPr>
        <w:t xml:space="preserve"> </w:t>
      </w:r>
      <w:proofErr w:type="spellStart"/>
      <w:r>
        <w:rPr>
          <w:rFonts w:ascii="Courier New" w:hAnsi="Courier New" w:cs="Courier New"/>
          <w:sz w:val="18"/>
          <w:szCs w:val="18"/>
        </w:rPr>
        <w:t>ConfigureRange</w:t>
      </w:r>
      <w:proofErr w:type="spellEnd"/>
      <w:r w:rsidRPr="00E51EAF">
        <w:rPr>
          <w:rFonts w:ascii="Courier New" w:hAnsi="Courier New" w:cs="Courier New"/>
          <w:sz w:val="18"/>
          <w:szCs w:val="18"/>
        </w:rPr>
        <w:t xml:space="preserve">(Double </w:t>
      </w:r>
      <w:r w:rsidR="00D6472B">
        <w:rPr>
          <w:rFonts w:ascii="Courier New" w:hAnsi="Courier New" w:cs="Courier New"/>
          <w:sz w:val="18"/>
          <w:szCs w:val="18"/>
        </w:rPr>
        <w:t>r</w:t>
      </w:r>
      <w:r>
        <w:rPr>
          <w:rFonts w:ascii="Courier New" w:hAnsi="Courier New" w:cs="Courier New"/>
          <w:sz w:val="18"/>
          <w:szCs w:val="18"/>
        </w:rPr>
        <w:t>ange</w:t>
      </w:r>
      <w:r w:rsidRPr="00E51EAF">
        <w:rPr>
          <w:rFonts w:ascii="Courier New" w:hAnsi="Courier New" w:cs="Courier New"/>
          <w:sz w:val="18"/>
          <w:szCs w:val="18"/>
        </w:rPr>
        <w:t>);</w:t>
      </w:r>
    </w:p>
    <w:p w:rsidR="00E51EAF" w:rsidRDefault="00E51EAF" w:rsidP="003F030F">
      <w:pPr>
        <w:pStyle w:val="Body"/>
      </w:pPr>
      <w:r>
        <w:t xml:space="preserve">The </w:t>
      </w:r>
      <w:r w:rsidR="00F51260">
        <w:t>user</w:t>
      </w:r>
      <w:r>
        <w:t xml:space="preserve"> may call the </w:t>
      </w:r>
      <w:r w:rsidR="00796932">
        <w:t>overload with the auto parameter</w:t>
      </w:r>
      <w:r>
        <w:t xml:space="preserve"> and specify the </w:t>
      </w:r>
      <w:r w:rsidR="00796932">
        <w:t>automatic setting</w:t>
      </w:r>
      <w:r>
        <w:t xml:space="preserve"> is to be turned off.  </w:t>
      </w:r>
      <w:r w:rsidR="00796932">
        <w:t xml:space="preserve">In this case, the </w:t>
      </w:r>
      <w:r>
        <w:t xml:space="preserve">instrument </w:t>
      </w:r>
      <w:r w:rsidR="00796932">
        <w:t>shall revert to the manual setting mode</w:t>
      </w:r>
      <w:r>
        <w:t xml:space="preserve"> and retain the current value. If the instrument does not support this behavior</w:t>
      </w:r>
      <w:r w:rsidR="00F51260">
        <w:t>,</w:t>
      </w:r>
      <w:r>
        <w:t xml:space="preserve"> an exception should be thrown</w:t>
      </w:r>
      <w:r w:rsidR="00796932">
        <w:t xml:space="preserve"> (IVI.NET) or an error returned (IVI-C and IVI-COM)</w:t>
      </w:r>
      <w:r>
        <w:t>.</w:t>
      </w:r>
    </w:p>
    <w:p w:rsidR="00E51EAF" w:rsidRDefault="0039528A" w:rsidP="00E51EAF">
      <w:pPr>
        <w:pStyle w:val="Body"/>
      </w:pPr>
      <w:r>
        <w:t>Function</w:t>
      </w:r>
      <w:r w:rsidR="00796932">
        <w:t xml:space="preserve">s may need to provide overloads for more than one automatic setting.  In this case, there needs to </w:t>
      </w:r>
      <w:r w:rsidR="00F51260">
        <w:t xml:space="preserve">be </w:t>
      </w:r>
      <w:r w:rsidR="00796932">
        <w:t>an overload for each permutation of automatic setting parameters.  If there is one automatic setting, there are two overloads.  If there are two automatic settings, there are four overloads.  If there are three automatic settings, there are nine overloads.  The overload approach works well for 1-3 automatic settings</w:t>
      </w:r>
      <w:r>
        <w:t xml:space="preserve">, and would be bulky but workable for four.  </w:t>
      </w:r>
      <w:proofErr w:type="gramStart"/>
      <w:r>
        <w:t>For instances of functions with four or more automatic settings, other approaches to overloads may be considered</w:t>
      </w:r>
      <w:r w:rsidR="00E51EAF">
        <w:t>.</w:t>
      </w:r>
      <w:proofErr w:type="gramEnd"/>
    </w:p>
    <w:p w:rsidR="00D6472B" w:rsidRPr="00E51EAF" w:rsidRDefault="00D6472B" w:rsidP="00D6472B">
      <w:pPr>
        <w:pStyle w:val="Heading3"/>
      </w:pPr>
      <w:bookmarkStart w:id="185" w:name="_Toc342576517"/>
      <w:r>
        <w:t>IVI-C &amp; IVI-COM</w:t>
      </w:r>
      <w:bookmarkEnd w:id="185"/>
    </w:p>
    <w:p w:rsidR="00D6472B" w:rsidRDefault="00D6472B" w:rsidP="00D6472B">
      <w:pPr>
        <w:pStyle w:val="Body"/>
      </w:pPr>
      <w:r>
        <w:t>For methods that include the primary attribute as a parameter, IVI-C and IVI-COM shall include parameters for both the primary attribute and the automatic setting attribute.</w:t>
      </w:r>
    </w:p>
    <w:p w:rsidR="00D6472B" w:rsidRDefault="00D6472B" w:rsidP="00D6472B">
      <w:pPr>
        <w:pStyle w:val="Body"/>
      </w:pPr>
      <w:r>
        <w:t>For example:</w:t>
      </w:r>
    </w:p>
    <w:p w:rsidR="00841E8A" w:rsidRDefault="00841E8A" w:rsidP="00841E8A">
      <w:pPr>
        <w:pStyle w:val="Body"/>
        <w:spacing w:before="0"/>
        <w:ind w:left="1440"/>
        <w:rPr>
          <w:rFonts w:ascii="Courier New" w:hAnsi="Courier New" w:cs="Courier New"/>
          <w:sz w:val="18"/>
          <w:szCs w:val="18"/>
        </w:rPr>
      </w:pPr>
      <w:proofErr w:type="spellStart"/>
      <w:r>
        <w:rPr>
          <w:rFonts w:ascii="Courier New" w:hAnsi="Courier New" w:cs="Courier New"/>
          <w:sz w:val="18"/>
          <w:szCs w:val="18"/>
        </w:rPr>
        <w:t>ViStatus</w:t>
      </w:r>
      <w:proofErr w:type="spellEnd"/>
      <w:r w:rsidRPr="00E51EAF">
        <w:rPr>
          <w:rFonts w:ascii="Courier New" w:hAnsi="Courier New" w:cs="Courier New"/>
          <w:sz w:val="18"/>
          <w:szCs w:val="18"/>
        </w:rPr>
        <w:t xml:space="preserve"> </w:t>
      </w:r>
      <w:proofErr w:type="spellStart"/>
      <w:r>
        <w:rPr>
          <w:rFonts w:ascii="Courier New" w:hAnsi="Courier New" w:cs="Courier New"/>
          <w:sz w:val="18"/>
          <w:szCs w:val="18"/>
        </w:rPr>
        <w:t>IviDmm_</w:t>
      </w:r>
      <w:proofErr w:type="gramStart"/>
      <w:r>
        <w:rPr>
          <w:rFonts w:ascii="Courier New" w:hAnsi="Courier New" w:cs="Courier New"/>
          <w:sz w:val="18"/>
          <w:szCs w:val="18"/>
        </w:rPr>
        <w:t>ConfigureRange</w:t>
      </w:r>
      <w:proofErr w:type="spellEnd"/>
      <w:r w:rsidRPr="00E51EAF">
        <w:rPr>
          <w:rFonts w:ascii="Courier New" w:hAnsi="Courier New" w:cs="Courier New"/>
          <w:sz w:val="18"/>
          <w:szCs w:val="18"/>
        </w:rPr>
        <w:t>(</w:t>
      </w:r>
      <w:proofErr w:type="spellStart"/>
      <w:proofErr w:type="gramEnd"/>
      <w:r>
        <w:rPr>
          <w:rFonts w:ascii="Courier New" w:hAnsi="Courier New" w:cs="Courier New"/>
          <w:sz w:val="18"/>
          <w:szCs w:val="18"/>
        </w:rPr>
        <w:t>ViSession</w:t>
      </w:r>
      <w:proofErr w:type="spellEnd"/>
      <w:r>
        <w:rPr>
          <w:rFonts w:ascii="Courier New" w:hAnsi="Courier New" w:cs="Courier New"/>
          <w:sz w:val="18"/>
          <w:szCs w:val="18"/>
        </w:rPr>
        <w:t xml:space="preserve"> Vi,</w:t>
      </w:r>
    </w:p>
    <w:p w:rsidR="00841E8A" w:rsidRDefault="00841E8A" w:rsidP="00841E8A">
      <w:pPr>
        <w:pStyle w:val="Body"/>
        <w:spacing w:before="0"/>
        <w:ind w:left="1440"/>
        <w:rPr>
          <w:rFonts w:ascii="Courier New" w:hAnsi="Courier New" w:cs="Courier New"/>
          <w:sz w:val="18"/>
          <w:szCs w:val="18"/>
        </w:rPr>
      </w:pPr>
      <w:r>
        <w:rPr>
          <w:rFonts w:ascii="Courier New" w:hAnsi="Courier New" w:cs="Courier New"/>
          <w:sz w:val="18"/>
          <w:szCs w:val="18"/>
        </w:rPr>
        <w:t xml:space="preserve">                               ViReal64 Range</w:t>
      </w:r>
    </w:p>
    <w:p w:rsidR="00841E8A" w:rsidRDefault="00841E8A" w:rsidP="00841E8A">
      <w:pPr>
        <w:pStyle w:val="Body"/>
        <w:spacing w:before="0"/>
        <w:ind w:left="1440"/>
        <w:rPr>
          <w:rFonts w:ascii="Courier New" w:hAnsi="Courier New" w:cs="Courier New"/>
          <w:sz w:val="18"/>
          <w:szCs w:val="18"/>
        </w:rPr>
      </w:pPr>
      <w:r>
        <w:rPr>
          <w:rFonts w:ascii="Courier New" w:hAnsi="Courier New" w:cs="Courier New"/>
          <w:sz w:val="18"/>
          <w:szCs w:val="18"/>
        </w:rPr>
        <w:t xml:space="preserve">                               ViInt32</w:t>
      </w:r>
      <w:r w:rsidRPr="00E51EAF">
        <w:rPr>
          <w:rFonts w:ascii="Courier New" w:hAnsi="Courier New" w:cs="Courier New"/>
          <w:sz w:val="18"/>
          <w:szCs w:val="18"/>
        </w:rPr>
        <w:t xml:space="preserve"> </w:t>
      </w:r>
      <w:proofErr w:type="spellStart"/>
      <w:r>
        <w:rPr>
          <w:rFonts w:ascii="Courier New" w:hAnsi="Courier New" w:cs="Courier New"/>
          <w:sz w:val="18"/>
          <w:szCs w:val="18"/>
        </w:rPr>
        <w:t>AutoRange</w:t>
      </w:r>
      <w:proofErr w:type="spellEnd"/>
      <w:r w:rsidRPr="00E51EAF">
        <w:rPr>
          <w:rFonts w:ascii="Courier New" w:hAnsi="Courier New" w:cs="Courier New"/>
          <w:sz w:val="18"/>
          <w:szCs w:val="18"/>
        </w:rPr>
        <w:t>);</w:t>
      </w:r>
    </w:p>
    <w:p w:rsidR="00D6472B" w:rsidRDefault="00D6472B" w:rsidP="00D6472B">
      <w:pPr>
        <w:pStyle w:val="Body"/>
        <w:spacing w:before="0"/>
        <w:ind w:left="1440"/>
        <w:rPr>
          <w:rFonts w:ascii="Courier New" w:hAnsi="Courier New" w:cs="Courier New"/>
          <w:sz w:val="18"/>
          <w:szCs w:val="18"/>
        </w:rPr>
      </w:pPr>
      <w:r>
        <w:rPr>
          <w:rFonts w:ascii="Courier New" w:hAnsi="Courier New" w:cs="Courier New"/>
          <w:sz w:val="18"/>
          <w:szCs w:val="18"/>
        </w:rPr>
        <w:t>HRESULT</w:t>
      </w:r>
      <w:r w:rsidRPr="00E51EAF">
        <w:rPr>
          <w:rFonts w:ascii="Courier New" w:hAnsi="Courier New" w:cs="Courier New"/>
          <w:sz w:val="18"/>
          <w:szCs w:val="18"/>
        </w:rPr>
        <w:t xml:space="preserve"> </w:t>
      </w:r>
      <w:proofErr w:type="spellStart"/>
      <w:proofErr w:type="gramStart"/>
      <w:r>
        <w:rPr>
          <w:rFonts w:ascii="Courier New" w:hAnsi="Courier New" w:cs="Courier New"/>
          <w:sz w:val="18"/>
          <w:szCs w:val="18"/>
        </w:rPr>
        <w:t>ConfigureRange</w:t>
      </w:r>
      <w:proofErr w:type="spellEnd"/>
      <w:r w:rsidRPr="00E51EAF">
        <w:rPr>
          <w:rFonts w:ascii="Courier New" w:hAnsi="Courier New" w:cs="Courier New"/>
          <w:sz w:val="18"/>
          <w:szCs w:val="18"/>
        </w:rPr>
        <w:t>(</w:t>
      </w:r>
      <w:proofErr w:type="gramEnd"/>
      <w:r>
        <w:rPr>
          <w:rFonts w:ascii="Courier New" w:hAnsi="Courier New" w:cs="Courier New"/>
          <w:sz w:val="18"/>
          <w:szCs w:val="18"/>
        </w:rPr>
        <w:t xml:space="preserve">[in] </w:t>
      </w:r>
      <w:r w:rsidR="00841E8A">
        <w:rPr>
          <w:rFonts w:ascii="Courier New" w:hAnsi="Courier New" w:cs="Courier New"/>
          <w:sz w:val="18"/>
          <w:szCs w:val="18"/>
        </w:rPr>
        <w:t>DOUBLE</w:t>
      </w:r>
      <w:r>
        <w:rPr>
          <w:rFonts w:ascii="Courier New" w:hAnsi="Courier New" w:cs="Courier New"/>
          <w:sz w:val="18"/>
          <w:szCs w:val="18"/>
        </w:rPr>
        <w:t xml:space="preserve"> Range</w:t>
      </w:r>
    </w:p>
    <w:p w:rsidR="00D6472B" w:rsidRDefault="00D6472B" w:rsidP="00D6472B">
      <w:pPr>
        <w:pStyle w:val="Body"/>
        <w:spacing w:before="0"/>
        <w:ind w:left="144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in</w:t>
      </w:r>
      <w:proofErr w:type="gramEnd"/>
      <w:r>
        <w:rPr>
          <w:rFonts w:ascii="Courier New" w:hAnsi="Courier New" w:cs="Courier New"/>
          <w:sz w:val="18"/>
          <w:szCs w:val="18"/>
        </w:rPr>
        <w:t xml:space="preserve">] </w:t>
      </w:r>
      <w:proofErr w:type="spellStart"/>
      <w:r w:rsidRPr="00E51EAF">
        <w:rPr>
          <w:rFonts w:ascii="Courier New" w:hAnsi="Courier New" w:cs="Courier New"/>
          <w:sz w:val="18"/>
          <w:szCs w:val="18"/>
        </w:rPr>
        <w:t>Ivi</w:t>
      </w:r>
      <w:r>
        <w:rPr>
          <w:rFonts w:ascii="Courier New" w:hAnsi="Courier New" w:cs="Courier New"/>
          <w:sz w:val="18"/>
          <w:szCs w:val="18"/>
        </w:rPr>
        <w:t>Dmm</w:t>
      </w:r>
      <w:r w:rsidR="00841E8A">
        <w:rPr>
          <w:rFonts w:ascii="Courier New" w:hAnsi="Courier New" w:cs="Courier New"/>
          <w:sz w:val="18"/>
          <w:szCs w:val="18"/>
        </w:rPr>
        <w:t>Range</w:t>
      </w:r>
      <w:r w:rsidRPr="00E51EAF">
        <w:rPr>
          <w:rFonts w:ascii="Courier New" w:hAnsi="Courier New" w:cs="Courier New"/>
          <w:sz w:val="18"/>
          <w:szCs w:val="18"/>
        </w:rPr>
        <w:t>Auto</w:t>
      </w:r>
      <w:r w:rsidR="00841E8A">
        <w:rPr>
          <w:rFonts w:ascii="Courier New" w:hAnsi="Courier New" w:cs="Courier New"/>
          <w:sz w:val="18"/>
          <w:szCs w:val="18"/>
        </w:rPr>
        <w:t>Enum</w:t>
      </w:r>
      <w:proofErr w:type="spellEnd"/>
      <w:r w:rsidRPr="00E51EAF">
        <w:rPr>
          <w:rFonts w:ascii="Courier New" w:hAnsi="Courier New" w:cs="Courier New"/>
          <w:sz w:val="18"/>
          <w:szCs w:val="18"/>
        </w:rPr>
        <w:t xml:space="preserve"> </w:t>
      </w:r>
      <w:proofErr w:type="spellStart"/>
      <w:r>
        <w:rPr>
          <w:rFonts w:ascii="Courier New" w:hAnsi="Courier New" w:cs="Courier New"/>
          <w:sz w:val="18"/>
          <w:szCs w:val="18"/>
        </w:rPr>
        <w:t>AutoRange</w:t>
      </w:r>
      <w:proofErr w:type="spellEnd"/>
      <w:r w:rsidRPr="00E51EAF">
        <w:rPr>
          <w:rFonts w:ascii="Courier New" w:hAnsi="Courier New" w:cs="Courier New"/>
          <w:sz w:val="18"/>
          <w:szCs w:val="18"/>
        </w:rPr>
        <w:t>);</w:t>
      </w:r>
    </w:p>
    <w:p w:rsidR="00841E8A" w:rsidRDefault="00841E8A" w:rsidP="00D6472B">
      <w:pPr>
        <w:pStyle w:val="Body"/>
      </w:pPr>
      <w:r>
        <w:t>If</w:t>
      </w:r>
      <w:r w:rsidR="00D6472B">
        <w:t xml:space="preserve"> the auto parameter </w:t>
      </w:r>
      <w:r>
        <w:t>is set to False or Auto Off, the function uses the value manually passed in by the primary parameter.  If the auto parameter is set to True, Auto On or Auto Once, the primary parameter is ignored and the instrument is set to automatically determine the value of the primary attribute.</w:t>
      </w:r>
    </w:p>
    <w:p w:rsidR="004E41A0" w:rsidRDefault="004E41A0" w:rsidP="00655147">
      <w:pPr>
        <w:pStyle w:val="Heading1"/>
      </w:pPr>
      <w:bookmarkStart w:id="186" w:name="_Toc214692938"/>
      <w:bookmarkStart w:id="187" w:name="_Toc342576518"/>
      <w:r>
        <w:lastRenderedPageBreak/>
        <w:t xml:space="preserve">Time </w:t>
      </w:r>
      <w:r w:rsidR="00702703">
        <w:t>Representation</w:t>
      </w:r>
      <w:bookmarkEnd w:id="186"/>
      <w:bookmarkEnd w:id="187"/>
    </w:p>
    <w:p w:rsidR="001A40C0" w:rsidRDefault="001A40C0" w:rsidP="001A40C0">
      <w:pPr>
        <w:pStyle w:val="Heading2"/>
        <w:numPr>
          <w:ilvl w:val="1"/>
          <w:numId w:val="42"/>
        </w:numPr>
      </w:pPr>
      <w:bookmarkStart w:id="188" w:name="_Toc244500244"/>
      <w:bookmarkStart w:id="189" w:name="_Toc244500412"/>
      <w:bookmarkStart w:id="190" w:name="_Toc245547398"/>
      <w:bookmarkStart w:id="191" w:name="_Toc259454041"/>
      <w:bookmarkStart w:id="192" w:name="_Toc244500246"/>
      <w:bookmarkStart w:id="193" w:name="_Toc244500414"/>
      <w:bookmarkStart w:id="194" w:name="_Toc245547400"/>
      <w:bookmarkStart w:id="195" w:name="_Toc259454043"/>
      <w:bookmarkStart w:id="196" w:name="_Toc214692939"/>
      <w:bookmarkStart w:id="197" w:name="_Toc342576519"/>
      <w:bookmarkEnd w:id="188"/>
      <w:bookmarkEnd w:id="189"/>
      <w:bookmarkEnd w:id="190"/>
      <w:bookmarkEnd w:id="191"/>
      <w:bookmarkEnd w:id="192"/>
      <w:bookmarkEnd w:id="193"/>
      <w:bookmarkEnd w:id="194"/>
      <w:bookmarkEnd w:id="195"/>
      <w:r>
        <w:t>Absolute Time</w:t>
      </w:r>
      <w:bookmarkEnd w:id="196"/>
      <w:bookmarkEnd w:id="197"/>
    </w:p>
    <w:p w:rsidR="00702703" w:rsidRDefault="00702703" w:rsidP="00702703">
      <w:pPr>
        <w:pStyle w:val="Body"/>
        <w:rPr>
          <w:rFonts w:ascii="Times New Roman" w:hAnsi="Times New Roman"/>
        </w:rPr>
      </w:pPr>
      <w:r>
        <w:rPr>
          <w:rFonts w:ascii="Times New Roman" w:hAnsi="Times New Roman"/>
        </w:rPr>
        <w:t xml:space="preserve">Instruments sometimes provide time stamps for measured data. In these cases it is necessary for drivers to include a means of setting and retrieving the absolute time.  </w:t>
      </w:r>
      <w:r w:rsidR="00146941">
        <w:rPr>
          <w:rFonts w:ascii="Times New Roman" w:hAnsi="Times New Roman"/>
        </w:rPr>
        <w:t xml:space="preserve">Refer to </w:t>
      </w:r>
      <w:r w:rsidR="00146941" w:rsidRPr="00146941">
        <w:rPr>
          <w:rFonts w:ascii="Times New Roman" w:hAnsi="Times New Roman"/>
        </w:rPr>
        <w:t xml:space="preserve">Section </w:t>
      </w:r>
      <w:r w:rsidR="00EB191A">
        <w:rPr>
          <w:rFonts w:ascii="Times New Roman" w:hAnsi="Times New Roman"/>
        </w:rPr>
        <w:t>6</w:t>
      </w:r>
      <w:r w:rsidR="00146941" w:rsidRPr="00146941">
        <w:rPr>
          <w:rFonts w:ascii="Times New Roman" w:hAnsi="Times New Roman"/>
        </w:rPr>
        <w:t xml:space="preserve">, </w:t>
      </w:r>
      <w:r w:rsidR="00146941" w:rsidRPr="00702703">
        <w:rPr>
          <w:rFonts w:ascii="Times New Roman" w:hAnsi="Times New Roman"/>
          <w:i/>
        </w:rPr>
        <w:t>Absolute Time</w:t>
      </w:r>
      <w:r w:rsidR="00146941">
        <w:rPr>
          <w:rFonts w:ascii="Times New Roman" w:hAnsi="Times New Roman"/>
        </w:rPr>
        <w:t xml:space="preserve"> of </w:t>
      </w:r>
      <w:r w:rsidRPr="00702703">
        <w:rPr>
          <w:rFonts w:ascii="Times New Roman" w:hAnsi="Times New Roman"/>
          <w:i/>
        </w:rPr>
        <w:t>IVI-3.</w:t>
      </w:r>
      <w:r w:rsidR="00146941">
        <w:rPr>
          <w:rFonts w:ascii="Times New Roman" w:hAnsi="Times New Roman"/>
          <w:i/>
        </w:rPr>
        <w:t>3:</w:t>
      </w:r>
      <w:r w:rsidRPr="00702703">
        <w:rPr>
          <w:rFonts w:ascii="Times New Roman" w:hAnsi="Times New Roman"/>
          <w:i/>
        </w:rPr>
        <w:t xml:space="preserve"> Standard Cross Class Capabilities</w:t>
      </w:r>
      <w:r>
        <w:rPr>
          <w:rFonts w:ascii="Times New Roman" w:hAnsi="Times New Roman"/>
        </w:rPr>
        <w:t xml:space="preserve"> for a description of functions which are used in instrument classes for this purpose.</w:t>
      </w:r>
    </w:p>
    <w:p w:rsidR="00702703" w:rsidRDefault="00702703" w:rsidP="00702703">
      <w:pPr>
        <w:pStyle w:val="Body"/>
        <w:rPr>
          <w:rFonts w:ascii="Times New Roman" w:hAnsi="Times New Roman"/>
        </w:rPr>
      </w:pPr>
      <w:r>
        <w:rPr>
          <w:rFonts w:ascii="Times New Roman" w:hAnsi="Times New Roman"/>
        </w:rPr>
        <w:t xml:space="preserve">These </w:t>
      </w:r>
      <w:r w:rsidR="00416B63">
        <w:rPr>
          <w:rFonts w:ascii="Times New Roman" w:hAnsi="Times New Roman"/>
        </w:rPr>
        <w:t>methods</w:t>
      </w:r>
      <w:r>
        <w:rPr>
          <w:rFonts w:ascii="Times New Roman" w:hAnsi="Times New Roman"/>
        </w:rPr>
        <w:t xml:space="preserve"> may be needed in a driver’s instrument specific API if, for example, the instrument </w:t>
      </w:r>
      <w:proofErr w:type="gramStart"/>
      <w:r>
        <w:rPr>
          <w:rFonts w:ascii="Times New Roman" w:hAnsi="Times New Roman"/>
        </w:rPr>
        <w:t>class(</w:t>
      </w:r>
      <w:proofErr w:type="spellStart"/>
      <w:proofErr w:type="gramEnd"/>
      <w:r>
        <w:rPr>
          <w:rFonts w:ascii="Times New Roman" w:hAnsi="Times New Roman"/>
        </w:rPr>
        <w:t>es</w:t>
      </w:r>
      <w:proofErr w:type="spellEnd"/>
      <w:r>
        <w:rPr>
          <w:rFonts w:ascii="Times New Roman" w:hAnsi="Times New Roman"/>
        </w:rPr>
        <w:t xml:space="preserve">) implemented by the driver does not include them, or if the driver is a </w:t>
      </w:r>
      <w:r w:rsidR="004779C7">
        <w:rPr>
          <w:rFonts w:ascii="Times New Roman" w:hAnsi="Times New Roman"/>
        </w:rPr>
        <w:t xml:space="preserve">custom </w:t>
      </w:r>
      <w:r>
        <w:rPr>
          <w:rFonts w:ascii="Times New Roman" w:hAnsi="Times New Roman"/>
        </w:rPr>
        <w:t xml:space="preserve">driver.  In such cases, the placement of these </w:t>
      </w:r>
      <w:r w:rsidR="00416B63">
        <w:rPr>
          <w:rFonts w:ascii="Times New Roman" w:hAnsi="Times New Roman"/>
        </w:rPr>
        <w:t xml:space="preserve">methods </w:t>
      </w:r>
      <w:r>
        <w:rPr>
          <w:rFonts w:ascii="Times New Roman" w:hAnsi="Times New Roman"/>
        </w:rPr>
        <w:t xml:space="preserve">within the hierarchy of an IVI driver is at the discretion of the </w:t>
      </w:r>
      <w:r w:rsidR="00D3623E">
        <w:rPr>
          <w:rFonts w:ascii="Times New Roman" w:hAnsi="Times New Roman"/>
        </w:rPr>
        <w:t>driver developer</w:t>
      </w:r>
      <w:r>
        <w:rPr>
          <w:rFonts w:ascii="Times New Roman" w:hAnsi="Times New Roman"/>
        </w:rPr>
        <w:t xml:space="preserve">, but these </w:t>
      </w:r>
      <w:r w:rsidR="00416B63">
        <w:rPr>
          <w:rFonts w:ascii="Times New Roman" w:hAnsi="Times New Roman"/>
        </w:rPr>
        <w:t xml:space="preserve">methods </w:t>
      </w:r>
      <w:r w:rsidR="004F7746">
        <w:rPr>
          <w:rFonts w:ascii="Times New Roman" w:hAnsi="Times New Roman"/>
        </w:rPr>
        <w:t xml:space="preserve">should </w:t>
      </w:r>
      <w:r>
        <w:rPr>
          <w:rFonts w:ascii="Times New Roman" w:hAnsi="Times New Roman"/>
        </w:rPr>
        <w:t xml:space="preserve">be located </w:t>
      </w:r>
      <w:r w:rsidR="004F7746">
        <w:rPr>
          <w:rFonts w:ascii="Times New Roman" w:hAnsi="Times New Roman"/>
        </w:rPr>
        <w:t>with other instrument</w:t>
      </w:r>
      <w:r w:rsidR="00A93CB8">
        <w:rPr>
          <w:rFonts w:ascii="Times New Roman" w:hAnsi="Times New Roman"/>
        </w:rPr>
        <w:t xml:space="preserve"> </w:t>
      </w:r>
      <w:r w:rsidR="004F7746">
        <w:rPr>
          <w:rFonts w:ascii="Times New Roman" w:hAnsi="Times New Roman"/>
        </w:rPr>
        <w:t xml:space="preserve">specific, system-related attributes and methods in the </w:t>
      </w:r>
      <w:r>
        <w:rPr>
          <w:rFonts w:ascii="Times New Roman" w:hAnsi="Times New Roman"/>
        </w:rPr>
        <w:t>instrument</w:t>
      </w:r>
      <w:r w:rsidR="00A93CB8">
        <w:rPr>
          <w:rFonts w:ascii="Times New Roman" w:hAnsi="Times New Roman"/>
        </w:rPr>
        <w:t xml:space="preserve"> </w:t>
      </w:r>
      <w:r>
        <w:rPr>
          <w:rFonts w:ascii="Times New Roman" w:hAnsi="Times New Roman"/>
        </w:rPr>
        <w:t xml:space="preserve">specific </w:t>
      </w:r>
      <w:r w:rsidR="004F7746">
        <w:rPr>
          <w:rFonts w:ascii="Times New Roman" w:hAnsi="Times New Roman"/>
        </w:rPr>
        <w:t>portion of the driver hierarchy</w:t>
      </w:r>
      <w:r>
        <w:rPr>
          <w:rFonts w:ascii="Times New Roman" w:hAnsi="Times New Roman"/>
        </w:rPr>
        <w:t xml:space="preserve"> unless there is a compelling reason to locate them elsewhere.  If </w:t>
      </w:r>
      <w:r w:rsidR="00416B63">
        <w:rPr>
          <w:rFonts w:ascii="Times New Roman" w:hAnsi="Times New Roman"/>
        </w:rPr>
        <w:t xml:space="preserve">methods </w:t>
      </w:r>
      <w:r>
        <w:rPr>
          <w:rFonts w:ascii="Times New Roman" w:hAnsi="Times New Roman"/>
        </w:rPr>
        <w:t xml:space="preserve">that provide this functionality are needed in an instrument specific API, the </w:t>
      </w:r>
      <w:r w:rsidR="00416B63">
        <w:rPr>
          <w:rFonts w:ascii="Times New Roman" w:hAnsi="Times New Roman"/>
        </w:rPr>
        <w:t>method signatures shall match the signatures in the section of IVI-3.3 referenced in the preceding paragraph.</w:t>
      </w:r>
    </w:p>
    <w:p w:rsidR="00702703" w:rsidRPr="00702703" w:rsidRDefault="001B6527" w:rsidP="00702703">
      <w:pPr>
        <w:pStyle w:val="Heading2"/>
      </w:pPr>
      <w:bookmarkStart w:id="198" w:name="_Toc214692940"/>
      <w:bookmarkStart w:id="199" w:name="_Toc342576520"/>
      <w:r>
        <w:t>General</w:t>
      </w:r>
      <w:r w:rsidR="00702703">
        <w:t xml:space="preserve"> Time Parameters</w:t>
      </w:r>
      <w:bookmarkEnd w:id="198"/>
      <w:bookmarkEnd w:id="199"/>
    </w:p>
    <w:p w:rsidR="001B6527" w:rsidRDefault="001B6527" w:rsidP="008B226B">
      <w:pPr>
        <w:pStyle w:val="Body1"/>
      </w:pPr>
      <w:r>
        <w:t xml:space="preserve">For IVI.NET, all time parameters shall be </w:t>
      </w:r>
      <w:proofErr w:type="spellStart"/>
      <w:r>
        <w:t>PrecisionTimeSpan</w:t>
      </w:r>
      <w:proofErr w:type="spellEnd"/>
      <w:r>
        <w:t xml:space="preserve"> or </w:t>
      </w:r>
      <w:proofErr w:type="spellStart"/>
      <w:r>
        <w:t>PrecisionDateTime</w:t>
      </w:r>
      <w:proofErr w:type="spellEnd"/>
      <w:r>
        <w:t xml:space="preserve">.  The </w:t>
      </w:r>
      <w:proofErr w:type="spellStart"/>
      <w:r>
        <w:t>PrecisionTimeSpan</w:t>
      </w:r>
      <w:proofErr w:type="spellEnd"/>
      <w:r>
        <w:t xml:space="preserve"> and </w:t>
      </w:r>
      <w:proofErr w:type="spellStart"/>
      <w:r>
        <w:t>PrecisionDateTime</w:t>
      </w:r>
      <w:proofErr w:type="spellEnd"/>
      <w:r>
        <w:t xml:space="preserve"> classes are defined in </w:t>
      </w:r>
      <w:r w:rsidRPr="008B49FB">
        <w:rPr>
          <w:i/>
        </w:rPr>
        <w:t>IVI-3.18: I</w:t>
      </w:r>
      <w:r w:rsidRPr="001B6527">
        <w:rPr>
          <w:i/>
        </w:rPr>
        <w:t>VI.NET Utility Classes and Interfaces</w:t>
      </w:r>
      <w:r>
        <w:t>.</w:t>
      </w:r>
    </w:p>
    <w:p w:rsidR="004E41A0" w:rsidRDefault="00E514EC" w:rsidP="008B226B">
      <w:pPr>
        <w:pStyle w:val="Body1"/>
      </w:pPr>
      <w:r>
        <w:t>For IVI-C and IVI-COM, a</w:t>
      </w:r>
      <w:r w:rsidR="004E41A0">
        <w:t xml:space="preserve">ll time parameters, except time out parameters shall be real and have units of seconds. This rule is consistent with Section </w:t>
      </w:r>
      <w:r w:rsidR="005402E8">
        <w:fldChar w:fldCharType="begin"/>
      </w:r>
      <w:r w:rsidR="00146941">
        <w:instrText xml:space="preserve"> REF _Ref245540896 \r \h </w:instrText>
      </w:r>
      <w:r w:rsidR="005402E8">
        <w:fldChar w:fldCharType="separate"/>
      </w:r>
      <w:r w:rsidR="00146941">
        <w:t>4.2</w:t>
      </w:r>
      <w:r w:rsidR="005402E8">
        <w:fldChar w:fldCharType="end"/>
      </w:r>
      <w:r w:rsidR="004E41A0">
        <w:t xml:space="preserve">, </w:t>
      </w:r>
      <w:r w:rsidR="005402E8" w:rsidRPr="00146941">
        <w:rPr>
          <w:i/>
        </w:rPr>
        <w:fldChar w:fldCharType="begin"/>
      </w:r>
      <w:r w:rsidR="00146941" w:rsidRPr="00146941">
        <w:rPr>
          <w:i/>
        </w:rPr>
        <w:instrText xml:space="preserve"> REF _Ref245540908 \h  \* MERGEFORMAT </w:instrText>
      </w:r>
      <w:r w:rsidR="005402E8" w:rsidRPr="00146941">
        <w:rPr>
          <w:i/>
        </w:rPr>
      </w:r>
      <w:r w:rsidR="005402E8" w:rsidRPr="00146941">
        <w:rPr>
          <w:i/>
        </w:rPr>
        <w:fldChar w:fldCharType="separate"/>
      </w:r>
      <w:proofErr w:type="spellStart"/>
      <w:r w:rsidR="00146941" w:rsidRPr="00146941">
        <w:rPr>
          <w:i/>
        </w:rPr>
        <w:t>Reals</w:t>
      </w:r>
      <w:proofErr w:type="spellEnd"/>
      <w:r w:rsidR="005402E8" w:rsidRPr="00146941">
        <w:rPr>
          <w:i/>
        </w:rPr>
        <w:fldChar w:fldCharType="end"/>
      </w:r>
      <w:r w:rsidR="004E41A0">
        <w:t>. Tim</w:t>
      </w:r>
      <w:r w:rsidR="000F6366">
        <w:t>e</w:t>
      </w:r>
      <w:r w:rsidR="004E41A0">
        <w:t>out parameters, however, shall be an integer with units of milliseconds.</w:t>
      </w:r>
    </w:p>
    <w:p w:rsidR="001B6527" w:rsidRDefault="001B6527" w:rsidP="001B6527">
      <w:pPr>
        <w:pStyle w:val="Heading2"/>
      </w:pPr>
      <w:bookmarkStart w:id="200" w:name="_Ref243353475"/>
      <w:bookmarkStart w:id="201" w:name="_Toc342576521"/>
      <w:proofErr w:type="spellStart"/>
      <w:r>
        <w:t>TimeOut</w:t>
      </w:r>
      <w:proofErr w:type="spellEnd"/>
      <w:r>
        <w:t xml:space="preserve"> Parameters</w:t>
      </w:r>
      <w:bookmarkEnd w:id="200"/>
      <w:bookmarkEnd w:id="201"/>
    </w:p>
    <w:p w:rsidR="001B6527" w:rsidRDefault="001B6527" w:rsidP="008B226B">
      <w:pPr>
        <w:pStyle w:val="Body1"/>
      </w:pPr>
      <w:r>
        <w:t>A timeout parameter indicates the maximum amount of time the instrument or driver should wait for an event before returning control to the client program.  There are two special cases requiring special defined values:</w:t>
      </w:r>
    </w:p>
    <w:p w:rsidR="001B6527" w:rsidRPr="001B6527" w:rsidRDefault="001B6527" w:rsidP="001B6527">
      <w:pPr>
        <w:pStyle w:val="Body"/>
        <w:numPr>
          <w:ilvl w:val="0"/>
          <w:numId w:val="31"/>
        </w:numPr>
        <w:spacing w:before="0"/>
        <w:rPr>
          <w:rFonts w:ascii="Times New Roman" w:hAnsi="Times New Roman"/>
        </w:rPr>
      </w:pPr>
      <w:r w:rsidRPr="001B6527">
        <w:rPr>
          <w:rFonts w:ascii="Times New Roman" w:hAnsi="Times New Roman"/>
        </w:rPr>
        <w:t>The driver should return immediately.</w:t>
      </w:r>
    </w:p>
    <w:p w:rsidR="001B6527" w:rsidRDefault="001B6527" w:rsidP="001B6527">
      <w:pPr>
        <w:pStyle w:val="Body"/>
        <w:numPr>
          <w:ilvl w:val="0"/>
          <w:numId w:val="31"/>
        </w:numPr>
        <w:spacing w:before="0"/>
        <w:rPr>
          <w:rFonts w:ascii="Times New Roman" w:hAnsi="Times New Roman"/>
        </w:rPr>
      </w:pPr>
      <w:r w:rsidRPr="001B6527">
        <w:rPr>
          <w:rFonts w:ascii="Times New Roman" w:hAnsi="Times New Roman"/>
        </w:rPr>
        <w:t>The driver should wait indefinitely.</w:t>
      </w:r>
    </w:p>
    <w:p w:rsidR="00B13866" w:rsidRPr="00B13866" w:rsidRDefault="00B13866" w:rsidP="008B226B">
      <w:pPr>
        <w:pStyle w:val="Body1"/>
      </w:pPr>
      <w:r>
        <w:t>Defined values are placed in tables in the section that defines the method.</w:t>
      </w:r>
    </w:p>
    <w:p w:rsidR="001B6527" w:rsidRPr="00012DA7" w:rsidRDefault="001B6527" w:rsidP="001B6527">
      <w:pPr>
        <w:pStyle w:val="Heading3"/>
      </w:pPr>
      <w:bookmarkStart w:id="202" w:name="_Toc342576522"/>
      <w:r>
        <w:t xml:space="preserve">IVI.NET </w:t>
      </w:r>
      <w:proofErr w:type="spellStart"/>
      <w:r>
        <w:t>TimeOut</w:t>
      </w:r>
      <w:proofErr w:type="spellEnd"/>
      <w:r>
        <w:t xml:space="preserve"> Parameters</w:t>
      </w:r>
      <w:bookmarkEnd w:id="202"/>
    </w:p>
    <w:p w:rsidR="00B13491" w:rsidRDefault="001B6527" w:rsidP="001B6527">
      <w:pPr>
        <w:pStyle w:val="Body"/>
      </w:pPr>
      <w:r>
        <w:t>IVI.NET timeout parameters</w:t>
      </w:r>
      <w:r w:rsidR="00B13866">
        <w:t xml:space="preserve"> shall be </w:t>
      </w:r>
      <w:r w:rsidR="00A72303">
        <w:t xml:space="preserve">named </w:t>
      </w:r>
      <w:proofErr w:type="spellStart"/>
      <w:r w:rsidR="00A72303">
        <w:t>maxTime</w:t>
      </w:r>
      <w:proofErr w:type="spellEnd"/>
      <w:r w:rsidR="00A72303">
        <w:t xml:space="preserve">, and shall be of type </w:t>
      </w:r>
      <w:proofErr w:type="spellStart"/>
      <w:r w:rsidR="00B13866">
        <w:t>TimeSpan</w:t>
      </w:r>
      <w:proofErr w:type="spellEnd"/>
      <w:r w:rsidR="00B13866">
        <w:t>.</w:t>
      </w:r>
      <w:r w:rsidR="00B13491">
        <w:t xml:space="preserve">  Note that units are implicit in the definition of the </w:t>
      </w:r>
      <w:proofErr w:type="spellStart"/>
      <w:r w:rsidR="00B13491">
        <w:t>TimeSpan</w:t>
      </w:r>
      <w:proofErr w:type="spellEnd"/>
      <w:r w:rsidR="00B13491">
        <w:t xml:space="preserve"> class, and do not need to be specified.</w:t>
      </w:r>
    </w:p>
    <w:p w:rsidR="00503DE1" w:rsidRDefault="00B13866" w:rsidP="001B6527">
      <w:pPr>
        <w:pStyle w:val="Body"/>
      </w:pPr>
      <w:r>
        <w:t xml:space="preserve">If </w:t>
      </w:r>
      <w:proofErr w:type="spellStart"/>
      <w:r w:rsidR="00B13491">
        <w:t>maxTime</w:t>
      </w:r>
      <w:proofErr w:type="spellEnd"/>
      <w:r w:rsidR="00B13491" w:rsidDel="00B13491">
        <w:t xml:space="preserve"> </w:t>
      </w:r>
      <w:r>
        <w:t xml:space="preserve">is </w:t>
      </w:r>
      <w:proofErr w:type="spellStart"/>
      <w:r w:rsidR="00B13491">
        <w:t>TimeSpan.</w:t>
      </w:r>
      <w:r>
        <w:t>Zero</w:t>
      </w:r>
      <w:proofErr w:type="spellEnd"/>
      <w:r>
        <w:t xml:space="preserve">, the </w:t>
      </w:r>
      <w:r w:rsidR="00503DE1">
        <w:t xml:space="preserve">driver should return immediately.  If </w:t>
      </w:r>
      <w:proofErr w:type="spellStart"/>
      <w:r w:rsidR="00B13491">
        <w:t>maxTime</w:t>
      </w:r>
      <w:proofErr w:type="spellEnd"/>
      <w:r w:rsidR="00B13491" w:rsidDel="00B13491">
        <w:t xml:space="preserve"> </w:t>
      </w:r>
      <w:r w:rsidR="00503DE1">
        <w:t xml:space="preserve">is </w:t>
      </w:r>
      <w:proofErr w:type="spellStart"/>
      <w:r w:rsidR="00B13491">
        <w:t>TimeSpan.</w:t>
      </w:r>
      <w:r w:rsidR="00503DE1">
        <w:t>MaxValue</w:t>
      </w:r>
      <w:proofErr w:type="spellEnd"/>
      <w:r w:rsidR="00503DE1">
        <w:t>, the driver should wait indefinitely.</w:t>
      </w:r>
    </w:p>
    <w:p w:rsidR="00B13491" w:rsidRDefault="00B13491" w:rsidP="001B6527">
      <w:pPr>
        <w:pStyle w:val="Body"/>
      </w:pPr>
      <w:r>
        <w:rPr>
          <w:rFonts w:ascii="Times New Roman" w:hAnsi="Times New Roman"/>
        </w:rPr>
        <w:t>Place a table of this form in the method section.</w:t>
      </w:r>
    </w:p>
    <w:p w:rsidR="00A72303" w:rsidRDefault="005402E8" w:rsidP="00C56662">
      <w:pPr>
        <w:pStyle w:val="Body"/>
        <w:spacing w:before="0"/>
      </w:pPr>
      <w:r>
        <w:rPr>
          <w:noProof/>
          <w:lang w:eastAsia="zh-TW"/>
        </w:rPr>
        <w:lastRenderedPageBreak/>
        <w:pict>
          <v:shape id="_x0000_s1028" type="#_x0000_t202" style="position:absolute;left:0;text-align:left;margin-left:-3.75pt;margin-top:0;width:486.25pt;height:167.2pt;z-index:251657728;mso-position-vertical:top">
            <v:textbox style="mso-next-textbox:#_x0000_s1028;mso-fit-shape-to-text:t">
              <w:txbxContent>
                <w:p w:rsidR="002B1F51" w:rsidRDefault="002B1F51" w:rsidP="00B13491">
                  <w:pPr>
                    <w:pStyle w:val="AttrFuncSubheading"/>
                  </w:pPr>
                  <w:r>
                    <w:t xml:space="preserve">Defined Values for the </w:t>
                  </w:r>
                  <w:proofErr w:type="spellStart"/>
                  <w:r>
                    <w:t>maxTime</w:t>
                  </w:r>
                  <w:proofErr w:type="spellEnd"/>
                  <w:r>
                    <w:t xml:space="preserve"> Parameter (.NET)</w:t>
                  </w:r>
                </w:p>
                <w:tbl>
                  <w:tblPr>
                    <w:tblW w:w="8640" w:type="dxa"/>
                    <w:tblInd w:w="828" w:type="dxa"/>
                    <w:tblLayout w:type="fixed"/>
                    <w:tblLook w:val="0000"/>
                  </w:tblPr>
                  <w:tblGrid>
                    <w:gridCol w:w="1890"/>
                    <w:gridCol w:w="360"/>
                    <w:gridCol w:w="1080"/>
                    <w:gridCol w:w="5310"/>
                  </w:tblGrid>
                  <w:tr w:rsidR="002B1F51" w:rsidTr="00B13491">
                    <w:trPr>
                      <w:cantSplit/>
                    </w:trPr>
                    <w:tc>
                      <w:tcPr>
                        <w:tcW w:w="1890" w:type="dxa"/>
                        <w:tcBorders>
                          <w:top w:val="single" w:sz="4" w:space="0" w:color="auto"/>
                          <w:left w:val="single" w:sz="6" w:space="0" w:color="auto"/>
                          <w:right w:val="single" w:sz="6" w:space="0" w:color="auto"/>
                        </w:tcBorders>
                        <w:shd w:val="clear" w:color="auto" w:fill="C0C0C0"/>
                      </w:tcPr>
                      <w:p w:rsidR="002B1F51" w:rsidRDefault="002B1F51" w:rsidP="00B13491">
                        <w:pPr>
                          <w:pStyle w:val="TableHead"/>
                          <w:jc w:val="left"/>
                          <w:rPr>
                            <w:rFonts w:ascii="Courier" w:hAnsi="Courier"/>
                            <w:i/>
                            <w:sz w:val="18"/>
                          </w:rPr>
                        </w:pPr>
                        <w:r>
                          <w:rPr>
                            <w:i/>
                          </w:rPr>
                          <w:t>Name</w:t>
                        </w:r>
                      </w:p>
                    </w:tc>
                    <w:tc>
                      <w:tcPr>
                        <w:tcW w:w="6750" w:type="dxa"/>
                        <w:gridSpan w:val="3"/>
                        <w:tcBorders>
                          <w:top w:val="single" w:sz="4" w:space="0" w:color="auto"/>
                          <w:left w:val="single" w:sz="6" w:space="0" w:color="auto"/>
                          <w:bottom w:val="single" w:sz="4" w:space="0" w:color="auto"/>
                          <w:right w:val="single" w:sz="6" w:space="0" w:color="auto"/>
                        </w:tcBorders>
                        <w:shd w:val="clear" w:color="auto" w:fill="C0C0C0"/>
                      </w:tcPr>
                      <w:p w:rsidR="002B1F51" w:rsidRDefault="002B1F51" w:rsidP="00B13491">
                        <w:pPr>
                          <w:pStyle w:val="TableHead"/>
                          <w:jc w:val="left"/>
                          <w:rPr>
                            <w:i/>
                            <w:lang w:val="fr-FR"/>
                          </w:rPr>
                        </w:pPr>
                        <w:r>
                          <w:rPr>
                            <w:i/>
                            <w:lang w:val="fr-FR"/>
                          </w:rPr>
                          <w:t>Description</w:t>
                        </w:r>
                      </w:p>
                    </w:tc>
                  </w:tr>
                  <w:tr w:rsidR="002B1F51" w:rsidTr="00B13491">
                    <w:trPr>
                      <w:cantSplit/>
                    </w:trPr>
                    <w:tc>
                      <w:tcPr>
                        <w:tcW w:w="1890" w:type="dxa"/>
                        <w:tcBorders>
                          <w:left w:val="single" w:sz="6" w:space="0" w:color="auto"/>
                          <w:bottom w:val="double" w:sz="6" w:space="0" w:color="auto"/>
                          <w:right w:val="single" w:sz="6" w:space="0" w:color="auto"/>
                        </w:tcBorders>
                        <w:shd w:val="clear" w:color="auto" w:fill="C0C0C0"/>
                      </w:tcPr>
                      <w:p w:rsidR="002B1F51" w:rsidRDefault="002B1F51" w:rsidP="00B13491">
                        <w:pPr>
                          <w:pStyle w:val="TableHead"/>
                          <w:jc w:val="left"/>
                          <w:rPr>
                            <w:i/>
                          </w:rPr>
                        </w:pPr>
                      </w:p>
                    </w:tc>
                    <w:tc>
                      <w:tcPr>
                        <w:tcW w:w="360"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B13491">
                        <w:pPr>
                          <w:pStyle w:val="TableHead"/>
                          <w:jc w:val="left"/>
                          <w:rPr>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B13491">
                        <w:pPr>
                          <w:pStyle w:val="TableHead"/>
                          <w:jc w:val="left"/>
                          <w:rPr>
                            <w:i/>
                          </w:rPr>
                        </w:pPr>
                        <w:r>
                          <w:rPr>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B13491">
                        <w:pPr>
                          <w:pStyle w:val="TableHead"/>
                          <w:jc w:val="left"/>
                          <w:rPr>
                            <w:i/>
                          </w:rPr>
                        </w:pPr>
                        <w:r>
                          <w:rPr>
                            <w:i/>
                          </w:rPr>
                          <w:t>Identifier</w:t>
                        </w:r>
                      </w:p>
                    </w:tc>
                  </w:tr>
                  <w:tr w:rsidR="002B1F51" w:rsidTr="00B13491">
                    <w:trPr>
                      <w:cantSplit/>
                    </w:trPr>
                    <w:tc>
                      <w:tcPr>
                        <w:tcW w:w="1890" w:type="dxa"/>
                        <w:tcBorders>
                          <w:top w:val="double" w:sz="6" w:space="0" w:color="auto"/>
                          <w:left w:val="single" w:sz="6" w:space="0" w:color="auto"/>
                          <w:right w:val="single" w:sz="6" w:space="0" w:color="auto"/>
                        </w:tcBorders>
                      </w:tcPr>
                      <w:p w:rsidR="002B1F51" w:rsidRDefault="002B1F51" w:rsidP="00B13491">
                        <w:pPr>
                          <w:pStyle w:val="TableCell0"/>
                        </w:pPr>
                        <w:r>
                          <w:t>Zero</w:t>
                        </w:r>
                      </w:p>
                    </w:tc>
                    <w:tc>
                      <w:tcPr>
                        <w:tcW w:w="6750" w:type="dxa"/>
                        <w:gridSpan w:val="3"/>
                        <w:tcBorders>
                          <w:top w:val="double" w:sz="6" w:space="0" w:color="auto"/>
                          <w:left w:val="single" w:sz="6" w:space="0" w:color="auto"/>
                          <w:bottom w:val="single" w:sz="4" w:space="0" w:color="auto"/>
                          <w:right w:val="single" w:sz="6" w:space="0" w:color="auto"/>
                        </w:tcBorders>
                      </w:tcPr>
                      <w:p w:rsidR="002B1F51" w:rsidRDefault="002B1F51" w:rsidP="00B13491">
                        <w:pPr>
                          <w:pStyle w:val="TableCell0"/>
                        </w:pPr>
                        <w:r>
                          <w:rPr>
                            <w:snapToGrid w:val="0"/>
                          </w:rPr>
                          <w:t>The method returns immediately. If no valid measurement value exists, the method returns an error.</w:t>
                        </w:r>
                      </w:p>
                    </w:tc>
                  </w:tr>
                  <w:tr w:rsidR="002B1F51" w:rsidTr="00B13491">
                    <w:trPr>
                      <w:cantSplit/>
                      <w:trHeight w:val="242"/>
                    </w:trPr>
                    <w:tc>
                      <w:tcPr>
                        <w:tcW w:w="1890" w:type="dxa"/>
                        <w:tcBorders>
                          <w:left w:val="single" w:sz="6" w:space="0" w:color="auto"/>
                          <w:right w:val="single" w:sz="6" w:space="0" w:color="auto"/>
                        </w:tcBorders>
                      </w:tcPr>
                      <w:p w:rsidR="002B1F51" w:rsidRDefault="002B1F51" w:rsidP="00B13491">
                        <w:pPr>
                          <w:rPr>
                            <w:color w:val="000000"/>
                          </w:rPr>
                        </w:pPr>
                      </w:p>
                    </w:tc>
                    <w:tc>
                      <w:tcPr>
                        <w:tcW w:w="360" w:type="dxa"/>
                        <w:tcBorders>
                          <w:top w:val="single" w:sz="4" w:space="0" w:color="auto"/>
                          <w:left w:val="single" w:sz="6" w:space="0" w:color="auto"/>
                        </w:tcBorders>
                      </w:tcPr>
                      <w:p w:rsidR="002B1F51" w:rsidRDefault="002B1F51" w:rsidP="00B13491">
                        <w:pPr>
                          <w:pStyle w:val="TableCell0"/>
                          <w:ind w:right="0"/>
                        </w:pPr>
                      </w:p>
                    </w:tc>
                    <w:tc>
                      <w:tcPr>
                        <w:tcW w:w="1080" w:type="dxa"/>
                        <w:tcBorders>
                          <w:top w:val="single" w:sz="4" w:space="0" w:color="auto"/>
                          <w:left w:val="single" w:sz="6" w:space="0" w:color="auto"/>
                        </w:tcBorders>
                      </w:tcPr>
                      <w:p w:rsidR="002B1F51" w:rsidRPr="00C56662" w:rsidRDefault="002B1F51" w:rsidP="00C56662">
                        <w:pPr>
                          <w:pStyle w:val="TableCell0"/>
                          <w:rPr>
                            <w:snapToGrid w:val="0"/>
                          </w:rPr>
                        </w:pPr>
                        <w:r w:rsidRPr="00C56662">
                          <w:rPr>
                            <w:snapToGrid w:val="0"/>
                          </w:rPr>
                          <w:t>.NET</w:t>
                        </w:r>
                      </w:p>
                    </w:tc>
                    <w:tc>
                      <w:tcPr>
                        <w:tcW w:w="5310" w:type="dxa"/>
                        <w:tcBorders>
                          <w:top w:val="single" w:sz="4" w:space="0" w:color="auto"/>
                          <w:left w:val="single" w:sz="6" w:space="0" w:color="auto"/>
                          <w:bottom w:val="single" w:sz="4" w:space="0" w:color="auto"/>
                          <w:right w:val="single" w:sz="4" w:space="0" w:color="auto"/>
                        </w:tcBorders>
                      </w:tcPr>
                      <w:p w:rsidR="002B1F51" w:rsidRDefault="002B1F51" w:rsidP="00B13491">
                        <w:pPr>
                          <w:pStyle w:val="TableCellCourierNew"/>
                          <w:ind w:right="0"/>
                        </w:pPr>
                        <w:proofErr w:type="spellStart"/>
                        <w:r>
                          <w:t>TimeSpan.Zero</w:t>
                        </w:r>
                        <w:proofErr w:type="spellEnd"/>
                      </w:p>
                    </w:tc>
                  </w:tr>
                  <w:tr w:rsidR="002B1F51" w:rsidTr="00B13491">
                    <w:trPr>
                      <w:cantSplit/>
                    </w:trPr>
                    <w:tc>
                      <w:tcPr>
                        <w:tcW w:w="1890" w:type="dxa"/>
                        <w:vMerge w:val="restart"/>
                        <w:tcBorders>
                          <w:top w:val="single" w:sz="4" w:space="0" w:color="auto"/>
                          <w:left w:val="single" w:sz="6" w:space="0" w:color="auto"/>
                          <w:right w:val="single" w:sz="6" w:space="0" w:color="auto"/>
                        </w:tcBorders>
                      </w:tcPr>
                      <w:p w:rsidR="002B1F51" w:rsidRDefault="002B1F51" w:rsidP="00B13491">
                        <w:pPr>
                          <w:pStyle w:val="TableCell0"/>
                        </w:pPr>
                        <w:proofErr w:type="spellStart"/>
                        <w:r>
                          <w:t>MaxValue</w:t>
                        </w:r>
                        <w:proofErr w:type="spellEnd"/>
                      </w:p>
                    </w:tc>
                    <w:tc>
                      <w:tcPr>
                        <w:tcW w:w="6750" w:type="dxa"/>
                        <w:gridSpan w:val="3"/>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t>The method waits indefinitely for the measurement to complete.</w:t>
                        </w:r>
                      </w:p>
                    </w:tc>
                  </w:tr>
                  <w:tr w:rsidR="002B1F51" w:rsidTr="00B13491">
                    <w:trPr>
                      <w:cantSplit/>
                    </w:trPr>
                    <w:tc>
                      <w:tcPr>
                        <w:tcW w:w="1890" w:type="dxa"/>
                        <w:vMerge/>
                        <w:tcBorders>
                          <w:left w:val="single" w:sz="6" w:space="0" w:color="auto"/>
                          <w:bottom w:val="single" w:sz="4" w:space="0" w:color="auto"/>
                          <w:right w:val="single" w:sz="6" w:space="0" w:color="auto"/>
                        </w:tcBorders>
                      </w:tcPr>
                      <w:p w:rsidR="002B1F51" w:rsidRDefault="002B1F51" w:rsidP="00B13491">
                        <w:pPr>
                          <w:rPr>
                            <w:color w:val="000000"/>
                          </w:rPr>
                        </w:pPr>
                      </w:p>
                    </w:tc>
                    <w:tc>
                      <w:tcPr>
                        <w:tcW w:w="360" w:type="dxa"/>
                        <w:tcBorders>
                          <w:top w:val="single" w:sz="4" w:space="0" w:color="auto"/>
                          <w:left w:val="single" w:sz="6" w:space="0" w:color="auto"/>
                          <w:bottom w:val="single" w:sz="4" w:space="0" w:color="auto"/>
                          <w:right w:val="single" w:sz="6" w:space="0" w:color="auto"/>
                        </w:tcBorders>
                      </w:tcPr>
                      <w:p w:rsidR="002B1F51" w:rsidRDefault="002B1F51" w:rsidP="00B13491">
                        <w:pPr>
                          <w:rPr>
                            <w:color w:val="000000"/>
                          </w:rPr>
                        </w:pPr>
                      </w:p>
                    </w:tc>
                    <w:tc>
                      <w:tcPr>
                        <w:tcW w:w="108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0"/>
                        </w:pPr>
                        <w:r>
                          <w:t>.NET</w:t>
                        </w:r>
                      </w:p>
                    </w:tc>
                    <w:tc>
                      <w:tcPr>
                        <w:tcW w:w="5310" w:type="dxa"/>
                        <w:tcBorders>
                          <w:top w:val="single" w:sz="4" w:space="0" w:color="auto"/>
                          <w:left w:val="single" w:sz="6" w:space="0" w:color="auto"/>
                          <w:bottom w:val="single" w:sz="4" w:space="0" w:color="auto"/>
                          <w:right w:val="single" w:sz="6" w:space="0" w:color="auto"/>
                        </w:tcBorders>
                      </w:tcPr>
                      <w:p w:rsidR="002B1F51" w:rsidRDefault="002B1F51" w:rsidP="00B13491">
                        <w:pPr>
                          <w:pStyle w:val="TableCellCourierNew"/>
                        </w:pPr>
                        <w:proofErr w:type="spellStart"/>
                        <w:r>
                          <w:t>TimeSpan.MaxValue</w:t>
                        </w:r>
                        <w:proofErr w:type="spellEnd"/>
                      </w:p>
                    </w:tc>
                  </w:tr>
                </w:tbl>
                <w:p w:rsidR="002B1F51" w:rsidRDefault="002B1F51" w:rsidP="00B13491">
                  <w:pPr>
                    <w:pStyle w:val="Body"/>
                    <w:spacing w:before="0"/>
                  </w:pPr>
                </w:p>
              </w:txbxContent>
            </v:textbox>
            <w10:wrap type="topAndBottom"/>
          </v:shape>
        </w:pict>
      </w:r>
    </w:p>
    <w:p w:rsidR="00012DA7" w:rsidRPr="00012DA7" w:rsidRDefault="00012DA7" w:rsidP="00C56662">
      <w:pPr>
        <w:pStyle w:val="Heading3"/>
        <w:spacing w:before="0"/>
      </w:pPr>
      <w:bookmarkStart w:id="203" w:name="_Toc342576523"/>
      <w:r>
        <w:t>IVI-C and IVI-COM</w:t>
      </w:r>
      <w:r w:rsidR="00222344">
        <w:t xml:space="preserve"> </w:t>
      </w:r>
      <w:proofErr w:type="spellStart"/>
      <w:r w:rsidR="00222344">
        <w:t>TimeOut</w:t>
      </w:r>
      <w:proofErr w:type="spellEnd"/>
      <w:r w:rsidR="00222344">
        <w:t xml:space="preserve"> Parameters</w:t>
      </w:r>
      <w:bookmarkEnd w:id="203"/>
    </w:p>
    <w:p w:rsidR="00B13491" w:rsidRDefault="00B13491" w:rsidP="00B13491">
      <w:pPr>
        <w:pStyle w:val="Body"/>
      </w:pPr>
      <w:r>
        <w:t xml:space="preserve">IVI-C and IVI-COM, timeout parameters shall be named </w:t>
      </w:r>
      <w:proofErr w:type="spellStart"/>
      <w:r>
        <w:t>MaxTimeMilliseconds</w:t>
      </w:r>
      <w:proofErr w:type="spellEnd"/>
      <w:r>
        <w:t xml:space="preserve">, and shall </w:t>
      </w:r>
      <w:r w:rsidR="00222344">
        <w:t xml:space="preserve">be </w:t>
      </w:r>
      <w:r>
        <w:t>32-bit integers.  Units shall be milliseconds.</w:t>
      </w:r>
    </w:p>
    <w:p w:rsidR="00C56662" w:rsidRDefault="004E41A0">
      <w:pPr>
        <w:pStyle w:val="Body"/>
        <w:rPr>
          <w:rFonts w:ascii="Times New Roman" w:hAnsi="Times New Roman"/>
        </w:rPr>
      </w:pPr>
      <w:r w:rsidRPr="00222344">
        <w:t xml:space="preserve">When an instrument class specification defines a value for timeout parameter, its </w:t>
      </w:r>
      <w:r w:rsidR="008B49FB">
        <w:t>IVI-</w:t>
      </w:r>
      <w:r w:rsidRPr="00222344">
        <w:t>C name shall be of the form</w:t>
      </w:r>
      <w:r w:rsidR="00222344" w:rsidRPr="00222344">
        <w:t xml:space="preserve"> </w:t>
      </w:r>
      <w:r w:rsidRPr="00222344">
        <w:rPr>
          <w:rFonts w:ascii="Courier New" w:hAnsi="Courier New" w:cs="Courier New"/>
          <w:sz w:val="18"/>
          <w:szCs w:val="18"/>
        </w:rPr>
        <w:t>&lt;CLASS_NAME</w:t>
      </w:r>
      <w:r w:rsidR="00C56662" w:rsidRPr="00222344">
        <w:rPr>
          <w:rFonts w:ascii="Courier New" w:hAnsi="Courier New" w:cs="Courier New"/>
          <w:sz w:val="18"/>
          <w:szCs w:val="18"/>
        </w:rPr>
        <w:t>&gt;</w:t>
      </w:r>
      <w:r w:rsidR="00C56662">
        <w:rPr>
          <w:rFonts w:ascii="Courier New" w:hAnsi="Courier New" w:cs="Courier New"/>
          <w:sz w:val="18"/>
          <w:szCs w:val="18"/>
        </w:rPr>
        <w:t>_</w:t>
      </w:r>
      <w:r w:rsidRPr="00222344">
        <w:rPr>
          <w:rFonts w:ascii="Courier New" w:hAnsi="Courier New" w:cs="Courier New"/>
          <w:sz w:val="18"/>
          <w:szCs w:val="18"/>
        </w:rPr>
        <w:t>VAL_MAX_TIME</w:t>
      </w:r>
      <w:r w:rsidR="00C56662">
        <w:rPr>
          <w:rFonts w:ascii="Courier New" w:hAnsi="Courier New" w:cs="Courier New"/>
          <w:sz w:val="18"/>
          <w:szCs w:val="18"/>
        </w:rPr>
        <w:t>_</w:t>
      </w:r>
      <w:r w:rsidR="00C56662" w:rsidRPr="00222344">
        <w:rPr>
          <w:rFonts w:ascii="Courier New" w:hAnsi="Courier New" w:cs="Courier New"/>
          <w:sz w:val="18"/>
          <w:szCs w:val="18"/>
        </w:rPr>
        <w:t>&lt;</w:t>
      </w:r>
      <w:r w:rsidRPr="00222344">
        <w:rPr>
          <w:rFonts w:ascii="Courier New" w:hAnsi="Courier New" w:cs="Courier New"/>
          <w:sz w:val="18"/>
          <w:szCs w:val="18"/>
        </w:rPr>
        <w:t>WORD&gt;</w:t>
      </w:r>
      <w:r w:rsidR="00222344" w:rsidRPr="00222344">
        <w:rPr>
          <w:rFonts w:ascii="Times New Roman" w:hAnsi="Times New Roman"/>
        </w:rPr>
        <w:t xml:space="preserve"> </w:t>
      </w:r>
      <w:r w:rsidRPr="00222344">
        <w:rPr>
          <w:rFonts w:ascii="Times New Roman" w:hAnsi="Times New Roman"/>
        </w:rPr>
        <w:t xml:space="preserve">and </w:t>
      </w:r>
      <w:r w:rsidR="008B49FB">
        <w:rPr>
          <w:rFonts w:ascii="Times New Roman" w:hAnsi="Times New Roman"/>
        </w:rPr>
        <w:t>its IVI-</w:t>
      </w:r>
      <w:r w:rsidRPr="00222344">
        <w:rPr>
          <w:rFonts w:ascii="Times New Roman" w:hAnsi="Times New Roman"/>
        </w:rPr>
        <w:t>COM name shall be of the form</w:t>
      </w:r>
      <w:r w:rsidR="00222344" w:rsidRPr="00222344">
        <w:rPr>
          <w:rFonts w:ascii="Times New Roman" w:hAnsi="Times New Roman"/>
        </w:rPr>
        <w:t xml:space="preserve"> </w:t>
      </w:r>
      <w:r w:rsidR="00222344" w:rsidRPr="00222344">
        <w:rPr>
          <w:rFonts w:ascii="Courier New" w:hAnsi="Courier New" w:cs="Courier New"/>
          <w:sz w:val="18"/>
          <w:szCs w:val="18"/>
        </w:rPr>
        <w:t>&lt;</w:t>
      </w:r>
      <w:proofErr w:type="spellStart"/>
      <w:r w:rsidRPr="00222344">
        <w:rPr>
          <w:rFonts w:ascii="Courier New" w:hAnsi="Courier New" w:cs="Courier New"/>
          <w:sz w:val="18"/>
          <w:szCs w:val="18"/>
        </w:rPr>
        <w:t>ClassName</w:t>
      </w:r>
      <w:proofErr w:type="spellEnd"/>
      <w:r w:rsidRPr="00222344">
        <w:rPr>
          <w:rFonts w:ascii="Courier New" w:hAnsi="Courier New" w:cs="Courier New"/>
          <w:sz w:val="18"/>
          <w:szCs w:val="18"/>
        </w:rPr>
        <w:t>&gt;</w:t>
      </w:r>
      <w:proofErr w:type="spellStart"/>
      <w:r w:rsidRPr="00222344">
        <w:rPr>
          <w:rFonts w:ascii="Courier New" w:hAnsi="Courier New" w:cs="Courier New"/>
          <w:sz w:val="18"/>
          <w:szCs w:val="18"/>
        </w:rPr>
        <w:t>MaxTime</w:t>
      </w:r>
      <w:proofErr w:type="spellEnd"/>
      <w:r w:rsidRPr="00222344">
        <w:rPr>
          <w:rFonts w:ascii="Courier New" w:hAnsi="Courier New" w:cs="Courier New"/>
          <w:sz w:val="18"/>
          <w:szCs w:val="18"/>
        </w:rPr>
        <w:t>&lt;Word&gt;</w:t>
      </w:r>
      <w:r w:rsidR="00222344" w:rsidRPr="00222344">
        <w:t>.</w:t>
      </w:r>
      <w:r w:rsidR="00C56662">
        <w:t xml:space="preserve">  </w:t>
      </w:r>
      <w:r w:rsidR="00C56662">
        <w:rPr>
          <w:rFonts w:ascii="Times New Roman" w:hAnsi="Times New Roman"/>
        </w:rPr>
        <w:t xml:space="preserve">The two most </w:t>
      </w:r>
      <w:r>
        <w:rPr>
          <w:rFonts w:ascii="Times New Roman" w:hAnsi="Times New Roman"/>
        </w:rPr>
        <w:t xml:space="preserve">common values are </w:t>
      </w:r>
      <w:r w:rsidR="00C56662">
        <w:rPr>
          <w:rFonts w:ascii="Times New Roman" w:hAnsi="Times New Roman"/>
        </w:rPr>
        <w:t>“</w:t>
      </w:r>
      <w:r>
        <w:rPr>
          <w:rFonts w:ascii="Times New Roman" w:hAnsi="Times New Roman"/>
        </w:rPr>
        <w:t>Immediate</w:t>
      </w:r>
      <w:r w:rsidR="00C56662">
        <w:rPr>
          <w:rFonts w:ascii="Times New Roman" w:hAnsi="Times New Roman"/>
        </w:rPr>
        <w:t>”</w:t>
      </w:r>
      <w:r>
        <w:rPr>
          <w:rFonts w:ascii="Times New Roman" w:hAnsi="Times New Roman"/>
        </w:rPr>
        <w:t xml:space="preserve"> and </w:t>
      </w:r>
      <w:r w:rsidR="00C56662">
        <w:rPr>
          <w:rFonts w:ascii="Times New Roman" w:hAnsi="Times New Roman"/>
        </w:rPr>
        <w:t>“</w:t>
      </w:r>
      <w:r>
        <w:rPr>
          <w:rFonts w:ascii="Times New Roman" w:hAnsi="Times New Roman"/>
        </w:rPr>
        <w:t>Infinite</w:t>
      </w:r>
      <w:r w:rsidR="00C56662">
        <w:rPr>
          <w:rFonts w:ascii="Times New Roman" w:hAnsi="Times New Roman"/>
        </w:rPr>
        <w:t>”.</w:t>
      </w:r>
    </w:p>
    <w:p w:rsidR="004E41A0" w:rsidRDefault="004E41A0" w:rsidP="00C56662">
      <w:pPr>
        <w:pStyle w:val="Body"/>
        <w:spacing w:after="120"/>
        <w:rPr>
          <w:rFonts w:ascii="Times New Roman" w:hAnsi="Times New Roman"/>
        </w:rPr>
      </w:pPr>
      <w:r>
        <w:rPr>
          <w:rFonts w:ascii="Times New Roman" w:hAnsi="Times New Roman"/>
        </w:rPr>
        <w:t>Place a table of this form in the function section.</w:t>
      </w:r>
      <w:r w:rsidR="00C56662">
        <w:rPr>
          <w:rFonts w:ascii="Times New Roman" w:hAnsi="Times New Roman"/>
        </w:rPr>
        <w:t xml:space="preserve">  Note that this table should not be combined with the IVI.NET table, as the parameter names are different.</w:t>
      </w:r>
    </w:p>
    <w:p w:rsidR="00C56662" w:rsidRDefault="005402E8" w:rsidP="00C56662">
      <w:pPr>
        <w:pStyle w:val="Body"/>
        <w:spacing w:after="120"/>
        <w:rPr>
          <w:rFonts w:ascii="Times New Roman" w:hAnsi="Times New Roman"/>
        </w:rPr>
      </w:pPr>
      <w:r w:rsidRPr="005402E8">
        <w:rPr>
          <w:noProof/>
          <w:lang w:eastAsia="zh-TW"/>
        </w:rPr>
        <w:pict>
          <v:shape id="_x0000_s1029" type="#_x0000_t202" style="position:absolute;left:0;text-align:left;margin-left:-3.75pt;margin-top:0;width:486.25pt;height:179.7pt;z-index:251658752;mso-position-vertical:top">
            <v:textbox style="mso-next-textbox:#_x0000_s1029;mso-fit-shape-to-text:t">
              <w:txbxContent>
                <w:p w:rsidR="002B1F51" w:rsidRDefault="002B1F51" w:rsidP="00C56662">
                  <w:pPr>
                    <w:pStyle w:val="AttrFuncSubheading"/>
                  </w:pPr>
                  <w:r>
                    <w:t xml:space="preserve">Defined Values for the </w:t>
                  </w:r>
                  <w:proofErr w:type="spellStart"/>
                  <w:r>
                    <w:t>MaxTimeMilliseconds</w:t>
                  </w:r>
                  <w:proofErr w:type="spellEnd"/>
                  <w:r>
                    <w:t xml:space="preserve"> Parameter (C and COM)</w:t>
                  </w:r>
                </w:p>
                <w:tbl>
                  <w:tblPr>
                    <w:tblW w:w="0" w:type="auto"/>
                    <w:tblInd w:w="828" w:type="dxa"/>
                    <w:tblLayout w:type="fixed"/>
                    <w:tblLook w:val="0000"/>
                  </w:tblPr>
                  <w:tblGrid>
                    <w:gridCol w:w="2439"/>
                    <w:gridCol w:w="407"/>
                    <w:gridCol w:w="1204"/>
                    <w:gridCol w:w="16"/>
                    <w:gridCol w:w="4574"/>
                  </w:tblGrid>
                  <w:tr w:rsidR="002B1F51" w:rsidTr="00903673">
                    <w:trPr>
                      <w:cantSplit/>
                      <w:trHeight w:val="162"/>
                    </w:trPr>
                    <w:tc>
                      <w:tcPr>
                        <w:tcW w:w="2439" w:type="dxa"/>
                        <w:vMerge w:val="restart"/>
                        <w:tcBorders>
                          <w:top w:val="single" w:sz="4" w:space="0" w:color="auto"/>
                          <w:left w:val="single" w:sz="6" w:space="0" w:color="auto"/>
                          <w:right w:val="single" w:sz="6" w:space="0" w:color="auto"/>
                        </w:tcBorders>
                        <w:shd w:val="clear" w:color="auto" w:fill="C0C0C0"/>
                      </w:tcPr>
                      <w:p w:rsidR="002B1F51" w:rsidRDefault="002B1F51" w:rsidP="00903673">
                        <w:pPr>
                          <w:pStyle w:val="Tablecell"/>
                          <w:spacing w:before="0" w:after="0"/>
                          <w:rPr>
                            <w:rFonts w:ascii="Courier New" w:hAnsi="Courier New"/>
                            <w:b/>
                            <w:i/>
                            <w:sz w:val="18"/>
                          </w:rPr>
                        </w:pPr>
                        <w:r>
                          <w:rPr>
                            <w:rFonts w:ascii="Times New Roman" w:hAnsi="Times New Roman"/>
                            <w:b/>
                            <w:i/>
                          </w:rPr>
                          <w:t>Name</w:t>
                        </w:r>
                      </w:p>
                    </w:tc>
                    <w:tc>
                      <w:tcPr>
                        <w:tcW w:w="6201" w:type="dxa"/>
                        <w:gridSpan w:val="4"/>
                        <w:tcBorders>
                          <w:top w:val="single" w:sz="4" w:space="0" w:color="auto"/>
                          <w:left w:val="single" w:sz="6" w:space="0" w:color="auto"/>
                          <w:bottom w:val="single" w:sz="4" w:space="0" w:color="auto"/>
                          <w:right w:val="single" w:sz="6" w:space="0" w:color="auto"/>
                        </w:tcBorders>
                        <w:shd w:val="clear" w:color="auto" w:fill="C0C0C0"/>
                      </w:tcPr>
                      <w:p w:rsidR="002B1F51" w:rsidRDefault="002B1F51" w:rsidP="00903673">
                        <w:pPr>
                          <w:pStyle w:val="Tablecell"/>
                          <w:spacing w:before="0" w:after="0"/>
                          <w:rPr>
                            <w:rFonts w:ascii="Times New Roman" w:hAnsi="Times New Roman"/>
                            <w:b/>
                            <w:i/>
                            <w:lang w:val="fr-FR"/>
                          </w:rPr>
                        </w:pPr>
                        <w:r>
                          <w:rPr>
                            <w:rFonts w:ascii="Times New Roman" w:hAnsi="Times New Roman"/>
                            <w:b/>
                            <w:i/>
                            <w:lang w:val="fr-FR"/>
                          </w:rPr>
                          <w:t>Description</w:t>
                        </w:r>
                      </w:p>
                    </w:tc>
                  </w:tr>
                  <w:tr w:rsidR="002B1F51" w:rsidTr="00903673">
                    <w:trPr>
                      <w:cantSplit/>
                      <w:trHeight w:val="162"/>
                    </w:trPr>
                    <w:tc>
                      <w:tcPr>
                        <w:tcW w:w="2439" w:type="dxa"/>
                        <w:vMerge/>
                        <w:tcBorders>
                          <w:left w:val="single" w:sz="6" w:space="0" w:color="auto"/>
                          <w:bottom w:val="double" w:sz="6" w:space="0" w:color="auto"/>
                          <w:right w:val="single" w:sz="6" w:space="0" w:color="auto"/>
                        </w:tcBorders>
                        <w:shd w:val="clear" w:color="auto" w:fill="C0C0C0"/>
                      </w:tcPr>
                      <w:p w:rsidR="002B1F51" w:rsidRDefault="002B1F51" w:rsidP="00903673">
                        <w:pPr>
                          <w:pStyle w:val="Tablecell"/>
                          <w:spacing w:before="0" w:after="0"/>
                          <w:rPr>
                            <w:b/>
                            <w:i/>
                          </w:rPr>
                        </w:pPr>
                      </w:p>
                    </w:tc>
                    <w:tc>
                      <w:tcPr>
                        <w:tcW w:w="407"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903673">
                        <w:pPr>
                          <w:pStyle w:val="Tablecell"/>
                          <w:spacing w:before="0" w:after="0"/>
                          <w:rPr>
                            <w:b/>
                            <w:i/>
                            <w:lang w:val="fr-FR"/>
                          </w:rPr>
                        </w:pPr>
                      </w:p>
                    </w:tc>
                    <w:tc>
                      <w:tcPr>
                        <w:tcW w:w="1220" w:type="dxa"/>
                        <w:gridSpan w:val="2"/>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903673">
                        <w:pPr>
                          <w:pStyle w:val="Tablecell"/>
                          <w:spacing w:before="0" w:after="0"/>
                          <w:rPr>
                            <w:lang w:val="fr-FR"/>
                          </w:rPr>
                        </w:pPr>
                        <w:r>
                          <w:rPr>
                            <w:rFonts w:ascii="Times New Roman" w:hAnsi="Times New Roman"/>
                            <w:b/>
                            <w:i/>
                          </w:rPr>
                          <w:t>Language</w:t>
                        </w:r>
                      </w:p>
                    </w:tc>
                    <w:tc>
                      <w:tcPr>
                        <w:tcW w:w="4574" w:type="dxa"/>
                        <w:tcBorders>
                          <w:top w:val="single" w:sz="4" w:space="0" w:color="auto"/>
                          <w:left w:val="single" w:sz="6" w:space="0" w:color="auto"/>
                          <w:bottom w:val="double" w:sz="6" w:space="0" w:color="auto"/>
                          <w:right w:val="single" w:sz="6" w:space="0" w:color="auto"/>
                        </w:tcBorders>
                        <w:shd w:val="clear" w:color="auto" w:fill="C0C0C0"/>
                      </w:tcPr>
                      <w:p w:rsidR="002B1F51" w:rsidRDefault="002B1F51" w:rsidP="00903673">
                        <w:pPr>
                          <w:pStyle w:val="Tablecell"/>
                          <w:spacing w:before="0" w:after="0"/>
                          <w:rPr>
                            <w:rFonts w:ascii="Times New Roman" w:hAnsi="Times New Roman"/>
                            <w:b/>
                            <w:i/>
                            <w:lang w:val="fr-FR"/>
                          </w:rPr>
                        </w:pPr>
                        <w:r>
                          <w:rPr>
                            <w:rFonts w:ascii="Times New Roman" w:hAnsi="Times New Roman"/>
                            <w:b/>
                            <w:i/>
                            <w:lang w:val="fr-FR"/>
                          </w:rPr>
                          <w:t>Identifier</w:t>
                        </w:r>
                      </w:p>
                    </w:tc>
                  </w:tr>
                  <w:tr w:rsidR="002B1F51" w:rsidTr="00903673">
                    <w:trPr>
                      <w:cantSplit/>
                      <w:trHeight w:val="400"/>
                    </w:trPr>
                    <w:tc>
                      <w:tcPr>
                        <w:tcW w:w="2439" w:type="dxa"/>
                        <w:vMerge w:val="restart"/>
                        <w:tcBorders>
                          <w:top w:val="double" w:sz="6" w:space="0" w:color="auto"/>
                          <w:left w:val="single" w:sz="6" w:space="0" w:color="auto"/>
                          <w:right w:val="single" w:sz="6" w:space="0" w:color="auto"/>
                        </w:tcBorders>
                      </w:tcPr>
                      <w:p w:rsidR="002B1F51" w:rsidRDefault="002B1F51" w:rsidP="00903673">
                        <w:pPr>
                          <w:pStyle w:val="TableCellCourier"/>
                          <w:spacing w:before="0" w:after="0"/>
                          <w:rPr>
                            <w:rFonts w:ascii="Times" w:hAnsi="Times"/>
                            <w:color w:val="auto"/>
                            <w:sz w:val="20"/>
                            <w:lang w:val="fr-FR"/>
                          </w:rPr>
                        </w:pPr>
                        <w:r>
                          <w:rPr>
                            <w:rFonts w:ascii="Times New Roman" w:hAnsi="Times New Roman"/>
                            <w:color w:val="auto"/>
                            <w:sz w:val="20"/>
                          </w:rPr>
                          <w:t xml:space="preserve">Max Time Immediate </w:t>
                        </w:r>
                      </w:p>
                    </w:tc>
                    <w:tc>
                      <w:tcPr>
                        <w:tcW w:w="6201" w:type="dxa"/>
                        <w:gridSpan w:val="4"/>
                        <w:tcBorders>
                          <w:top w:val="double" w:sz="6" w:space="0" w:color="auto"/>
                          <w:left w:val="single" w:sz="6" w:space="0" w:color="auto"/>
                          <w:bottom w:val="single" w:sz="4" w:space="0" w:color="auto"/>
                          <w:right w:val="single" w:sz="6" w:space="0" w:color="auto"/>
                        </w:tcBorders>
                      </w:tcPr>
                      <w:p w:rsidR="002B1F51" w:rsidRDefault="002B1F51" w:rsidP="00903673">
                        <w:pPr>
                          <w:pStyle w:val="Tablecell"/>
                          <w:spacing w:before="0" w:after="0"/>
                          <w:rPr>
                            <w:rFonts w:ascii="Times New Roman" w:hAnsi="Times New Roman"/>
                          </w:rPr>
                        </w:pPr>
                        <w:r>
                          <w:t>The function returns immediately. If the operation had not already completed, the function returns an error.</w:t>
                        </w:r>
                      </w:p>
                    </w:tc>
                  </w:tr>
                  <w:tr w:rsidR="002B1F51" w:rsidTr="00903673">
                    <w:trPr>
                      <w:cantSplit/>
                      <w:trHeight w:val="200"/>
                    </w:trPr>
                    <w:tc>
                      <w:tcPr>
                        <w:tcW w:w="2439" w:type="dxa"/>
                        <w:vMerge/>
                        <w:tcBorders>
                          <w:left w:val="single" w:sz="6" w:space="0" w:color="auto"/>
                          <w:right w:val="single" w:sz="6" w:space="0" w:color="auto"/>
                        </w:tcBorders>
                      </w:tcPr>
                      <w:p w:rsidR="002B1F51" w:rsidRDefault="002B1F51" w:rsidP="00903673">
                        <w:pPr>
                          <w:pStyle w:val="TableCellCourier"/>
                          <w:spacing w:before="0" w:after="0"/>
                          <w:rPr>
                            <w:rFonts w:ascii="Times" w:hAnsi="Times"/>
                            <w:color w:val="auto"/>
                            <w:sz w:val="20"/>
                            <w:lang w:val="fr-FR"/>
                          </w:rPr>
                        </w:pPr>
                      </w:p>
                    </w:tc>
                    <w:tc>
                      <w:tcPr>
                        <w:tcW w:w="407" w:type="dxa"/>
                        <w:vMerge w:val="restart"/>
                        <w:tcBorders>
                          <w:top w:val="single" w:sz="4" w:space="0" w:color="auto"/>
                          <w:left w:val="single" w:sz="6" w:space="0" w:color="auto"/>
                          <w:right w:val="single" w:sz="6" w:space="0" w:color="auto"/>
                        </w:tcBorders>
                      </w:tcPr>
                      <w:p w:rsidR="002B1F51" w:rsidRDefault="002B1F51"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Courier New" w:hAnsi="Courier New"/>
                            <w:color w:val="auto"/>
                            <w:sz w:val="18"/>
                          </w:rPr>
                        </w:pPr>
                        <w:r>
                          <w:rPr>
                            <w:rFonts w:ascii="Courier New" w:hAnsi="Courier New"/>
                            <w:sz w:val="18"/>
                          </w:rPr>
                          <w:t>&lt;CLASS_NAME&gt;_VAL_MAX_TIME_IMMEDIATE</w:t>
                        </w:r>
                      </w:p>
                    </w:tc>
                  </w:tr>
                  <w:tr w:rsidR="002B1F51" w:rsidTr="00903673">
                    <w:trPr>
                      <w:cantSplit/>
                      <w:trHeight w:val="200"/>
                    </w:trPr>
                    <w:tc>
                      <w:tcPr>
                        <w:tcW w:w="2439" w:type="dxa"/>
                        <w:vMerge/>
                        <w:tcBorders>
                          <w:left w:val="single" w:sz="6" w:space="0" w:color="auto"/>
                          <w:right w:val="single" w:sz="6" w:space="0" w:color="auto"/>
                        </w:tcBorders>
                      </w:tcPr>
                      <w:p w:rsidR="002B1F51" w:rsidRDefault="002B1F51" w:rsidP="00903673">
                        <w:pPr>
                          <w:pStyle w:val="TableCellCourier"/>
                          <w:spacing w:before="0" w:after="0"/>
                          <w:rPr>
                            <w:rFonts w:ascii="Times" w:hAnsi="Times"/>
                            <w:color w:val="auto"/>
                            <w:sz w:val="20"/>
                            <w:lang w:val="fr-FR"/>
                          </w:rPr>
                        </w:pPr>
                      </w:p>
                    </w:tc>
                    <w:tc>
                      <w:tcPr>
                        <w:tcW w:w="407" w:type="dxa"/>
                        <w:vMerge/>
                        <w:tcBorders>
                          <w:left w:val="single" w:sz="6" w:space="0" w:color="auto"/>
                          <w:bottom w:val="single" w:sz="6" w:space="0" w:color="auto"/>
                          <w:right w:val="single" w:sz="6" w:space="0" w:color="auto"/>
                        </w:tcBorders>
                      </w:tcPr>
                      <w:p w:rsidR="002B1F51" w:rsidRDefault="002B1F51"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Courier New" w:hAnsi="Courier New"/>
                            <w:color w:val="auto"/>
                            <w:sz w:val="18"/>
                          </w:rPr>
                        </w:pPr>
                        <w:r>
                          <w:rPr>
                            <w:rFonts w:ascii="Courier New" w:hAnsi="Courier New"/>
                            <w:color w:val="auto"/>
                            <w:sz w:val="18"/>
                          </w:rPr>
                          <w:t>&lt;</w:t>
                        </w:r>
                        <w:proofErr w:type="spellStart"/>
                        <w:r>
                          <w:rPr>
                            <w:rFonts w:ascii="Courier New" w:hAnsi="Courier New"/>
                            <w:color w:val="auto"/>
                            <w:sz w:val="18"/>
                          </w:rPr>
                          <w:t>ClassName</w:t>
                        </w:r>
                        <w:proofErr w:type="spellEnd"/>
                        <w:r>
                          <w:rPr>
                            <w:rFonts w:ascii="Courier New" w:hAnsi="Courier New"/>
                            <w:color w:val="auto"/>
                            <w:sz w:val="18"/>
                          </w:rPr>
                          <w:t>&gt;</w:t>
                        </w:r>
                        <w:proofErr w:type="spellStart"/>
                        <w:r>
                          <w:rPr>
                            <w:rFonts w:ascii="Courier New" w:hAnsi="Courier New"/>
                            <w:color w:val="auto"/>
                            <w:sz w:val="18"/>
                          </w:rPr>
                          <w:t>MaxTimeImmediate</w:t>
                        </w:r>
                        <w:proofErr w:type="spellEnd"/>
                      </w:p>
                    </w:tc>
                  </w:tr>
                  <w:tr w:rsidR="002B1F51" w:rsidTr="00903673">
                    <w:trPr>
                      <w:cantSplit/>
                      <w:trHeight w:val="520"/>
                    </w:trPr>
                    <w:tc>
                      <w:tcPr>
                        <w:tcW w:w="2439" w:type="dxa"/>
                        <w:vMerge w:val="restart"/>
                        <w:tcBorders>
                          <w:top w:val="single" w:sz="6" w:space="0" w:color="auto"/>
                          <w:left w:val="single" w:sz="6" w:space="0" w:color="auto"/>
                          <w:right w:val="single" w:sz="6" w:space="0" w:color="auto"/>
                        </w:tcBorders>
                      </w:tcPr>
                      <w:p w:rsidR="002B1F51" w:rsidRDefault="002B1F51" w:rsidP="00903673">
                        <w:pPr>
                          <w:pStyle w:val="TableCellCourier"/>
                          <w:spacing w:before="0" w:after="0"/>
                          <w:rPr>
                            <w:rFonts w:ascii="Times" w:hAnsi="Times"/>
                            <w:color w:val="auto"/>
                            <w:sz w:val="20"/>
                          </w:rPr>
                        </w:pPr>
                        <w:r>
                          <w:rPr>
                            <w:rFonts w:ascii="Times New Roman" w:hAnsi="Times New Roman"/>
                            <w:color w:val="auto"/>
                            <w:sz w:val="20"/>
                          </w:rPr>
                          <w:t xml:space="preserve">Max Time Infinite </w:t>
                        </w:r>
                      </w:p>
                    </w:tc>
                    <w:tc>
                      <w:tcPr>
                        <w:tcW w:w="6201" w:type="dxa"/>
                        <w:gridSpan w:val="4"/>
                        <w:tcBorders>
                          <w:top w:val="single" w:sz="6" w:space="0" w:color="auto"/>
                          <w:left w:val="single" w:sz="6" w:space="0" w:color="auto"/>
                          <w:bottom w:val="single" w:sz="4" w:space="0" w:color="auto"/>
                          <w:right w:val="single" w:sz="6" w:space="0" w:color="auto"/>
                        </w:tcBorders>
                      </w:tcPr>
                      <w:p w:rsidR="002B1F51" w:rsidRDefault="002B1F51" w:rsidP="00903673">
                        <w:pPr>
                          <w:pStyle w:val="Tablecell"/>
                          <w:spacing w:before="0" w:after="0"/>
                          <w:rPr>
                            <w:rFonts w:ascii="Times New Roman" w:hAnsi="Times New Roman"/>
                          </w:rPr>
                        </w:pPr>
                        <w:r>
                          <w:t>The function waits indefinitely for the operation to complete.</w:t>
                        </w:r>
                      </w:p>
                    </w:tc>
                  </w:tr>
                  <w:tr w:rsidR="002B1F51" w:rsidTr="00903673">
                    <w:trPr>
                      <w:cantSplit/>
                      <w:trHeight w:val="260"/>
                    </w:trPr>
                    <w:tc>
                      <w:tcPr>
                        <w:tcW w:w="2439" w:type="dxa"/>
                        <w:vMerge/>
                        <w:tcBorders>
                          <w:left w:val="single" w:sz="6" w:space="0" w:color="auto"/>
                          <w:right w:val="single" w:sz="6" w:space="0" w:color="auto"/>
                        </w:tcBorders>
                      </w:tcPr>
                      <w:p w:rsidR="002B1F51" w:rsidRDefault="002B1F51" w:rsidP="00903673">
                        <w:pPr>
                          <w:pStyle w:val="TableCellCourier"/>
                          <w:spacing w:before="0" w:after="0"/>
                          <w:rPr>
                            <w:rFonts w:ascii="Times" w:hAnsi="Times"/>
                            <w:color w:val="auto"/>
                            <w:sz w:val="20"/>
                          </w:rPr>
                        </w:pPr>
                      </w:p>
                    </w:tc>
                    <w:tc>
                      <w:tcPr>
                        <w:tcW w:w="407" w:type="dxa"/>
                        <w:vMerge w:val="restart"/>
                        <w:tcBorders>
                          <w:top w:val="single" w:sz="4" w:space="0" w:color="auto"/>
                          <w:left w:val="single" w:sz="6" w:space="0" w:color="auto"/>
                          <w:right w:val="single" w:sz="6" w:space="0" w:color="auto"/>
                        </w:tcBorders>
                      </w:tcPr>
                      <w:p w:rsidR="002B1F51" w:rsidRDefault="002B1F51"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Times New Roman" w:hAnsi="Times New Roman"/>
                          </w:rPr>
                        </w:pPr>
                        <w:r>
                          <w:rPr>
                            <w:rFonts w:ascii="Times New Roman" w:hAnsi="Times New Roman"/>
                          </w:rPr>
                          <w:t>C</w:t>
                        </w:r>
                      </w:p>
                    </w:tc>
                    <w:tc>
                      <w:tcPr>
                        <w:tcW w:w="4590" w:type="dxa"/>
                        <w:gridSpan w:val="2"/>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Courier New" w:hAnsi="Courier New"/>
                            <w:color w:val="auto"/>
                            <w:sz w:val="18"/>
                          </w:rPr>
                        </w:pPr>
                        <w:r>
                          <w:rPr>
                            <w:rFonts w:ascii="Courier New" w:hAnsi="Courier New"/>
                            <w:sz w:val="18"/>
                          </w:rPr>
                          <w:t>&lt;CLASS_NAME&gt;_VAL_MAX_TIME_INIFINITE</w:t>
                        </w:r>
                      </w:p>
                    </w:tc>
                  </w:tr>
                  <w:tr w:rsidR="002B1F51" w:rsidTr="00903673">
                    <w:trPr>
                      <w:cantSplit/>
                      <w:trHeight w:val="260"/>
                    </w:trPr>
                    <w:tc>
                      <w:tcPr>
                        <w:tcW w:w="2439" w:type="dxa"/>
                        <w:vMerge/>
                        <w:tcBorders>
                          <w:left w:val="single" w:sz="6" w:space="0" w:color="auto"/>
                          <w:bottom w:val="single" w:sz="6" w:space="0" w:color="auto"/>
                          <w:right w:val="single" w:sz="6" w:space="0" w:color="auto"/>
                        </w:tcBorders>
                      </w:tcPr>
                      <w:p w:rsidR="002B1F51" w:rsidRDefault="002B1F51" w:rsidP="00903673">
                        <w:pPr>
                          <w:pStyle w:val="TableCellCourier"/>
                          <w:spacing w:before="0" w:after="0"/>
                          <w:rPr>
                            <w:rFonts w:ascii="Times" w:hAnsi="Times"/>
                            <w:color w:val="auto"/>
                            <w:sz w:val="20"/>
                          </w:rPr>
                        </w:pPr>
                      </w:p>
                    </w:tc>
                    <w:tc>
                      <w:tcPr>
                        <w:tcW w:w="407" w:type="dxa"/>
                        <w:vMerge/>
                        <w:tcBorders>
                          <w:left w:val="single" w:sz="6" w:space="0" w:color="auto"/>
                          <w:bottom w:val="single" w:sz="6" w:space="0" w:color="auto"/>
                          <w:right w:val="single" w:sz="6" w:space="0" w:color="auto"/>
                        </w:tcBorders>
                      </w:tcPr>
                      <w:p w:rsidR="002B1F51" w:rsidRDefault="002B1F51" w:rsidP="00903673">
                        <w:pPr>
                          <w:pStyle w:val="Tablecell"/>
                          <w:spacing w:before="0" w:after="0"/>
                        </w:pPr>
                      </w:p>
                    </w:tc>
                    <w:tc>
                      <w:tcPr>
                        <w:tcW w:w="1204" w:type="dxa"/>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Times New Roman" w:hAnsi="Times New Roman"/>
                          </w:rPr>
                        </w:pPr>
                        <w:r>
                          <w:rPr>
                            <w:rFonts w:ascii="Times New Roman" w:hAnsi="Times New Roman"/>
                          </w:rPr>
                          <w:t>COM</w:t>
                        </w:r>
                      </w:p>
                    </w:tc>
                    <w:tc>
                      <w:tcPr>
                        <w:tcW w:w="4590" w:type="dxa"/>
                        <w:gridSpan w:val="2"/>
                        <w:tcBorders>
                          <w:top w:val="single" w:sz="4" w:space="0" w:color="auto"/>
                          <w:left w:val="single" w:sz="6" w:space="0" w:color="auto"/>
                          <w:bottom w:val="single" w:sz="6" w:space="0" w:color="auto"/>
                          <w:right w:val="single" w:sz="6" w:space="0" w:color="auto"/>
                        </w:tcBorders>
                      </w:tcPr>
                      <w:p w:rsidR="002B1F51" w:rsidRDefault="002B1F51" w:rsidP="00903673">
                        <w:pPr>
                          <w:pStyle w:val="Tablecell"/>
                          <w:spacing w:before="0" w:after="0"/>
                          <w:rPr>
                            <w:rFonts w:ascii="Courier New" w:hAnsi="Courier New"/>
                            <w:color w:val="auto"/>
                            <w:sz w:val="18"/>
                          </w:rPr>
                        </w:pPr>
                        <w:r>
                          <w:rPr>
                            <w:rFonts w:ascii="Courier New" w:hAnsi="Courier New"/>
                            <w:color w:val="auto"/>
                            <w:sz w:val="18"/>
                          </w:rPr>
                          <w:t>&lt;</w:t>
                        </w:r>
                        <w:proofErr w:type="spellStart"/>
                        <w:r>
                          <w:rPr>
                            <w:rFonts w:ascii="Courier New" w:hAnsi="Courier New"/>
                            <w:color w:val="auto"/>
                            <w:sz w:val="18"/>
                          </w:rPr>
                          <w:t>ClassName</w:t>
                        </w:r>
                        <w:proofErr w:type="spellEnd"/>
                        <w:r>
                          <w:rPr>
                            <w:rFonts w:ascii="Courier New" w:hAnsi="Courier New"/>
                            <w:color w:val="auto"/>
                            <w:sz w:val="18"/>
                          </w:rPr>
                          <w:t>&gt;</w:t>
                        </w:r>
                        <w:proofErr w:type="spellStart"/>
                        <w:r>
                          <w:rPr>
                            <w:rFonts w:ascii="Courier New" w:hAnsi="Courier New"/>
                            <w:color w:val="auto"/>
                            <w:sz w:val="18"/>
                          </w:rPr>
                          <w:t>MaxTimeInfinite</w:t>
                        </w:r>
                        <w:proofErr w:type="spellEnd"/>
                      </w:p>
                    </w:tc>
                  </w:tr>
                </w:tbl>
                <w:p w:rsidR="002B1F51" w:rsidRDefault="002B1F51" w:rsidP="00C56662">
                  <w:pPr>
                    <w:pStyle w:val="Body"/>
                    <w:spacing w:before="0"/>
                  </w:pPr>
                </w:p>
              </w:txbxContent>
            </v:textbox>
            <w10:wrap type="topAndBottom"/>
          </v:shape>
        </w:pict>
      </w:r>
      <w:r w:rsidR="00C56662" w:rsidRPr="00C56662">
        <w:rPr>
          <w:rFonts w:ascii="Times New Roman" w:hAnsi="Times New Roman"/>
        </w:rPr>
        <w:t>Place a table of this form in the Function Parameter Value Definitions section.</w:t>
      </w:r>
    </w:p>
    <w:p w:rsidR="00C56662" w:rsidRDefault="005402E8" w:rsidP="00C56662">
      <w:pPr>
        <w:pStyle w:val="Body"/>
      </w:pPr>
      <w:r>
        <w:rPr>
          <w:noProof/>
          <w:lang w:eastAsia="zh-TW"/>
        </w:rPr>
        <w:pict>
          <v:shape id="_x0000_s1030" type="#_x0000_t202" style="position:absolute;left:0;text-align:left;margin-left:-3.75pt;margin-top:0;width:486.25pt;height:103.95pt;z-index:251659776;mso-position-vertical:top">
            <v:textbox style="mso-next-textbox:#_x0000_s1030;mso-fit-shape-to-text:t">
              <w:txbxContent>
                <w:p w:rsidR="002B1F51" w:rsidRDefault="002B1F51" w:rsidP="008B226B">
                  <w:pPr>
                    <w:pStyle w:val="Body1"/>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4050"/>
                    <w:gridCol w:w="1520"/>
                    <w:gridCol w:w="6"/>
                  </w:tblGrid>
                  <w:tr w:rsidR="002B1F51" w:rsidTr="00903673">
                    <w:trPr>
                      <w:gridAfter w:val="1"/>
                      <w:wAfter w:w="6" w:type="dxa"/>
                      <w:cantSplit/>
                      <w:tblHeader/>
                    </w:trPr>
                    <w:tc>
                      <w:tcPr>
                        <w:tcW w:w="2070" w:type="dxa"/>
                        <w:tcBorders>
                          <w:bottom w:val="double" w:sz="4" w:space="0" w:color="auto"/>
                        </w:tcBorders>
                        <w:shd w:val="clear" w:color="auto" w:fill="C0C0C0"/>
                      </w:tcPr>
                      <w:p w:rsidR="002B1F51" w:rsidRDefault="002B1F51" w:rsidP="00903673">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2B1F51" w:rsidRDefault="002B1F51" w:rsidP="00903673">
                        <w:pPr>
                          <w:pStyle w:val="TableHead"/>
                        </w:pPr>
                        <w:r>
                          <w:rPr>
                            <w:rFonts w:ascii="Times New Roman" w:hAnsi="Times New Roman"/>
                            <w:i/>
                          </w:rPr>
                          <w:t>Language</w:t>
                        </w:r>
                      </w:p>
                    </w:tc>
                    <w:tc>
                      <w:tcPr>
                        <w:tcW w:w="4050" w:type="dxa"/>
                        <w:tcBorders>
                          <w:bottom w:val="double" w:sz="4" w:space="0" w:color="auto"/>
                        </w:tcBorders>
                        <w:shd w:val="clear" w:color="auto" w:fill="C0C0C0"/>
                      </w:tcPr>
                      <w:p w:rsidR="002B1F51" w:rsidRDefault="002B1F51" w:rsidP="00903673">
                        <w:pPr>
                          <w:pStyle w:val="TableHead"/>
                          <w:rPr>
                            <w:i/>
                          </w:rPr>
                        </w:pPr>
                        <w:r>
                          <w:rPr>
                            <w:rFonts w:ascii="Times New Roman" w:hAnsi="Times New Roman"/>
                            <w:i/>
                          </w:rPr>
                          <w:t>Identifier</w:t>
                        </w:r>
                      </w:p>
                    </w:tc>
                    <w:tc>
                      <w:tcPr>
                        <w:tcW w:w="1520" w:type="dxa"/>
                        <w:tcBorders>
                          <w:bottom w:val="double" w:sz="4" w:space="0" w:color="auto"/>
                        </w:tcBorders>
                        <w:shd w:val="clear" w:color="auto" w:fill="C0C0C0"/>
                      </w:tcPr>
                      <w:p w:rsidR="002B1F51" w:rsidRDefault="002B1F51" w:rsidP="00903673">
                        <w:pPr>
                          <w:pStyle w:val="TableHead"/>
                          <w:rPr>
                            <w:rFonts w:ascii="Times New Roman" w:hAnsi="Times New Roman"/>
                            <w:i/>
                          </w:rPr>
                        </w:pPr>
                        <w:r>
                          <w:rPr>
                            <w:rFonts w:ascii="Times New Roman" w:hAnsi="Times New Roman"/>
                            <w:i/>
                          </w:rPr>
                          <w:t>Actual Value</w:t>
                        </w:r>
                      </w:p>
                    </w:tc>
                  </w:tr>
                  <w:tr w:rsidR="002B1F51" w:rsidTr="00903673">
                    <w:trPr>
                      <w:cantSplit/>
                      <w:trHeight w:val="159"/>
                      <w:tblHeader/>
                    </w:trPr>
                    <w:tc>
                      <w:tcPr>
                        <w:tcW w:w="2070" w:type="dxa"/>
                        <w:vMerge w:val="restart"/>
                        <w:tcBorders>
                          <w:top w:val="nil"/>
                        </w:tcBorders>
                      </w:tcPr>
                      <w:p w:rsidR="002B1F51" w:rsidRDefault="002B1F51" w:rsidP="00903673">
                        <w:pPr>
                          <w:pStyle w:val="Tablecell"/>
                          <w:spacing w:before="0" w:after="0"/>
                          <w:rPr>
                            <w:lang w:val="fr-FR"/>
                          </w:rPr>
                        </w:pPr>
                        <w:r>
                          <w:rPr>
                            <w:rFonts w:ascii="Times New Roman" w:hAnsi="Times New Roman"/>
                            <w:color w:val="auto"/>
                          </w:rPr>
                          <w:t>Max Time Immediate</w:t>
                        </w:r>
                      </w:p>
                    </w:tc>
                    <w:tc>
                      <w:tcPr>
                        <w:tcW w:w="1080" w:type="dxa"/>
                        <w:tcBorders>
                          <w:top w:val="nil"/>
                          <w:bottom w:val="single" w:sz="4" w:space="0" w:color="auto"/>
                        </w:tcBorders>
                      </w:tcPr>
                      <w:p w:rsidR="002B1F51" w:rsidRDefault="002B1F51" w:rsidP="00903673">
                        <w:pPr>
                          <w:pStyle w:val="Tablecell"/>
                          <w:spacing w:before="0" w:after="0"/>
                          <w:rPr>
                            <w:rFonts w:ascii="Times New Roman" w:hAnsi="Times New Roman"/>
                            <w:lang w:val="fr-FR"/>
                          </w:rPr>
                        </w:pPr>
                        <w:r>
                          <w:rPr>
                            <w:rFonts w:ascii="Times New Roman" w:hAnsi="Times New Roman"/>
                            <w:lang w:val="fr-FR"/>
                          </w:rPr>
                          <w:t>C</w:t>
                        </w:r>
                      </w:p>
                    </w:tc>
                    <w:tc>
                      <w:tcPr>
                        <w:tcW w:w="4050" w:type="dxa"/>
                        <w:tcBorders>
                          <w:top w:val="nil"/>
                          <w:bottom w:val="single" w:sz="4" w:space="0" w:color="auto"/>
                        </w:tcBorders>
                      </w:tcPr>
                      <w:p w:rsidR="002B1F51" w:rsidRDefault="002B1F51" w:rsidP="00903673">
                        <w:pPr>
                          <w:pStyle w:val="Tablecell"/>
                          <w:spacing w:before="0" w:after="0"/>
                          <w:ind w:left="0"/>
                          <w:rPr>
                            <w:rFonts w:ascii="Courier New" w:hAnsi="Courier New"/>
                            <w:color w:val="auto"/>
                            <w:sz w:val="18"/>
                          </w:rPr>
                        </w:pPr>
                        <w:r>
                          <w:rPr>
                            <w:rFonts w:ascii="Courier New" w:hAnsi="Courier New"/>
                            <w:sz w:val="18"/>
                          </w:rPr>
                          <w:t>&lt;CLASS_NAME&gt;_VAL_MAX_TIME_IMMEDIATE</w:t>
                        </w:r>
                      </w:p>
                    </w:tc>
                    <w:tc>
                      <w:tcPr>
                        <w:tcW w:w="1526" w:type="dxa"/>
                        <w:gridSpan w:val="2"/>
                        <w:tcBorders>
                          <w:top w:val="nil"/>
                          <w:bottom w:val="single" w:sz="4" w:space="0" w:color="auto"/>
                        </w:tcBorders>
                      </w:tcPr>
                      <w:p w:rsidR="002B1F51" w:rsidRDefault="002B1F51" w:rsidP="00903673">
                        <w:pPr>
                          <w:pStyle w:val="TableCellCourier"/>
                          <w:spacing w:before="0" w:after="0"/>
                          <w:rPr>
                            <w:rFonts w:ascii="Courier New" w:hAnsi="Courier New"/>
                          </w:rPr>
                        </w:pPr>
                        <w:r>
                          <w:rPr>
                            <w:rFonts w:ascii="Courier New" w:hAnsi="Courier New"/>
                          </w:rPr>
                          <w:t>0</w:t>
                        </w:r>
                      </w:p>
                    </w:tc>
                  </w:tr>
                  <w:tr w:rsidR="002B1F51" w:rsidTr="00903673">
                    <w:trPr>
                      <w:cantSplit/>
                      <w:trHeight w:val="158"/>
                      <w:tblHeader/>
                    </w:trPr>
                    <w:tc>
                      <w:tcPr>
                        <w:tcW w:w="2070" w:type="dxa"/>
                        <w:vMerge/>
                        <w:tcBorders>
                          <w:bottom w:val="nil"/>
                        </w:tcBorders>
                      </w:tcPr>
                      <w:p w:rsidR="002B1F51" w:rsidRDefault="002B1F51" w:rsidP="00903673">
                        <w:pPr>
                          <w:pStyle w:val="Tablecell"/>
                          <w:spacing w:before="0" w:after="0"/>
                          <w:rPr>
                            <w:lang w:val="fr-FR"/>
                          </w:rPr>
                        </w:pPr>
                      </w:p>
                    </w:tc>
                    <w:tc>
                      <w:tcPr>
                        <w:tcW w:w="1080" w:type="dxa"/>
                        <w:tcBorders>
                          <w:top w:val="single" w:sz="4" w:space="0" w:color="auto"/>
                          <w:bottom w:val="single" w:sz="4" w:space="0" w:color="auto"/>
                        </w:tcBorders>
                      </w:tcPr>
                      <w:p w:rsidR="002B1F51" w:rsidRDefault="002B1F51" w:rsidP="00903673">
                        <w:pPr>
                          <w:pStyle w:val="Tablecell"/>
                          <w:spacing w:before="0" w:after="0"/>
                          <w:rPr>
                            <w:rFonts w:ascii="Times New Roman" w:hAnsi="Times New Roman"/>
                            <w:lang w:val="fr-FR"/>
                          </w:rPr>
                        </w:pPr>
                        <w:r>
                          <w:rPr>
                            <w:rFonts w:ascii="Times New Roman" w:hAnsi="Times New Roman"/>
                            <w:lang w:val="fr-FR"/>
                          </w:rPr>
                          <w:t>COM</w:t>
                        </w:r>
                      </w:p>
                    </w:tc>
                    <w:tc>
                      <w:tcPr>
                        <w:tcW w:w="4050" w:type="dxa"/>
                        <w:tcBorders>
                          <w:top w:val="single" w:sz="4" w:space="0" w:color="auto"/>
                          <w:bottom w:val="single" w:sz="4" w:space="0" w:color="auto"/>
                        </w:tcBorders>
                      </w:tcPr>
                      <w:p w:rsidR="002B1F51" w:rsidRDefault="002B1F51" w:rsidP="00903673">
                        <w:pPr>
                          <w:pStyle w:val="Tablecell"/>
                          <w:spacing w:before="0" w:after="0"/>
                          <w:ind w:left="0"/>
                          <w:rPr>
                            <w:rFonts w:ascii="Courier New" w:hAnsi="Courier New"/>
                            <w:sz w:val="18"/>
                          </w:rPr>
                        </w:pPr>
                        <w:r>
                          <w:rPr>
                            <w:rFonts w:ascii="Courier New" w:hAnsi="Courier New"/>
                            <w:sz w:val="18"/>
                          </w:rPr>
                          <w:t>&lt;</w:t>
                        </w:r>
                        <w:proofErr w:type="spellStart"/>
                        <w:r>
                          <w:rPr>
                            <w:rFonts w:ascii="Courier New" w:hAnsi="Courier New"/>
                            <w:sz w:val="18"/>
                          </w:rPr>
                          <w:t>ClassName</w:t>
                        </w:r>
                        <w:proofErr w:type="spellEnd"/>
                        <w:r>
                          <w:rPr>
                            <w:rFonts w:ascii="Courier New" w:hAnsi="Courier New"/>
                            <w:sz w:val="18"/>
                          </w:rPr>
                          <w:t>&gt;</w:t>
                        </w:r>
                        <w:proofErr w:type="spellStart"/>
                        <w:r>
                          <w:rPr>
                            <w:rFonts w:ascii="Courier New" w:hAnsi="Courier New"/>
                            <w:sz w:val="18"/>
                          </w:rPr>
                          <w:t>MaxTimeImmediate</w:t>
                        </w:r>
                        <w:proofErr w:type="spellEnd"/>
                      </w:p>
                    </w:tc>
                    <w:tc>
                      <w:tcPr>
                        <w:tcW w:w="1526" w:type="dxa"/>
                        <w:gridSpan w:val="2"/>
                        <w:tcBorders>
                          <w:top w:val="single" w:sz="4" w:space="0" w:color="auto"/>
                          <w:bottom w:val="single" w:sz="4" w:space="0" w:color="auto"/>
                        </w:tcBorders>
                      </w:tcPr>
                      <w:p w:rsidR="002B1F51" w:rsidRDefault="002B1F51" w:rsidP="00903673">
                        <w:pPr>
                          <w:pStyle w:val="TableCellCourier"/>
                          <w:spacing w:before="0" w:after="0"/>
                          <w:rPr>
                            <w:rFonts w:ascii="Courier New" w:hAnsi="Courier New"/>
                          </w:rPr>
                        </w:pPr>
                        <w:r>
                          <w:rPr>
                            <w:rFonts w:ascii="Courier New" w:hAnsi="Courier New"/>
                          </w:rPr>
                          <w:t>0</w:t>
                        </w:r>
                      </w:p>
                    </w:tc>
                  </w:tr>
                  <w:tr w:rsidR="002B1F51" w:rsidTr="00903673">
                    <w:trPr>
                      <w:cantSplit/>
                      <w:trHeight w:val="159"/>
                      <w:tblHeader/>
                    </w:trPr>
                    <w:tc>
                      <w:tcPr>
                        <w:tcW w:w="2070" w:type="dxa"/>
                        <w:vMerge w:val="restart"/>
                        <w:tcBorders>
                          <w:top w:val="single" w:sz="4" w:space="0" w:color="auto"/>
                        </w:tcBorders>
                      </w:tcPr>
                      <w:p w:rsidR="002B1F51" w:rsidRDefault="002B1F51" w:rsidP="00903673">
                        <w:pPr>
                          <w:pStyle w:val="Tablecell"/>
                          <w:spacing w:before="0" w:after="0"/>
                        </w:pPr>
                        <w:r>
                          <w:rPr>
                            <w:rFonts w:ascii="Times New Roman" w:hAnsi="Times New Roman"/>
                            <w:color w:val="auto"/>
                          </w:rPr>
                          <w:t>Max Time Infinite</w:t>
                        </w:r>
                      </w:p>
                    </w:tc>
                    <w:tc>
                      <w:tcPr>
                        <w:tcW w:w="1080" w:type="dxa"/>
                        <w:tcBorders>
                          <w:top w:val="single" w:sz="4" w:space="0" w:color="auto"/>
                          <w:bottom w:val="single" w:sz="4" w:space="0" w:color="auto"/>
                        </w:tcBorders>
                      </w:tcPr>
                      <w:p w:rsidR="002B1F51" w:rsidRDefault="002B1F51" w:rsidP="00903673">
                        <w:pPr>
                          <w:pStyle w:val="Tablecell"/>
                          <w:spacing w:before="0" w:after="0"/>
                          <w:rPr>
                            <w:rFonts w:ascii="Times New Roman" w:hAnsi="Times New Roman"/>
                          </w:rPr>
                        </w:pPr>
                        <w:r>
                          <w:rPr>
                            <w:rFonts w:ascii="Times New Roman" w:hAnsi="Times New Roman"/>
                          </w:rPr>
                          <w:t>C</w:t>
                        </w:r>
                      </w:p>
                    </w:tc>
                    <w:tc>
                      <w:tcPr>
                        <w:tcW w:w="4050" w:type="dxa"/>
                        <w:tcBorders>
                          <w:top w:val="single" w:sz="4" w:space="0" w:color="auto"/>
                          <w:bottom w:val="single" w:sz="4" w:space="0" w:color="auto"/>
                        </w:tcBorders>
                      </w:tcPr>
                      <w:p w:rsidR="002B1F51" w:rsidRDefault="002B1F51" w:rsidP="00903673">
                        <w:pPr>
                          <w:pStyle w:val="Tablecell"/>
                          <w:spacing w:before="0" w:after="0"/>
                          <w:ind w:left="0"/>
                          <w:rPr>
                            <w:rFonts w:ascii="Courier New" w:hAnsi="Courier New"/>
                            <w:sz w:val="18"/>
                          </w:rPr>
                        </w:pPr>
                        <w:r>
                          <w:rPr>
                            <w:rFonts w:ascii="Courier New" w:hAnsi="Courier New"/>
                            <w:sz w:val="18"/>
                          </w:rPr>
                          <w:t>&lt;CLASS_NAME&gt;_VAL_MAX_TIME_INIFINITE</w:t>
                        </w:r>
                      </w:p>
                    </w:tc>
                    <w:tc>
                      <w:tcPr>
                        <w:tcW w:w="1526" w:type="dxa"/>
                        <w:gridSpan w:val="2"/>
                        <w:tcBorders>
                          <w:top w:val="single" w:sz="4" w:space="0" w:color="auto"/>
                          <w:bottom w:val="single" w:sz="4" w:space="0" w:color="auto"/>
                        </w:tcBorders>
                      </w:tcPr>
                      <w:p w:rsidR="002B1F51" w:rsidRDefault="002B1F51" w:rsidP="00903673">
                        <w:pPr>
                          <w:pStyle w:val="TableCellCourier"/>
                          <w:spacing w:before="0" w:after="0"/>
                          <w:rPr>
                            <w:rFonts w:ascii="Courier New" w:hAnsi="Courier New"/>
                            <w:lang w:val="fr-FR"/>
                          </w:rPr>
                        </w:pPr>
                        <w:r>
                          <w:rPr>
                            <w:rFonts w:ascii="Courier New" w:hAnsi="Courier New"/>
                            <w:lang w:val="fr-FR"/>
                          </w:rPr>
                          <w:t>0xFFFFFFFFUL</w:t>
                        </w:r>
                      </w:p>
                    </w:tc>
                  </w:tr>
                  <w:tr w:rsidR="002B1F51" w:rsidTr="00903673">
                    <w:trPr>
                      <w:cantSplit/>
                      <w:trHeight w:val="158"/>
                      <w:tblHeader/>
                    </w:trPr>
                    <w:tc>
                      <w:tcPr>
                        <w:tcW w:w="2070" w:type="dxa"/>
                        <w:vMerge/>
                        <w:tcBorders>
                          <w:bottom w:val="single" w:sz="4" w:space="0" w:color="auto"/>
                        </w:tcBorders>
                      </w:tcPr>
                      <w:p w:rsidR="002B1F51" w:rsidRDefault="002B1F51" w:rsidP="00903673">
                        <w:pPr>
                          <w:pStyle w:val="Tablecell"/>
                          <w:spacing w:before="0" w:after="0"/>
                        </w:pPr>
                      </w:p>
                    </w:tc>
                    <w:tc>
                      <w:tcPr>
                        <w:tcW w:w="1080" w:type="dxa"/>
                        <w:tcBorders>
                          <w:top w:val="single" w:sz="4" w:space="0" w:color="auto"/>
                          <w:bottom w:val="single" w:sz="4" w:space="0" w:color="auto"/>
                        </w:tcBorders>
                      </w:tcPr>
                      <w:p w:rsidR="002B1F51" w:rsidRDefault="002B1F51" w:rsidP="00903673">
                        <w:pPr>
                          <w:pStyle w:val="Tablecell"/>
                          <w:spacing w:before="0" w:after="0"/>
                          <w:rPr>
                            <w:rFonts w:ascii="Times New Roman" w:hAnsi="Times New Roman"/>
                          </w:rPr>
                        </w:pPr>
                        <w:r>
                          <w:rPr>
                            <w:rFonts w:ascii="Times New Roman" w:hAnsi="Times New Roman"/>
                          </w:rPr>
                          <w:t>COM</w:t>
                        </w:r>
                      </w:p>
                    </w:tc>
                    <w:tc>
                      <w:tcPr>
                        <w:tcW w:w="4050" w:type="dxa"/>
                        <w:tcBorders>
                          <w:top w:val="single" w:sz="4" w:space="0" w:color="auto"/>
                          <w:bottom w:val="single" w:sz="4" w:space="0" w:color="auto"/>
                        </w:tcBorders>
                      </w:tcPr>
                      <w:p w:rsidR="002B1F51" w:rsidRDefault="002B1F51" w:rsidP="00903673">
                        <w:pPr>
                          <w:pStyle w:val="Tablecell"/>
                          <w:spacing w:before="0" w:after="0"/>
                          <w:ind w:left="0"/>
                          <w:rPr>
                            <w:rFonts w:ascii="Courier New" w:hAnsi="Courier New"/>
                            <w:sz w:val="18"/>
                          </w:rPr>
                        </w:pPr>
                        <w:r>
                          <w:rPr>
                            <w:rFonts w:ascii="Courier New" w:hAnsi="Courier New"/>
                            <w:sz w:val="18"/>
                          </w:rPr>
                          <w:t>&lt;</w:t>
                        </w:r>
                        <w:proofErr w:type="spellStart"/>
                        <w:r>
                          <w:rPr>
                            <w:rFonts w:ascii="Courier New" w:hAnsi="Courier New"/>
                            <w:sz w:val="18"/>
                          </w:rPr>
                          <w:t>ClassName</w:t>
                        </w:r>
                        <w:proofErr w:type="spellEnd"/>
                        <w:r>
                          <w:rPr>
                            <w:rFonts w:ascii="Courier New" w:hAnsi="Courier New"/>
                            <w:sz w:val="18"/>
                          </w:rPr>
                          <w:t>&gt;</w:t>
                        </w:r>
                        <w:proofErr w:type="spellStart"/>
                        <w:r>
                          <w:rPr>
                            <w:rFonts w:ascii="Courier New" w:hAnsi="Courier New"/>
                            <w:sz w:val="18"/>
                          </w:rPr>
                          <w:t>MaxTimeInfinite</w:t>
                        </w:r>
                        <w:proofErr w:type="spellEnd"/>
                      </w:p>
                    </w:tc>
                    <w:tc>
                      <w:tcPr>
                        <w:tcW w:w="1526" w:type="dxa"/>
                        <w:gridSpan w:val="2"/>
                        <w:tcBorders>
                          <w:top w:val="single" w:sz="4" w:space="0" w:color="auto"/>
                          <w:bottom w:val="single" w:sz="4" w:space="0" w:color="auto"/>
                        </w:tcBorders>
                      </w:tcPr>
                      <w:p w:rsidR="002B1F51" w:rsidRDefault="002B1F51" w:rsidP="00903673">
                        <w:pPr>
                          <w:pStyle w:val="TableCellCourier"/>
                          <w:spacing w:before="0" w:after="0"/>
                          <w:rPr>
                            <w:rFonts w:ascii="Courier New" w:hAnsi="Courier New"/>
                            <w:lang w:val="fr-FR"/>
                          </w:rPr>
                        </w:pPr>
                        <w:r>
                          <w:rPr>
                            <w:rFonts w:ascii="Courier New" w:hAnsi="Courier New"/>
                            <w:lang w:val="fr-FR"/>
                          </w:rPr>
                          <w:t>0xFFFFFFFFUL</w:t>
                        </w:r>
                      </w:p>
                    </w:tc>
                  </w:tr>
                </w:tbl>
                <w:p w:rsidR="002B1F51" w:rsidRDefault="002B1F51" w:rsidP="00C56662">
                  <w:pPr>
                    <w:pStyle w:val="Body"/>
                    <w:spacing w:before="0"/>
                  </w:pPr>
                </w:p>
              </w:txbxContent>
            </v:textbox>
            <w10:wrap type="topAndBottom"/>
          </v:shape>
        </w:pict>
      </w:r>
    </w:p>
    <w:p w:rsidR="004E41A0" w:rsidRDefault="004E41A0" w:rsidP="00655147">
      <w:pPr>
        <w:pStyle w:val="Heading1"/>
      </w:pPr>
      <w:bookmarkStart w:id="204" w:name="_Toc214692941"/>
      <w:bookmarkStart w:id="205" w:name="_Toc342576524"/>
      <w:r>
        <w:lastRenderedPageBreak/>
        <w:t>Units</w:t>
      </w:r>
      <w:bookmarkEnd w:id="204"/>
      <w:bookmarkEnd w:id="205"/>
      <w:r>
        <w:t xml:space="preserve">      </w:t>
      </w:r>
    </w:p>
    <w:p w:rsidR="004E41A0" w:rsidRDefault="004E41A0" w:rsidP="008B226B">
      <w:pPr>
        <w:pStyle w:val="Body1"/>
      </w:pPr>
      <w:r>
        <w:t>Most likely every parameter or attribute which is real, and even some integers, has a unit associated with it. The instrument class specification shall specify what that unit is. Instrument classes may provide mechanisms to change the unit of a value.</w:t>
      </w:r>
    </w:p>
    <w:p w:rsidR="004E41A0" w:rsidRDefault="004E41A0">
      <w:pPr>
        <w:pStyle w:val="Body"/>
        <w:rPr>
          <w:rFonts w:ascii="Times New Roman" w:hAnsi="Times New Roman"/>
        </w:rPr>
      </w:pPr>
      <w:r>
        <w:rPr>
          <w:rFonts w:ascii="Times New Roman" w:hAnsi="Times New Roman"/>
        </w:rPr>
        <w:t xml:space="preserve">Avoid units with a multiplier. Stick with the base unit. The unit meter is preferred over kilometer. </w:t>
      </w:r>
    </w:p>
    <w:p w:rsidR="004E41A0" w:rsidRDefault="004E41A0">
      <w:pPr>
        <w:pStyle w:val="Body"/>
        <w:rPr>
          <w:rFonts w:ascii="Times New Roman" w:hAnsi="Times New Roman"/>
        </w:rPr>
      </w:pPr>
      <w:r>
        <w:rPr>
          <w:rFonts w:ascii="Times New Roman" w:hAnsi="Times New Roman"/>
        </w:rPr>
        <w:t xml:space="preserve">The unit should, in general, be an SI primary unit. IEEE 488.2 Table 7-1 </w:t>
      </w:r>
      <w:r>
        <w:rPr>
          <w:rFonts w:ascii="Times New Roman" w:hAnsi="Times New Roman"/>
          <w:i/>
        </w:rPr>
        <w:t>&lt;suffix unit&gt; Elements</w:t>
      </w:r>
      <w:r>
        <w:rPr>
          <w:rFonts w:ascii="Times New Roman" w:hAnsi="Times New Roman"/>
        </w:rPr>
        <w:t xml:space="preserve"> provides a list of commonly used units.</w:t>
      </w:r>
    </w:p>
    <w:p w:rsidR="004E41A0" w:rsidRDefault="004E41A0" w:rsidP="00655147">
      <w:pPr>
        <w:pStyle w:val="Heading1"/>
      </w:pPr>
      <w:bookmarkStart w:id="206" w:name="_Toc214692942"/>
      <w:bookmarkStart w:id="207" w:name="_Toc342576525"/>
      <w:r>
        <w:lastRenderedPageBreak/>
        <w:t>Disable</w:t>
      </w:r>
      <w:bookmarkEnd w:id="206"/>
      <w:bookmarkEnd w:id="207"/>
    </w:p>
    <w:p w:rsidR="004E41A0" w:rsidRDefault="004E41A0" w:rsidP="008B226B">
      <w:pPr>
        <w:pStyle w:val="Body1"/>
      </w:pPr>
      <w:r>
        <w:t xml:space="preserve">The instrument class specification shall include a statement about how IVI specific drivers implement the Disable function for that instrument class. The statement shall appear in Section 3.1.1. </w:t>
      </w:r>
      <w:r w:rsidR="00146941">
        <w:t xml:space="preserve">Refer to </w:t>
      </w:r>
      <w:r>
        <w:t xml:space="preserve">Section </w:t>
      </w:r>
      <w:proofErr w:type="gramStart"/>
      <w:r>
        <w:t>6.4,</w:t>
      </w:r>
      <w:proofErr w:type="gramEnd"/>
      <w:r>
        <w:t xml:space="preserve"> </w:t>
      </w:r>
      <w:r>
        <w:rPr>
          <w:i/>
        </w:rPr>
        <w:t>Disable</w:t>
      </w:r>
      <w:r>
        <w:t xml:space="preserve"> in </w:t>
      </w:r>
      <w:r>
        <w:rPr>
          <w:i/>
        </w:rPr>
        <w:t>IVI-3.2: Inherent Capabilities Specification</w:t>
      </w:r>
      <w:r>
        <w:t xml:space="preserve"> for a general description of the function.</w:t>
      </w:r>
    </w:p>
    <w:p w:rsidR="004E41A0" w:rsidRDefault="004E41A0" w:rsidP="00655147">
      <w:pPr>
        <w:pStyle w:val="Heading1"/>
      </w:pPr>
      <w:bookmarkStart w:id="208" w:name="_Toc214692943"/>
      <w:bookmarkStart w:id="209" w:name="_Toc342576526"/>
      <w:r>
        <w:lastRenderedPageBreak/>
        <w:t>Completion Codes and Error Messages</w:t>
      </w:r>
      <w:bookmarkEnd w:id="208"/>
      <w:bookmarkEnd w:id="209"/>
    </w:p>
    <w:p w:rsidR="004E41A0" w:rsidRDefault="004E41A0" w:rsidP="008B226B">
      <w:pPr>
        <w:pStyle w:val="Body1"/>
        <w:rPr>
          <w:rFonts w:ascii="Times New Roman" w:hAnsi="Times New Roman"/>
        </w:rPr>
      </w:pPr>
      <w:r>
        <w:rPr>
          <w:i/>
        </w:rPr>
        <w:t>IVI-3.2: Inherent Capabilities Specification</w:t>
      </w:r>
      <w:r>
        <w:t xml:space="preserve"> describes </w:t>
      </w:r>
      <w:r w:rsidR="0015421F">
        <w:t xml:space="preserve">IVI-C and IVI-COM </w:t>
      </w:r>
      <w:r>
        <w:t>completion codes</w:t>
      </w:r>
      <w:r w:rsidR="0015421F">
        <w:t>, IVI.NET exceptions,</w:t>
      </w:r>
      <w:r>
        <w:t xml:space="preserve"> and error messages which are applicable to most of the error </w:t>
      </w:r>
      <w:r w:rsidR="0015421F">
        <w:t xml:space="preserve">conditions </w:t>
      </w:r>
      <w:r>
        <w:t xml:space="preserve">in IVI drivers and other components. They cannot, however, cover all cases. Instrument class specification writers shall </w:t>
      </w:r>
      <w:r w:rsidR="0015421F">
        <w:t xml:space="preserve">use </w:t>
      </w:r>
      <w:r>
        <w:t>the codes</w:t>
      </w:r>
      <w:r w:rsidR="0015421F">
        <w:t xml:space="preserve"> and exceptions</w:t>
      </w:r>
      <w:r>
        <w:t xml:space="preserve"> in IVI-3.2 </w:t>
      </w:r>
      <w:r w:rsidR="0015421F">
        <w:t xml:space="preserve">as </w:t>
      </w:r>
      <w:r>
        <w:t>appropriate. When those codes</w:t>
      </w:r>
      <w:r w:rsidR="0015421F">
        <w:t xml:space="preserve"> or exceptions</w:t>
      </w:r>
      <w:r>
        <w:t xml:space="preserve"> are not sufficient, the instrument class may define additional codes</w:t>
      </w:r>
      <w:r w:rsidR="0015421F">
        <w:t xml:space="preserve"> and/or exceptions</w:t>
      </w:r>
      <w:r>
        <w:t>.</w:t>
      </w:r>
      <w:r w:rsidR="0015421F">
        <w:t xml:space="preserve">  </w:t>
      </w:r>
      <w:r>
        <w:rPr>
          <w:rFonts w:ascii="Times New Roman" w:hAnsi="Times New Roman"/>
        </w:rPr>
        <w:t xml:space="preserve">Along with </w:t>
      </w:r>
      <w:r w:rsidR="0015421F">
        <w:rPr>
          <w:rFonts w:ascii="Times New Roman" w:hAnsi="Times New Roman"/>
        </w:rPr>
        <w:t xml:space="preserve">each </w:t>
      </w:r>
      <w:r>
        <w:rPr>
          <w:rFonts w:ascii="Times New Roman" w:hAnsi="Times New Roman"/>
        </w:rPr>
        <w:t>code</w:t>
      </w:r>
      <w:r w:rsidR="0015421F">
        <w:rPr>
          <w:rFonts w:ascii="Times New Roman" w:hAnsi="Times New Roman"/>
        </w:rPr>
        <w:t xml:space="preserve"> or exception,</w:t>
      </w:r>
      <w:r>
        <w:rPr>
          <w:rFonts w:ascii="Times New Roman" w:hAnsi="Times New Roman"/>
        </w:rPr>
        <w:t xml:space="preserve"> the instrument class specification shall define an error message which the IVI driver returns in Error Message, in </w:t>
      </w:r>
      <w:r w:rsidR="0015421F">
        <w:rPr>
          <w:rFonts w:ascii="Times New Roman" w:hAnsi="Times New Roman"/>
        </w:rPr>
        <w:t>IVI-</w:t>
      </w:r>
      <w:r>
        <w:rPr>
          <w:rFonts w:ascii="Times New Roman" w:hAnsi="Times New Roman"/>
        </w:rPr>
        <w:t>C</w:t>
      </w:r>
      <w:r w:rsidR="0015421F">
        <w:rPr>
          <w:rFonts w:ascii="Times New Roman" w:hAnsi="Times New Roman"/>
        </w:rPr>
        <w:t>,</w:t>
      </w:r>
      <w:r>
        <w:rPr>
          <w:rFonts w:ascii="Times New Roman" w:hAnsi="Times New Roman"/>
        </w:rPr>
        <w:t xml:space="preserve"> in </w:t>
      </w:r>
      <w:proofErr w:type="spellStart"/>
      <w:r>
        <w:rPr>
          <w:rFonts w:ascii="Times New Roman" w:hAnsi="Times New Roman"/>
        </w:rPr>
        <w:t>ErrorInfo</w:t>
      </w:r>
      <w:proofErr w:type="spellEnd"/>
      <w:r>
        <w:rPr>
          <w:rFonts w:ascii="Times New Roman" w:hAnsi="Times New Roman"/>
        </w:rPr>
        <w:t xml:space="preserve"> in </w:t>
      </w:r>
      <w:r w:rsidR="0015421F">
        <w:rPr>
          <w:rFonts w:ascii="Times New Roman" w:hAnsi="Times New Roman"/>
        </w:rPr>
        <w:t>IVI-</w:t>
      </w:r>
      <w:r>
        <w:rPr>
          <w:rFonts w:ascii="Times New Roman" w:hAnsi="Times New Roman"/>
        </w:rPr>
        <w:t>COM</w:t>
      </w:r>
      <w:r w:rsidR="0015421F">
        <w:rPr>
          <w:rFonts w:ascii="Times New Roman" w:hAnsi="Times New Roman"/>
        </w:rPr>
        <w:t>, or in the exception message in IVI.NET</w:t>
      </w:r>
      <w:r>
        <w:rPr>
          <w:rFonts w:ascii="Times New Roman" w:hAnsi="Times New Roman"/>
        </w:rPr>
        <w:t>.</w:t>
      </w:r>
    </w:p>
    <w:p w:rsidR="0015421F" w:rsidRDefault="0015421F" w:rsidP="0015421F">
      <w:pPr>
        <w:pStyle w:val="Heading2"/>
        <w:numPr>
          <w:ilvl w:val="1"/>
          <w:numId w:val="50"/>
        </w:numPr>
      </w:pPr>
      <w:bookmarkStart w:id="210" w:name="_Toc342576527"/>
      <w:r>
        <w:t>IVI.NET</w:t>
      </w:r>
      <w:bookmarkEnd w:id="210"/>
    </w:p>
    <w:p w:rsidR="0015421F" w:rsidRDefault="0015421F" w:rsidP="008B226B">
      <w:pPr>
        <w:pStyle w:val="Body1"/>
        <w:rPr>
          <w:rFonts w:ascii="Times New Roman" w:hAnsi="Times New Roman"/>
        </w:rPr>
      </w:pPr>
      <w:r>
        <w:t>The IVI.NET name for an exception shall end</w:t>
      </w:r>
      <w:r w:rsidR="00A112E5">
        <w:t xml:space="preserve"> with </w:t>
      </w:r>
      <w:r w:rsidR="00A112E5" w:rsidRPr="00A112E5">
        <w:rPr>
          <w:rFonts w:ascii="Courier New" w:hAnsi="Courier New" w:cs="Courier New"/>
          <w:sz w:val="18"/>
          <w:szCs w:val="18"/>
        </w:rPr>
        <w:t>“</w:t>
      </w:r>
      <w:r>
        <w:rPr>
          <w:rFonts w:ascii="Courier New" w:hAnsi="Courier New" w:cs="Courier New"/>
          <w:sz w:val="18"/>
          <w:szCs w:val="18"/>
        </w:rPr>
        <w:t>Exception</w:t>
      </w:r>
      <w:r w:rsidR="00A112E5">
        <w:rPr>
          <w:rFonts w:ascii="Courier New" w:hAnsi="Courier New" w:cs="Courier New"/>
          <w:sz w:val="18"/>
          <w:szCs w:val="18"/>
        </w:rPr>
        <w:t xml:space="preserve">”.  </w:t>
      </w:r>
      <w:r>
        <w:rPr>
          <w:rFonts w:ascii="Times New Roman" w:hAnsi="Times New Roman"/>
        </w:rPr>
        <w:t xml:space="preserve">The name shall begin with a series of words, in Pascal casing. This portion of the name shall use exactly the same words as the </w:t>
      </w:r>
      <w:r w:rsidR="00A112E5">
        <w:rPr>
          <w:rFonts w:ascii="Times New Roman" w:hAnsi="Times New Roman"/>
        </w:rPr>
        <w:t>error-specific</w:t>
      </w:r>
      <w:r>
        <w:rPr>
          <w:rFonts w:ascii="Times New Roman" w:hAnsi="Times New Roman"/>
        </w:rPr>
        <w:t xml:space="preserve"> portion of the IVI-C and IVI-COM </w:t>
      </w:r>
      <w:r w:rsidR="00A112E5">
        <w:rPr>
          <w:rFonts w:ascii="Times New Roman" w:hAnsi="Times New Roman"/>
        </w:rPr>
        <w:t xml:space="preserve">error </w:t>
      </w:r>
      <w:r>
        <w:rPr>
          <w:rFonts w:ascii="Times New Roman" w:hAnsi="Times New Roman"/>
        </w:rPr>
        <w:t xml:space="preserve">constant name. </w:t>
      </w:r>
      <w:r w:rsidR="00A112E5">
        <w:rPr>
          <w:rFonts w:ascii="Times New Roman" w:hAnsi="Times New Roman"/>
        </w:rPr>
        <w:t>All IVI.NET</w:t>
      </w:r>
      <w:r w:rsidR="001B3CD9">
        <w:rPr>
          <w:rFonts w:ascii="Times New Roman" w:hAnsi="Times New Roman"/>
        </w:rPr>
        <w:t xml:space="preserve"> exception</w:t>
      </w:r>
      <w:r w:rsidR="00A112E5">
        <w:rPr>
          <w:rFonts w:ascii="Times New Roman" w:hAnsi="Times New Roman"/>
        </w:rPr>
        <w:t>s</w:t>
      </w:r>
      <w:r w:rsidR="001B3CD9">
        <w:rPr>
          <w:rFonts w:ascii="Times New Roman" w:hAnsi="Times New Roman"/>
        </w:rPr>
        <w:t xml:space="preserve"> shall derive from </w:t>
      </w:r>
      <w:proofErr w:type="spellStart"/>
      <w:r w:rsidR="00A112E5" w:rsidRPr="00A112E5">
        <w:rPr>
          <w:rFonts w:ascii="Courier New" w:hAnsi="Courier New" w:cs="Courier New"/>
          <w:sz w:val="18"/>
          <w:szCs w:val="18"/>
        </w:rPr>
        <w:t>System.Exception</w:t>
      </w:r>
      <w:proofErr w:type="spellEnd"/>
      <w:r w:rsidR="00A112E5">
        <w:rPr>
          <w:rFonts w:ascii="Times New Roman" w:hAnsi="Times New Roman"/>
        </w:rPr>
        <w:t>.</w:t>
      </w:r>
    </w:p>
    <w:p w:rsidR="00A112E5" w:rsidRPr="00A112E5" w:rsidRDefault="00A112E5" w:rsidP="00A112E5">
      <w:pPr>
        <w:pStyle w:val="Body"/>
      </w:pPr>
      <w:r>
        <w:t>In many cases, IVI.NET drivers will be able to use exceptions defined by the .NET Framework</w:t>
      </w:r>
      <w:r w:rsidR="0006201E">
        <w:t>, and in general this is encouraged</w:t>
      </w:r>
      <w:r>
        <w:t xml:space="preserve">.  In these cases, the IVI specification or specific driver </w:t>
      </w:r>
      <w:r w:rsidR="0006201E">
        <w:t>may still need to define an error message that reflects the specific error condition</w:t>
      </w:r>
    </w:p>
    <w:p w:rsidR="0015421F" w:rsidRDefault="001B3CD9" w:rsidP="0015421F">
      <w:pPr>
        <w:pStyle w:val="Body"/>
        <w:rPr>
          <w:rFonts w:ascii="Times New Roman" w:hAnsi="Times New Roman"/>
        </w:rPr>
      </w:pPr>
      <w:r>
        <w:rPr>
          <w:rFonts w:ascii="Times New Roman" w:hAnsi="Times New Roman"/>
        </w:rPr>
        <w:t xml:space="preserve">IVI.NET warnings are assigned a GUID.  </w:t>
      </w:r>
      <w:proofErr w:type="gramStart"/>
      <w:r>
        <w:rPr>
          <w:rFonts w:ascii="Times New Roman" w:hAnsi="Times New Roman"/>
        </w:rPr>
        <w:t xml:space="preserve">If </w:t>
      </w:r>
      <w:r w:rsidR="0015421F">
        <w:rPr>
          <w:rFonts w:ascii="Times New Roman" w:hAnsi="Times New Roman"/>
        </w:rPr>
        <w:t xml:space="preserve"> </w:t>
      </w:r>
      <w:r w:rsidR="00A112E5">
        <w:rPr>
          <w:rFonts w:ascii="Times New Roman" w:hAnsi="Times New Roman"/>
        </w:rPr>
        <w:t>warnings</w:t>
      </w:r>
      <w:proofErr w:type="gramEnd"/>
      <w:r w:rsidR="00A112E5">
        <w:rPr>
          <w:rFonts w:ascii="Times New Roman" w:hAnsi="Times New Roman"/>
        </w:rPr>
        <w:t xml:space="preserve"> are defined for a class, the class shall implement a static class with a static, read only property of type GUID for each warning.  The property name for a warning shall consist of exactly the same words as the warning-specific portion of the IVI-C and IVI-COM warning constant name.</w:t>
      </w:r>
    </w:p>
    <w:p w:rsidR="004E41A0" w:rsidRDefault="004E41A0" w:rsidP="00655147">
      <w:pPr>
        <w:pStyle w:val="Heading2"/>
        <w:numPr>
          <w:ilvl w:val="1"/>
          <w:numId w:val="50"/>
        </w:numPr>
      </w:pPr>
      <w:bookmarkStart w:id="211" w:name="_Toc214692944"/>
      <w:bookmarkStart w:id="212" w:name="_Toc342576528"/>
      <w:r>
        <w:t>IVI-C</w:t>
      </w:r>
      <w:bookmarkEnd w:id="211"/>
      <w:bookmarkEnd w:id="212"/>
    </w:p>
    <w:p w:rsidR="004E41A0" w:rsidRDefault="004E41A0" w:rsidP="008B226B">
      <w:pPr>
        <w:pStyle w:val="Body1"/>
      </w:pPr>
      <w:r>
        <w:t>The C constant name for an error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&lt;CLASS_NAME&gt;_ERROR_</w:t>
      </w:r>
    </w:p>
    <w:p w:rsidR="004E41A0" w:rsidRDefault="004E41A0">
      <w:pPr>
        <w:pStyle w:val="Body"/>
        <w:rPr>
          <w:rFonts w:ascii="Times New Roman" w:hAnsi="Times New Roman"/>
        </w:rPr>
      </w:pPr>
      <w:r>
        <w:rPr>
          <w:rFonts w:ascii="Times New Roman" w:hAnsi="Times New Roman"/>
        </w:rPr>
        <w:t>The C constant name for a warning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&lt;CLASS_NAME&gt;_WARN_</w:t>
      </w:r>
    </w:p>
    <w:p w:rsidR="004E41A0" w:rsidRDefault="004E41A0">
      <w:pPr>
        <w:pStyle w:val="Body"/>
        <w:rPr>
          <w:rFonts w:ascii="Times New Roman" w:hAnsi="Times New Roman"/>
        </w:rPr>
      </w:pPr>
      <w:r>
        <w:rPr>
          <w:rFonts w:ascii="Times New Roman" w:hAnsi="Times New Roman"/>
        </w:rPr>
        <w:t xml:space="preserve">The remainder of the name shall be a series of words, all in uppercase, separated by underscore characters. This portion of the name shall exactly match the equivalent portion of the </w:t>
      </w:r>
      <w:r w:rsidR="008B49FB">
        <w:rPr>
          <w:rFonts w:ascii="Times New Roman" w:hAnsi="Times New Roman"/>
        </w:rPr>
        <w:t>IVI-</w:t>
      </w:r>
      <w:r>
        <w:rPr>
          <w:rFonts w:ascii="Times New Roman" w:hAnsi="Times New Roman"/>
        </w:rPr>
        <w:t xml:space="preserve">COM constant name. </w:t>
      </w:r>
    </w:p>
    <w:p w:rsidR="004E41A0" w:rsidRDefault="004E41A0">
      <w:pPr>
        <w:pStyle w:val="Heading2"/>
      </w:pPr>
      <w:bookmarkStart w:id="213" w:name="_Toc214692945"/>
      <w:bookmarkStart w:id="214" w:name="_Toc342576529"/>
      <w:r>
        <w:t>IVI-COM</w:t>
      </w:r>
      <w:bookmarkEnd w:id="213"/>
      <w:bookmarkEnd w:id="214"/>
    </w:p>
    <w:p w:rsidR="004E41A0" w:rsidRDefault="004E41A0" w:rsidP="008B226B">
      <w:pPr>
        <w:pStyle w:val="Body1"/>
      </w:pPr>
      <w:r>
        <w:t xml:space="preserve">The </w:t>
      </w:r>
      <w:r w:rsidR="008B49FB">
        <w:t>IVI-</w:t>
      </w:r>
      <w:r>
        <w:t>COM constant name for an error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E_&lt;CLASS_NAME&gt;_</w:t>
      </w:r>
    </w:p>
    <w:p w:rsidR="004E41A0" w:rsidRDefault="004E41A0">
      <w:pPr>
        <w:pStyle w:val="Body"/>
        <w:rPr>
          <w:rFonts w:ascii="Times New Roman" w:hAnsi="Times New Roman"/>
        </w:rPr>
      </w:pPr>
      <w:r>
        <w:rPr>
          <w:rFonts w:ascii="Times New Roman" w:hAnsi="Times New Roman"/>
        </w:rPr>
        <w:t xml:space="preserve">The </w:t>
      </w:r>
      <w:r w:rsidR="008B49FB">
        <w:rPr>
          <w:rFonts w:ascii="Times New Roman" w:hAnsi="Times New Roman"/>
        </w:rPr>
        <w:t>IVI-</w:t>
      </w:r>
      <w:r>
        <w:rPr>
          <w:rFonts w:ascii="Times New Roman" w:hAnsi="Times New Roman"/>
        </w:rPr>
        <w:t>COM constant name for a warning shall begin with:</w:t>
      </w:r>
    </w:p>
    <w:p w:rsidR="004E41A0" w:rsidRPr="0015421F" w:rsidRDefault="004E41A0" w:rsidP="0015421F">
      <w:pPr>
        <w:pStyle w:val="Body"/>
        <w:spacing w:before="0"/>
        <w:ind w:left="1440"/>
        <w:rPr>
          <w:rFonts w:ascii="Courier New" w:hAnsi="Courier New"/>
          <w:sz w:val="18"/>
        </w:rPr>
      </w:pPr>
      <w:r w:rsidRPr="0015421F">
        <w:rPr>
          <w:rFonts w:ascii="Courier New" w:hAnsi="Courier New"/>
          <w:sz w:val="18"/>
        </w:rPr>
        <w:t>S_&lt;CLASS_NAME&gt;_</w:t>
      </w:r>
    </w:p>
    <w:p w:rsidR="004E41A0" w:rsidRDefault="004E41A0">
      <w:pPr>
        <w:pStyle w:val="Body"/>
        <w:rPr>
          <w:rFonts w:ascii="Times New Roman" w:hAnsi="Times New Roman"/>
        </w:rPr>
      </w:pPr>
      <w:r>
        <w:rPr>
          <w:rFonts w:ascii="Times New Roman" w:hAnsi="Times New Roman"/>
        </w:rPr>
        <w:t xml:space="preserve">The remainder of the name shall be a series of words, all in uppercase, separated by underscore characters. This portion of the name shall exactly match the equivalent portion of the </w:t>
      </w:r>
      <w:r w:rsidR="008B49FB">
        <w:rPr>
          <w:rFonts w:ascii="Times New Roman" w:hAnsi="Times New Roman"/>
        </w:rPr>
        <w:t>IVI-</w:t>
      </w:r>
      <w:r>
        <w:rPr>
          <w:rFonts w:ascii="Times New Roman" w:hAnsi="Times New Roman"/>
        </w:rPr>
        <w:t xml:space="preserve">C constant name. </w:t>
      </w:r>
    </w:p>
    <w:p w:rsidR="004E41A0" w:rsidRDefault="004E41A0" w:rsidP="00655147">
      <w:pPr>
        <w:pStyle w:val="Heading1"/>
      </w:pPr>
      <w:bookmarkStart w:id="215" w:name="_Toc214692946"/>
      <w:bookmarkStart w:id="216" w:name="_Toc342576530"/>
      <w:r>
        <w:lastRenderedPageBreak/>
        <w:t>Repeated Capabilities</w:t>
      </w:r>
      <w:bookmarkEnd w:id="215"/>
      <w:bookmarkEnd w:id="216"/>
    </w:p>
    <w:p w:rsidR="00196D10" w:rsidRDefault="004E41A0" w:rsidP="008B226B">
      <w:pPr>
        <w:pStyle w:val="Body1"/>
      </w:pPr>
      <w:r>
        <w:t>Many instruments have capabilities which are duplicated. For example, an oscilloscope might have several channels with identical functionality. A power supply may have several outputs.</w:t>
      </w:r>
    </w:p>
    <w:p w:rsidR="004E41A0" w:rsidRDefault="004E41A0" w:rsidP="008B226B">
      <w:pPr>
        <w:pStyle w:val="Body1"/>
      </w:pPr>
      <w:r>
        <w:t xml:space="preserve">Several </w:t>
      </w:r>
      <w:r w:rsidR="00C1276A">
        <w:t>style</w:t>
      </w:r>
      <w:r w:rsidR="00636434">
        <w:t xml:space="preserve">s </w:t>
      </w:r>
      <w:r>
        <w:t>are available to provide consistent access to the repeated capabilities.</w:t>
      </w:r>
    </w:p>
    <w:p w:rsidR="006F320E" w:rsidRDefault="008F69CF" w:rsidP="006F320E">
      <w:pPr>
        <w:pStyle w:val="Body"/>
        <w:numPr>
          <w:ilvl w:val="0"/>
          <w:numId w:val="64"/>
        </w:numPr>
        <w:spacing w:before="0"/>
      </w:pPr>
      <w:r>
        <w:t xml:space="preserve">Parameter </w:t>
      </w:r>
      <w:r w:rsidR="006F320E">
        <w:t>S</w:t>
      </w:r>
      <w:r w:rsidR="00ED7702">
        <w:t>tyle</w:t>
      </w:r>
    </w:p>
    <w:p w:rsidR="006F320E" w:rsidRDefault="006F320E" w:rsidP="006F320E">
      <w:pPr>
        <w:pStyle w:val="Body"/>
        <w:numPr>
          <w:ilvl w:val="0"/>
          <w:numId w:val="64"/>
        </w:numPr>
        <w:spacing w:before="0"/>
      </w:pPr>
      <w:r>
        <w:t>Collection</w:t>
      </w:r>
      <w:r w:rsidR="00ED7702">
        <w:t xml:space="preserve"> Style</w:t>
      </w:r>
      <w:r>
        <w:t xml:space="preserve"> (IVI-COM and IVI.NET)</w:t>
      </w:r>
    </w:p>
    <w:p w:rsidR="006F320E" w:rsidRPr="006F320E" w:rsidRDefault="00ED7702" w:rsidP="006F320E">
      <w:pPr>
        <w:pStyle w:val="Body"/>
        <w:numPr>
          <w:ilvl w:val="0"/>
          <w:numId w:val="64"/>
        </w:numPr>
        <w:spacing w:before="0"/>
      </w:pPr>
      <w:r>
        <w:t>Selector Style</w:t>
      </w:r>
    </w:p>
    <w:p w:rsidR="00636434" w:rsidRPr="00636434" w:rsidRDefault="00636434" w:rsidP="006F320E">
      <w:pPr>
        <w:pStyle w:val="Heading2"/>
        <w:numPr>
          <w:ilvl w:val="1"/>
          <w:numId w:val="51"/>
        </w:numPr>
      </w:pPr>
      <w:bookmarkStart w:id="217" w:name="_Toc342576531"/>
      <w:r>
        <w:t>Parameter</w:t>
      </w:r>
      <w:r w:rsidR="0032058A">
        <w:t xml:space="preserve"> S</w:t>
      </w:r>
      <w:r w:rsidR="00C1276A">
        <w:t>tyle</w:t>
      </w:r>
      <w:bookmarkEnd w:id="217"/>
    </w:p>
    <w:p w:rsidR="00636434" w:rsidRDefault="00636434" w:rsidP="00636434">
      <w:pPr>
        <w:pStyle w:val="Body"/>
      </w:pPr>
      <w:r>
        <w:t>For a given repeated capability, class APIs may</w:t>
      </w:r>
      <w:r w:rsidRPr="00636434">
        <w:t xml:space="preserve"> </w:t>
      </w:r>
      <w:r>
        <w:t>a</w:t>
      </w:r>
      <w:r w:rsidR="004E41A0" w:rsidRPr="00636434">
        <w:t>dd a parameter to every function</w:t>
      </w:r>
      <w:r w:rsidR="00D46DCB" w:rsidRPr="00636434">
        <w:t xml:space="preserve"> or attribute</w:t>
      </w:r>
      <w:r w:rsidR="004E41A0" w:rsidRPr="00636434">
        <w:t xml:space="preserve"> which uses </w:t>
      </w:r>
      <w:r>
        <w:t>that</w:t>
      </w:r>
      <w:r w:rsidRPr="00636434">
        <w:t xml:space="preserve"> </w:t>
      </w:r>
      <w:r w:rsidR="004E41A0" w:rsidRPr="00636434">
        <w:t>repeated capability</w:t>
      </w:r>
      <w:r w:rsidR="00D46DCB" w:rsidRPr="00636434">
        <w:t xml:space="preserve">, </w:t>
      </w:r>
      <w:proofErr w:type="gramStart"/>
      <w:r>
        <w:t>The</w:t>
      </w:r>
      <w:proofErr w:type="gramEnd"/>
      <w:r>
        <w:t xml:space="preserve"> parameter is </w:t>
      </w:r>
      <w:r w:rsidR="00D46DCB" w:rsidRPr="00636434">
        <w:t xml:space="preserve">a string parameter that </w:t>
      </w:r>
      <w:r w:rsidR="008F69CF">
        <w:t>“selects”</w:t>
      </w:r>
      <w:r w:rsidR="00D46DCB" w:rsidRPr="00636434">
        <w:t xml:space="preserve"> the name of the repeated capability to be used</w:t>
      </w:r>
      <w:r w:rsidR="004E41A0" w:rsidRPr="00636434">
        <w:t>.</w:t>
      </w:r>
    </w:p>
    <w:p w:rsidR="00636434" w:rsidRDefault="00636434" w:rsidP="00636434">
      <w:pPr>
        <w:pStyle w:val="Body"/>
      </w:pPr>
      <w:r>
        <w:t>Most of the current class specifications</w:t>
      </w:r>
      <w:r w:rsidR="00502CF3">
        <w:t xml:space="preserve"> with repeated capabilities</w:t>
      </w:r>
      <w:r>
        <w:t xml:space="preserve"> use this technique for the IVI-C API.  However, for IVI-COM and IVI.NET, this technique is only used in the </w:t>
      </w:r>
      <w:proofErr w:type="spellStart"/>
      <w:r>
        <w:t>IviFgen</w:t>
      </w:r>
      <w:proofErr w:type="spellEnd"/>
      <w:r>
        <w:t xml:space="preserve"> specification.</w:t>
      </w:r>
    </w:p>
    <w:p w:rsidR="003B495A" w:rsidRDefault="00221D42" w:rsidP="003B495A">
      <w:pPr>
        <w:pStyle w:val="Heading3"/>
      </w:pPr>
      <w:bookmarkStart w:id="218" w:name="_Toc342576532"/>
      <w:r>
        <w:t>IVI-C</w:t>
      </w:r>
      <w:bookmarkEnd w:id="218"/>
    </w:p>
    <w:p w:rsidR="003B495A" w:rsidRDefault="003B495A" w:rsidP="008B226B">
      <w:pPr>
        <w:pStyle w:val="Body1"/>
      </w:pPr>
      <w:r>
        <w:t>In IVI-C, attributes are access</w:t>
      </w:r>
      <w:r w:rsidR="008B49FB">
        <w:t>ed</w:t>
      </w:r>
      <w:r>
        <w:t xml:space="preserve"> using the Get and Set Attribute functions define</w:t>
      </w:r>
      <w:r w:rsidR="008B49FB">
        <w:t>d</w:t>
      </w:r>
      <w:r>
        <w:t xml:space="preserve"> in </w:t>
      </w:r>
      <w:r w:rsidRPr="008B49FB">
        <w:rPr>
          <w:i/>
        </w:rPr>
        <w:t>IVI-3.2: I</w:t>
      </w:r>
      <w:r w:rsidRPr="003B495A">
        <w:rPr>
          <w:i/>
        </w:rPr>
        <w:t xml:space="preserve">nherent </w:t>
      </w:r>
      <w:proofErr w:type="spellStart"/>
      <w:r w:rsidRPr="003B495A">
        <w:rPr>
          <w:i/>
        </w:rPr>
        <w:t>Capabilties</w:t>
      </w:r>
      <w:proofErr w:type="spellEnd"/>
      <w:r>
        <w:t xml:space="preserve">.  Each of these functions has one parameter named </w:t>
      </w:r>
      <w:proofErr w:type="spellStart"/>
      <w:r>
        <w:t>AttributeID</w:t>
      </w:r>
      <w:proofErr w:type="spellEnd"/>
      <w:r>
        <w:t xml:space="preserve"> to specify which attribute is being accessed and one parameter named </w:t>
      </w:r>
      <w:proofErr w:type="spellStart"/>
      <w:r>
        <w:t>RepCapIdentifier</w:t>
      </w:r>
      <w:proofErr w:type="spellEnd"/>
      <w:r>
        <w:t xml:space="preserve"> which is used only if the attribute is specific to a repeated capability.</w:t>
      </w:r>
    </w:p>
    <w:p w:rsidR="008F69CF" w:rsidRPr="00636434" w:rsidRDefault="008F69CF" w:rsidP="008F69CF">
      <w:pPr>
        <w:pStyle w:val="Body"/>
      </w:pPr>
      <w:r>
        <w:t>This is the preferred technique for IVI-C.</w:t>
      </w:r>
    </w:p>
    <w:p w:rsidR="003B495A" w:rsidRDefault="003B495A" w:rsidP="003B495A">
      <w:pPr>
        <w:pStyle w:val="Heading3"/>
      </w:pPr>
      <w:bookmarkStart w:id="219" w:name="_Toc342576533"/>
      <w:r>
        <w:t>IVI-COM</w:t>
      </w:r>
      <w:bookmarkEnd w:id="219"/>
    </w:p>
    <w:p w:rsidR="009047EE" w:rsidRPr="009047EE" w:rsidRDefault="009047EE" w:rsidP="008B226B">
      <w:pPr>
        <w:pStyle w:val="Body1"/>
      </w:pPr>
      <w:r>
        <w:t xml:space="preserve">The IDL used to describe IVI-COM APIs allows the use of parameterized properties.  For IVI-COM, properties that are specific to a repeated capability have a parameter that specifies the repeated capability.  While the IDL actually reflects the fact that the implementation is done by creating set (put) and get methods, the two methods are tied together by </w:t>
      </w:r>
      <w:proofErr w:type="spellStart"/>
      <w:r w:rsidRPr="009047EE">
        <w:rPr>
          <w:rFonts w:ascii="Courier New" w:hAnsi="Courier New" w:cs="Courier New"/>
          <w:sz w:val="18"/>
          <w:szCs w:val="18"/>
        </w:rPr>
        <w:t>propget</w:t>
      </w:r>
      <w:proofErr w:type="spellEnd"/>
      <w:r>
        <w:t xml:space="preserve"> and </w:t>
      </w:r>
      <w:proofErr w:type="spellStart"/>
      <w:r w:rsidRPr="009047EE">
        <w:rPr>
          <w:rFonts w:ascii="Courier New" w:hAnsi="Courier New" w:cs="Courier New"/>
          <w:sz w:val="18"/>
          <w:szCs w:val="18"/>
        </w:rPr>
        <w:t>prop</w:t>
      </w:r>
      <w:r>
        <w:rPr>
          <w:rFonts w:ascii="Courier New" w:hAnsi="Courier New" w:cs="Courier New"/>
          <w:sz w:val="18"/>
          <w:szCs w:val="18"/>
        </w:rPr>
        <w:t>put</w:t>
      </w:r>
      <w:proofErr w:type="spellEnd"/>
      <w:r>
        <w:t xml:space="preserve"> attributes.</w:t>
      </w:r>
    </w:p>
    <w:p w:rsidR="004860FA" w:rsidRDefault="004860FA" w:rsidP="004860FA">
      <w:pPr>
        <w:pStyle w:val="Heading3"/>
      </w:pPr>
      <w:bookmarkStart w:id="220" w:name="_Toc342576534"/>
      <w:r>
        <w:t>IVI.NET</w:t>
      </w:r>
      <w:bookmarkEnd w:id="220"/>
    </w:p>
    <w:p w:rsidR="004860FA" w:rsidRDefault="004860FA" w:rsidP="008B226B">
      <w:pPr>
        <w:pStyle w:val="Body1"/>
      </w:pPr>
      <w:r>
        <w:t>IVI.NET syntax does not allow the use of parameterized properties.  Instead, Set and Get Attribute methods must be created for each property, and each method must have the repeated capability as a parameter.</w:t>
      </w:r>
    </w:p>
    <w:p w:rsidR="00636434" w:rsidRPr="00636434" w:rsidRDefault="00636434" w:rsidP="006F320E">
      <w:pPr>
        <w:pStyle w:val="Heading2"/>
        <w:numPr>
          <w:ilvl w:val="1"/>
          <w:numId w:val="51"/>
        </w:numPr>
      </w:pPr>
      <w:bookmarkStart w:id="221" w:name="_Toc342576535"/>
      <w:r>
        <w:t>Collection</w:t>
      </w:r>
      <w:r w:rsidR="00C1276A">
        <w:t xml:space="preserve"> Style</w:t>
      </w:r>
      <w:r w:rsidR="009047EE">
        <w:t xml:space="preserve"> (IVI-COM and IVI.NET)</w:t>
      </w:r>
      <w:bookmarkEnd w:id="221"/>
    </w:p>
    <w:p w:rsidR="004E41A0" w:rsidRPr="00636434" w:rsidRDefault="004E41A0" w:rsidP="00636434">
      <w:pPr>
        <w:pStyle w:val="Body"/>
      </w:pPr>
      <w:r w:rsidRPr="00636434">
        <w:t xml:space="preserve">In </w:t>
      </w:r>
      <w:r w:rsidR="00196D10" w:rsidRPr="00636434">
        <w:t>IVI-COM and IVI.NET,</w:t>
      </w:r>
      <w:r w:rsidRPr="00636434">
        <w:t xml:space="preserve"> </w:t>
      </w:r>
      <w:r w:rsidR="00D46DCB" w:rsidRPr="00636434">
        <w:t xml:space="preserve">repeated capabilities can be organized into </w:t>
      </w:r>
      <w:r w:rsidRPr="00636434">
        <w:t>collections</w:t>
      </w:r>
      <w:r w:rsidR="00196D10" w:rsidRPr="00636434">
        <w:t>.</w:t>
      </w:r>
      <w:r w:rsidR="00D46DCB" w:rsidRPr="00636434">
        <w:t xml:space="preserve"> </w:t>
      </w:r>
      <w:r w:rsidR="00196D10" w:rsidRPr="00636434">
        <w:t>Repeated capabilities can then be selected and manipulated via the collection.</w:t>
      </w:r>
    </w:p>
    <w:p w:rsidR="00502CF3" w:rsidRDefault="00502CF3">
      <w:pPr>
        <w:pStyle w:val="Body"/>
      </w:pPr>
      <w:r>
        <w:t>It is not possible to use this approach with IVI-C.  Most of the current class specifications with repeated capabilities use this technique for the IVI-COM and IVI.NET APIs.</w:t>
      </w:r>
    </w:p>
    <w:p w:rsidR="00502CF3" w:rsidRPr="00636434" w:rsidRDefault="00502CF3" w:rsidP="00502CF3">
      <w:pPr>
        <w:pStyle w:val="Body"/>
      </w:pPr>
      <w:r>
        <w:t>This is the preferred te</w:t>
      </w:r>
      <w:r w:rsidR="00795947">
        <w:t>chnique for IVI-COM and IVI.NET, as it is more explicit than selector style.</w:t>
      </w:r>
    </w:p>
    <w:p w:rsidR="008745DC" w:rsidRDefault="008745DC" w:rsidP="008745DC">
      <w:pPr>
        <w:pStyle w:val="Heading3"/>
      </w:pPr>
      <w:bookmarkStart w:id="222" w:name="_Toc342576536"/>
      <w:r>
        <w:lastRenderedPageBreak/>
        <w:t>Base Interfaces (IVI.NET)</w:t>
      </w:r>
      <w:bookmarkEnd w:id="222"/>
    </w:p>
    <w:p w:rsidR="008745DC" w:rsidRDefault="008745DC" w:rsidP="008B226B">
      <w:pPr>
        <w:pStyle w:val="Body1"/>
      </w:pPr>
      <w:r>
        <w:t xml:space="preserve">In IVI.NET, all repeated capability collections shall derive from </w:t>
      </w:r>
      <w:proofErr w:type="spellStart"/>
      <w:r>
        <w:t>IIviRepeatedCapabilityCollection</w:t>
      </w:r>
      <w:proofErr w:type="spellEnd"/>
      <w:r>
        <w:t>, which includes the Count property and the Item Operators.</w:t>
      </w:r>
    </w:p>
    <w:p w:rsidR="008745DC" w:rsidRPr="008745DC" w:rsidRDefault="008745DC" w:rsidP="008745DC">
      <w:pPr>
        <w:pStyle w:val="Body"/>
      </w:pPr>
      <w:r>
        <w:t xml:space="preserve">In IVI.NET, all classes that represent instances of a repeated capability shall derive from </w:t>
      </w:r>
      <w:proofErr w:type="spellStart"/>
      <w:r>
        <w:t>IIviRepeatedCapabilityIdentification</w:t>
      </w:r>
      <w:proofErr w:type="spellEnd"/>
      <w:r>
        <w:t>, which includes the Name property.</w:t>
      </w:r>
    </w:p>
    <w:p w:rsidR="006F320E" w:rsidRPr="00636434" w:rsidRDefault="006F320E" w:rsidP="006F320E">
      <w:pPr>
        <w:pStyle w:val="Heading2"/>
        <w:numPr>
          <w:ilvl w:val="1"/>
          <w:numId w:val="51"/>
        </w:numPr>
      </w:pPr>
      <w:bookmarkStart w:id="223" w:name="_Toc342576537"/>
      <w:bookmarkStart w:id="224" w:name="_Ref478261947"/>
      <w:r>
        <w:t>Select</w:t>
      </w:r>
      <w:r w:rsidR="00C1276A">
        <w:t>or Style</w:t>
      </w:r>
      <w:bookmarkEnd w:id="223"/>
    </w:p>
    <w:p w:rsidR="006F320E" w:rsidRDefault="006F320E" w:rsidP="008B226B">
      <w:pPr>
        <w:pStyle w:val="Body1"/>
      </w:pPr>
      <w:r>
        <w:t>For a given repeated capability, class APIs may p</w:t>
      </w:r>
      <w:r w:rsidRPr="00636434">
        <w:t xml:space="preserve">rovide </w:t>
      </w:r>
      <w:r>
        <w:t xml:space="preserve">a string property or </w:t>
      </w:r>
      <w:r w:rsidRPr="00636434">
        <w:t>a function</w:t>
      </w:r>
      <w:r>
        <w:t xml:space="preserve"> </w:t>
      </w:r>
      <w:r w:rsidRPr="00636434">
        <w:t xml:space="preserve">with a single string parameter which </w:t>
      </w:r>
      <w:r w:rsidR="008F69CF">
        <w:t>“</w:t>
      </w:r>
      <w:r w:rsidRPr="00636434">
        <w:t>selects</w:t>
      </w:r>
      <w:r w:rsidR="008F69CF">
        <w:t>”</w:t>
      </w:r>
      <w:r w:rsidRPr="00636434">
        <w:t xml:space="preserve"> a currently active capability by designating the name of the repeated capability to be used. The selected repeated capability remains active until another one is selected.</w:t>
      </w:r>
    </w:p>
    <w:p w:rsidR="006F320E" w:rsidRDefault="006F320E" w:rsidP="006F320E">
      <w:pPr>
        <w:pStyle w:val="Body"/>
        <w:rPr>
          <w:rFonts w:ascii="Times New Roman" w:hAnsi="Times New Roman"/>
        </w:rPr>
      </w:pPr>
      <w:r>
        <w:rPr>
          <w:rFonts w:ascii="Times New Roman" w:hAnsi="Times New Roman"/>
        </w:rPr>
        <w:t xml:space="preserve">Do not use the selector technique when the API contains nested repeated capabilities. A nested repeated capability occurs when the user must specify at least two items in a hierarchy to gain access to a particular capability. For example, an API with a window repeated capability where each window has a trace repeated capability contains a nested repeated capability.  </w:t>
      </w:r>
    </w:p>
    <w:p w:rsidR="006F320E" w:rsidRDefault="006F320E" w:rsidP="006F320E">
      <w:pPr>
        <w:pStyle w:val="Body"/>
      </w:pPr>
      <w:r>
        <w:t xml:space="preserve">This technique is not the first choice for representing repeated capabilities in IVI-C, IVI-COM, or IVI.NET.  In some circumstances it is useful – for example, when </w:t>
      </w:r>
      <w:r w:rsidR="00795947">
        <w:t>trying to represent a large number of repeated capability instances in a single selector, or when there is only one instance of the repeated capability for most instruments of a class, but class designers want to accommodate more than one instance</w:t>
      </w:r>
      <w:r>
        <w:t>.  If this technique is used, it should be used consistently across the IVI-C, IVI-COM, and IVI.NET APIs.</w:t>
      </w:r>
    </w:p>
    <w:p w:rsidR="008F69CF" w:rsidRPr="00636434" w:rsidRDefault="00332529" w:rsidP="008F69CF">
      <w:pPr>
        <w:pStyle w:val="Heading2"/>
        <w:numPr>
          <w:ilvl w:val="1"/>
          <w:numId w:val="51"/>
        </w:numPr>
      </w:pPr>
      <w:bookmarkStart w:id="225" w:name="_Toc342576538"/>
      <w:r>
        <w:t>Using the Techniques</w:t>
      </w:r>
      <w:bookmarkEnd w:id="225"/>
    </w:p>
    <w:p w:rsidR="00294E06" w:rsidRDefault="00294E06" w:rsidP="00294E06">
      <w:pPr>
        <w:pStyle w:val="Body"/>
        <w:rPr>
          <w:rFonts w:ascii="Times New Roman" w:hAnsi="Times New Roman"/>
        </w:rPr>
      </w:pPr>
      <w:r>
        <w:rPr>
          <w:rFonts w:ascii="Times New Roman" w:hAnsi="Times New Roman"/>
        </w:rPr>
        <w:t>The following table shows the attribu</w:t>
      </w:r>
      <w:r w:rsidR="00795947">
        <w:rPr>
          <w:rFonts w:ascii="Times New Roman" w:hAnsi="Times New Roman"/>
        </w:rPr>
        <w:t>t</w:t>
      </w:r>
      <w:r>
        <w:rPr>
          <w:rFonts w:ascii="Times New Roman" w:hAnsi="Times New Roman"/>
        </w:rPr>
        <w:t>es and functions that are used to implement each of the techniques described above, in each of the supported IVI APIs.</w:t>
      </w:r>
      <w:r>
        <w:rPr>
          <w:rStyle w:val="FootnoteReference"/>
          <w:rFonts w:ascii="Times New Roman" w:hAnsi="Times New Roman"/>
        </w:rPr>
        <w:footnoteReference w:id="1"/>
      </w:r>
      <w:r>
        <w:rPr>
          <w:rFonts w:ascii="Times New Roman" w:hAnsi="Times New Roman"/>
        </w:rPr>
        <w:t xml:space="preserve">  Remember that collections cannot be used in IVI-C.</w:t>
      </w:r>
    </w:p>
    <w:p w:rsidR="00294E06" w:rsidRDefault="00294E06" w:rsidP="00294E06">
      <w:pPr>
        <w:pStyle w:val="Body"/>
        <w:rPr>
          <w:rFonts w:ascii="Times New Roman" w:hAnsi="Times New Roman"/>
        </w:rPr>
      </w:pPr>
    </w:p>
    <w:tbl>
      <w:tblPr>
        <w:tblW w:w="85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080"/>
        <w:gridCol w:w="1920"/>
        <w:gridCol w:w="1920"/>
        <w:gridCol w:w="1920"/>
      </w:tblGrid>
      <w:tr w:rsidR="00294E06" w:rsidTr="00471B99">
        <w:tc>
          <w:tcPr>
            <w:tcW w:w="1728" w:type="dxa"/>
          </w:tcPr>
          <w:p w:rsidR="00294E06" w:rsidRDefault="00294E06" w:rsidP="00471B99">
            <w:pPr>
              <w:pStyle w:val="TableHead"/>
              <w:spacing w:before="0" w:after="0"/>
            </w:pPr>
            <w:r>
              <w:t>Technique</w:t>
            </w:r>
          </w:p>
        </w:tc>
        <w:tc>
          <w:tcPr>
            <w:tcW w:w="1080" w:type="dxa"/>
          </w:tcPr>
          <w:p w:rsidR="00294E06" w:rsidRDefault="00294E06" w:rsidP="00471B99">
            <w:pPr>
              <w:pStyle w:val="TableHead"/>
              <w:spacing w:before="0" w:after="0"/>
            </w:pPr>
            <w:r>
              <w:t>API Type</w:t>
            </w:r>
          </w:p>
        </w:tc>
        <w:tc>
          <w:tcPr>
            <w:tcW w:w="1920" w:type="dxa"/>
          </w:tcPr>
          <w:p w:rsidR="00294E06" w:rsidRDefault="00294E06" w:rsidP="00471B99">
            <w:pPr>
              <w:pStyle w:val="TableHead"/>
              <w:spacing w:before="0" w:after="0"/>
            </w:pPr>
            <w:r>
              <w:t>IVI.NET</w:t>
            </w:r>
          </w:p>
        </w:tc>
        <w:tc>
          <w:tcPr>
            <w:tcW w:w="1920" w:type="dxa"/>
          </w:tcPr>
          <w:p w:rsidR="00294E06" w:rsidRDefault="00294E06" w:rsidP="00471B99">
            <w:pPr>
              <w:pStyle w:val="TableHead"/>
              <w:spacing w:before="0" w:after="0"/>
            </w:pPr>
            <w:r>
              <w:t>IVI-C</w:t>
            </w:r>
          </w:p>
        </w:tc>
        <w:tc>
          <w:tcPr>
            <w:tcW w:w="1920" w:type="dxa"/>
          </w:tcPr>
          <w:p w:rsidR="00294E06" w:rsidRDefault="00294E06" w:rsidP="00471B99">
            <w:pPr>
              <w:pStyle w:val="TableHead"/>
              <w:spacing w:before="0" w:after="0"/>
            </w:pPr>
            <w:r>
              <w:t>IVI-COM</w:t>
            </w:r>
          </w:p>
        </w:tc>
      </w:tr>
      <w:tr w:rsidR="00294E06" w:rsidTr="00471B99">
        <w:tc>
          <w:tcPr>
            <w:tcW w:w="1728" w:type="dxa"/>
            <w:vMerge w:val="restart"/>
          </w:tcPr>
          <w:p w:rsidR="00294E06" w:rsidRDefault="00294E06" w:rsidP="00795947">
            <w:pPr>
              <w:pStyle w:val="Tablecell"/>
              <w:spacing w:before="0" w:after="0"/>
              <w:ind w:left="0"/>
            </w:pPr>
            <w:r>
              <w:t>Parameter</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tc>
        <w:tc>
          <w:tcPr>
            <w:tcW w:w="1920" w:type="dxa"/>
          </w:tcPr>
          <w:p w:rsidR="00294E06" w:rsidRDefault="00294E06" w:rsidP="00471B99">
            <w:pPr>
              <w:pStyle w:val="Tablecell"/>
              <w:spacing w:before="0" w:after="0"/>
              <w:ind w:left="0"/>
            </w:pPr>
            <w:r>
              <w:t>&lt;RC&gt; Count</w:t>
            </w:r>
          </w:p>
          <w:p w:rsidR="00294E06" w:rsidRDefault="00294E06" w:rsidP="00471B99">
            <w:pPr>
              <w:pStyle w:val="Tablecell"/>
              <w:spacing w:before="0" w:after="0"/>
              <w:ind w:left="0"/>
            </w:pPr>
            <w:r>
              <w:t>&lt;RC&gt; Name (Index)</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r w:rsidR="00294E06" w:rsidTr="00294E06">
        <w:tc>
          <w:tcPr>
            <w:tcW w:w="1728" w:type="dxa"/>
          </w:tcPr>
          <w:p w:rsidR="00294E06" w:rsidRDefault="00294E06" w:rsidP="00795947">
            <w:pPr>
              <w:pStyle w:val="Tablecell"/>
              <w:spacing w:before="0" w:after="0"/>
              <w:ind w:left="0"/>
            </w:pPr>
            <w:r>
              <w:t>Collection</w:t>
            </w:r>
            <w:r w:rsidR="00795947">
              <w:t xml:space="preserve"> 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Item</w:t>
            </w:r>
            <w:r>
              <w:br/>
              <w:t>&lt;RC&gt; Count</w:t>
            </w:r>
            <w:r>
              <w:br/>
              <w:t>&lt;RC&gt; Name</w:t>
            </w:r>
          </w:p>
        </w:tc>
        <w:tc>
          <w:tcPr>
            <w:tcW w:w="1920" w:type="dxa"/>
            <w:shd w:val="clear" w:color="auto" w:fill="7F7F7F"/>
            <w:vAlign w:val="center"/>
          </w:tcPr>
          <w:p w:rsidR="00294E06" w:rsidRDefault="00294E06" w:rsidP="00294E06">
            <w:pPr>
              <w:pStyle w:val="Tablecell"/>
              <w:spacing w:before="0" w:after="0"/>
              <w:ind w:left="0"/>
            </w:pPr>
            <w:r>
              <w:t>N/A</w:t>
            </w:r>
          </w:p>
        </w:tc>
        <w:tc>
          <w:tcPr>
            <w:tcW w:w="1920" w:type="dxa"/>
          </w:tcPr>
          <w:p w:rsidR="00294E06" w:rsidRDefault="00294E06" w:rsidP="00471B99">
            <w:pPr>
              <w:pStyle w:val="Tablecell"/>
              <w:spacing w:before="0" w:after="0"/>
              <w:ind w:left="0"/>
            </w:pPr>
            <w:r>
              <w:t>&lt;RC&gt; Item</w:t>
            </w:r>
            <w:r>
              <w:br/>
              <w:t>&lt;RC&gt; Count</w:t>
            </w:r>
            <w:r>
              <w:br/>
              <w:t>&lt;RC&gt; Name(Index)</w:t>
            </w:r>
          </w:p>
        </w:tc>
      </w:tr>
      <w:tr w:rsidR="00294E06" w:rsidTr="00471B99">
        <w:tc>
          <w:tcPr>
            <w:tcW w:w="1728" w:type="dxa"/>
            <w:vMerge w:val="restart"/>
          </w:tcPr>
          <w:p w:rsidR="00294E06" w:rsidRDefault="00294E06" w:rsidP="00960C53">
            <w:pPr>
              <w:pStyle w:val="Tablecell"/>
              <w:spacing w:before="0" w:after="0"/>
              <w:ind w:left="0"/>
            </w:pPr>
            <w:r>
              <w:t>Se</w:t>
            </w:r>
            <w:r w:rsidR="00960C53">
              <w:t>lector</w:t>
            </w:r>
            <w:r>
              <w:t xml:space="preserve"> </w:t>
            </w:r>
            <w:r w:rsidR="00795947">
              <w:t>Style</w:t>
            </w:r>
          </w:p>
        </w:tc>
        <w:tc>
          <w:tcPr>
            <w:tcW w:w="1080" w:type="dxa"/>
          </w:tcPr>
          <w:p w:rsidR="00294E06" w:rsidRDefault="00294E06" w:rsidP="00471B99">
            <w:pPr>
              <w:pStyle w:val="Tablecell"/>
              <w:spacing w:before="0" w:after="0"/>
              <w:ind w:left="0"/>
            </w:pPr>
            <w:r>
              <w:t>Attributes</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p>
        </w:tc>
        <w:tc>
          <w:tcPr>
            <w:tcW w:w="1920" w:type="dxa"/>
          </w:tcPr>
          <w:p w:rsidR="00294E06" w:rsidRDefault="00294E06" w:rsidP="00471B99">
            <w:pPr>
              <w:pStyle w:val="Tablecell"/>
              <w:spacing w:before="0" w:after="0"/>
              <w:ind w:left="0"/>
            </w:pPr>
            <w:r>
              <w:t>&lt;RC&gt; Count</w:t>
            </w:r>
            <w:r>
              <w:br/>
              <w:t>Active &lt;RC&gt;</w:t>
            </w:r>
            <w:r>
              <w:br/>
              <w:t>&lt;RC&gt; Name</w:t>
            </w:r>
          </w:p>
        </w:tc>
      </w:tr>
      <w:tr w:rsidR="00294E06" w:rsidTr="00471B99">
        <w:tc>
          <w:tcPr>
            <w:tcW w:w="1728" w:type="dxa"/>
            <w:vMerge/>
          </w:tcPr>
          <w:p w:rsidR="00294E06" w:rsidRDefault="00294E06" w:rsidP="00471B99">
            <w:pPr>
              <w:pStyle w:val="Tablecell"/>
              <w:spacing w:before="0" w:after="0"/>
              <w:ind w:left="0"/>
            </w:pPr>
          </w:p>
        </w:tc>
        <w:tc>
          <w:tcPr>
            <w:tcW w:w="1080" w:type="dxa"/>
          </w:tcPr>
          <w:p w:rsidR="00294E06" w:rsidRDefault="00294E06" w:rsidP="00471B99">
            <w:pPr>
              <w:pStyle w:val="Tablecell"/>
              <w:spacing w:before="0" w:after="0"/>
              <w:ind w:left="0"/>
            </w:pPr>
            <w:r>
              <w:t>Functions</w:t>
            </w:r>
          </w:p>
        </w:tc>
        <w:tc>
          <w:tcPr>
            <w:tcW w:w="1920" w:type="dxa"/>
          </w:tcPr>
          <w:p w:rsidR="00294E06" w:rsidRDefault="00294E06" w:rsidP="00471B99">
            <w:pPr>
              <w:pStyle w:val="Tablecell"/>
              <w:spacing w:before="0" w:after="0"/>
              <w:ind w:left="0"/>
            </w:pPr>
            <w:r>
              <w:t>Get &lt;RC&gt; Name</w:t>
            </w:r>
          </w:p>
          <w:p w:rsidR="00294E06" w:rsidRDefault="00294E06" w:rsidP="00471B99">
            <w:pPr>
              <w:pStyle w:val="Tablecell"/>
              <w:spacing w:before="0" w:after="0"/>
              <w:ind w:left="0"/>
            </w:pPr>
            <w:r>
              <w:t>Set Active &lt;RC&gt;</w:t>
            </w:r>
          </w:p>
        </w:tc>
        <w:tc>
          <w:tcPr>
            <w:tcW w:w="1920" w:type="dxa"/>
          </w:tcPr>
          <w:p w:rsidR="00294E06" w:rsidRDefault="00294E06" w:rsidP="00471B99">
            <w:pPr>
              <w:pStyle w:val="Tablecell"/>
              <w:spacing w:before="0" w:after="0"/>
              <w:ind w:left="0"/>
            </w:pPr>
            <w:r>
              <w:t>Get &lt;RC&gt; Name</w:t>
            </w:r>
          </w:p>
        </w:tc>
        <w:tc>
          <w:tcPr>
            <w:tcW w:w="1920" w:type="dxa"/>
          </w:tcPr>
          <w:p w:rsidR="00294E06" w:rsidRDefault="00294E06" w:rsidP="00471B99">
            <w:pPr>
              <w:pStyle w:val="Tablecell"/>
              <w:spacing w:before="0" w:after="0"/>
              <w:ind w:left="0"/>
            </w:pPr>
          </w:p>
        </w:tc>
      </w:tr>
    </w:tbl>
    <w:p w:rsidR="00294E06" w:rsidRDefault="00294E06" w:rsidP="00294E06">
      <w:pPr>
        <w:pStyle w:val="Heading3"/>
        <w:tabs>
          <w:tab w:val="clear" w:pos="0"/>
        </w:tabs>
      </w:pPr>
      <w:bookmarkStart w:id="226" w:name="_Toc342576539"/>
      <w:r w:rsidRPr="00145FE5">
        <w:lastRenderedPageBreak/>
        <w:t>Specifying Repeated Capability Attributes and Functions</w:t>
      </w:r>
      <w:bookmarkEnd w:id="226"/>
    </w:p>
    <w:p w:rsidR="00294E06" w:rsidRDefault="00294E06" w:rsidP="00294E06">
      <w:pPr>
        <w:pStyle w:val="Body"/>
        <w:rPr>
          <w:rFonts w:ascii="Times New Roman" w:hAnsi="Times New Roman"/>
        </w:rPr>
      </w:pPr>
      <w:r>
        <w:rPr>
          <w:rFonts w:ascii="Times New Roman" w:hAnsi="Times New Roman"/>
        </w:rPr>
        <w:t xml:space="preserve">Most repeated capabilities use parameter </w:t>
      </w:r>
      <w:r w:rsidR="00ED7702">
        <w:rPr>
          <w:rFonts w:ascii="Times New Roman" w:hAnsi="Times New Roman"/>
        </w:rPr>
        <w:t>style</w:t>
      </w:r>
      <w:r>
        <w:rPr>
          <w:rFonts w:ascii="Times New Roman" w:hAnsi="Times New Roman"/>
        </w:rPr>
        <w:t xml:space="preserve"> for </w:t>
      </w:r>
      <w:proofErr w:type="gramStart"/>
      <w:r>
        <w:rPr>
          <w:rFonts w:ascii="Times New Roman" w:hAnsi="Times New Roman"/>
        </w:rPr>
        <w:t>IVI-C,</w:t>
      </w:r>
      <w:proofErr w:type="gramEnd"/>
      <w:r>
        <w:rPr>
          <w:rFonts w:ascii="Times New Roman" w:hAnsi="Times New Roman"/>
        </w:rPr>
        <w:t xml:space="preserve"> and collection</w:t>
      </w:r>
      <w:r w:rsidR="00ED7702">
        <w:rPr>
          <w:rFonts w:ascii="Times New Roman" w:hAnsi="Times New Roman"/>
        </w:rPr>
        <w:t xml:space="preserve"> </w:t>
      </w:r>
      <w:r>
        <w:rPr>
          <w:rFonts w:ascii="Times New Roman" w:hAnsi="Times New Roman"/>
        </w:rPr>
        <w:t>s</w:t>
      </w:r>
      <w:r w:rsidR="00ED7702">
        <w:rPr>
          <w:rFonts w:ascii="Times New Roman" w:hAnsi="Times New Roman"/>
        </w:rPr>
        <w:t>tyle</w:t>
      </w:r>
      <w:r>
        <w:rPr>
          <w:rFonts w:ascii="Times New Roman" w:hAnsi="Times New Roman"/>
        </w:rPr>
        <w:t xml:space="preserve"> for IVI-COM and IVI.NET.  This is the most common way to implement repeated capabilities in IVI class specifications.  Repeated capabilities should be implemented this way unless there is a compelling reason not to.</w:t>
      </w:r>
    </w:p>
    <w:p w:rsidR="00294E06" w:rsidRDefault="00294E06" w:rsidP="00294E06">
      <w:pPr>
        <w:pStyle w:val="Body"/>
        <w:rPr>
          <w:rFonts w:ascii="Times New Roman" w:hAnsi="Times New Roman"/>
        </w:rPr>
      </w:pPr>
      <w:r>
        <w:rPr>
          <w:rFonts w:ascii="Times New Roman" w:hAnsi="Times New Roman"/>
        </w:rPr>
        <w:t xml:space="preserve">A smaller number of repeated capabilities use </w:t>
      </w:r>
      <w:r w:rsidR="00ED7702">
        <w:rPr>
          <w:rFonts w:ascii="Times New Roman" w:hAnsi="Times New Roman"/>
        </w:rPr>
        <w:t>selector style</w:t>
      </w:r>
      <w:r>
        <w:rPr>
          <w:rFonts w:ascii="Times New Roman" w:hAnsi="Times New Roman"/>
        </w:rPr>
        <w:t xml:space="preserve"> for IVI-C, IVI-COM, and IVI.NET.</w:t>
      </w:r>
      <w:r>
        <w:rPr>
          <w:rStyle w:val="FootnoteReference"/>
          <w:rFonts w:ascii="Times New Roman" w:hAnsi="Times New Roman"/>
        </w:rPr>
        <w:footnoteReference w:id="2"/>
      </w:r>
    </w:p>
    <w:p w:rsidR="00F16169" w:rsidRDefault="00146941" w:rsidP="00F16169">
      <w:pPr>
        <w:pStyle w:val="Body"/>
        <w:rPr>
          <w:rFonts w:ascii="Times New Roman" w:hAnsi="Times New Roman"/>
        </w:rPr>
      </w:pPr>
      <w:r>
        <w:rPr>
          <w:rFonts w:ascii="Times New Roman" w:hAnsi="Times New Roman"/>
        </w:rPr>
        <w:t xml:space="preserve">Refer to </w:t>
      </w:r>
      <w:r w:rsidR="00F16169">
        <w:rPr>
          <w:rFonts w:ascii="Times New Roman" w:hAnsi="Times New Roman"/>
        </w:rPr>
        <w:t xml:space="preserve">Section 3, </w:t>
      </w:r>
      <w:r w:rsidR="00F16169">
        <w:rPr>
          <w:rFonts w:ascii="Times New Roman" w:hAnsi="Times New Roman"/>
          <w:i/>
        </w:rPr>
        <w:t>Repeated Capability Group</w:t>
      </w:r>
      <w:r w:rsidR="00F16169">
        <w:rPr>
          <w:rFonts w:ascii="Times New Roman" w:hAnsi="Times New Roman"/>
        </w:rPr>
        <w:t xml:space="preserve"> in </w:t>
      </w:r>
      <w:r w:rsidR="00F16169">
        <w:rPr>
          <w:rFonts w:ascii="Times New Roman" w:hAnsi="Times New Roman"/>
          <w:i/>
        </w:rPr>
        <w:t>IVI 3.3: Standard Cross-Class Capabilities Specification</w:t>
      </w:r>
      <w:r w:rsidR="00F16169">
        <w:rPr>
          <w:rFonts w:ascii="Times New Roman" w:hAnsi="Times New Roman"/>
        </w:rPr>
        <w:t>, for a complete description of the attributes and functions needed to implement these two ways of specifying repeated capabilities.</w:t>
      </w:r>
    </w:p>
    <w:p w:rsidR="00294E06" w:rsidRDefault="00294E06" w:rsidP="00294E06">
      <w:pPr>
        <w:pStyle w:val="Body"/>
        <w:rPr>
          <w:rFonts w:ascii="Times New Roman" w:hAnsi="Times New Roman"/>
        </w:rPr>
      </w:pPr>
      <w:r>
        <w:rPr>
          <w:rFonts w:ascii="Times New Roman" w:hAnsi="Times New Roman"/>
        </w:rPr>
        <w:t xml:space="preserve">One repeated capability, the </w:t>
      </w:r>
      <w:proofErr w:type="spellStart"/>
      <w:r>
        <w:rPr>
          <w:rFonts w:ascii="Times New Roman" w:hAnsi="Times New Roman"/>
        </w:rPr>
        <w:t>IviFgen</w:t>
      </w:r>
      <w:proofErr w:type="spellEnd"/>
      <w:r>
        <w:rPr>
          <w:rFonts w:ascii="Times New Roman" w:hAnsi="Times New Roman"/>
        </w:rPr>
        <w:t xml:space="preserve"> Channel, uses </w:t>
      </w:r>
      <w:r w:rsidR="00C1276A">
        <w:rPr>
          <w:rFonts w:ascii="Times New Roman" w:hAnsi="Times New Roman"/>
        </w:rPr>
        <w:t>p</w:t>
      </w:r>
      <w:r>
        <w:rPr>
          <w:rFonts w:ascii="Times New Roman" w:hAnsi="Times New Roman"/>
        </w:rPr>
        <w:t xml:space="preserve">arameter </w:t>
      </w:r>
      <w:r w:rsidR="00C1276A">
        <w:rPr>
          <w:rFonts w:ascii="Times New Roman" w:hAnsi="Times New Roman"/>
        </w:rPr>
        <w:t>style</w:t>
      </w:r>
      <w:r>
        <w:rPr>
          <w:rFonts w:ascii="Times New Roman" w:hAnsi="Times New Roman"/>
        </w:rPr>
        <w:t xml:space="preserve"> for IVI-C, IVI-COM, and IVI.NET.</w:t>
      </w:r>
      <w:r w:rsidR="00F16169">
        <w:rPr>
          <w:rFonts w:ascii="Times New Roman" w:hAnsi="Times New Roman"/>
        </w:rPr>
        <w:t xml:space="preserve">  This is not recommended for future classes.</w:t>
      </w:r>
    </w:p>
    <w:p w:rsidR="004E41A0" w:rsidRDefault="004E41A0" w:rsidP="00655147">
      <w:pPr>
        <w:pStyle w:val="Heading1"/>
      </w:pPr>
      <w:bookmarkStart w:id="227" w:name="_Toc214692953"/>
      <w:bookmarkStart w:id="228" w:name="_Toc342576540"/>
      <w:r>
        <w:lastRenderedPageBreak/>
        <w:t>Hierarchies</w:t>
      </w:r>
      <w:bookmarkEnd w:id="227"/>
      <w:bookmarkEnd w:id="228"/>
    </w:p>
    <w:p w:rsidR="004E41A0" w:rsidRDefault="004E41A0" w:rsidP="008B226B">
      <w:pPr>
        <w:pStyle w:val="Body1"/>
      </w:pPr>
      <w:r>
        <w:t>Instrument class specifications and the resulting IVI drivers present many functions and attributes to the user. In an effort to reduce the perceived complexity, these items are organized into hierarchies. Creating hierarchies with different styles add unneeded confusion to the user. Instrument class specification writers and IVI specific driver developers should follow these guidelines when designing hierarchies.</w:t>
      </w:r>
    </w:p>
    <w:p w:rsidR="004E41A0" w:rsidRDefault="004E41A0" w:rsidP="00031317">
      <w:pPr>
        <w:pStyle w:val="Heading2"/>
        <w:numPr>
          <w:ilvl w:val="1"/>
          <w:numId w:val="52"/>
        </w:numPr>
      </w:pPr>
      <w:bookmarkStart w:id="229" w:name="_Ref518351735"/>
      <w:bookmarkStart w:id="230" w:name="_Ref518351802"/>
      <w:bookmarkStart w:id="231" w:name="_Toc214692954"/>
      <w:bookmarkStart w:id="232" w:name="_Toc342576541"/>
      <w:r>
        <w:t>C Function Hierarchy</w:t>
      </w:r>
      <w:bookmarkEnd w:id="229"/>
      <w:bookmarkEnd w:id="230"/>
      <w:bookmarkEnd w:id="231"/>
      <w:bookmarkEnd w:id="232"/>
    </w:p>
    <w:p w:rsidR="004E41A0" w:rsidRDefault="004E41A0" w:rsidP="008B226B">
      <w:pPr>
        <w:pStyle w:val="Body1"/>
      </w:pPr>
      <w:r>
        <w:t xml:space="preserve">IVI-C drivers include a function panel file that contains and a function hierarchy of the exported functions.  A function hierarchy assists the user in finding functions by organizing the functions into categories. </w:t>
      </w:r>
    </w:p>
    <w:p w:rsidR="004E41A0" w:rsidRDefault="004E41A0">
      <w:pPr>
        <w:pStyle w:val="Body"/>
        <w:rPr>
          <w:rFonts w:ascii="Times New Roman" w:hAnsi="Times New Roman"/>
        </w:rPr>
      </w:pPr>
      <w:r>
        <w:rPr>
          <w:rFonts w:ascii="Times New Roman" w:hAnsi="Times New Roman"/>
        </w:rPr>
        <w:t>The function panel file format is specified in Section 6,</w:t>
      </w:r>
      <w:r>
        <w:rPr>
          <w:rFonts w:ascii="Times New Roman" w:hAnsi="Times New Roman"/>
          <w:i/>
        </w:rPr>
        <w:t xml:space="preserve"> Function Panel File Format</w:t>
      </w:r>
      <w:r>
        <w:rPr>
          <w:rFonts w:ascii="Times New Roman" w:hAnsi="Times New Roman"/>
        </w:rPr>
        <w:t>, of the VXI</w:t>
      </w:r>
      <w:r>
        <w:rPr>
          <w:rFonts w:ascii="Times New Roman" w:hAnsi="Times New Roman"/>
          <w:i/>
        </w:rPr>
        <w:t xml:space="preserve">plug&amp;play </w:t>
      </w:r>
      <w:r>
        <w:rPr>
          <w:rFonts w:ascii="Times New Roman" w:hAnsi="Times New Roman"/>
        </w:rPr>
        <w:t xml:space="preserve">specification </w:t>
      </w:r>
      <w:r>
        <w:rPr>
          <w:rFonts w:ascii="Times New Roman" w:hAnsi="Times New Roman"/>
          <w:i/>
        </w:rPr>
        <w:t>VPP-3.3: Instrument Driver Interactive Developer Interface Specification</w:t>
      </w:r>
      <w:r>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Instrument class specifications provide guidelines for organizing functions defined by the instrument class specification. IVI-C specific drivers should follow the hierarchy for the instrument class defined functions and extend the hierarchy to include instrument specific functions. </w:t>
      </w:r>
    </w:p>
    <w:p w:rsidR="004E41A0" w:rsidRDefault="004E41A0">
      <w:pPr>
        <w:pStyle w:val="Body"/>
        <w:rPr>
          <w:rFonts w:ascii="Times New Roman" w:hAnsi="Times New Roman"/>
        </w:rPr>
      </w:pPr>
      <w:r>
        <w:rPr>
          <w:rFonts w:ascii="Times New Roman" w:hAnsi="Times New Roman"/>
        </w:rPr>
        <w:t>General principles to follow when creating a function hierarchy:</w:t>
      </w:r>
    </w:p>
    <w:p w:rsidR="004E41A0" w:rsidRDefault="004E41A0" w:rsidP="004E41A0">
      <w:pPr>
        <w:pStyle w:val="list1"/>
        <w:numPr>
          <w:ilvl w:val="0"/>
          <w:numId w:val="9"/>
        </w:numPr>
        <w:rPr>
          <w:rFonts w:ascii="Times New Roman" w:hAnsi="Times New Roman"/>
        </w:rPr>
      </w:pPr>
      <w:r>
        <w:rPr>
          <w:rFonts w:ascii="Times New Roman" w:hAnsi="Times New Roman"/>
        </w:rPr>
        <w:t xml:space="preserve">The Initialize, Initialize </w:t>
      </w:r>
      <w:proofErr w:type="gramStart"/>
      <w:r>
        <w:rPr>
          <w:rFonts w:ascii="Times New Roman" w:hAnsi="Times New Roman"/>
        </w:rPr>
        <w:t>With</w:t>
      </w:r>
      <w:proofErr w:type="gramEnd"/>
      <w:r>
        <w:rPr>
          <w:rFonts w:ascii="Times New Roman" w:hAnsi="Times New Roman"/>
        </w:rPr>
        <w:t xml:space="preserve"> Options, and Close functions should appear at the top level of the function tree hierarchy.</w:t>
      </w:r>
    </w:p>
    <w:p w:rsidR="004E41A0" w:rsidRDefault="004E41A0" w:rsidP="004E41A0">
      <w:pPr>
        <w:pStyle w:val="list1"/>
        <w:numPr>
          <w:ilvl w:val="0"/>
          <w:numId w:val="9"/>
        </w:numPr>
        <w:rPr>
          <w:rFonts w:ascii="Times New Roman" w:hAnsi="Times New Roman"/>
        </w:rPr>
      </w:pPr>
      <w:r>
        <w:rPr>
          <w:rFonts w:ascii="Times New Roman" w:hAnsi="Times New Roman"/>
        </w:rPr>
        <w:t xml:space="preserve">Functions should be organized into class types according to usage. Common categories include </w:t>
      </w:r>
      <w:r>
        <w:rPr>
          <w:rFonts w:ascii="Times New Roman" w:hAnsi="Times New Roman"/>
          <w:i/>
        </w:rPr>
        <w:t>Application</w:t>
      </w:r>
      <w:r>
        <w:rPr>
          <w:rFonts w:ascii="Times New Roman" w:hAnsi="Times New Roman"/>
        </w:rPr>
        <w:t>,</w:t>
      </w:r>
      <w:r>
        <w:rPr>
          <w:rFonts w:ascii="Times New Roman" w:hAnsi="Times New Roman"/>
          <w:i/>
        </w:rPr>
        <w:t xml:space="preserve"> Configuration</w:t>
      </w:r>
      <w:r>
        <w:rPr>
          <w:rFonts w:ascii="Times New Roman" w:hAnsi="Times New Roman"/>
        </w:rPr>
        <w:t>,</w:t>
      </w:r>
      <w:r>
        <w:rPr>
          <w:rFonts w:ascii="Times New Roman" w:hAnsi="Times New Roman"/>
          <w:i/>
        </w:rPr>
        <w:t xml:space="preserve"> Measurement</w:t>
      </w:r>
      <w:r>
        <w:rPr>
          <w:rFonts w:ascii="Times New Roman" w:hAnsi="Times New Roman"/>
        </w:rPr>
        <w:t>,</w:t>
      </w:r>
      <w:r>
        <w:rPr>
          <w:rFonts w:ascii="Times New Roman" w:hAnsi="Times New Roman"/>
          <w:i/>
        </w:rPr>
        <w:t xml:space="preserve"> </w:t>
      </w:r>
      <w:r>
        <w:rPr>
          <w:rFonts w:ascii="Times New Roman" w:hAnsi="Times New Roman"/>
        </w:rPr>
        <w:t>and</w:t>
      </w:r>
      <w:r>
        <w:rPr>
          <w:rFonts w:ascii="Times New Roman" w:hAnsi="Times New Roman"/>
          <w:i/>
        </w:rPr>
        <w:t xml:space="preserve"> Action/Status</w:t>
      </w:r>
      <w:r>
        <w:rPr>
          <w:rFonts w:ascii="Times New Roman" w:hAnsi="Times New Roman"/>
        </w:rPr>
        <w:t xml:space="preserve">. </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Application </w:t>
      </w:r>
      <w:r>
        <w:rPr>
          <w:rFonts w:ascii="Times New Roman" w:hAnsi="Times New Roman"/>
        </w:rPr>
        <w:t xml:space="preserve">functions are created from a lower-level set of IVI driver functions. Typically, these are provided with IVI specific drivers, but are not defined within an instrument class specification. </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Configuration </w:t>
      </w:r>
      <w:r>
        <w:rPr>
          <w:rFonts w:ascii="Times New Roman" w:hAnsi="Times New Roman"/>
        </w:rPr>
        <w:t>functions change the state of instrument settings.</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Action/Status </w:t>
      </w:r>
      <w:r>
        <w:rPr>
          <w:rFonts w:ascii="Times New Roman" w:hAnsi="Times New Roman"/>
        </w:rPr>
        <w:t>functions include two types of functions. Action functions, such as Initiate and Abort, cause the instrument to initiate or terminate test and measurement operations. These operations can include arming the triggering system or generating a stimulus. These functions are different from the configuration functions because they do not change the instrument settings, but only order the instrument to carry out an action based on its current configuration. Status functions obtain the current status of the instrument or the status of pending operations.</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Measurement </w:t>
      </w:r>
      <w:r>
        <w:rPr>
          <w:rFonts w:ascii="Times New Roman" w:hAnsi="Times New Roman"/>
        </w:rPr>
        <w:t xml:space="preserve">functions capture single-point and multi-point measurement data. Functions that initiate and transfer data to and from the instrument appear within the </w:t>
      </w:r>
      <w:r>
        <w:rPr>
          <w:rFonts w:ascii="Times New Roman" w:hAnsi="Times New Roman"/>
          <w:i/>
        </w:rPr>
        <w:t>Measurement</w:t>
      </w:r>
      <w:r>
        <w:rPr>
          <w:rFonts w:ascii="Times New Roman" w:hAnsi="Times New Roman"/>
        </w:rPr>
        <w:t xml:space="preserve"> category. If a </w:t>
      </w:r>
      <w:r>
        <w:rPr>
          <w:rFonts w:ascii="Times New Roman" w:hAnsi="Times New Roman"/>
          <w:i/>
        </w:rPr>
        <w:t xml:space="preserve">Measurements </w:t>
      </w:r>
      <w:r>
        <w:rPr>
          <w:rFonts w:ascii="Times New Roman" w:hAnsi="Times New Roman"/>
        </w:rPr>
        <w:t xml:space="preserve">category exists for a class, low-level action functions should not appear under a separate </w:t>
      </w:r>
      <w:r>
        <w:rPr>
          <w:rFonts w:ascii="Times New Roman" w:hAnsi="Times New Roman"/>
          <w:i/>
        </w:rPr>
        <w:t xml:space="preserve">Action/Status </w:t>
      </w:r>
      <w:r>
        <w:rPr>
          <w:rFonts w:ascii="Times New Roman" w:hAnsi="Times New Roman"/>
        </w:rPr>
        <w:t xml:space="preserve">category. Instead, low-level action and measurement functions, such as Initiate, Fetch, Abort, and Sent Software Trigger should appear in a </w:t>
      </w:r>
      <w:r>
        <w:rPr>
          <w:rFonts w:ascii="Times New Roman" w:hAnsi="Times New Roman"/>
          <w:i/>
        </w:rPr>
        <w:t xml:space="preserve">Low-Level Measurements </w:t>
      </w:r>
      <w:r>
        <w:rPr>
          <w:rFonts w:ascii="Times New Roman" w:hAnsi="Times New Roman"/>
        </w:rPr>
        <w:t xml:space="preserve">sub-category below the </w:t>
      </w:r>
      <w:r>
        <w:rPr>
          <w:rFonts w:ascii="Times New Roman" w:hAnsi="Times New Roman"/>
          <w:i/>
        </w:rPr>
        <w:t xml:space="preserve">Measurements </w:t>
      </w:r>
      <w:r>
        <w:rPr>
          <w:rFonts w:ascii="Times New Roman" w:hAnsi="Times New Roman"/>
        </w:rPr>
        <w:t xml:space="preserve">category. If the instrument operation includes more than scalar measurements, this category might be more appropriately named. For example, the </w:t>
      </w:r>
      <w:proofErr w:type="spellStart"/>
      <w:r>
        <w:rPr>
          <w:rFonts w:ascii="Times New Roman" w:hAnsi="Times New Roman"/>
        </w:rPr>
        <w:t>IviScope</w:t>
      </w:r>
      <w:proofErr w:type="spellEnd"/>
      <w:r>
        <w:rPr>
          <w:rFonts w:ascii="Times New Roman" w:hAnsi="Times New Roman"/>
        </w:rPr>
        <w:t xml:space="preserve"> specification defines a </w:t>
      </w:r>
      <w:r>
        <w:rPr>
          <w:rFonts w:ascii="Times New Roman" w:hAnsi="Times New Roman"/>
          <w:i/>
        </w:rPr>
        <w:t>Waveform Acquisition</w:t>
      </w:r>
      <w:r>
        <w:rPr>
          <w:rFonts w:ascii="Times New Roman" w:hAnsi="Times New Roman"/>
        </w:rPr>
        <w:t xml:space="preserve"> category that includes both waveform and measurement functions. </w:t>
      </w:r>
    </w:p>
    <w:p w:rsidR="004E41A0" w:rsidRDefault="004E41A0" w:rsidP="004E41A0">
      <w:pPr>
        <w:pStyle w:val="list1"/>
        <w:numPr>
          <w:ilvl w:val="1"/>
          <w:numId w:val="9"/>
        </w:numPr>
        <w:rPr>
          <w:rFonts w:ascii="Times New Roman" w:hAnsi="Times New Roman"/>
        </w:rPr>
      </w:pPr>
      <w:r>
        <w:rPr>
          <w:rFonts w:ascii="Times New Roman" w:hAnsi="Times New Roman"/>
          <w:i/>
        </w:rPr>
        <w:t xml:space="preserve">Utility </w:t>
      </w:r>
      <w:r>
        <w:rPr>
          <w:rFonts w:ascii="Times New Roman" w:hAnsi="Times New Roman"/>
        </w:rPr>
        <w:t xml:space="preserve">functions perform operations that are auxiliary to the operation of the instrument. These utility functions include inherent functions specified by IVI 3.2: Inherent </w:t>
      </w:r>
      <w:r>
        <w:rPr>
          <w:rFonts w:ascii="Times New Roman" w:hAnsi="Times New Roman"/>
        </w:rPr>
        <w:lastRenderedPageBreak/>
        <w:t xml:space="preserve">Capabilities Specifications. Other functions that appear under the </w:t>
      </w:r>
      <w:r>
        <w:rPr>
          <w:rFonts w:ascii="Times New Roman" w:hAnsi="Times New Roman"/>
          <w:i/>
        </w:rPr>
        <w:t>Utility</w:t>
      </w:r>
      <w:r>
        <w:rPr>
          <w:rFonts w:ascii="Times New Roman" w:hAnsi="Times New Roman"/>
        </w:rPr>
        <w:t xml:space="preserve"> category include functions for reading/writing to the instrument and calibration functions.</w:t>
      </w:r>
    </w:p>
    <w:p w:rsidR="004E41A0" w:rsidRDefault="004E41A0" w:rsidP="004E41A0">
      <w:pPr>
        <w:pStyle w:val="list1"/>
        <w:numPr>
          <w:ilvl w:val="0"/>
          <w:numId w:val="9"/>
        </w:numPr>
        <w:rPr>
          <w:rFonts w:ascii="Times New Roman" w:hAnsi="Times New Roman"/>
        </w:rPr>
      </w:pPr>
      <w:r>
        <w:rPr>
          <w:rFonts w:ascii="Times New Roman" w:hAnsi="Times New Roman"/>
        </w:rPr>
        <w:t>Within a given category, place the functions in the natural order in which they will be used. Functions that should be called first appear higher in the hierarchy than those that are called later. For example, Initialize appears before Close.</w:t>
      </w:r>
    </w:p>
    <w:p w:rsidR="004E41A0" w:rsidRDefault="004E41A0" w:rsidP="004E41A0">
      <w:pPr>
        <w:pStyle w:val="list1"/>
        <w:numPr>
          <w:ilvl w:val="0"/>
          <w:numId w:val="9"/>
        </w:numPr>
        <w:rPr>
          <w:rFonts w:ascii="Times New Roman" w:hAnsi="Times New Roman"/>
        </w:rPr>
      </w:pPr>
      <w:r>
        <w:rPr>
          <w:rFonts w:ascii="Times New Roman" w:hAnsi="Times New Roman"/>
        </w:rPr>
        <w:t>If a category contains many functions, divide the category into sub-categories. For example, the Configuration category could contain a sub-category called Trigger Configuration.</w:t>
      </w:r>
    </w:p>
    <w:p w:rsidR="004E41A0" w:rsidRDefault="004E41A0" w:rsidP="004E41A0">
      <w:pPr>
        <w:pStyle w:val="list1"/>
        <w:numPr>
          <w:ilvl w:val="0"/>
          <w:numId w:val="9"/>
        </w:numPr>
        <w:rPr>
          <w:rFonts w:ascii="Times New Roman" w:hAnsi="Times New Roman"/>
        </w:rPr>
      </w:pPr>
      <w:r>
        <w:rPr>
          <w:rFonts w:ascii="Times New Roman" w:hAnsi="Times New Roman"/>
        </w:rPr>
        <w:t xml:space="preserve">All attribute </w:t>
      </w:r>
      <w:proofErr w:type="spellStart"/>
      <w:r>
        <w:rPr>
          <w:rFonts w:ascii="Times New Roman" w:hAnsi="Times New Roman"/>
        </w:rPr>
        <w:t>accessor</w:t>
      </w:r>
      <w:proofErr w:type="spellEnd"/>
      <w:r>
        <w:rPr>
          <w:rFonts w:ascii="Times New Roman" w:hAnsi="Times New Roman"/>
        </w:rPr>
        <w:t xml:space="preserve"> functions should appear in a </w:t>
      </w:r>
      <w:r>
        <w:rPr>
          <w:rFonts w:ascii="Times New Roman" w:hAnsi="Times New Roman"/>
          <w:i/>
        </w:rPr>
        <w:t>Set/Get Attribute</w:t>
      </w:r>
      <w:r>
        <w:rPr>
          <w:rFonts w:ascii="Times New Roman" w:hAnsi="Times New Roman"/>
        </w:rPr>
        <w:t xml:space="preserve"> sub-category of the </w:t>
      </w:r>
      <w:r>
        <w:rPr>
          <w:rFonts w:ascii="Times New Roman" w:hAnsi="Times New Roman"/>
          <w:i/>
        </w:rPr>
        <w:t>Configuration</w:t>
      </w:r>
      <w:r>
        <w:rPr>
          <w:rFonts w:ascii="Times New Roman" w:hAnsi="Times New Roman"/>
        </w:rPr>
        <w:t xml:space="preserve"> category.</w:t>
      </w:r>
    </w:p>
    <w:p w:rsidR="004E41A0" w:rsidRDefault="004E41A0">
      <w:pPr>
        <w:pStyle w:val="Heading3"/>
      </w:pPr>
      <w:bookmarkStart w:id="233" w:name="_Toc214692955"/>
      <w:bookmarkStart w:id="234" w:name="_Toc342576542"/>
      <w:r>
        <w:t>Sample Function Hierarchy</w:t>
      </w:r>
      <w:bookmarkEnd w:id="233"/>
      <w:bookmarkEnd w:id="234"/>
    </w:p>
    <w:p w:rsidR="004E41A0" w:rsidRDefault="004E41A0" w:rsidP="008B226B">
      <w:pPr>
        <w:pStyle w:val="Body1"/>
      </w:pPr>
      <w:r>
        <w:t xml:space="preserve">A sample function hierarchy appears in </w:t>
      </w:r>
      <w:fldSimple w:instr=" REF _Ref512305545 \h  \* MERGEFORMAT ">
        <w:r>
          <w:rPr>
            <w:b/>
          </w:rPr>
          <w:t xml:space="preserve">Table </w:t>
        </w:r>
        <w:r>
          <w:rPr>
            <w:b/>
            <w:noProof/>
          </w:rPr>
          <w:t>13</w:t>
        </w:r>
        <w:r>
          <w:rPr>
            <w:b/>
            <w:noProof/>
          </w:rPr>
          <w:noBreakHyphen/>
          <w:t>1</w:t>
        </w:r>
      </w:fldSimple>
      <w:r>
        <w:t xml:space="preserve">. IVI Class and IVI specific drivers should follow this hierarchy as closely as possible. </w:t>
      </w:r>
      <w:r>
        <w:br/>
      </w:r>
    </w:p>
    <w:tbl>
      <w:tblPr>
        <w:tblW w:w="0" w:type="auto"/>
        <w:tblInd w:w="198" w:type="dxa"/>
        <w:tblLayout w:type="fixed"/>
        <w:tblLook w:val="0000"/>
      </w:tblPr>
      <w:tblGrid>
        <w:gridCol w:w="3420"/>
        <w:gridCol w:w="4230"/>
      </w:tblGrid>
      <w:tr w:rsidR="004E41A0">
        <w:trPr>
          <w:tblHeader/>
        </w:trPr>
        <w:tc>
          <w:tcPr>
            <w:tcW w:w="7650" w:type="dxa"/>
            <w:gridSpan w:val="2"/>
          </w:tcPr>
          <w:p w:rsidR="004E41A0" w:rsidRDefault="004E41A0">
            <w:pPr>
              <w:pStyle w:val="TableCaption0"/>
            </w:pPr>
            <w:bookmarkStart w:id="235" w:name="_Ref512305545"/>
            <w:bookmarkStart w:id="236" w:name="_Ref518351648"/>
            <w:r>
              <w:rPr>
                <w:b/>
              </w:rPr>
              <w:t xml:space="preserve">Table </w:t>
            </w:r>
            <w:r w:rsidR="005402E8">
              <w:rPr>
                <w:b/>
              </w:rPr>
              <w:fldChar w:fldCharType="begin"/>
            </w:r>
            <w:r>
              <w:rPr>
                <w:b/>
              </w:rPr>
              <w:instrText xml:space="preserve"> STYLEREF 1 \s </w:instrText>
            </w:r>
            <w:r w:rsidR="005402E8">
              <w:rPr>
                <w:b/>
              </w:rPr>
              <w:fldChar w:fldCharType="separate"/>
            </w:r>
            <w:r>
              <w:rPr>
                <w:b/>
                <w:noProof/>
              </w:rPr>
              <w:t>13</w:t>
            </w:r>
            <w:r w:rsidR="005402E8">
              <w:rPr>
                <w:b/>
              </w:rPr>
              <w:fldChar w:fldCharType="end"/>
            </w:r>
            <w:r>
              <w:rPr>
                <w:b/>
              </w:rPr>
              <w:noBreakHyphen/>
            </w:r>
            <w:r w:rsidR="005402E8">
              <w:rPr>
                <w:b/>
              </w:rPr>
              <w:fldChar w:fldCharType="begin"/>
            </w:r>
            <w:r>
              <w:rPr>
                <w:b/>
              </w:rPr>
              <w:instrText xml:space="preserve"> SEQ Table \* ARABIC \s 1 </w:instrText>
            </w:r>
            <w:r w:rsidR="005402E8">
              <w:rPr>
                <w:b/>
              </w:rPr>
              <w:fldChar w:fldCharType="separate"/>
            </w:r>
            <w:r>
              <w:rPr>
                <w:b/>
                <w:noProof/>
              </w:rPr>
              <w:t>1</w:t>
            </w:r>
            <w:r w:rsidR="005402E8">
              <w:rPr>
                <w:b/>
              </w:rPr>
              <w:fldChar w:fldCharType="end"/>
            </w:r>
            <w:bookmarkEnd w:id="235"/>
            <w:r>
              <w:t xml:space="preserve"> Prefix Function Hierarchy</w:t>
            </w:r>
            <w:bookmarkEnd w:id="236"/>
          </w:p>
        </w:tc>
      </w:tr>
      <w:tr w:rsidR="004E41A0">
        <w:trPr>
          <w:cantSplit/>
          <w:tblHeader/>
        </w:trPr>
        <w:tc>
          <w:tcPr>
            <w:tcW w:w="342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 or Class</w:t>
            </w:r>
          </w:p>
        </w:tc>
        <w:tc>
          <w:tcPr>
            <w:tcW w:w="423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Function Name</w:t>
            </w:r>
          </w:p>
        </w:tc>
      </w:tr>
      <w:tr w:rsidR="004E41A0">
        <w:trPr>
          <w:cantSplit/>
        </w:trPr>
        <w:tc>
          <w:tcPr>
            <w:tcW w:w="3420" w:type="dxa"/>
            <w:tcBorders>
              <w:left w:val="single" w:sz="6" w:space="0" w:color="auto"/>
            </w:tcBorders>
          </w:tcPr>
          <w:p w:rsidR="004E41A0" w:rsidRDefault="004E41A0" w:rsidP="002D4C75">
            <w:pPr>
              <w:pStyle w:val="Tablecell"/>
              <w:tabs>
                <w:tab w:val="left" w:pos="173"/>
                <w:tab w:val="left" w:pos="360"/>
                <w:tab w:val="left" w:pos="547"/>
              </w:tabs>
              <w:spacing w:after="0"/>
              <w:rPr>
                <w:rFonts w:ascii="Times New Roman" w:hAnsi="Times New Roman"/>
              </w:rPr>
            </w:pPr>
            <w:r>
              <w:rPr>
                <w:rFonts w:ascii="Times New Roman" w:hAnsi="Times New Roman"/>
              </w:rPr>
              <w:t>Initialize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_init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after="0"/>
              <w:rPr>
                <w:rFonts w:ascii="Times New Roman" w:hAnsi="Times New Roman"/>
              </w:rPr>
            </w:pPr>
            <w:r>
              <w:rPr>
                <w:rFonts w:ascii="Times New Roman" w:hAnsi="Times New Roman"/>
              </w:rPr>
              <w:t>Initialize with Options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_InitWithOptions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Courier New" w:hAnsi="Courier New"/>
                <w:b/>
                <w:lang w:val="fr-FR"/>
              </w:rPr>
            </w:pPr>
            <w:r>
              <w:rPr>
                <w:rFonts w:ascii="Courier New" w:hAnsi="Courier New"/>
                <w:b/>
                <w:lang w:val="fr-FR"/>
              </w:rPr>
              <w:t>Configuration…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lang w:val="fr-FR"/>
              </w:rPr>
              <w:tab/>
            </w:r>
            <w:r>
              <w:rPr>
                <w:rFonts w:ascii="Times New Roman" w:hAnsi="Times New Roman"/>
                <w:lang w:val="fr-FR"/>
              </w:rPr>
              <w:tab/>
              <w:t xml:space="preserve">&lt;Configure </w:t>
            </w:r>
            <w:proofErr w:type="spellStart"/>
            <w:r>
              <w:rPr>
                <w:rFonts w:ascii="Times New Roman" w:hAnsi="Times New Roman"/>
                <w:lang w:val="fr-FR"/>
              </w:rPr>
              <w:t>sub</w:t>
            </w:r>
            <w:proofErr w:type="spellEnd"/>
            <w:r>
              <w:rPr>
                <w:rFonts w:ascii="Times New Roman" w:hAnsi="Times New Roman"/>
                <w:lang w:val="fr-FR"/>
              </w:rPr>
              <w:t>-</w:t>
            </w:r>
            <w:proofErr w:type="spellStart"/>
            <w:r>
              <w:rPr>
                <w:rFonts w:ascii="Times New Roman" w:hAnsi="Times New Roman"/>
                <w:lang w:val="fr-FR"/>
              </w:rPr>
              <w:t>categories</w:t>
            </w:r>
            <w:proofErr w:type="spellEnd"/>
            <w:r>
              <w:rPr>
                <w:rFonts w:ascii="Times New Roman" w:hAnsi="Times New Roman"/>
                <w:lang w:val="fr-FR"/>
              </w:rPr>
              <w:t xml:space="preserve"> and </w:t>
            </w:r>
            <w:proofErr w:type="spellStart"/>
            <w:r>
              <w:rPr>
                <w:rFonts w:ascii="Times New Roman" w:hAnsi="Times New Roman"/>
                <w:lang w:val="fr-FR"/>
              </w:rPr>
              <w:t>functions</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rPr>
              <w:tab/>
              <w:t>Set/Get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lang w:val="fr-FR"/>
              </w:rPr>
            </w:pPr>
            <w:r>
              <w:rPr>
                <w:rFonts w:ascii="Times New Roman" w:hAnsi="Times New Roman"/>
                <w:b/>
              </w:rPr>
              <w:tab/>
            </w:r>
            <w:r>
              <w:rPr>
                <w:rFonts w:ascii="Times New Roman" w:hAnsi="Times New Roman"/>
                <w:b/>
              </w:rPr>
              <w:tab/>
            </w:r>
            <w:r>
              <w:rPr>
                <w:rFonts w:ascii="Times New Roman" w:hAnsi="Times New Roman"/>
                <w:b/>
                <w:lang w:val="fr-FR"/>
              </w:rPr>
              <w:t xml:space="preserve">Set </w:t>
            </w:r>
            <w:proofErr w:type="spellStart"/>
            <w:r>
              <w:rPr>
                <w:rFonts w:ascii="Times New Roman" w:hAnsi="Times New Roman"/>
                <w:b/>
                <w:lang w:val="fr-FR"/>
              </w:rPr>
              <w:t>Attribute</w:t>
            </w:r>
            <w:proofErr w:type="spellEnd"/>
            <w:r>
              <w:rPr>
                <w:rFonts w:ascii="Times New Roman" w:hAnsi="Times New Roman"/>
                <w:b/>
                <w:lang w:val="fr-FR"/>
              </w:rPr>
              <w: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_SetAttribute</w:t>
            </w:r>
            <w:proofErr w:type="spellEnd"/>
            <w:r>
              <w:rPr>
                <w:rFonts w:ascii="Courier New" w:hAnsi="Courier New"/>
                <w:lang w:val="fr-FR"/>
              </w:rPr>
              <w:t>&lt;type&gt;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b/>
              </w:rPr>
            </w:pPr>
            <w:r>
              <w:rPr>
                <w:rFonts w:ascii="Times New Roman" w:hAnsi="Times New Roman"/>
                <w:b/>
                <w:lang w:val="fr-FR"/>
              </w:rPr>
              <w:tab/>
            </w:r>
            <w:r>
              <w:rPr>
                <w:rFonts w:ascii="Times New Roman" w:hAnsi="Times New Roman"/>
                <w:b/>
                <w:lang w:val="fr-FR"/>
              </w:rPr>
              <w:tab/>
            </w:r>
            <w:r>
              <w:rPr>
                <w:rFonts w:ascii="Times New Roman" w:hAnsi="Times New Roman"/>
                <w:b/>
              </w:rPr>
              <w:t>Get Attribute…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GetAttribute</w:t>
            </w:r>
            <w:proofErr w:type="spellEnd"/>
            <w:r>
              <w:rPr>
                <w:rFonts w:ascii="Courier New" w:hAnsi="Courier New"/>
              </w:rPr>
              <w:t>&lt;type&gt;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Read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_Read&lt;Measurement&gt;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&lt;Measurement sub-categories and functions&gt;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ab/>
              <w:t>Low-Level Measurement…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rPr>
              <w:tab/>
            </w:r>
            <w:r>
              <w:rPr>
                <w:rFonts w:ascii="Times New Roman" w:hAnsi="Times New Roman"/>
              </w:rPr>
              <w:tab/>
            </w:r>
            <w:proofErr w:type="spellStart"/>
            <w:r>
              <w:rPr>
                <w:rFonts w:ascii="Times New Roman" w:hAnsi="Times New Roman"/>
                <w:lang w:val="fr-FR"/>
              </w:rPr>
              <w:t>Initiate</w:t>
            </w:r>
            <w:proofErr w:type="spellEnd"/>
            <w:r>
              <w:rPr>
                <w:rFonts w:ascii="Times New Roman" w:hAnsi="Times New Roman"/>
                <w:lang w:val="fr-FR"/>
              </w:rPr>
              <w:t xml:space="preserve"> &lt;</w:t>
            </w:r>
            <w:proofErr w:type="spellStart"/>
            <w:r>
              <w:rPr>
                <w:rFonts w:ascii="Times New Roman" w:hAnsi="Times New Roman"/>
                <w:lang w:val="fr-FR"/>
              </w:rPr>
              <w:t>Measurement</w:t>
            </w:r>
            <w:proofErr w:type="spellEnd"/>
            <w:r>
              <w:rPr>
                <w:rFonts w:ascii="Times New Roman" w:hAnsi="Times New Roman"/>
                <w:lang w:val="fr-FR"/>
              </w:rPr>
              <w: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_Initiate</w:t>
            </w:r>
            <w:proofErr w:type="spellEnd"/>
            <w:r>
              <w:rPr>
                <w:rFonts w:ascii="Courier New" w:hAnsi="Courier New"/>
                <w:lang w:val="fr-FR"/>
              </w:rPr>
              <w:t>&lt;</w:t>
            </w:r>
            <w:proofErr w:type="spellStart"/>
            <w:r>
              <w:rPr>
                <w:rFonts w:ascii="Courier New" w:hAnsi="Courier New"/>
                <w:lang w:val="fr-FR"/>
              </w:rPr>
              <w:t>Measurement</w:t>
            </w:r>
            <w:proofErr w:type="spellEnd"/>
            <w:r>
              <w:rPr>
                <w:rFonts w:ascii="Courier New" w:hAnsi="Courier New"/>
                <w:lang w:val="fr-FR"/>
              </w:rPr>
              <w: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lang w:val="fr-FR"/>
              </w:rPr>
            </w:pPr>
            <w:r>
              <w:rPr>
                <w:rFonts w:ascii="Times New Roman" w:hAnsi="Times New Roman"/>
                <w:lang w:val="fr-FR"/>
              </w:rPr>
              <w:tab/>
            </w:r>
            <w:r>
              <w:rPr>
                <w:rFonts w:ascii="Times New Roman" w:hAnsi="Times New Roman"/>
                <w:lang w:val="fr-FR"/>
              </w:rPr>
              <w:tab/>
              <w:t>&lt;</w:t>
            </w:r>
            <w:proofErr w:type="spellStart"/>
            <w:r>
              <w:rPr>
                <w:rFonts w:ascii="Times New Roman" w:hAnsi="Times New Roman"/>
                <w:lang w:val="fr-FR"/>
              </w:rPr>
              <w:t>Measurement</w:t>
            </w:r>
            <w:proofErr w:type="spellEnd"/>
            <w:r>
              <w:rPr>
                <w:rFonts w:ascii="Times New Roman" w:hAnsi="Times New Roman"/>
                <w:lang w:val="fr-FR"/>
              </w:rPr>
              <w:t xml:space="preserve">&gt; </w:t>
            </w:r>
            <w:proofErr w:type="spellStart"/>
            <w:r>
              <w:rPr>
                <w:rFonts w:ascii="Times New Roman" w:hAnsi="Times New Roman"/>
                <w:lang w:val="fr-FR"/>
              </w:rPr>
              <w:t>Status</w:t>
            </w:r>
            <w:proofErr w:type="spellEnd"/>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r>
              <w:rPr>
                <w:rFonts w:ascii="Courier New" w:hAnsi="Courier New"/>
                <w:lang w:val="fr-FR"/>
              </w:rPr>
              <w:t>_&lt;</w:t>
            </w:r>
            <w:proofErr w:type="spellStart"/>
            <w:r>
              <w:rPr>
                <w:rFonts w:ascii="Courier New" w:hAnsi="Courier New"/>
                <w:lang w:val="fr-FR"/>
              </w:rPr>
              <w:t>Measurement</w:t>
            </w:r>
            <w:proofErr w:type="spellEnd"/>
            <w:r>
              <w:rPr>
                <w:rFonts w:ascii="Courier New" w:hAnsi="Courier New"/>
                <w:lang w:val="fr-FR"/>
              </w:rPr>
              <w:t>&gt;</w:t>
            </w:r>
            <w:proofErr w:type="spellStart"/>
            <w:r>
              <w:rPr>
                <w:rFonts w:ascii="Courier New" w:hAnsi="Courier New"/>
                <w:lang w:val="fr-FR"/>
              </w:rPr>
              <w:t>Status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Fetch &lt;Measurement&gt;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_Fetch&lt;Measurement&gt;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Abort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_Abort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b/>
              </w:rPr>
              <w:t>Utility…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_reset</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proofErr w:type="spellStart"/>
            <w:r>
              <w:rPr>
                <w:rFonts w:ascii="Times New Roman" w:hAnsi="Times New Roman"/>
              </w:rPr>
              <w:t>ResetWithDefaults</w:t>
            </w:r>
            <w:proofErr w:type="spellEnd"/>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ResetWithDefaults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Disable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_Disable</w:t>
            </w: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Self-Test</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self_test</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Revision 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revision_query</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Error-Query</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error_query</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Error Message</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error_message</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Get Next Coercion Record</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GetNextCoercionRecord</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lastRenderedPageBreak/>
              <w:tab/>
              <w:t>Get Next Interchange Warning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GetNextInterchangeWarning</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Clear Interchange Warnings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ClearInterchangeWarnings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Reset Interchange Check</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ResetInterchangeCheck</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t>Invalidate All Attributes</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InvalidateAllAttributes</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Error Info…</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Get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GetError</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Clear Error</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ClearError</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i/>
              </w:rPr>
            </w:pPr>
            <w:r>
              <w:rPr>
                <w:rFonts w:ascii="Times New Roman" w:hAnsi="Times New Roman"/>
                <w:i/>
              </w:rPr>
              <w:tab/>
            </w:r>
            <w:r>
              <w:rPr>
                <w:rFonts w:ascii="Times New Roman" w:hAnsi="Times New Roman"/>
                <w:b/>
              </w:rPr>
              <w:t>Locking…</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rPr>
              <w:tab/>
            </w:r>
            <w:r>
              <w:rPr>
                <w:rFonts w:ascii="Times New Roman" w:hAnsi="Times New Roman"/>
              </w:rPr>
              <w:tab/>
              <w:t>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lang w:val="fr-FR"/>
              </w:rPr>
            </w:pPr>
            <w:r>
              <w:rPr>
                <w:rFonts w:ascii="Courier New" w:hAnsi="Courier New"/>
                <w:i/>
                <w:lang w:val="fr-FR"/>
              </w:rPr>
              <w:t>&lt;</w:t>
            </w:r>
            <w:proofErr w:type="spellStart"/>
            <w:r>
              <w:rPr>
                <w:rFonts w:ascii="Courier New" w:hAnsi="Courier New"/>
                <w:i/>
                <w:lang w:val="fr-FR"/>
              </w:rPr>
              <w:t>ClassName</w:t>
            </w:r>
            <w:proofErr w:type="spellEnd"/>
            <w:r>
              <w:rPr>
                <w:rFonts w:ascii="Courier New" w:hAnsi="Courier New"/>
                <w:i/>
                <w:lang w:val="fr-FR"/>
              </w:rPr>
              <w:t>&gt;</w:t>
            </w:r>
            <w:proofErr w:type="spellStart"/>
            <w:r>
              <w:rPr>
                <w:rFonts w:ascii="Courier New" w:hAnsi="Courier New"/>
                <w:lang w:val="fr-FR"/>
              </w:rPr>
              <w:t>_LockSession</w:t>
            </w:r>
            <w:proofErr w:type="spellEnd"/>
          </w:p>
        </w:tc>
      </w:tr>
      <w:tr w:rsidR="004E41A0">
        <w:trPr>
          <w:cantSplit/>
        </w:trPr>
        <w:tc>
          <w:tcPr>
            <w:tcW w:w="3420" w:type="dxa"/>
            <w:tcBorders>
              <w:left w:val="single" w:sz="6" w:space="0" w:color="auto"/>
            </w:tcBorders>
          </w:tcPr>
          <w:p w:rsidR="004E41A0" w:rsidRDefault="004E41A0">
            <w:pPr>
              <w:pStyle w:val="Tablecell"/>
              <w:tabs>
                <w:tab w:val="left" w:pos="173"/>
                <w:tab w:val="left" w:pos="360"/>
                <w:tab w:val="left" w:pos="547"/>
              </w:tabs>
              <w:spacing w:before="0" w:after="0"/>
              <w:rPr>
                <w:rFonts w:ascii="Times New Roman" w:hAnsi="Times New Roman"/>
              </w:rPr>
            </w:pPr>
            <w:r>
              <w:rPr>
                <w:rFonts w:ascii="Times New Roman" w:hAnsi="Times New Roman"/>
                <w:lang w:val="fr-FR"/>
              </w:rPr>
              <w:tab/>
            </w:r>
            <w:r>
              <w:rPr>
                <w:rFonts w:ascii="Times New Roman" w:hAnsi="Times New Roman"/>
                <w:lang w:val="fr-FR"/>
              </w:rPr>
              <w:tab/>
            </w:r>
            <w:r>
              <w:rPr>
                <w:rFonts w:ascii="Times New Roman" w:hAnsi="Times New Roman"/>
              </w:rPr>
              <w:t>Unlock Session</w:t>
            </w:r>
          </w:p>
        </w:tc>
        <w:tc>
          <w:tcPr>
            <w:tcW w:w="4230" w:type="dxa"/>
            <w:tcBorders>
              <w:left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w:t>
            </w:r>
            <w:proofErr w:type="spellStart"/>
            <w:r>
              <w:rPr>
                <w:rFonts w:ascii="Courier New" w:hAnsi="Courier New"/>
              </w:rPr>
              <w:t>UnlockSession</w:t>
            </w:r>
            <w:proofErr w:type="spellEnd"/>
          </w:p>
        </w:tc>
      </w:tr>
      <w:tr w:rsidR="004E41A0">
        <w:trPr>
          <w:cantSplit/>
        </w:trPr>
        <w:tc>
          <w:tcPr>
            <w:tcW w:w="3420" w:type="dxa"/>
            <w:tcBorders>
              <w:left w:val="single" w:sz="6" w:space="0" w:color="auto"/>
              <w:bottom w:val="single" w:sz="6" w:space="0" w:color="auto"/>
            </w:tcBorders>
          </w:tcPr>
          <w:p w:rsidR="004E41A0" w:rsidRDefault="004E41A0">
            <w:pPr>
              <w:pStyle w:val="Tablecell"/>
              <w:tabs>
                <w:tab w:val="left" w:pos="173"/>
                <w:tab w:val="left" w:pos="360"/>
                <w:tab w:val="left" w:pos="547"/>
              </w:tabs>
              <w:spacing w:before="0"/>
              <w:rPr>
                <w:rFonts w:ascii="Times New Roman" w:hAnsi="Times New Roman"/>
              </w:rPr>
            </w:pPr>
            <w:r>
              <w:rPr>
                <w:rFonts w:ascii="Times New Roman" w:hAnsi="Times New Roman"/>
              </w:rPr>
              <w:t>Close</w:t>
            </w:r>
          </w:p>
        </w:tc>
        <w:tc>
          <w:tcPr>
            <w:tcW w:w="4230" w:type="dxa"/>
            <w:tcBorders>
              <w:left w:val="single" w:sz="6" w:space="0" w:color="auto"/>
              <w:bottom w:val="single" w:sz="6" w:space="0" w:color="auto"/>
              <w:right w:val="single" w:sz="6" w:space="0" w:color="auto"/>
            </w:tcBorders>
          </w:tcPr>
          <w:p w:rsidR="004E41A0" w:rsidRDefault="004E41A0">
            <w:pPr>
              <w:pStyle w:val="TableCellCourier"/>
              <w:rPr>
                <w:rFonts w:ascii="Courier New" w:hAnsi="Courier New"/>
              </w:rPr>
            </w:pPr>
            <w:r>
              <w:rPr>
                <w:rFonts w:ascii="Courier New" w:hAnsi="Courier New"/>
                <w:i/>
              </w:rPr>
              <w:t>&lt;</w:t>
            </w:r>
            <w:proofErr w:type="spellStart"/>
            <w:r>
              <w:rPr>
                <w:rFonts w:ascii="Courier New" w:hAnsi="Courier New"/>
                <w:i/>
              </w:rPr>
              <w:t>ClassName</w:t>
            </w:r>
            <w:proofErr w:type="spellEnd"/>
            <w:r>
              <w:rPr>
                <w:rFonts w:ascii="Courier New" w:hAnsi="Courier New"/>
                <w:i/>
              </w:rPr>
              <w:t>&gt;</w:t>
            </w:r>
            <w:r>
              <w:rPr>
                <w:rFonts w:ascii="Courier New" w:hAnsi="Courier New"/>
              </w:rPr>
              <w:t>_close</w:t>
            </w:r>
          </w:p>
        </w:tc>
      </w:tr>
    </w:tbl>
    <w:p w:rsidR="004E41A0" w:rsidRDefault="004E41A0">
      <w:pPr>
        <w:pStyle w:val="Heading2"/>
      </w:pPr>
      <w:bookmarkStart w:id="237" w:name="_Toc214692956"/>
      <w:bookmarkStart w:id="238" w:name="_Toc342576543"/>
      <w:r>
        <w:t>C Attribute Hierarchy</w:t>
      </w:r>
      <w:bookmarkEnd w:id="237"/>
      <w:bookmarkEnd w:id="238"/>
    </w:p>
    <w:p w:rsidR="004E41A0" w:rsidRDefault="004E41A0" w:rsidP="008B226B">
      <w:pPr>
        <w:pStyle w:val="Body1"/>
      </w:pPr>
      <w:r>
        <w:t xml:space="preserve">IVI-C drivers include a sub file that contains and an attribute hierarchy of the exported attributes.  An attribute hierarchy assists the user in finding attributes by organizing attributes into logical groups. </w:t>
      </w:r>
    </w:p>
    <w:p w:rsidR="004E41A0" w:rsidRDefault="004E41A0">
      <w:pPr>
        <w:pStyle w:val="Body"/>
        <w:rPr>
          <w:rFonts w:ascii="Times New Roman" w:hAnsi="Times New Roman"/>
        </w:rPr>
      </w:pPr>
      <w:r>
        <w:rPr>
          <w:rFonts w:ascii="Times New Roman" w:hAnsi="Times New Roman"/>
        </w:rPr>
        <w:t>The sub file format is specified in Section 7,</w:t>
      </w:r>
      <w:r>
        <w:rPr>
          <w:rFonts w:ascii="Times New Roman" w:hAnsi="Times New Roman"/>
          <w:i/>
        </w:rPr>
        <w:t xml:space="preserve"> Function Panel Sub File Format</w:t>
      </w:r>
      <w:r>
        <w:rPr>
          <w:rFonts w:ascii="Times New Roman" w:hAnsi="Times New Roman"/>
        </w:rPr>
        <w:t>, of the VXI</w:t>
      </w:r>
      <w:r>
        <w:rPr>
          <w:rFonts w:ascii="Times New Roman" w:hAnsi="Times New Roman"/>
          <w:i/>
        </w:rPr>
        <w:t xml:space="preserve">plug&amp;play </w:t>
      </w:r>
      <w:r>
        <w:rPr>
          <w:rFonts w:ascii="Times New Roman" w:hAnsi="Times New Roman"/>
        </w:rPr>
        <w:t xml:space="preserve">specification </w:t>
      </w:r>
      <w:r>
        <w:rPr>
          <w:rFonts w:ascii="Times New Roman" w:hAnsi="Times New Roman"/>
          <w:i/>
        </w:rPr>
        <w:t>VPP-3.3: Instrument Driver Interactive Developer Interface Specification</w:t>
      </w:r>
      <w:r>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Instrument class specifications provide guidelines for organizing attributes defined by the instrument class specification. IVI-C specific drivers should follow the hierarchy for the instrument class defined functions and extend the hierarchy to include instrument specific functions. </w:t>
      </w:r>
    </w:p>
    <w:p w:rsidR="004E41A0" w:rsidRDefault="004E41A0">
      <w:pPr>
        <w:pStyle w:val="Body"/>
        <w:rPr>
          <w:rFonts w:ascii="Times New Roman" w:hAnsi="Times New Roman"/>
        </w:rPr>
      </w:pPr>
      <w:r>
        <w:rPr>
          <w:rFonts w:ascii="Times New Roman" w:hAnsi="Times New Roman"/>
        </w:rPr>
        <w:t>General principles to follow when creating an attribute hierarchy:</w:t>
      </w:r>
    </w:p>
    <w:p w:rsidR="004E41A0" w:rsidRDefault="004E41A0" w:rsidP="004E41A0">
      <w:pPr>
        <w:pStyle w:val="list1"/>
        <w:numPr>
          <w:ilvl w:val="0"/>
          <w:numId w:val="10"/>
        </w:numPr>
        <w:rPr>
          <w:rFonts w:ascii="Times New Roman" w:hAnsi="Times New Roman"/>
        </w:rPr>
      </w:pPr>
      <w:r>
        <w:rPr>
          <w:rFonts w:ascii="Times New Roman" w:hAnsi="Times New Roman"/>
        </w:rPr>
        <w:t xml:space="preserve">The Inherent IVI Attributes category appears before instrument class-defined attribute categories. </w:t>
      </w:r>
    </w:p>
    <w:p w:rsidR="004E41A0" w:rsidRDefault="004E41A0" w:rsidP="004E41A0">
      <w:pPr>
        <w:pStyle w:val="list1"/>
        <w:numPr>
          <w:ilvl w:val="0"/>
          <w:numId w:val="10"/>
        </w:numPr>
        <w:rPr>
          <w:rFonts w:ascii="Times New Roman" w:hAnsi="Times New Roman"/>
        </w:rPr>
      </w:pPr>
      <w:r>
        <w:rPr>
          <w:rFonts w:ascii="Times New Roman" w:hAnsi="Times New Roman"/>
        </w:rPr>
        <w:t xml:space="preserve">Place attributes in a natural order in which they will be set. Attributes that should be set first appear higher in the hierarchy than those that are set later. For example, in the IviDmm class, Range should always be set before Resolution. Therefore, the Range attribute appears before Resolution in the hierarchy. </w:t>
      </w:r>
    </w:p>
    <w:p w:rsidR="004E41A0" w:rsidRDefault="004E41A0" w:rsidP="004E41A0">
      <w:pPr>
        <w:pStyle w:val="list1"/>
        <w:numPr>
          <w:ilvl w:val="0"/>
          <w:numId w:val="10"/>
        </w:numPr>
        <w:rPr>
          <w:rFonts w:ascii="Times New Roman" w:hAnsi="Times New Roman"/>
        </w:rPr>
      </w:pPr>
      <w:r>
        <w:rPr>
          <w:rFonts w:ascii="Times New Roman" w:hAnsi="Times New Roman"/>
        </w:rPr>
        <w:t xml:space="preserve">Attributes should be grouped by extension capability groups. </w:t>
      </w:r>
    </w:p>
    <w:p w:rsidR="004E41A0" w:rsidRDefault="004E41A0" w:rsidP="004E41A0">
      <w:pPr>
        <w:pStyle w:val="list1"/>
        <w:numPr>
          <w:ilvl w:val="0"/>
          <w:numId w:val="10"/>
        </w:numPr>
        <w:rPr>
          <w:rFonts w:ascii="Times New Roman" w:hAnsi="Times New Roman"/>
        </w:rPr>
      </w:pPr>
      <w:r>
        <w:rPr>
          <w:rFonts w:ascii="Times New Roman" w:hAnsi="Times New Roman"/>
        </w:rPr>
        <w:t xml:space="preserve">Attributes specific to a particular trigger type should be grouped together. For example, in the </w:t>
      </w:r>
      <w:proofErr w:type="spellStart"/>
      <w:r>
        <w:rPr>
          <w:rFonts w:ascii="Times New Roman" w:hAnsi="Times New Roman"/>
        </w:rPr>
        <w:t>IviScope</w:t>
      </w:r>
      <w:proofErr w:type="spellEnd"/>
      <w:r>
        <w:rPr>
          <w:rFonts w:ascii="Times New Roman" w:hAnsi="Times New Roman"/>
        </w:rPr>
        <w:t xml:space="preserve"> class, each trigger type appears as a level 2 category. Each trigger category includes the attributes unique to that trigger type. </w:t>
      </w:r>
    </w:p>
    <w:p w:rsidR="004E41A0" w:rsidRDefault="004E41A0" w:rsidP="004E41A0">
      <w:pPr>
        <w:pStyle w:val="list1"/>
        <w:numPr>
          <w:ilvl w:val="0"/>
          <w:numId w:val="10"/>
        </w:numPr>
        <w:rPr>
          <w:rFonts w:ascii="Times New Roman" w:hAnsi="Times New Roman"/>
        </w:rPr>
      </w:pPr>
      <w:r>
        <w:rPr>
          <w:rFonts w:ascii="Times New Roman" w:hAnsi="Times New Roman"/>
        </w:rPr>
        <w:t xml:space="preserve">Attributes that are necessary to fully specify the state of the instrument appear higher in the hierarchy than those that are optional or included in an extension capability group. For example, for the IviDmm class-specification, the Function and Range attributes are at level 2 while the Thermocouple Type attribute, which is used only when taking temperature measurements, appears at level 3. </w:t>
      </w:r>
    </w:p>
    <w:p w:rsidR="004E41A0" w:rsidRDefault="004E41A0">
      <w:pPr>
        <w:pStyle w:val="Heading3"/>
      </w:pPr>
      <w:bookmarkStart w:id="239" w:name="_Toc214692957"/>
      <w:bookmarkStart w:id="240" w:name="_Toc342576544"/>
      <w:r>
        <w:lastRenderedPageBreak/>
        <w:t>Sample Attribute Hierarchy</w:t>
      </w:r>
      <w:bookmarkEnd w:id="239"/>
      <w:bookmarkEnd w:id="240"/>
    </w:p>
    <w:p w:rsidR="004E41A0" w:rsidRDefault="004E41A0" w:rsidP="008B226B">
      <w:pPr>
        <w:pStyle w:val="Body1"/>
      </w:pPr>
      <w:r>
        <w:t xml:space="preserve">A sample attribute hierarchy appears in </w:t>
      </w:r>
      <w:fldSimple w:instr=" REF _Ref512305639 \h  \* MERGEFORMAT ">
        <w:r>
          <w:rPr>
            <w:b/>
          </w:rPr>
          <w:t>Table 13</w:t>
        </w:r>
        <w:r>
          <w:rPr>
            <w:b/>
          </w:rPr>
          <w:noBreakHyphen/>
          <w:t>2</w:t>
        </w:r>
      </w:fldSimple>
      <w:r>
        <w:t>. Insofar as it is practical, IVI Class and IVI specific drivers should follow this hierarchy.</w:t>
      </w:r>
    </w:p>
    <w:p w:rsidR="004E41A0" w:rsidRDefault="004E41A0">
      <w:pPr>
        <w:rPr>
          <w:rFonts w:ascii="Times New Roman" w:hAnsi="Times New Roman"/>
        </w:rPr>
      </w:pPr>
    </w:p>
    <w:tbl>
      <w:tblPr>
        <w:tblW w:w="0" w:type="auto"/>
        <w:tblInd w:w="720" w:type="dxa"/>
        <w:tblLayout w:type="fixed"/>
        <w:tblCellMar>
          <w:left w:w="0" w:type="dxa"/>
          <w:right w:w="0" w:type="dxa"/>
        </w:tblCellMar>
        <w:tblLook w:val="0000"/>
      </w:tblPr>
      <w:tblGrid>
        <w:gridCol w:w="8"/>
        <w:gridCol w:w="4320"/>
        <w:gridCol w:w="4942"/>
        <w:gridCol w:w="8"/>
      </w:tblGrid>
      <w:tr w:rsidR="004E41A0">
        <w:trPr>
          <w:gridAfter w:val="1"/>
          <w:wAfter w:w="8" w:type="dxa"/>
          <w:tblHeader/>
        </w:trPr>
        <w:tc>
          <w:tcPr>
            <w:tcW w:w="9270" w:type="dxa"/>
            <w:gridSpan w:val="3"/>
            <w:tcBorders>
              <w:bottom w:val="single" w:sz="6" w:space="0" w:color="auto"/>
            </w:tcBorders>
          </w:tcPr>
          <w:p w:rsidR="004E41A0" w:rsidRDefault="004E41A0">
            <w:pPr>
              <w:pStyle w:val="TableCaption0"/>
              <w:ind w:left="638"/>
            </w:pPr>
            <w:bookmarkStart w:id="241" w:name="_Ref512305639"/>
            <w:r>
              <w:rPr>
                <w:b/>
              </w:rPr>
              <w:t xml:space="preserve">Table </w:t>
            </w:r>
            <w:r w:rsidR="005402E8">
              <w:rPr>
                <w:b/>
              </w:rPr>
              <w:fldChar w:fldCharType="begin"/>
            </w:r>
            <w:r>
              <w:rPr>
                <w:b/>
              </w:rPr>
              <w:instrText xml:space="preserve"> STYLEREF 1 \s </w:instrText>
            </w:r>
            <w:r w:rsidR="005402E8">
              <w:rPr>
                <w:b/>
              </w:rPr>
              <w:fldChar w:fldCharType="separate"/>
            </w:r>
            <w:r>
              <w:rPr>
                <w:b/>
                <w:noProof/>
              </w:rPr>
              <w:t>13</w:t>
            </w:r>
            <w:r w:rsidR="005402E8">
              <w:rPr>
                <w:b/>
              </w:rPr>
              <w:fldChar w:fldCharType="end"/>
            </w:r>
            <w:r>
              <w:rPr>
                <w:b/>
              </w:rPr>
              <w:noBreakHyphen/>
            </w:r>
            <w:r w:rsidR="005402E8">
              <w:rPr>
                <w:b/>
              </w:rPr>
              <w:fldChar w:fldCharType="begin"/>
            </w:r>
            <w:r>
              <w:rPr>
                <w:b/>
              </w:rPr>
              <w:instrText xml:space="preserve"> SEQ Table \* ARABIC \s 1 </w:instrText>
            </w:r>
            <w:r w:rsidR="005402E8">
              <w:rPr>
                <w:b/>
              </w:rPr>
              <w:fldChar w:fldCharType="separate"/>
            </w:r>
            <w:r>
              <w:rPr>
                <w:b/>
                <w:noProof/>
              </w:rPr>
              <w:t>2</w:t>
            </w:r>
            <w:r w:rsidR="005402E8">
              <w:rPr>
                <w:b/>
              </w:rPr>
              <w:fldChar w:fldCharType="end"/>
            </w:r>
            <w:bookmarkEnd w:id="241"/>
            <w:r>
              <w:t xml:space="preserve">. </w:t>
            </w:r>
            <w:r>
              <w:rPr>
                <w:i/>
              </w:rPr>
              <w:t>&lt;</w:t>
            </w:r>
            <w:proofErr w:type="spellStart"/>
            <w:r>
              <w:rPr>
                <w:i/>
              </w:rPr>
              <w:t>ClassName</w:t>
            </w:r>
            <w:proofErr w:type="spellEnd"/>
            <w:r>
              <w:rPr>
                <w:i/>
              </w:rPr>
              <w:t>&gt;</w:t>
            </w:r>
            <w:r>
              <w:t xml:space="preserve"> C Attributes Hierarchy</w:t>
            </w:r>
          </w:p>
        </w:tc>
      </w:tr>
      <w:tr w:rsidR="004E41A0">
        <w:trPr>
          <w:gridBefore w:val="1"/>
          <w:wBefore w:w="8" w:type="dxa"/>
          <w:tblHeader/>
        </w:trPr>
        <w:tc>
          <w:tcPr>
            <w:tcW w:w="432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br/>
              <w:t>Category or Generic Attribute Name</w:t>
            </w:r>
          </w:p>
        </w:tc>
        <w:tc>
          <w:tcPr>
            <w:tcW w:w="495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br/>
              <w:t xml:space="preserve">C Defined Constant </w:t>
            </w: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gridSpan w:val="2"/>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_ATTR_RANGE_CHECK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_ATTR_QUERY_INSTRUMENT_STATUS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_ATTR_CACHE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_ATTR_SIMULATE</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_ATTR_RECORD_COERCIONS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_ATTR_INTERCHANGE_CHECK</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_ATTR_CLASS_DRIVER_VENDOR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_ATTR_CLASS_DRIVER_REVISION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CLASS_DRIVER_CLASS_SPEC_MINOR_VERSION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_ATTR_SPECIFIC_DRIVER_DESCRIPTION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_ATTR_SPECIFIC_DRIVER_PREFIX</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_ATTR_SPECIFIC_DRIVER_LOCATOR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_ATTR_SPECIFIC_DRIVER_VENDOR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_ATTR_SPECIFIC_DRIVER_REVISION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SPECIFIC_DRIVER_CLASS_SPEC_MAJOR_VERSION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color w:val="auto"/>
                <w:sz w:val="18"/>
              </w:rPr>
              <w:br/>
              <w:t>SPECIFIC_DRIVER_CLASS_SPEC_MINOR_VERSION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w:t>
            </w:r>
            <w:r>
              <w:rPr>
                <w:rFonts w:ascii="Courier New" w:hAnsi="Courier New"/>
                <w:snapToGrid w:val="0"/>
                <w:color w:val="auto"/>
                <w:sz w:val="18"/>
              </w:rPr>
              <w:t>SUPPORTED_INSTRUMENT_MODELS</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_ATTR_GROUP_CAPABILITIES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Instrument Identification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lastRenderedPageBreak/>
              <w:t>Instrument Manufacturer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_ATTR_INSTRUMENT_MANUFACTURER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_ATTR_INSTRUMENT_MODEL</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_ATTR_INSTRUMENT_FIRMWARE_REVISION</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 xml:space="preserve">_ATTR_LOGICAL_NAME </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_ATTR_IO_RESOURCE_DESCRIPTOR</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i/>
                <w:color w:val="auto"/>
                <w:sz w:val="18"/>
              </w:rPr>
              <w:t>&lt;CLASS_NAME&gt;</w:t>
            </w:r>
            <w:r>
              <w:rPr>
                <w:rFonts w:ascii="Courier New" w:hAnsi="Courier New"/>
                <w:color w:val="auto"/>
                <w:sz w:val="18"/>
              </w:rPr>
              <w:t>_ATTR_DRIVER_SETUP</w:t>
            </w: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Basic Operation</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&lt;Base Capability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Trigger</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&lt;Trigger 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&lt;Other Capability Groups/Operations&gt;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Before w:val="1"/>
          <w:wBefore w:w="8" w:type="dxa"/>
        </w:trPr>
        <w:tc>
          <w:tcPr>
            <w:tcW w:w="432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rPr>
              <w:t>&lt;Attributes and sub-categories&gt;</w:t>
            </w:r>
          </w:p>
        </w:tc>
        <w:tc>
          <w:tcPr>
            <w:tcW w:w="495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bl>
    <w:p w:rsidR="004E41A0" w:rsidRDefault="008B49FB">
      <w:pPr>
        <w:pStyle w:val="Heading2"/>
      </w:pPr>
      <w:bookmarkStart w:id="242" w:name="_Toc214692958"/>
      <w:bookmarkStart w:id="243" w:name="_Toc342576545"/>
      <w:r>
        <w:t>IVI-</w:t>
      </w:r>
      <w:r w:rsidR="004E41A0">
        <w:t>COM</w:t>
      </w:r>
      <w:r w:rsidR="00BB256C">
        <w:t xml:space="preserve"> and </w:t>
      </w:r>
      <w:r>
        <w:t>IVI</w:t>
      </w:r>
      <w:r w:rsidR="00BB256C">
        <w:t>.NET</w:t>
      </w:r>
      <w:r w:rsidR="004E41A0">
        <w:t xml:space="preserve"> Interface Hierarchy</w:t>
      </w:r>
      <w:bookmarkEnd w:id="242"/>
      <w:bookmarkEnd w:id="243"/>
    </w:p>
    <w:p w:rsidR="004E41A0" w:rsidRDefault="004E41A0" w:rsidP="008B226B">
      <w:pPr>
        <w:pStyle w:val="Body1"/>
      </w:pPr>
      <w:r>
        <w:t xml:space="preserve">In defining some </w:t>
      </w:r>
      <w:r w:rsidR="00BB256C">
        <w:t>IVI-</w:t>
      </w:r>
      <w:r>
        <w:t>COM</w:t>
      </w:r>
      <w:r w:rsidR="00BB256C">
        <w:t xml:space="preserve"> and IVI.NET</w:t>
      </w:r>
      <w:r>
        <w:t xml:space="preserve"> hierarchies, these general principles were discovered.</w:t>
      </w:r>
    </w:p>
    <w:p w:rsidR="004E41A0" w:rsidRDefault="004E41A0" w:rsidP="004E41A0">
      <w:pPr>
        <w:pStyle w:val="Body"/>
        <w:numPr>
          <w:ilvl w:val="0"/>
          <w:numId w:val="8"/>
        </w:numPr>
        <w:rPr>
          <w:rFonts w:ascii="Times New Roman" w:hAnsi="Times New Roman"/>
        </w:rPr>
      </w:pPr>
      <w:r>
        <w:rPr>
          <w:rFonts w:ascii="Times New Roman" w:hAnsi="Times New Roman"/>
        </w:rPr>
        <w:t xml:space="preserve">Use nouns for interface names, not verbs. These nouns may be instrument subsystem names. Extension group names may also be good choices. </w:t>
      </w:r>
    </w:p>
    <w:p w:rsidR="004E41A0" w:rsidRDefault="004E41A0" w:rsidP="004E41A0">
      <w:pPr>
        <w:pStyle w:val="Body"/>
        <w:numPr>
          <w:ilvl w:val="0"/>
          <w:numId w:val="8"/>
        </w:numPr>
        <w:rPr>
          <w:rFonts w:ascii="Times New Roman" w:hAnsi="Times New Roman"/>
        </w:rPr>
      </w:pPr>
      <w:r>
        <w:rPr>
          <w:rFonts w:ascii="Times New Roman" w:hAnsi="Times New Roman"/>
        </w:rPr>
        <w:t>Create large interfaces only when the items are all read-only or seldom used. A user’s level of discomfort seems to be around fifteen. Never exceed 30 as this many items requires scrolling.</w:t>
      </w:r>
    </w:p>
    <w:p w:rsidR="004E41A0" w:rsidRDefault="004E41A0" w:rsidP="004E41A0">
      <w:pPr>
        <w:pStyle w:val="Body"/>
        <w:numPr>
          <w:ilvl w:val="0"/>
          <w:numId w:val="8"/>
        </w:numPr>
        <w:rPr>
          <w:rFonts w:ascii="Times New Roman" w:hAnsi="Times New Roman"/>
        </w:rPr>
      </w:pPr>
      <w:r>
        <w:rPr>
          <w:rFonts w:ascii="Times New Roman" w:hAnsi="Times New Roman"/>
        </w:rPr>
        <w:t>Create interfaces with at least three items. One interface with one or two items is acceptable, but rare.</w:t>
      </w:r>
    </w:p>
    <w:p w:rsidR="004E41A0" w:rsidRDefault="004E41A0" w:rsidP="004E41A0">
      <w:pPr>
        <w:pStyle w:val="Body"/>
        <w:numPr>
          <w:ilvl w:val="0"/>
          <w:numId w:val="8"/>
        </w:numPr>
        <w:rPr>
          <w:rFonts w:ascii="Times New Roman" w:hAnsi="Times New Roman"/>
        </w:rPr>
      </w:pPr>
      <w:r>
        <w:rPr>
          <w:rFonts w:ascii="Times New Roman" w:hAnsi="Times New Roman"/>
        </w:rPr>
        <w:t>Separate multiple, mutually exclusive options into separate sub-interfaces. For example, with scope triggers only one of the several trigger options can be used at any one time so they were split into their own sub-interfaces.</w:t>
      </w:r>
    </w:p>
    <w:p w:rsidR="00BB256C" w:rsidRDefault="00BB256C" w:rsidP="004E41A0">
      <w:pPr>
        <w:pStyle w:val="Body"/>
        <w:numPr>
          <w:ilvl w:val="0"/>
          <w:numId w:val="8"/>
        </w:numPr>
        <w:rPr>
          <w:rFonts w:ascii="Times New Roman" w:hAnsi="Times New Roman"/>
        </w:rPr>
      </w:pPr>
      <w:r>
        <w:rPr>
          <w:rFonts w:ascii="Times New Roman" w:hAnsi="Times New Roman"/>
        </w:rPr>
        <w:t>Whenever possible, use collection</w:t>
      </w:r>
      <w:r w:rsidR="00960C53">
        <w:rPr>
          <w:rFonts w:ascii="Times New Roman" w:hAnsi="Times New Roman"/>
        </w:rPr>
        <w:t xml:space="preserve"> </w:t>
      </w:r>
      <w:r>
        <w:rPr>
          <w:rFonts w:ascii="Times New Roman" w:hAnsi="Times New Roman"/>
        </w:rPr>
        <w:t>s</w:t>
      </w:r>
      <w:r w:rsidR="00960C53">
        <w:rPr>
          <w:rFonts w:ascii="Times New Roman" w:hAnsi="Times New Roman"/>
        </w:rPr>
        <w:t xml:space="preserve">tyle </w:t>
      </w:r>
      <w:r>
        <w:rPr>
          <w:rFonts w:ascii="Times New Roman" w:hAnsi="Times New Roman"/>
        </w:rPr>
        <w:t xml:space="preserve">to represent repeated capabilities.  If a design seems to indicate that selector </w:t>
      </w:r>
      <w:r w:rsidR="00960C53">
        <w:rPr>
          <w:rFonts w:ascii="Times New Roman" w:hAnsi="Times New Roman"/>
        </w:rPr>
        <w:t>style</w:t>
      </w:r>
      <w:r>
        <w:rPr>
          <w:rFonts w:ascii="Times New Roman" w:hAnsi="Times New Roman"/>
        </w:rPr>
        <w:t xml:space="preserve"> </w:t>
      </w:r>
      <w:r w:rsidR="00960C53">
        <w:rPr>
          <w:rFonts w:ascii="Times New Roman" w:hAnsi="Times New Roman"/>
        </w:rPr>
        <w:t>or parameter style</w:t>
      </w:r>
      <w:r>
        <w:rPr>
          <w:rFonts w:ascii="Times New Roman" w:hAnsi="Times New Roman"/>
        </w:rPr>
        <w:t xml:space="preserve"> are a better choice, try re-designing to allow the use of collection</w:t>
      </w:r>
      <w:r w:rsidR="00960C53">
        <w:rPr>
          <w:rFonts w:ascii="Times New Roman" w:hAnsi="Times New Roman"/>
        </w:rPr>
        <w:t xml:space="preserve"> </w:t>
      </w:r>
      <w:r>
        <w:rPr>
          <w:rFonts w:ascii="Times New Roman" w:hAnsi="Times New Roman"/>
        </w:rPr>
        <w:t>s</w:t>
      </w:r>
      <w:r w:rsidR="00960C53">
        <w:rPr>
          <w:rFonts w:ascii="Times New Roman" w:hAnsi="Times New Roman"/>
        </w:rPr>
        <w:t>tyle</w:t>
      </w:r>
      <w:r>
        <w:rPr>
          <w:rFonts w:ascii="Times New Roman" w:hAnsi="Times New Roman"/>
        </w:rPr>
        <w:t>.</w:t>
      </w:r>
    </w:p>
    <w:p w:rsidR="004E41A0" w:rsidRDefault="004E41A0" w:rsidP="004E41A0">
      <w:pPr>
        <w:pStyle w:val="Body"/>
        <w:numPr>
          <w:ilvl w:val="0"/>
          <w:numId w:val="8"/>
        </w:numPr>
        <w:rPr>
          <w:rFonts w:ascii="Times New Roman" w:hAnsi="Times New Roman"/>
        </w:rPr>
      </w:pPr>
      <w:r>
        <w:rPr>
          <w:rFonts w:ascii="Times New Roman" w:hAnsi="Times New Roman"/>
        </w:rPr>
        <w:t>Put only the items that are truly repeated in the repeated capability interface, the interface with the singular name, to minimize redundancy.</w:t>
      </w:r>
    </w:p>
    <w:p w:rsidR="004E41A0" w:rsidRDefault="004E41A0" w:rsidP="004E41A0">
      <w:pPr>
        <w:pStyle w:val="Body"/>
        <w:numPr>
          <w:ilvl w:val="0"/>
          <w:numId w:val="8"/>
        </w:numPr>
        <w:rPr>
          <w:rFonts w:ascii="Times New Roman" w:hAnsi="Times New Roman"/>
        </w:rPr>
      </w:pPr>
      <w:r>
        <w:rPr>
          <w:rFonts w:ascii="Times New Roman" w:hAnsi="Times New Roman"/>
        </w:rPr>
        <w:t>Avoid adding other methods and properties to the collections interfaces</w:t>
      </w:r>
      <w:r w:rsidR="00BB256C">
        <w:rPr>
          <w:rFonts w:ascii="Times New Roman" w:hAnsi="Times New Roman"/>
        </w:rPr>
        <w:t xml:space="preserve"> (</w:t>
      </w:r>
      <w:r>
        <w:rPr>
          <w:rFonts w:ascii="Times New Roman" w:hAnsi="Times New Roman"/>
        </w:rPr>
        <w:t>the interface with the plural name</w:t>
      </w:r>
      <w:r w:rsidR="00BB256C">
        <w:rPr>
          <w:rFonts w:ascii="Times New Roman" w:hAnsi="Times New Roman"/>
        </w:rPr>
        <w:t>)</w:t>
      </w:r>
      <w:r>
        <w:rPr>
          <w:rFonts w:ascii="Times New Roman" w:hAnsi="Times New Roman"/>
        </w:rPr>
        <w:t xml:space="preserve">. Any additional methods and properties beyond the standard three should apply to all the items in the collection. </w:t>
      </w:r>
    </w:p>
    <w:p w:rsidR="004E41A0" w:rsidRDefault="004E41A0" w:rsidP="004E41A0">
      <w:pPr>
        <w:pStyle w:val="Body"/>
        <w:numPr>
          <w:ilvl w:val="0"/>
          <w:numId w:val="8"/>
        </w:numPr>
        <w:rPr>
          <w:rFonts w:ascii="Times New Roman" w:hAnsi="Times New Roman"/>
        </w:rPr>
      </w:pPr>
      <w:r>
        <w:rPr>
          <w:rFonts w:ascii="Times New Roman" w:hAnsi="Times New Roman"/>
        </w:rPr>
        <w:t xml:space="preserve">Separate or combine optional elements depending on factors such as the number of methods and properties, the depth of hierarchy, etc. Examples are multi-point trigger on DMM, which is separated, and </w:t>
      </w:r>
      <w:proofErr w:type="spellStart"/>
      <w:r>
        <w:rPr>
          <w:rFonts w:ascii="Times New Roman" w:hAnsi="Times New Roman"/>
        </w:rPr>
        <w:t>AMInternal</w:t>
      </w:r>
      <w:proofErr w:type="spellEnd"/>
      <w:r>
        <w:rPr>
          <w:rFonts w:ascii="Times New Roman" w:hAnsi="Times New Roman"/>
        </w:rPr>
        <w:t xml:space="preserve"> in the </w:t>
      </w:r>
      <w:proofErr w:type="spellStart"/>
      <w:r>
        <w:rPr>
          <w:rFonts w:ascii="Times New Roman" w:hAnsi="Times New Roman"/>
        </w:rPr>
        <w:t>Fgen</w:t>
      </w:r>
      <w:proofErr w:type="spellEnd"/>
      <w:r>
        <w:rPr>
          <w:rFonts w:ascii="Times New Roman" w:hAnsi="Times New Roman"/>
        </w:rPr>
        <w:t>, which is not separated.</w:t>
      </w:r>
    </w:p>
    <w:p w:rsidR="004E41A0" w:rsidRDefault="004E41A0" w:rsidP="004E41A0">
      <w:pPr>
        <w:pStyle w:val="Body"/>
        <w:numPr>
          <w:ilvl w:val="0"/>
          <w:numId w:val="8"/>
        </w:numPr>
        <w:rPr>
          <w:rFonts w:ascii="Times New Roman" w:hAnsi="Times New Roman"/>
        </w:rPr>
      </w:pPr>
      <w:r>
        <w:rPr>
          <w:rFonts w:ascii="Times New Roman" w:hAnsi="Times New Roman"/>
        </w:rPr>
        <w:lastRenderedPageBreak/>
        <w:t>Represent cross-class capabilities in the same way.</w:t>
      </w:r>
    </w:p>
    <w:p w:rsidR="004E41A0" w:rsidRDefault="004E41A0" w:rsidP="004E41A0">
      <w:pPr>
        <w:pStyle w:val="Body"/>
        <w:numPr>
          <w:ilvl w:val="0"/>
          <w:numId w:val="8"/>
        </w:numPr>
        <w:rPr>
          <w:rFonts w:ascii="Times New Roman" w:hAnsi="Times New Roman"/>
        </w:rPr>
      </w:pPr>
      <w:r>
        <w:rPr>
          <w:rFonts w:ascii="Times New Roman" w:hAnsi="Times New Roman"/>
        </w:rPr>
        <w:t>Keep in mind the potential for future evolution of the design and potential ways that specific instruments might extend the instrument class capabilities when designing the hierarchy.</w:t>
      </w:r>
    </w:p>
    <w:p w:rsidR="004E41A0" w:rsidRDefault="004E41A0" w:rsidP="004E41A0">
      <w:pPr>
        <w:pStyle w:val="Body"/>
        <w:numPr>
          <w:ilvl w:val="0"/>
          <w:numId w:val="8"/>
        </w:numPr>
        <w:rPr>
          <w:rFonts w:ascii="Times New Roman" w:hAnsi="Times New Roman"/>
        </w:rPr>
      </w:pPr>
      <w:r>
        <w:rPr>
          <w:rFonts w:ascii="Times New Roman" w:hAnsi="Times New Roman"/>
        </w:rPr>
        <w:t>Keep logical siblings at the same depth in the hierarchy. Either put the elements in one interface or in sibling interfaces.</w:t>
      </w:r>
    </w:p>
    <w:p w:rsidR="004E41A0" w:rsidRDefault="004E41A0" w:rsidP="004E41A0">
      <w:pPr>
        <w:pStyle w:val="Body"/>
        <w:numPr>
          <w:ilvl w:val="0"/>
          <w:numId w:val="8"/>
        </w:numPr>
        <w:rPr>
          <w:rFonts w:ascii="Times New Roman" w:hAnsi="Times New Roman"/>
        </w:rPr>
      </w:pPr>
      <w:r>
        <w:rPr>
          <w:rFonts w:ascii="Times New Roman" w:hAnsi="Times New Roman"/>
        </w:rPr>
        <w:t>Hide seldom used, read-only item lower in the hierarchy, particularly if it serves to highlight more commonly used properties and methods.</w:t>
      </w:r>
    </w:p>
    <w:p w:rsidR="004E41A0" w:rsidRDefault="004E41A0" w:rsidP="004E41A0">
      <w:pPr>
        <w:pStyle w:val="Body"/>
        <w:numPr>
          <w:ilvl w:val="0"/>
          <w:numId w:val="8"/>
        </w:numPr>
        <w:rPr>
          <w:rFonts w:ascii="Times New Roman" w:hAnsi="Times New Roman"/>
        </w:rPr>
      </w:pPr>
      <w:r>
        <w:rPr>
          <w:rFonts w:ascii="Times New Roman" w:hAnsi="Times New Roman"/>
        </w:rPr>
        <w:t xml:space="preserve">Avoid adding properties and methods to the root. Instrument class specifications should generally add only interface reference properties to the root. Some instruments classes, however, have a small number of methods and properties which are so fundamental to the operation of the instrument class that the only logical place in the hierarchy is at the root. Range, function, and resolution for the </w:t>
      </w:r>
      <w:proofErr w:type="spellStart"/>
      <w:r>
        <w:rPr>
          <w:rFonts w:ascii="Times New Roman" w:hAnsi="Times New Roman"/>
        </w:rPr>
        <w:t>Dmm</w:t>
      </w:r>
      <w:proofErr w:type="spellEnd"/>
      <w:r>
        <w:rPr>
          <w:rFonts w:ascii="Times New Roman" w:hAnsi="Times New Roman"/>
        </w:rPr>
        <w:t xml:space="preserve"> are examples.</w:t>
      </w:r>
    </w:p>
    <w:p w:rsidR="004E41A0" w:rsidRDefault="004E41A0" w:rsidP="004E41A0">
      <w:pPr>
        <w:pStyle w:val="Body"/>
        <w:numPr>
          <w:ilvl w:val="0"/>
          <w:numId w:val="8"/>
        </w:numPr>
        <w:rPr>
          <w:rFonts w:ascii="Times New Roman" w:hAnsi="Times New Roman"/>
        </w:rPr>
      </w:pPr>
      <w:r>
        <w:rPr>
          <w:rFonts w:ascii="Times New Roman" w:hAnsi="Times New Roman"/>
        </w:rPr>
        <w:t>Maintain parallelism between like elements with respect to the level in the hierarchy and interface names.</w:t>
      </w:r>
    </w:p>
    <w:p w:rsidR="004E41A0" w:rsidRDefault="004E41A0">
      <w:pPr>
        <w:pStyle w:val="Body"/>
        <w:rPr>
          <w:rFonts w:ascii="Times New Roman" w:hAnsi="Times New Roman"/>
        </w:rPr>
      </w:pPr>
      <w:r>
        <w:rPr>
          <w:rFonts w:ascii="Times New Roman" w:hAnsi="Times New Roman"/>
        </w:rPr>
        <w:t>These principles may lead to conflicting results. Instrument class writers should use them, but with caution and judgment. These principles have no known order or priority.</w:t>
      </w:r>
    </w:p>
    <w:p w:rsidR="004E41A0" w:rsidRDefault="004E41A0" w:rsidP="008B226B">
      <w:pPr>
        <w:pStyle w:val="Body1"/>
      </w:pPr>
    </w:p>
    <w:p w:rsidR="004E41A0" w:rsidRDefault="004E41A0" w:rsidP="00655147">
      <w:pPr>
        <w:pStyle w:val="Heading1"/>
      </w:pPr>
      <w:bookmarkStart w:id="244" w:name="_Toc214692959"/>
      <w:bookmarkStart w:id="245" w:name="_Toc342576546"/>
      <w:r>
        <w:lastRenderedPageBreak/>
        <w:t>Synchronization</w:t>
      </w:r>
      <w:bookmarkEnd w:id="244"/>
      <w:bookmarkEnd w:id="245"/>
    </w:p>
    <w:p w:rsidR="004E41A0" w:rsidRDefault="004E41A0" w:rsidP="008B226B">
      <w:pPr>
        <w:pStyle w:val="Body1"/>
      </w:pPr>
      <w:r>
        <w:t>Users must often synchronize a program’s execution with the operation of instruments in a system. Instrument class specifications can help users by supplying methods which assist in synchronization. Using similar notation, behavior, and parameters is a matter of style and not functionality.</w:t>
      </w:r>
    </w:p>
    <w:p w:rsidR="004E41A0" w:rsidRDefault="004E41A0">
      <w:pPr>
        <w:pStyle w:val="Body"/>
        <w:rPr>
          <w:rFonts w:ascii="Times New Roman" w:hAnsi="Times New Roman"/>
        </w:rPr>
      </w:pPr>
      <w:r>
        <w:rPr>
          <w:rFonts w:ascii="Times New Roman" w:hAnsi="Times New Roman"/>
        </w:rPr>
        <w:t>When instrument class specification writers identify an operation which can take an appreciable amount of time to complete, they should consider adding two functions to the capability group associated with the operation.</w:t>
      </w:r>
    </w:p>
    <w:p w:rsidR="004E41A0" w:rsidRDefault="004E41A0" w:rsidP="00031317">
      <w:pPr>
        <w:pStyle w:val="Heading2"/>
        <w:numPr>
          <w:ilvl w:val="1"/>
          <w:numId w:val="53"/>
        </w:numPr>
      </w:pPr>
      <w:bookmarkStart w:id="246" w:name="_Toc214692960"/>
      <w:bookmarkStart w:id="247" w:name="_Toc342576547"/>
      <w:r>
        <w:t>Non-blocking</w:t>
      </w:r>
      <w:bookmarkEnd w:id="246"/>
      <w:bookmarkEnd w:id="247"/>
    </w:p>
    <w:p w:rsidR="004E41A0" w:rsidRDefault="004E41A0" w:rsidP="008B226B">
      <w:pPr>
        <w:pStyle w:val="Body1"/>
      </w:pPr>
      <w:r>
        <w:t>This function should be of the form:</w:t>
      </w:r>
    </w:p>
    <w:p w:rsidR="004E41A0" w:rsidRDefault="004E41A0" w:rsidP="00702E6B">
      <w:pPr>
        <w:pStyle w:val="Body"/>
        <w:spacing w:before="0"/>
        <w:ind w:left="1440"/>
        <w:rPr>
          <w:rFonts w:ascii="Courier New" w:hAnsi="Courier New"/>
        </w:rPr>
      </w:pPr>
      <w:r>
        <w:rPr>
          <w:rFonts w:ascii="Courier New" w:hAnsi="Courier New"/>
        </w:rPr>
        <w:t>Is&lt;operation complete&gt; (</w:t>
      </w:r>
      <w:proofErr w:type="spellStart"/>
      <w:r>
        <w:rPr>
          <w:rFonts w:ascii="Courier New" w:hAnsi="Courier New"/>
        </w:rPr>
        <w:t>ViBoolean</w:t>
      </w:r>
      <w:proofErr w:type="spellEnd"/>
      <w:r>
        <w:rPr>
          <w:rFonts w:ascii="Courier New" w:hAnsi="Courier New"/>
        </w:rPr>
        <w:t>* Done)</w:t>
      </w:r>
    </w:p>
    <w:p w:rsidR="004E41A0" w:rsidRDefault="004E41A0">
      <w:pPr>
        <w:pStyle w:val="Body"/>
        <w:rPr>
          <w:rFonts w:ascii="Times New Roman" w:hAnsi="Times New Roman"/>
        </w:rPr>
      </w:pPr>
      <w:r>
        <w:rPr>
          <w:rFonts w:ascii="Times New Roman" w:hAnsi="Times New Roman"/>
        </w:rPr>
        <w:t xml:space="preserve">The words in &lt;operation complete&gt; are related to the operation being performed. For example, </w:t>
      </w:r>
      <w:proofErr w:type="gramStart"/>
      <w:r>
        <w:rPr>
          <w:rFonts w:ascii="Times New Roman" w:hAnsi="Times New Roman"/>
        </w:rPr>
        <w:t>Settled</w:t>
      </w:r>
      <w:proofErr w:type="gramEnd"/>
      <w:r>
        <w:rPr>
          <w:rFonts w:ascii="Times New Roman" w:hAnsi="Times New Roman"/>
        </w:rPr>
        <w:t>.</w:t>
      </w:r>
    </w:p>
    <w:p w:rsidR="004E41A0" w:rsidRDefault="004E41A0">
      <w:pPr>
        <w:pStyle w:val="Body"/>
        <w:rPr>
          <w:rFonts w:ascii="Times New Roman" w:hAnsi="Times New Roman"/>
        </w:rPr>
      </w:pPr>
      <w:r>
        <w:rPr>
          <w:rFonts w:ascii="Times New Roman" w:hAnsi="Times New Roman"/>
        </w:rPr>
        <w:t xml:space="preserve">The function returns rapidly. The parameter, </w:t>
      </w:r>
      <w:proofErr w:type="gramStart"/>
      <w:r>
        <w:rPr>
          <w:rFonts w:ascii="Times New Roman" w:hAnsi="Times New Roman"/>
        </w:rPr>
        <w:t>Done</w:t>
      </w:r>
      <w:proofErr w:type="gramEnd"/>
      <w:r>
        <w:rPr>
          <w:rFonts w:ascii="Times New Roman" w:hAnsi="Times New Roman"/>
        </w:rPr>
        <w:t>, is false if the operation is still being performed and it is true if the operation has completed.</w:t>
      </w:r>
    </w:p>
    <w:p w:rsidR="004E41A0" w:rsidRDefault="004E41A0">
      <w:pPr>
        <w:pStyle w:val="Heading2"/>
      </w:pPr>
      <w:bookmarkStart w:id="248" w:name="_Toc214692961"/>
      <w:bookmarkStart w:id="249" w:name="_Toc342576548"/>
      <w:r>
        <w:t>Blocking</w:t>
      </w:r>
      <w:bookmarkEnd w:id="248"/>
      <w:bookmarkEnd w:id="249"/>
    </w:p>
    <w:p w:rsidR="00960C53" w:rsidRDefault="00702E6B" w:rsidP="008B226B">
      <w:pPr>
        <w:pStyle w:val="Body1"/>
      </w:pPr>
      <w:r>
        <w:t xml:space="preserve">For IVI-C </w:t>
      </w:r>
      <w:r w:rsidR="00960C53">
        <w:t>this function should be of the form:</w:t>
      </w:r>
    </w:p>
    <w:p w:rsidR="00960C53" w:rsidRDefault="00960C53" w:rsidP="00960C53">
      <w:pPr>
        <w:pStyle w:val="Body"/>
        <w:spacing w:before="0"/>
        <w:ind w:left="1440"/>
        <w:rPr>
          <w:rFonts w:ascii="Courier New" w:hAnsi="Courier New"/>
        </w:rPr>
      </w:pPr>
      <w:proofErr w:type="spellStart"/>
      <w:r>
        <w:rPr>
          <w:rFonts w:ascii="Courier New" w:hAnsi="Courier New"/>
        </w:rPr>
        <w:t>ViStatus</w:t>
      </w:r>
      <w:proofErr w:type="spellEnd"/>
      <w:r>
        <w:rPr>
          <w:rFonts w:ascii="Courier New" w:hAnsi="Courier New"/>
        </w:rPr>
        <w:t xml:space="preserve"> </w:t>
      </w:r>
      <w:proofErr w:type="spellStart"/>
      <w:r>
        <w:rPr>
          <w:rFonts w:ascii="Courier New" w:hAnsi="Courier New"/>
        </w:rPr>
        <w:t>WaitUntil</w:t>
      </w:r>
      <w:proofErr w:type="spellEnd"/>
      <w:r>
        <w:rPr>
          <w:rFonts w:ascii="Courier New" w:hAnsi="Courier New"/>
        </w:rPr>
        <w:t>&lt;operation complete&gt; (</w:t>
      </w:r>
    </w:p>
    <w:p w:rsidR="00960C53" w:rsidRDefault="00960C53" w:rsidP="00960C53">
      <w:pPr>
        <w:pStyle w:val="Body"/>
        <w:spacing w:before="0"/>
        <w:ind w:left="1440"/>
        <w:rPr>
          <w:rFonts w:ascii="Courier New" w:hAnsi="Courier New"/>
        </w:rPr>
      </w:pPr>
      <w:r>
        <w:rPr>
          <w:rFonts w:ascii="Courier New" w:hAnsi="Courier New"/>
        </w:rPr>
        <w:t xml:space="preserve">                                   </w:t>
      </w:r>
      <w:proofErr w:type="spellStart"/>
      <w:r>
        <w:rPr>
          <w:rFonts w:ascii="Courier New" w:hAnsi="Courier New"/>
        </w:rPr>
        <w:t>ViSession</w:t>
      </w:r>
      <w:proofErr w:type="spellEnd"/>
      <w:r>
        <w:rPr>
          <w:rFonts w:ascii="Courier New" w:hAnsi="Courier New"/>
        </w:rPr>
        <w:t xml:space="preserve"> </w:t>
      </w:r>
      <w:proofErr w:type="gramStart"/>
      <w:r>
        <w:rPr>
          <w:rFonts w:ascii="Courier New" w:hAnsi="Courier New"/>
        </w:rPr>
        <w:t>Vi</w:t>
      </w:r>
      <w:proofErr w:type="gramEnd"/>
      <w:r>
        <w:rPr>
          <w:rFonts w:ascii="Courier New" w:hAnsi="Courier New"/>
        </w:rPr>
        <w:t>,</w:t>
      </w:r>
    </w:p>
    <w:p w:rsidR="00960C53" w:rsidRDefault="00960C53" w:rsidP="00960C53">
      <w:pPr>
        <w:pStyle w:val="Body"/>
        <w:spacing w:before="0"/>
        <w:ind w:left="1440"/>
        <w:rPr>
          <w:rFonts w:ascii="Courier New" w:hAnsi="Courier New"/>
        </w:rPr>
      </w:pPr>
      <w:r>
        <w:rPr>
          <w:rFonts w:ascii="Courier New" w:hAnsi="Courier New"/>
        </w:rPr>
        <w:t xml:space="preserve">                                   ViInt32 </w:t>
      </w:r>
      <w:proofErr w:type="spellStart"/>
      <w:r>
        <w:rPr>
          <w:rFonts w:ascii="Courier New" w:hAnsi="Courier New"/>
        </w:rPr>
        <w:t>MaxTimeMilliseconds</w:t>
      </w:r>
      <w:proofErr w:type="spellEnd"/>
      <w:r>
        <w:rPr>
          <w:rFonts w:ascii="Courier New" w:hAnsi="Courier New"/>
        </w:rPr>
        <w:t>)</w:t>
      </w:r>
    </w:p>
    <w:p w:rsidR="004E41A0" w:rsidRDefault="00960C53" w:rsidP="008B226B">
      <w:pPr>
        <w:pStyle w:val="Body1"/>
      </w:pPr>
      <w:r>
        <w:t>For</w:t>
      </w:r>
      <w:r w:rsidR="00702E6B">
        <w:t xml:space="preserve"> IVI-COM, t</w:t>
      </w:r>
      <w:r w:rsidR="004E41A0">
        <w:t>his function should be of the form:</w:t>
      </w:r>
    </w:p>
    <w:p w:rsidR="00960C53" w:rsidRDefault="00960C53" w:rsidP="00702E6B">
      <w:pPr>
        <w:pStyle w:val="Body"/>
        <w:spacing w:before="0"/>
        <w:ind w:left="1440"/>
        <w:rPr>
          <w:rFonts w:ascii="Courier New" w:hAnsi="Courier New"/>
        </w:rPr>
      </w:pPr>
      <w:r>
        <w:rPr>
          <w:rFonts w:ascii="Courier New" w:hAnsi="Courier New"/>
        </w:rPr>
        <w:t xml:space="preserve">HRESULT </w:t>
      </w:r>
      <w:proofErr w:type="spellStart"/>
      <w:r w:rsidR="004E41A0">
        <w:rPr>
          <w:rFonts w:ascii="Courier New" w:hAnsi="Courier New"/>
        </w:rPr>
        <w:t>WaitUntil</w:t>
      </w:r>
      <w:proofErr w:type="spellEnd"/>
      <w:r w:rsidR="004E41A0">
        <w:rPr>
          <w:rFonts w:ascii="Courier New" w:hAnsi="Courier New"/>
        </w:rPr>
        <w:t>&lt;operation complete&gt; (</w:t>
      </w:r>
    </w:p>
    <w:p w:rsidR="004E41A0" w:rsidRDefault="00960C53" w:rsidP="00702E6B">
      <w:pPr>
        <w:pStyle w:val="Body"/>
        <w:spacing w:before="0"/>
        <w:ind w:left="1440"/>
        <w:rPr>
          <w:rFonts w:ascii="Courier New" w:hAnsi="Courier New"/>
        </w:rPr>
      </w:pPr>
      <w:r>
        <w:rPr>
          <w:rFonts w:ascii="Courier New" w:hAnsi="Courier New"/>
        </w:rPr>
        <w:t xml:space="preserve">                                 [</w:t>
      </w:r>
      <w:proofErr w:type="gramStart"/>
      <w:r>
        <w:rPr>
          <w:rFonts w:ascii="Courier New" w:hAnsi="Courier New"/>
        </w:rPr>
        <w:t>in]</w:t>
      </w:r>
      <w:proofErr w:type="gramEnd"/>
      <w:r>
        <w:rPr>
          <w:rFonts w:ascii="Courier New" w:hAnsi="Courier New"/>
        </w:rPr>
        <w:t xml:space="preserve">long </w:t>
      </w:r>
      <w:proofErr w:type="spellStart"/>
      <w:r w:rsidR="004E41A0">
        <w:rPr>
          <w:rFonts w:ascii="Courier New" w:hAnsi="Courier New"/>
        </w:rPr>
        <w:t>MaxTimeMilliseconds</w:t>
      </w:r>
      <w:proofErr w:type="spellEnd"/>
      <w:r w:rsidR="004E41A0">
        <w:rPr>
          <w:rFonts w:ascii="Courier New" w:hAnsi="Courier New"/>
        </w:rPr>
        <w:t>)</w:t>
      </w:r>
    </w:p>
    <w:p w:rsidR="00702E6B" w:rsidRDefault="00702E6B" w:rsidP="008B226B">
      <w:pPr>
        <w:pStyle w:val="Body1"/>
      </w:pPr>
      <w:r>
        <w:t>For IVI.NET, this function should be of the form:</w:t>
      </w:r>
    </w:p>
    <w:p w:rsidR="00702E6B" w:rsidRDefault="00960C53" w:rsidP="00702E6B">
      <w:pPr>
        <w:pStyle w:val="Body"/>
        <w:spacing w:before="0"/>
        <w:ind w:left="1440"/>
        <w:rPr>
          <w:rFonts w:ascii="Courier New" w:hAnsi="Courier New"/>
        </w:rPr>
      </w:pPr>
      <w:proofErr w:type="gramStart"/>
      <w:r>
        <w:rPr>
          <w:rFonts w:ascii="Courier New" w:hAnsi="Courier New"/>
        </w:rPr>
        <w:t>void</w:t>
      </w:r>
      <w:proofErr w:type="gramEnd"/>
      <w:r>
        <w:rPr>
          <w:rFonts w:ascii="Courier New" w:hAnsi="Courier New"/>
        </w:rPr>
        <w:t xml:space="preserve"> </w:t>
      </w:r>
      <w:proofErr w:type="spellStart"/>
      <w:r w:rsidR="00702E6B">
        <w:rPr>
          <w:rFonts w:ascii="Courier New" w:hAnsi="Courier New"/>
        </w:rPr>
        <w:t>WaitUntil</w:t>
      </w:r>
      <w:proofErr w:type="spellEnd"/>
      <w:r w:rsidR="00702E6B">
        <w:rPr>
          <w:rFonts w:ascii="Courier New" w:hAnsi="Courier New"/>
        </w:rPr>
        <w:t>&lt;operation complete&gt; (</w:t>
      </w:r>
      <w:proofErr w:type="spellStart"/>
      <w:r>
        <w:rPr>
          <w:rFonts w:ascii="Courier New" w:hAnsi="Courier New"/>
        </w:rPr>
        <w:t>Precision</w:t>
      </w:r>
      <w:r w:rsidR="00702E6B">
        <w:rPr>
          <w:rFonts w:ascii="Courier New" w:hAnsi="Courier New"/>
        </w:rPr>
        <w:t>TimeSpan</w:t>
      </w:r>
      <w:proofErr w:type="spellEnd"/>
      <w:r w:rsidR="00702E6B">
        <w:rPr>
          <w:rFonts w:ascii="Courier New" w:hAnsi="Courier New"/>
        </w:rPr>
        <w:t xml:space="preserve"> </w:t>
      </w:r>
      <w:proofErr w:type="spellStart"/>
      <w:r w:rsidR="00702E6B">
        <w:rPr>
          <w:rFonts w:ascii="Courier New" w:hAnsi="Courier New"/>
        </w:rPr>
        <w:t>maxTime</w:t>
      </w:r>
      <w:proofErr w:type="spellEnd"/>
      <w:r w:rsidR="00702E6B">
        <w:rPr>
          <w:rFonts w:ascii="Courier New" w:hAnsi="Courier New"/>
        </w:rPr>
        <w:t>)</w:t>
      </w:r>
    </w:p>
    <w:p w:rsidR="004E41A0" w:rsidRDefault="004E41A0">
      <w:pPr>
        <w:pStyle w:val="Body"/>
        <w:rPr>
          <w:rFonts w:ascii="Times New Roman" w:hAnsi="Times New Roman"/>
        </w:rPr>
      </w:pPr>
      <w:r>
        <w:rPr>
          <w:rFonts w:ascii="Times New Roman" w:hAnsi="Times New Roman"/>
        </w:rPr>
        <w:t>The words in &lt;operation complete&gt; are identical to those in the non-blocking function.</w:t>
      </w:r>
      <w:r w:rsidR="00960C53">
        <w:rPr>
          <w:rFonts w:ascii="Times New Roman" w:hAnsi="Times New Roman"/>
        </w:rPr>
        <w:t xml:space="preserve">  If needed, a Boolean output parameter (C/COM) or return value (.NET) may be added to indicate whether the operation timed out.</w:t>
      </w:r>
    </w:p>
    <w:p w:rsidR="004E41A0" w:rsidRDefault="00146941">
      <w:pPr>
        <w:pStyle w:val="Body"/>
        <w:rPr>
          <w:rFonts w:ascii="Times New Roman" w:hAnsi="Times New Roman"/>
        </w:rPr>
      </w:pPr>
      <w:r>
        <w:rPr>
          <w:rFonts w:ascii="Times New Roman" w:hAnsi="Times New Roman"/>
        </w:rPr>
        <w:t>Refer to</w:t>
      </w:r>
      <w:r w:rsidR="00702E6B">
        <w:rPr>
          <w:rFonts w:ascii="Times New Roman" w:hAnsi="Times New Roman"/>
        </w:rPr>
        <w:t xml:space="preserve"> section </w:t>
      </w:r>
      <w:r w:rsidR="005402E8">
        <w:rPr>
          <w:rFonts w:ascii="Times New Roman" w:hAnsi="Times New Roman"/>
        </w:rPr>
        <w:fldChar w:fldCharType="begin"/>
      </w:r>
      <w:r w:rsidR="00702E6B">
        <w:rPr>
          <w:rFonts w:ascii="Times New Roman" w:hAnsi="Times New Roman"/>
        </w:rPr>
        <w:instrText xml:space="preserve"> REF _Ref243353475 \r \h </w:instrText>
      </w:r>
      <w:r w:rsidR="005402E8">
        <w:rPr>
          <w:rFonts w:ascii="Times New Roman" w:hAnsi="Times New Roman"/>
        </w:rPr>
      </w:r>
      <w:r w:rsidR="005402E8">
        <w:rPr>
          <w:rFonts w:ascii="Times New Roman" w:hAnsi="Times New Roman"/>
        </w:rPr>
        <w:fldChar w:fldCharType="separate"/>
      </w:r>
      <w:r w:rsidR="00702E6B">
        <w:rPr>
          <w:rFonts w:ascii="Times New Roman" w:hAnsi="Times New Roman"/>
        </w:rPr>
        <w:t>8.3</w:t>
      </w:r>
      <w:r w:rsidR="005402E8">
        <w:rPr>
          <w:rFonts w:ascii="Times New Roman" w:hAnsi="Times New Roman"/>
        </w:rPr>
        <w:fldChar w:fldCharType="end"/>
      </w:r>
      <w:r w:rsidR="00702E6B">
        <w:rPr>
          <w:rFonts w:ascii="Times New Roman" w:hAnsi="Times New Roman"/>
        </w:rPr>
        <w:t xml:space="preserve">, </w:t>
      </w:r>
      <w:fldSimple w:instr=" REF _Ref243353475 \h  \* MERGEFORMAT ">
        <w:r w:rsidR="00702E6B" w:rsidRPr="00702E6B">
          <w:rPr>
            <w:i/>
          </w:rPr>
          <w:t>Time Out Parameters</w:t>
        </w:r>
      </w:fldSimple>
      <w:r w:rsidR="00702E6B">
        <w:rPr>
          <w:rFonts w:ascii="Times New Roman" w:hAnsi="Times New Roman"/>
        </w:rPr>
        <w:t xml:space="preserve"> for information on how to document and implement the </w:t>
      </w:r>
      <w:proofErr w:type="spellStart"/>
      <w:r w:rsidR="00702E6B">
        <w:rPr>
          <w:rFonts w:ascii="Times New Roman" w:hAnsi="Times New Roman"/>
        </w:rPr>
        <w:t>MaxTimeMilliseconds</w:t>
      </w:r>
      <w:proofErr w:type="spellEnd"/>
      <w:r w:rsidR="00702E6B">
        <w:rPr>
          <w:rFonts w:ascii="Times New Roman" w:hAnsi="Times New Roman"/>
        </w:rPr>
        <w:t xml:space="preserve"> and </w:t>
      </w:r>
      <w:proofErr w:type="spellStart"/>
      <w:r w:rsidR="00702E6B">
        <w:rPr>
          <w:rFonts w:ascii="Times New Roman" w:hAnsi="Times New Roman"/>
        </w:rPr>
        <w:t>maxTime</w:t>
      </w:r>
      <w:proofErr w:type="spellEnd"/>
      <w:r w:rsidR="00702E6B">
        <w:rPr>
          <w:rFonts w:ascii="Times New Roman" w:hAnsi="Times New Roman"/>
        </w:rPr>
        <w:t xml:space="preserve"> parameters</w:t>
      </w:r>
      <w:r w:rsidR="004E41A0">
        <w:rPr>
          <w:rFonts w:ascii="Times New Roman" w:hAnsi="Times New Roman"/>
        </w:rPr>
        <w:t>.</w:t>
      </w:r>
    </w:p>
    <w:p w:rsidR="006E59D6" w:rsidRDefault="006E59D6" w:rsidP="006E59D6">
      <w:pPr>
        <w:pStyle w:val="Heading1"/>
      </w:pPr>
      <w:bookmarkStart w:id="250" w:name="_Toc342576549"/>
      <w:r>
        <w:lastRenderedPageBreak/>
        <w:t>Out-Of-Range Conditions</w:t>
      </w:r>
      <w:bookmarkEnd w:id="250"/>
    </w:p>
    <w:p w:rsidR="009B3AE4" w:rsidRDefault="009B3AE4" w:rsidP="009B3AE4">
      <w:pPr>
        <w:pStyle w:val="Body"/>
        <w:rPr>
          <w:rFonts w:ascii="Times New Roman" w:hAnsi="Times New Roman"/>
        </w:rPr>
      </w:pPr>
      <w:bookmarkStart w:id="251" w:name="_Toc214692962"/>
      <w:r>
        <w:rPr>
          <w:rFonts w:ascii="Times New Roman" w:hAnsi="Times New Roman"/>
        </w:rPr>
        <w:t xml:space="preserve">Functions that return floating point numbers may indicate that the number is not in the expected range for the measurement by returning </w:t>
      </w:r>
      <w:proofErr w:type="spellStart"/>
      <w:r>
        <w:rPr>
          <w:rFonts w:ascii="Times New Roman" w:hAnsi="Times New Roman"/>
        </w:rPr>
        <w:t>Na</w:t>
      </w:r>
      <w:r w:rsidR="00960C53">
        <w:rPr>
          <w:rFonts w:ascii="Times New Roman" w:hAnsi="Times New Roman"/>
        </w:rPr>
        <w:t>N</w:t>
      </w:r>
      <w:proofErr w:type="spellEnd"/>
      <w:r>
        <w:rPr>
          <w:rFonts w:ascii="Times New Roman" w:hAnsi="Times New Roman"/>
        </w:rPr>
        <w:t xml:space="preserve"> to indicate that the value is out-of-range.  Whenever a driver includes a function that </w:t>
      </w:r>
      <w:r w:rsidR="00FF3C2F">
        <w:rPr>
          <w:rFonts w:ascii="Times New Roman" w:hAnsi="Times New Roman"/>
        </w:rPr>
        <w:t>use</w:t>
      </w:r>
      <w:r>
        <w:rPr>
          <w:rFonts w:ascii="Times New Roman" w:hAnsi="Times New Roman"/>
        </w:rPr>
        <w:t xml:space="preserve">s </w:t>
      </w:r>
      <w:proofErr w:type="spellStart"/>
      <w:r>
        <w:rPr>
          <w:rFonts w:ascii="Times New Roman" w:hAnsi="Times New Roman"/>
        </w:rPr>
        <w:t>Na</w:t>
      </w:r>
      <w:r w:rsidR="00960C53">
        <w:rPr>
          <w:rFonts w:ascii="Times New Roman" w:hAnsi="Times New Roman"/>
        </w:rPr>
        <w:t>N</w:t>
      </w:r>
      <w:proofErr w:type="spellEnd"/>
      <w:r>
        <w:rPr>
          <w:rFonts w:ascii="Times New Roman" w:hAnsi="Times New Roman"/>
        </w:rPr>
        <w:t xml:space="preserve"> to indicate out-of-range, it shall also provide a function to test values for out-of-range.</w:t>
      </w:r>
    </w:p>
    <w:p w:rsidR="009B3AE4" w:rsidRDefault="00FF3C2F" w:rsidP="008B226B">
      <w:pPr>
        <w:pStyle w:val="Body1"/>
      </w:pPr>
      <w:r>
        <w:t xml:space="preserve">For waveforms and spectrums, the </w:t>
      </w:r>
      <w:proofErr w:type="spellStart"/>
      <w:r>
        <w:t>IWaveform</w:t>
      </w:r>
      <w:proofErr w:type="spellEnd"/>
      <w:r>
        <w:t xml:space="preserve"> and </w:t>
      </w:r>
      <w:proofErr w:type="spellStart"/>
      <w:r>
        <w:t>ISpectrum</w:t>
      </w:r>
      <w:proofErr w:type="spellEnd"/>
      <w:r>
        <w:t xml:space="preserve"> interfaces have special properties that indicate whether or not there is an out-of-range value in the waveform or array.  Refer to section 4.3.</w:t>
      </w:r>
      <w:r w:rsidR="00EB191A">
        <w:t>4</w:t>
      </w:r>
      <w:r>
        <w:t xml:space="preserve">, </w:t>
      </w:r>
      <w:proofErr w:type="spellStart"/>
      <w:r w:rsidRPr="00FF3C2F">
        <w:rPr>
          <w:i/>
        </w:rPr>
        <w:t>ContainsOutOfRangeElement</w:t>
      </w:r>
      <w:proofErr w:type="spellEnd"/>
      <w:r>
        <w:t xml:space="preserve">, in </w:t>
      </w:r>
      <w:r w:rsidRPr="00FF3C2F">
        <w:rPr>
          <w:i/>
        </w:rPr>
        <w:t>IVI-3.18: IVI.NET Utility Classes and Interfaces Specification</w:t>
      </w:r>
      <w:r>
        <w:t xml:space="preserve"> for details.</w:t>
      </w:r>
    </w:p>
    <w:p w:rsidR="00000000" w:rsidRDefault="00CC497C">
      <w:pPr>
        <w:pStyle w:val="Heading1"/>
      </w:pPr>
      <w:bookmarkStart w:id="252" w:name="_Toc342576550"/>
      <w:r>
        <w:lastRenderedPageBreak/>
        <w:t>Direct I/O</w:t>
      </w:r>
      <w:bookmarkEnd w:id="252"/>
    </w:p>
    <w:p w:rsidR="00FE561E" w:rsidRPr="00FE561E" w:rsidRDefault="00FE561E" w:rsidP="00FE561E">
      <w:pPr>
        <w:pStyle w:val="Body"/>
        <w:rPr>
          <w:rFonts w:ascii="Times New Roman" w:hAnsi="Times New Roman"/>
        </w:rPr>
      </w:pPr>
      <w:r w:rsidRPr="00FE561E">
        <w:rPr>
          <w:rFonts w:ascii="Times New Roman" w:hAnsi="Times New Roman"/>
        </w:rPr>
        <w:t>Direct I/O for IVI specific drivers consists of two elements:</w:t>
      </w:r>
    </w:p>
    <w:p w:rsidR="00FE561E" w:rsidRPr="00FE561E" w:rsidRDefault="00FE561E" w:rsidP="00FE561E">
      <w:pPr>
        <w:pStyle w:val="Body"/>
        <w:numPr>
          <w:ilvl w:val="0"/>
          <w:numId w:val="89"/>
        </w:numPr>
        <w:spacing w:line="240" w:lineRule="auto"/>
        <w:rPr>
          <w:rFonts w:ascii="Times New Roman" w:hAnsi="Times New Roman"/>
        </w:rPr>
      </w:pPr>
      <w:r w:rsidRPr="00FE561E">
        <w:rPr>
          <w:rFonts w:ascii="Times New Roman" w:hAnsi="Times New Roman"/>
        </w:rPr>
        <w:t>Basic read and write functions that are limited to sending whole commands and reading whole responses from the connected device, along with a Timeout attribute to allow the calling program to set appropriate timeouts for those read and write functions, if necessary.  These functions are required for drivers that use message-based communication.</w:t>
      </w:r>
    </w:p>
    <w:p w:rsidR="00FE561E" w:rsidRPr="00FE561E" w:rsidRDefault="00FE561E" w:rsidP="00FE561E">
      <w:pPr>
        <w:pStyle w:val="Body"/>
        <w:numPr>
          <w:ilvl w:val="0"/>
          <w:numId w:val="89"/>
        </w:numPr>
        <w:spacing w:line="240" w:lineRule="auto"/>
        <w:rPr>
          <w:rFonts w:ascii="Times New Roman" w:hAnsi="Times New Roman"/>
        </w:rPr>
      </w:pPr>
      <w:r w:rsidRPr="00FE561E">
        <w:rPr>
          <w:rFonts w:ascii="Times New Roman" w:hAnsi="Times New Roman"/>
        </w:rPr>
        <w:t>A reference to the driver’s underlying I/O that allows the calling program to use the underlying I/O directly to perform I/O to the connected device.  This reference takes different forms depending on the API of the driver and the API of the underlying I/O.  Since it is not always possible to expose the API of the underlying I/O in this way, this reference is optional.</w:t>
      </w:r>
    </w:p>
    <w:p w:rsidR="00FE561E" w:rsidRPr="00FE561E" w:rsidRDefault="00FE561E" w:rsidP="00FE561E">
      <w:pPr>
        <w:pStyle w:val="Body"/>
        <w:rPr>
          <w:rFonts w:ascii="Times New Roman" w:hAnsi="Times New Roman"/>
        </w:rPr>
      </w:pPr>
      <w:r w:rsidRPr="00FE561E">
        <w:rPr>
          <w:rFonts w:ascii="Times New Roman" w:hAnsi="Times New Roman"/>
        </w:rPr>
        <w:t>Though simple, the basic read and write functions are flexible enough to handle a wide variety of instrument commands and responses, but do not provide many of the capabilities of a full I/O library such as VISA or VISA.NET.</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A single instrument command cannot be spread over multiple write function calls, and a single instrument response cannot be read with multiple read function calls.  This keeps the complexity of managing termination characters and END signals out of the driver API.</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The read and write functions do not format or parse data to be sent to the instrument.  The burden of formatting and parsing data when using the standard driver read and write functions falls to the calling program.</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The read and write functions do not support asynchronous I/O.</w:t>
      </w:r>
    </w:p>
    <w:p w:rsidR="00FE561E" w:rsidRPr="00FE561E" w:rsidRDefault="00FE561E" w:rsidP="00FE561E">
      <w:pPr>
        <w:pStyle w:val="Body"/>
        <w:numPr>
          <w:ilvl w:val="0"/>
          <w:numId w:val="90"/>
        </w:numPr>
        <w:spacing w:line="240" w:lineRule="auto"/>
        <w:rPr>
          <w:rFonts w:ascii="Times New Roman" w:hAnsi="Times New Roman"/>
        </w:rPr>
      </w:pPr>
      <w:r w:rsidRPr="00FE561E">
        <w:rPr>
          <w:rFonts w:ascii="Times New Roman" w:hAnsi="Times New Roman"/>
        </w:rPr>
        <w:t>The standard driver API does not include functions or attributes that are specific to particular protocols such as GPIB, USB, or LAN.</w:t>
      </w:r>
    </w:p>
    <w:p w:rsidR="00FE561E" w:rsidRPr="00FE561E" w:rsidRDefault="00FE561E" w:rsidP="00FE561E">
      <w:pPr>
        <w:pStyle w:val="Body"/>
        <w:rPr>
          <w:rFonts w:ascii="Times New Roman" w:hAnsi="Times New Roman"/>
        </w:rPr>
      </w:pPr>
      <w:r w:rsidRPr="00FE561E">
        <w:rPr>
          <w:rFonts w:ascii="Times New Roman" w:hAnsi="Times New Roman"/>
        </w:rPr>
        <w:t>Addressing these limitations in a driver standard would involve duplicating much of the functionality of a full-featured I/O library, which is not practical either for the IVI Foundation or for driver developers.  Instead, drivers can expose the driver’s underlying I/O by providing references to it in the driver’s instrument specific interface.  VISA C sessions can be exposed by providing the session ID.  VISA COM and VISA.NET sessions can be exposed by providing a reference to the session in the form of an interface reference property.</w:t>
      </w:r>
    </w:p>
    <w:p w:rsidR="00FE561E" w:rsidRPr="00FE561E" w:rsidRDefault="00FE561E" w:rsidP="00FE561E">
      <w:pPr>
        <w:pStyle w:val="Body"/>
        <w:rPr>
          <w:rFonts w:ascii="Times New Roman" w:hAnsi="Times New Roman"/>
        </w:rPr>
      </w:pPr>
      <w:r w:rsidRPr="00FE561E">
        <w:rPr>
          <w:rFonts w:ascii="Times New Roman" w:hAnsi="Times New Roman"/>
        </w:rPr>
        <w:t>References to other I/O libraries can also be exposed using similar techniques if VISA is not the underlying I/O.</w:t>
      </w:r>
    </w:p>
    <w:p w:rsidR="00FE561E" w:rsidRPr="00FE561E" w:rsidRDefault="00FE561E" w:rsidP="00FE561E">
      <w:pPr>
        <w:pStyle w:val="Body"/>
        <w:rPr>
          <w:rFonts w:ascii="Times New Roman" w:hAnsi="Times New Roman"/>
        </w:rPr>
      </w:pPr>
      <w:r w:rsidRPr="00FE561E">
        <w:rPr>
          <w:rFonts w:ascii="Times New Roman" w:hAnsi="Times New Roman"/>
        </w:rPr>
        <w:t>Once the calling program has a reference to the underlying I/O, it can perform any I/O operation that is available to the driver.  If the underlying I/O is VISA, all the capabilities listed above as missing from the basic read and write API are available to the calling program via the VISA reference.</w:t>
      </w:r>
    </w:p>
    <w:p w:rsidR="00CC497C" w:rsidRDefault="00FE561E" w:rsidP="008B226B">
      <w:pPr>
        <w:pStyle w:val="Body1"/>
      </w:pPr>
      <w:r w:rsidRPr="00FE561E">
        <w:t>When simulating, it is at the discretion of the driver supplier whether to return an error for Direct I/O operations.</w:t>
      </w:r>
    </w:p>
    <w:p w:rsidR="00561476" w:rsidRDefault="00561476" w:rsidP="00561476">
      <w:pPr>
        <w:pStyle w:val="Heading2"/>
      </w:pPr>
      <w:bookmarkStart w:id="253" w:name="_Toc342576551"/>
      <w:r>
        <w:t>Direct I/O Properties</w:t>
      </w:r>
      <w:bookmarkEnd w:id="253"/>
    </w:p>
    <w:p w:rsidR="000F6A67" w:rsidRDefault="000F6A67" w:rsidP="008B226B">
      <w:pPr>
        <w:pStyle w:val="Body1"/>
      </w:pPr>
      <w:r>
        <w:t>This section gives a complete description of each Direct I/O attribute.</w:t>
      </w:r>
    </w:p>
    <w:p w:rsidR="000F6A67" w:rsidRDefault="000F6A67" w:rsidP="000F6A67">
      <w:pPr>
        <w:pStyle w:val="Body"/>
        <w:numPr>
          <w:ilvl w:val="0"/>
          <w:numId w:val="91"/>
        </w:numPr>
        <w:spacing w:before="0" w:line="240" w:lineRule="auto"/>
      </w:pPr>
      <w:r>
        <w:t>Direct I/O  (COM, .NET Only)</w:t>
      </w:r>
    </w:p>
    <w:p w:rsidR="000F6A67" w:rsidRPr="00DF6EA4" w:rsidRDefault="000F6A67" w:rsidP="000F6A67">
      <w:pPr>
        <w:pStyle w:val="Body"/>
        <w:numPr>
          <w:ilvl w:val="0"/>
          <w:numId w:val="91"/>
        </w:numPr>
        <w:spacing w:before="0" w:line="240" w:lineRule="auto"/>
      </w:pPr>
      <w:r>
        <w:t>I/O Timeout</w:t>
      </w:r>
    </w:p>
    <w:p w:rsidR="008B226B" w:rsidRDefault="000F6A67" w:rsidP="000F6A67">
      <w:pPr>
        <w:pStyle w:val="Body"/>
        <w:numPr>
          <w:ilvl w:val="0"/>
          <w:numId w:val="91"/>
        </w:numPr>
        <w:spacing w:before="0" w:line="240" w:lineRule="auto"/>
      </w:pPr>
      <w:r>
        <w:t>Session</w:t>
      </w:r>
    </w:p>
    <w:p w:rsidR="00561476" w:rsidRDefault="000F6A67" w:rsidP="000F6A67">
      <w:pPr>
        <w:pStyle w:val="Body"/>
        <w:numPr>
          <w:ilvl w:val="0"/>
          <w:numId w:val="91"/>
        </w:numPr>
        <w:spacing w:before="0" w:line="240" w:lineRule="auto"/>
      </w:pPr>
      <w:r>
        <w:lastRenderedPageBreak/>
        <w:t>System  (COM, .NET Only)</w:t>
      </w:r>
    </w:p>
    <w:p w:rsidR="008B226B" w:rsidRDefault="008B226B" w:rsidP="008B226B">
      <w:pPr>
        <w:pStyle w:val="Body"/>
        <w:spacing w:before="0" w:line="240" w:lineRule="auto"/>
        <w:ind w:left="1440"/>
      </w:pPr>
    </w:p>
    <w:p w:rsidR="000F6A67" w:rsidRDefault="00AB62CC" w:rsidP="00AB62CC">
      <w:pPr>
        <w:pStyle w:val="Heading3"/>
      </w:pPr>
      <w:bookmarkStart w:id="254" w:name="_Toc342576552"/>
      <w:r>
        <w:t xml:space="preserve">Direct I/O (COM, .NET </w:t>
      </w:r>
      <w:proofErr w:type="gramStart"/>
      <w:r>
        <w:t>Only</w:t>
      </w:r>
      <w:proofErr w:type="gramEnd"/>
      <w:r>
        <w:t>)</w:t>
      </w:r>
      <w:bookmarkEnd w:id="254"/>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AB62CC" w:rsidTr="00AB62CC">
        <w:trPr>
          <w:cantSplit/>
          <w:tblHeader/>
        </w:trPr>
        <w:tc>
          <w:tcPr>
            <w:tcW w:w="2880" w:type="dxa"/>
            <w:tcBorders>
              <w:top w:val="single" w:sz="4" w:space="0" w:color="auto"/>
              <w:left w:val="single" w:sz="4" w:space="0" w:color="auto"/>
              <w:bottom w:val="double" w:sz="6" w:space="0" w:color="auto"/>
            </w:tcBorders>
          </w:tcPr>
          <w:p w:rsidR="00AB62CC" w:rsidRDefault="00AB62CC" w:rsidP="00AB62CC">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AB62CC" w:rsidRDefault="00AB62CC" w:rsidP="00AB62CC">
            <w:pPr>
              <w:pStyle w:val="TableHead"/>
              <w:spacing w:before="40" w:after="40"/>
            </w:pPr>
            <w:r>
              <w:t>Access</w:t>
            </w:r>
          </w:p>
        </w:tc>
      </w:tr>
      <w:tr w:rsidR="00AB62CC" w:rsidTr="00AB62CC">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AB62CC" w:rsidRDefault="00AB62CC" w:rsidP="00AB62CC">
            <w:pPr>
              <w:pStyle w:val="TableCellCourierNewCentered"/>
            </w:pPr>
            <w:r>
              <w:t>&lt;I/O Interface&gt;</w:t>
            </w:r>
          </w:p>
        </w:tc>
        <w:tc>
          <w:tcPr>
            <w:tcW w:w="2880" w:type="dxa"/>
            <w:tcBorders>
              <w:top w:val="double" w:sz="6" w:space="0" w:color="auto"/>
              <w:right w:val="single" w:sz="4" w:space="0" w:color="auto"/>
            </w:tcBorders>
          </w:tcPr>
          <w:p w:rsidR="00AB62CC" w:rsidRDefault="00AB62CC" w:rsidP="00AB62CC">
            <w:pPr>
              <w:pStyle w:val="TableCellCentered"/>
            </w:pPr>
            <w:r>
              <w:t>RO</w:t>
            </w:r>
          </w:p>
        </w:tc>
      </w:tr>
    </w:tbl>
    <w:p w:rsidR="00AB62CC" w:rsidRPr="00361039" w:rsidRDefault="00AB62CC" w:rsidP="00AB62CC">
      <w:pPr>
        <w:pStyle w:val="AttrFuncSubheading"/>
        <w:rPr>
          <w:color w:val="auto"/>
        </w:rPr>
      </w:pPr>
      <w:r w:rsidRPr="00361039">
        <w:rPr>
          <w:color w:val="auto"/>
        </w:rPr>
        <w:t>.NET Property Name</w:t>
      </w:r>
    </w:p>
    <w:p w:rsidR="00AB62CC" w:rsidRDefault="00AB62CC" w:rsidP="00AB62CC">
      <w:pPr>
        <w:pStyle w:val="Code1"/>
      </w:pPr>
      <w:proofErr w:type="spellStart"/>
      <w:r>
        <w:t>System.DirectIO</w:t>
      </w:r>
      <w:proofErr w:type="spellEnd"/>
    </w:p>
    <w:p w:rsidR="00AB62CC" w:rsidRPr="00361039" w:rsidRDefault="00AB62CC" w:rsidP="00AB62CC">
      <w:pPr>
        <w:pStyle w:val="AttrFuncSubheading"/>
        <w:rPr>
          <w:color w:val="auto"/>
        </w:rPr>
      </w:pPr>
      <w:r w:rsidRPr="00361039">
        <w:rPr>
          <w:color w:val="auto"/>
        </w:rPr>
        <w:t>COM Property Name</w:t>
      </w:r>
    </w:p>
    <w:p w:rsidR="00AB62CC" w:rsidRDefault="00AB62CC" w:rsidP="00AB62CC">
      <w:pPr>
        <w:pStyle w:val="Code1"/>
      </w:pPr>
      <w:proofErr w:type="spellStart"/>
      <w:r>
        <w:t>System.DirectIO</w:t>
      </w:r>
      <w:proofErr w:type="spellEnd"/>
    </w:p>
    <w:p w:rsidR="00AB62CC" w:rsidRPr="00361039" w:rsidRDefault="00AB62CC" w:rsidP="00AB62CC">
      <w:pPr>
        <w:pStyle w:val="AttrFuncSubheading"/>
        <w:rPr>
          <w:color w:val="auto"/>
        </w:rPr>
      </w:pPr>
      <w:r w:rsidRPr="00361039">
        <w:rPr>
          <w:color w:val="auto"/>
        </w:rPr>
        <w:t>C Attribute Name</w:t>
      </w:r>
    </w:p>
    <w:p w:rsidR="00AB62CC" w:rsidRDefault="00AB62CC" w:rsidP="00AB62CC">
      <w:pPr>
        <w:pStyle w:val="Code1"/>
      </w:pPr>
      <w:r>
        <w:t>N/A</w:t>
      </w:r>
    </w:p>
    <w:p w:rsidR="00AB62CC" w:rsidRDefault="00AB62CC" w:rsidP="00AB62CC">
      <w:pPr>
        <w:pStyle w:val="Body"/>
      </w:pPr>
      <w:r>
        <w:t>The Direct I/O property is reserved for cases where the underlying form of I/O is implemented in COM or .NET.  In an IVI-C driver, there is no practical way to expose the underlying I/O if it is implemented in COM or .NET.</w:t>
      </w:r>
    </w:p>
    <w:p w:rsidR="00AB62CC" w:rsidRPr="00361039" w:rsidRDefault="00AB62CC" w:rsidP="00AB62CC">
      <w:pPr>
        <w:pStyle w:val="AttrFuncSubheading"/>
        <w:rPr>
          <w:color w:val="auto"/>
        </w:rPr>
      </w:pPr>
      <w:r w:rsidRPr="00361039">
        <w:rPr>
          <w:color w:val="auto"/>
        </w:rPr>
        <w:t>Description</w:t>
      </w:r>
    </w:p>
    <w:p w:rsidR="00AB62CC" w:rsidRDefault="00AB62CC" w:rsidP="00AB62CC">
      <w:pPr>
        <w:pStyle w:val="Body"/>
      </w:pPr>
      <w:r>
        <w:t xml:space="preserve">Returns a reference to the &lt;I/O Interface&gt; interface, which is a .NET </w:t>
      </w:r>
      <w:r w:rsidRPr="004D1546">
        <w:t>or COM</w:t>
      </w:r>
      <w:r>
        <w:t xml:space="preserve"> interface supported by the driver’s underlying I/O.  This interface should allow the client program to access broad functionality in the driver’s underlying I/O.</w:t>
      </w:r>
    </w:p>
    <w:p w:rsidR="00AB62CC" w:rsidRPr="009F0C84" w:rsidRDefault="00AB62CC" w:rsidP="00AB62CC">
      <w:pPr>
        <w:pStyle w:val="AttrFuncSubheading"/>
        <w:rPr>
          <w:color w:val="auto"/>
        </w:rPr>
      </w:pPr>
      <w:r w:rsidRPr="009F0C84">
        <w:rPr>
          <w:color w:val="auto"/>
        </w:rPr>
        <w:t>.NET Exceptions</w:t>
      </w:r>
    </w:p>
    <w:p w:rsidR="00AB62CC" w:rsidRPr="00361039" w:rsidRDefault="00AB62CC" w:rsidP="00AB62CC">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AB62CC" w:rsidRDefault="00AB62CC" w:rsidP="00AB62CC">
      <w:pPr>
        <w:pStyle w:val="FunctionHead"/>
        <w:numPr>
          <w:ilvl w:val="3"/>
          <w:numId w:val="92"/>
        </w:numPr>
        <w:spacing w:before="240" w:after="0"/>
      </w:pPr>
      <w:r>
        <w:t>Compliance Notes</w:t>
      </w:r>
    </w:p>
    <w:p w:rsidR="00AB62CC" w:rsidRDefault="00AB62CC" w:rsidP="00AB62CC">
      <w:pPr>
        <w:pStyle w:val="Body"/>
        <w:numPr>
          <w:ilvl w:val="0"/>
          <w:numId w:val="93"/>
        </w:numPr>
        <w:tabs>
          <w:tab w:val="num" w:pos="1080"/>
        </w:tabs>
        <w:spacing w:line="240" w:lineRule="auto"/>
      </w:pPr>
      <w:r>
        <w:t xml:space="preserve">This property is optional, but if a specific driver exposes the underlying I/O with an interface reference property, the property shall have the name </w:t>
      </w:r>
      <w:proofErr w:type="spellStart"/>
      <w:r w:rsidRPr="00361039">
        <w:rPr>
          <w:rFonts w:ascii="Courier" w:hAnsi="Courier"/>
          <w:sz w:val="18"/>
        </w:rPr>
        <w:t>DirectIO</w:t>
      </w:r>
      <w:proofErr w:type="spellEnd"/>
      <w:r>
        <w:t xml:space="preserve"> and must be an element of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AB62CC" w:rsidRDefault="00AB62CC" w:rsidP="00AB62CC">
      <w:pPr>
        <w:pStyle w:val="Body"/>
        <w:numPr>
          <w:ilvl w:val="0"/>
          <w:numId w:val="93"/>
        </w:numPr>
        <w:tabs>
          <w:tab w:val="num" w:pos="1080"/>
        </w:tabs>
        <w:spacing w:line="240" w:lineRule="auto"/>
      </w:pPr>
      <w:r>
        <w:t>If the underlying I/O does not expose a .NET interface, this property shall not be implemented in a specific IVI.NET driver.</w:t>
      </w:r>
    </w:p>
    <w:p w:rsidR="00AB62CC" w:rsidRDefault="00AB62CC" w:rsidP="00AB62CC">
      <w:pPr>
        <w:pStyle w:val="Body"/>
        <w:numPr>
          <w:ilvl w:val="0"/>
          <w:numId w:val="93"/>
        </w:numPr>
        <w:tabs>
          <w:tab w:val="num" w:pos="1080"/>
        </w:tabs>
        <w:spacing w:line="240" w:lineRule="auto"/>
      </w:pPr>
      <w:r>
        <w:t>If the underlying I/O does not expose a COM interface, this property shall not be implemented in a specific IVI-COM driver.</w:t>
      </w:r>
    </w:p>
    <w:p w:rsidR="00AB62CC" w:rsidRDefault="00AB62CC" w:rsidP="00AB62CC">
      <w:pPr>
        <w:pStyle w:val="Body"/>
        <w:numPr>
          <w:ilvl w:val="0"/>
          <w:numId w:val="93"/>
        </w:numPr>
        <w:tabs>
          <w:tab w:val="num" w:pos="1080"/>
        </w:tabs>
        <w:spacing w:line="240" w:lineRule="auto"/>
      </w:pPr>
      <w:r>
        <w:t>If the underlying I/O is VISA-COM, this property shall return a reference to the IFormattedIO488 interface used by the underlying VISA-COM object.</w:t>
      </w:r>
    </w:p>
    <w:p w:rsidR="00AB62CC" w:rsidRDefault="00AB62CC" w:rsidP="00AB62CC">
      <w:pPr>
        <w:pStyle w:val="Body"/>
        <w:numPr>
          <w:ilvl w:val="0"/>
          <w:numId w:val="93"/>
        </w:numPr>
        <w:tabs>
          <w:tab w:val="num" w:pos="1080"/>
        </w:tabs>
        <w:spacing w:line="240" w:lineRule="auto"/>
      </w:pPr>
      <w:r>
        <w:t xml:space="preserve">If the underlying I/O is VISA.NET, this property shall return a reference to the </w:t>
      </w:r>
      <w:proofErr w:type="spellStart"/>
      <w:r>
        <w:t>IMessageBasedFormattedIO</w:t>
      </w:r>
      <w:proofErr w:type="spellEnd"/>
      <w:r>
        <w:t xml:space="preserve"> interface used by the underlying VISA.NET object.</w:t>
      </w:r>
    </w:p>
    <w:p w:rsidR="00AB62CC" w:rsidRDefault="00AB62CC" w:rsidP="008B226B">
      <w:pPr>
        <w:pStyle w:val="Body1"/>
      </w:pPr>
      <w:r>
        <w:t>When simulating, this property always returns an Operation Not Supported error (COM) or throws an Operation Not Supported exception (.NET).</w:t>
      </w:r>
    </w:p>
    <w:p w:rsidR="008B226B" w:rsidRPr="008B226B" w:rsidRDefault="008B226B" w:rsidP="008B226B">
      <w:pPr>
        <w:pStyle w:val="Body"/>
      </w:pPr>
    </w:p>
    <w:p w:rsidR="00490BCF" w:rsidRDefault="00490BCF" w:rsidP="00490BCF">
      <w:pPr>
        <w:pStyle w:val="Heading3"/>
      </w:pPr>
      <w:bookmarkStart w:id="255" w:name="_Toc342576553"/>
      <w:r>
        <w:lastRenderedPageBreak/>
        <w:t>I/O Timeout</w:t>
      </w:r>
      <w:bookmarkEnd w:id="255"/>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7C6443" w:rsidTr="006C6F71">
        <w:trPr>
          <w:cantSplit/>
          <w:tblHeader/>
        </w:trPr>
        <w:tc>
          <w:tcPr>
            <w:tcW w:w="2880" w:type="dxa"/>
            <w:tcBorders>
              <w:top w:val="single" w:sz="4" w:space="0" w:color="auto"/>
              <w:left w:val="single" w:sz="4" w:space="0" w:color="auto"/>
              <w:bottom w:val="double" w:sz="6" w:space="0" w:color="auto"/>
            </w:tcBorders>
          </w:tcPr>
          <w:p w:rsidR="007C6443" w:rsidRDefault="007C6443"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7C6443" w:rsidRDefault="007C6443" w:rsidP="006C6F71">
            <w:pPr>
              <w:pStyle w:val="TableHead"/>
              <w:spacing w:before="40" w:after="40"/>
            </w:pPr>
            <w:r>
              <w:t>Access</w:t>
            </w:r>
          </w:p>
        </w:tc>
      </w:tr>
      <w:tr w:rsidR="007C6443"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7C6443" w:rsidRDefault="007C6443" w:rsidP="006C6F71">
            <w:pPr>
              <w:pStyle w:val="TableCellCourierNewCentered"/>
              <w:jc w:val="left"/>
              <w:rPr>
                <w:rFonts w:ascii="Times New Roman" w:hAnsi="Times New Roman"/>
                <w:sz w:val="20"/>
              </w:rPr>
            </w:pPr>
            <w:proofErr w:type="spellStart"/>
            <w:r>
              <w:t>PrecisionTimeSpan</w:t>
            </w:r>
            <w:proofErr w:type="spellEnd"/>
            <w:r>
              <w:t xml:space="preserve"> </w:t>
            </w:r>
            <w:r w:rsidRPr="008617DB">
              <w:rPr>
                <w:rFonts w:ascii="Times New Roman" w:hAnsi="Times New Roman"/>
                <w:sz w:val="20"/>
              </w:rPr>
              <w:t>(.NET)</w:t>
            </w:r>
          </w:p>
          <w:p w:rsidR="007C6443" w:rsidRDefault="007C6443" w:rsidP="006C6F71">
            <w:pPr>
              <w:pStyle w:val="TableCellCourierNewCentered"/>
              <w:jc w:val="left"/>
              <w:rPr>
                <w:rFonts w:ascii="Times New Roman" w:hAnsi="Times New Roman"/>
                <w:sz w:val="20"/>
              </w:rPr>
            </w:pPr>
            <w:r>
              <w:rPr>
                <w:rFonts w:cs="Courier New"/>
                <w:szCs w:val="18"/>
              </w:rPr>
              <w:t>Long</w:t>
            </w:r>
            <w:r w:rsidRPr="008617DB">
              <w:rPr>
                <w:rFonts w:cs="Courier New"/>
                <w:szCs w:val="18"/>
              </w:rPr>
              <w:t xml:space="preserve"> </w:t>
            </w:r>
            <w:r>
              <w:rPr>
                <w:rFonts w:ascii="Times New Roman" w:hAnsi="Times New Roman"/>
                <w:sz w:val="20"/>
              </w:rPr>
              <w:t>(COM)</w:t>
            </w:r>
          </w:p>
          <w:p w:rsidR="007C6443" w:rsidRPr="008617DB" w:rsidRDefault="007C6443" w:rsidP="006C6F71">
            <w:pPr>
              <w:pStyle w:val="TableCellCourierNewCentered"/>
              <w:jc w:val="left"/>
              <w:rPr>
                <w:rFonts w:ascii="Times New Roman" w:hAnsi="Times New Roman"/>
                <w:sz w:val="20"/>
              </w:rPr>
            </w:pPr>
            <w:r w:rsidRPr="008617DB">
              <w:rPr>
                <w:rFonts w:cs="Courier New"/>
                <w:szCs w:val="18"/>
              </w:rPr>
              <w:t>ViInt32</w:t>
            </w:r>
            <w:r>
              <w:rPr>
                <w:rFonts w:ascii="Times New Roman" w:hAnsi="Times New Roman"/>
                <w:sz w:val="20"/>
              </w:rPr>
              <w:t xml:space="preserve"> (C)</w:t>
            </w:r>
          </w:p>
        </w:tc>
        <w:tc>
          <w:tcPr>
            <w:tcW w:w="2880" w:type="dxa"/>
            <w:tcBorders>
              <w:top w:val="double" w:sz="6" w:space="0" w:color="auto"/>
              <w:right w:val="single" w:sz="4" w:space="0" w:color="auto"/>
            </w:tcBorders>
          </w:tcPr>
          <w:p w:rsidR="007C6443" w:rsidRDefault="007C6443" w:rsidP="006C6F71">
            <w:pPr>
              <w:pStyle w:val="TableCellCentered"/>
            </w:pPr>
            <w:r>
              <w:t>R/W</w:t>
            </w:r>
          </w:p>
        </w:tc>
      </w:tr>
    </w:tbl>
    <w:p w:rsidR="007C6443" w:rsidRDefault="007C6443" w:rsidP="007C6443">
      <w:pPr>
        <w:pStyle w:val="AttrFuncSubheading"/>
        <w:tabs>
          <w:tab w:val="left" w:pos="2329"/>
        </w:tabs>
        <w:rPr>
          <w:color w:val="auto"/>
        </w:rPr>
      </w:pPr>
      <w:r w:rsidRPr="00361039">
        <w:rPr>
          <w:color w:val="auto"/>
        </w:rPr>
        <w:t>.NET Property Name</w:t>
      </w:r>
    </w:p>
    <w:p w:rsidR="007C6443" w:rsidRDefault="007C6443" w:rsidP="007C6443">
      <w:pPr>
        <w:pStyle w:val="Code1"/>
      </w:pPr>
      <w:proofErr w:type="spellStart"/>
      <w:r>
        <w:t>System.IOTimeout</w:t>
      </w:r>
      <w:proofErr w:type="spellEnd"/>
    </w:p>
    <w:p w:rsidR="007C6443" w:rsidRPr="00361039" w:rsidRDefault="007C6443" w:rsidP="007C6443">
      <w:pPr>
        <w:pStyle w:val="AttrFuncSubheading"/>
        <w:rPr>
          <w:color w:val="auto"/>
        </w:rPr>
      </w:pPr>
      <w:r w:rsidRPr="00361039">
        <w:rPr>
          <w:color w:val="auto"/>
        </w:rPr>
        <w:t>COM Property Name</w:t>
      </w:r>
    </w:p>
    <w:p w:rsidR="007C6443" w:rsidRDefault="007C6443" w:rsidP="007C6443">
      <w:pPr>
        <w:pStyle w:val="Code1"/>
      </w:pPr>
      <w:proofErr w:type="gramStart"/>
      <w:r w:rsidRPr="00361039">
        <w:t>System.</w:t>
      </w:r>
      <w:proofErr w:type="gramEnd"/>
      <w:r w:rsidRPr="00361039">
        <w:t xml:space="preserve"> </w:t>
      </w:r>
      <w:proofErr w:type="spellStart"/>
      <w:r>
        <w:t>IOTimeout</w:t>
      </w:r>
      <w:proofErr w:type="spellEnd"/>
    </w:p>
    <w:p w:rsidR="007C6443" w:rsidRPr="00361039" w:rsidRDefault="007C6443" w:rsidP="007C6443">
      <w:pPr>
        <w:pStyle w:val="AttrFuncSubheading"/>
        <w:rPr>
          <w:color w:val="auto"/>
        </w:rPr>
      </w:pPr>
      <w:r w:rsidRPr="00361039">
        <w:rPr>
          <w:color w:val="auto"/>
        </w:rPr>
        <w:t>C Property Name</w:t>
      </w:r>
    </w:p>
    <w:p w:rsidR="007C6443" w:rsidRDefault="007C6443" w:rsidP="007C6443">
      <w:pPr>
        <w:pStyle w:val="Code1"/>
      </w:pPr>
      <w:r w:rsidRPr="00361039">
        <w:t>&lt;</w:t>
      </w:r>
      <w:proofErr w:type="gramStart"/>
      <w:r w:rsidRPr="00361039">
        <w:t>prefix</w:t>
      </w:r>
      <w:proofErr w:type="gramEnd"/>
      <w:r w:rsidRPr="00361039">
        <w:t>&gt;_ATTR_SYSTEM_</w:t>
      </w:r>
      <w:r>
        <w:t>IO_TIMEOUT</w:t>
      </w:r>
    </w:p>
    <w:p w:rsidR="007C6443" w:rsidRPr="00361039" w:rsidRDefault="007C6443" w:rsidP="007C6443">
      <w:pPr>
        <w:pStyle w:val="AttrFuncSubheading"/>
        <w:rPr>
          <w:color w:val="auto"/>
        </w:rPr>
      </w:pPr>
      <w:r w:rsidRPr="00361039">
        <w:rPr>
          <w:color w:val="auto"/>
        </w:rPr>
        <w:t>Description</w:t>
      </w:r>
    </w:p>
    <w:p w:rsidR="007C6443" w:rsidRDefault="007C6443" w:rsidP="007C6443">
      <w:pPr>
        <w:pStyle w:val="Body"/>
      </w:pPr>
      <w:proofErr w:type="gramStart"/>
      <w:r>
        <w:t>The I/O timeout.</w:t>
      </w:r>
      <w:proofErr w:type="gramEnd"/>
    </w:p>
    <w:p w:rsidR="007C6443" w:rsidRPr="009F0C84" w:rsidRDefault="007C6443" w:rsidP="007C6443">
      <w:pPr>
        <w:pStyle w:val="AttrFuncSubheading"/>
        <w:rPr>
          <w:color w:val="auto"/>
        </w:rPr>
      </w:pPr>
      <w:r w:rsidRPr="009F0C84">
        <w:rPr>
          <w:color w:val="auto"/>
        </w:rPr>
        <w:t>.NET Exceptions</w:t>
      </w:r>
    </w:p>
    <w:p w:rsidR="007C6443" w:rsidRDefault="007C6443" w:rsidP="008B226B">
      <w:pPr>
        <w:pStyle w:val="Body1"/>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r>
        <w:t>.</w:t>
      </w:r>
    </w:p>
    <w:p w:rsidR="008B226B" w:rsidRPr="008B226B" w:rsidRDefault="008B226B" w:rsidP="008B226B">
      <w:pPr>
        <w:pStyle w:val="Body"/>
      </w:pPr>
    </w:p>
    <w:p w:rsidR="007C6443" w:rsidRDefault="007C6443" w:rsidP="007C6443">
      <w:pPr>
        <w:pStyle w:val="Heading3"/>
      </w:pPr>
      <w:bookmarkStart w:id="256" w:name="_Toc342576554"/>
      <w:r>
        <w:t>Session</w:t>
      </w:r>
      <w:bookmarkEnd w:id="256"/>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6014F9" w:rsidTr="006C6F71">
        <w:trPr>
          <w:cantSplit/>
          <w:tblHeader/>
        </w:trPr>
        <w:tc>
          <w:tcPr>
            <w:tcW w:w="2880" w:type="dxa"/>
            <w:tcBorders>
              <w:top w:val="single" w:sz="4" w:space="0" w:color="auto"/>
              <w:left w:val="single" w:sz="4" w:space="0" w:color="auto"/>
              <w:bottom w:val="double" w:sz="6" w:space="0" w:color="auto"/>
            </w:tcBorders>
          </w:tcPr>
          <w:p w:rsidR="006014F9" w:rsidRDefault="006014F9"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6014F9" w:rsidRDefault="006014F9" w:rsidP="006C6F71">
            <w:pPr>
              <w:pStyle w:val="TableHead"/>
              <w:spacing w:before="40" w:after="40"/>
            </w:pPr>
            <w:r>
              <w:t>Access</w:t>
            </w:r>
          </w:p>
        </w:tc>
      </w:tr>
      <w:tr w:rsidR="006014F9"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6014F9" w:rsidRDefault="006014F9" w:rsidP="006C6F71">
            <w:pPr>
              <w:pStyle w:val="TableCellCourierNewCentered"/>
            </w:pPr>
            <w:proofErr w:type="spellStart"/>
            <w:r>
              <w:t>viSession</w:t>
            </w:r>
            <w:proofErr w:type="spellEnd"/>
            <w:r>
              <w:t xml:space="preserve"> (C)</w:t>
            </w:r>
          </w:p>
          <w:p w:rsidR="006014F9" w:rsidRDefault="006014F9" w:rsidP="006C6F71">
            <w:pPr>
              <w:pStyle w:val="TableCellCourierNewCentered"/>
            </w:pPr>
            <w:r>
              <w:t>UInt32 (COM, .NET)</w:t>
            </w:r>
          </w:p>
        </w:tc>
        <w:tc>
          <w:tcPr>
            <w:tcW w:w="2880" w:type="dxa"/>
            <w:tcBorders>
              <w:top w:val="double" w:sz="6" w:space="0" w:color="auto"/>
              <w:right w:val="single" w:sz="4" w:space="0" w:color="auto"/>
            </w:tcBorders>
          </w:tcPr>
          <w:p w:rsidR="006014F9" w:rsidRDefault="006014F9" w:rsidP="006C6F71">
            <w:pPr>
              <w:pStyle w:val="TableCellCentered"/>
            </w:pPr>
            <w:r>
              <w:t>R/W</w:t>
            </w:r>
          </w:p>
        </w:tc>
      </w:tr>
    </w:tbl>
    <w:p w:rsidR="006014F9" w:rsidRDefault="006014F9" w:rsidP="006014F9">
      <w:pPr>
        <w:pStyle w:val="FunctionHead"/>
        <w:numPr>
          <w:ilvl w:val="3"/>
          <w:numId w:val="92"/>
        </w:numPr>
        <w:spacing w:before="240" w:after="0"/>
      </w:pPr>
      <w:r>
        <w:t>.NET Property Name</w:t>
      </w:r>
    </w:p>
    <w:p w:rsidR="006014F9" w:rsidRDefault="006014F9" w:rsidP="006014F9">
      <w:pPr>
        <w:pStyle w:val="Code1"/>
      </w:pPr>
      <w:proofErr w:type="spellStart"/>
      <w:r w:rsidRPr="00361039">
        <w:t>System.Session</w:t>
      </w:r>
      <w:proofErr w:type="spellEnd"/>
    </w:p>
    <w:p w:rsidR="006014F9" w:rsidRDefault="006014F9" w:rsidP="006014F9">
      <w:pPr>
        <w:pStyle w:val="FunctionHead"/>
        <w:numPr>
          <w:ilvl w:val="3"/>
          <w:numId w:val="92"/>
        </w:numPr>
        <w:spacing w:before="240" w:after="0"/>
      </w:pPr>
      <w:r>
        <w:t>COM Property Name</w:t>
      </w:r>
    </w:p>
    <w:p w:rsidR="006014F9" w:rsidRDefault="006014F9" w:rsidP="006014F9">
      <w:pPr>
        <w:pStyle w:val="Code1"/>
      </w:pPr>
      <w:proofErr w:type="spellStart"/>
      <w:r w:rsidRPr="00361039">
        <w:t>System.Session</w:t>
      </w:r>
      <w:proofErr w:type="spellEnd"/>
    </w:p>
    <w:p w:rsidR="006014F9" w:rsidRDefault="006014F9" w:rsidP="006014F9">
      <w:pPr>
        <w:pStyle w:val="FunctionHead"/>
        <w:numPr>
          <w:ilvl w:val="3"/>
          <w:numId w:val="92"/>
        </w:numPr>
        <w:spacing w:before="240" w:after="0"/>
      </w:pPr>
      <w:r>
        <w:t>C Property Name</w:t>
      </w:r>
    </w:p>
    <w:p w:rsidR="006014F9" w:rsidRDefault="006014F9" w:rsidP="006014F9">
      <w:pPr>
        <w:pStyle w:val="Code1"/>
      </w:pPr>
      <w:r w:rsidRPr="00361039">
        <w:t>&lt;</w:t>
      </w:r>
      <w:proofErr w:type="gramStart"/>
      <w:r w:rsidRPr="00361039">
        <w:t>prefix</w:t>
      </w:r>
      <w:proofErr w:type="gramEnd"/>
      <w:r w:rsidRPr="00361039">
        <w:t>&gt;_ATTR_SYSTEM_</w:t>
      </w:r>
      <w:r>
        <w:t>IO</w:t>
      </w:r>
      <w:r w:rsidRPr="00361039">
        <w:t>_SESSION</w:t>
      </w:r>
    </w:p>
    <w:p w:rsidR="006014F9" w:rsidRDefault="006014F9" w:rsidP="006014F9">
      <w:pPr>
        <w:pStyle w:val="FunctionHead"/>
        <w:numPr>
          <w:ilvl w:val="3"/>
          <w:numId w:val="92"/>
        </w:numPr>
        <w:spacing w:before="240" w:after="0"/>
      </w:pPr>
      <w:r>
        <w:t>Description</w:t>
      </w:r>
    </w:p>
    <w:p w:rsidR="006014F9" w:rsidRDefault="006014F9" w:rsidP="006014F9">
      <w:pPr>
        <w:pStyle w:val="Body"/>
      </w:pPr>
      <w:proofErr w:type="gramStart"/>
      <w:r>
        <w:t>An integer that identifies the session in the underlying I/O that implements the I/O connection to the device.</w:t>
      </w:r>
      <w:proofErr w:type="gramEnd"/>
      <w:r>
        <w:t xml:space="preserve">  This session ID should allow the client program to access broad functionality in the driver’s underlying I/O.</w:t>
      </w:r>
    </w:p>
    <w:p w:rsidR="006014F9" w:rsidRDefault="006014F9" w:rsidP="006014F9">
      <w:pPr>
        <w:pStyle w:val="Body"/>
      </w:pPr>
      <w:r>
        <w:t>This property applies only to drivers that use C message-based communications to communicate with devices, and it is optional for such drivers.</w:t>
      </w:r>
    </w:p>
    <w:p w:rsidR="006014F9" w:rsidRPr="009F0C84" w:rsidRDefault="006014F9" w:rsidP="006014F9">
      <w:pPr>
        <w:pStyle w:val="AttrFuncSubheading"/>
        <w:rPr>
          <w:color w:val="auto"/>
        </w:rPr>
      </w:pPr>
      <w:r w:rsidRPr="009F0C84">
        <w:rPr>
          <w:color w:val="auto"/>
        </w:rPr>
        <w:lastRenderedPageBreak/>
        <w:t>.NET Exceptions</w:t>
      </w:r>
    </w:p>
    <w:p w:rsidR="006014F9" w:rsidRPr="00361039" w:rsidRDefault="006014F9" w:rsidP="006014F9">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6014F9" w:rsidRDefault="006014F9" w:rsidP="006014F9">
      <w:pPr>
        <w:pStyle w:val="FunctionHead"/>
        <w:numPr>
          <w:ilvl w:val="3"/>
          <w:numId w:val="92"/>
        </w:numPr>
        <w:spacing w:before="240" w:after="0"/>
      </w:pPr>
      <w:r>
        <w:t>Compliance Notes</w:t>
      </w:r>
    </w:p>
    <w:p w:rsidR="006014F9" w:rsidRDefault="006014F9" w:rsidP="006014F9">
      <w:pPr>
        <w:pStyle w:val="Body"/>
        <w:numPr>
          <w:ilvl w:val="0"/>
          <w:numId w:val="94"/>
        </w:numPr>
        <w:tabs>
          <w:tab w:val="num" w:pos="1080"/>
        </w:tabs>
        <w:spacing w:line="240" w:lineRule="auto"/>
      </w:pPr>
      <w:r>
        <w:t>This property is optional in an IVI-COM or IVI.NET specific driver, but if the driver exposes the underlying I/O with a session ID, the property shall have the name</w:t>
      </w:r>
      <w:r w:rsidRPr="00361039">
        <w:rPr>
          <w:rFonts w:ascii="Courier" w:hAnsi="Courier"/>
          <w:sz w:val="18"/>
        </w:rPr>
        <w:t xml:space="preserve"> </w:t>
      </w:r>
      <w:r>
        <w:rPr>
          <w:rFonts w:ascii="Courier" w:hAnsi="Courier"/>
          <w:sz w:val="18"/>
        </w:rPr>
        <w:t>Session</w:t>
      </w:r>
      <w:r>
        <w:t xml:space="preserve"> and must be defined in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w:t>
      </w:r>
    </w:p>
    <w:p w:rsidR="006014F9" w:rsidRDefault="006014F9" w:rsidP="006014F9">
      <w:pPr>
        <w:pStyle w:val="Body"/>
        <w:numPr>
          <w:ilvl w:val="0"/>
          <w:numId w:val="94"/>
        </w:numPr>
        <w:tabs>
          <w:tab w:val="num" w:pos="1080"/>
        </w:tabs>
        <w:spacing w:line="240" w:lineRule="auto"/>
      </w:pPr>
      <w:r>
        <w:t xml:space="preserve">This property is optional in an IVI-C specific driver, but if the driver exposes the underlying I/O with a session ID, the attribute shall have the name </w:t>
      </w:r>
      <w:r w:rsidRPr="00361039">
        <w:rPr>
          <w:rFonts w:ascii="Courier" w:hAnsi="Courier"/>
          <w:sz w:val="18"/>
        </w:rPr>
        <w:t>&lt;prefix&gt;_ATTR_SYSTEM_</w:t>
      </w:r>
      <w:r>
        <w:rPr>
          <w:rFonts w:ascii="Courier" w:hAnsi="Courier"/>
          <w:sz w:val="18"/>
        </w:rPr>
        <w:t>IO</w:t>
      </w:r>
      <w:r w:rsidRPr="00361039">
        <w:rPr>
          <w:rFonts w:ascii="Courier" w:hAnsi="Courier"/>
          <w:sz w:val="18"/>
        </w:rPr>
        <w:t>_SESSIO</w:t>
      </w:r>
      <w:r>
        <w:rPr>
          <w:rFonts w:ascii="Courier" w:hAnsi="Courier"/>
          <w:sz w:val="18"/>
        </w:rPr>
        <w:t>N</w:t>
      </w:r>
      <w:r>
        <w:t xml:space="preserve"> and must be defined in the </w:t>
      </w:r>
      <w:r w:rsidRPr="00361039">
        <w:rPr>
          <w:rFonts w:ascii="Courier" w:hAnsi="Courier"/>
          <w:sz w:val="18"/>
        </w:rPr>
        <w:t>System</w:t>
      </w:r>
      <w:r w:rsidRPr="00361039">
        <w:t xml:space="preserve"> </w:t>
      </w:r>
      <w:r>
        <w:t>level of the attribute hierarchy.</w:t>
      </w:r>
    </w:p>
    <w:p w:rsidR="006014F9" w:rsidRDefault="006014F9" w:rsidP="006014F9">
      <w:pPr>
        <w:pStyle w:val="Body"/>
        <w:numPr>
          <w:ilvl w:val="0"/>
          <w:numId w:val="94"/>
        </w:numPr>
        <w:tabs>
          <w:tab w:val="num" w:pos="1080"/>
        </w:tabs>
        <w:spacing w:line="240" w:lineRule="auto"/>
      </w:pPr>
      <w:r>
        <w:t>If the underlying I/O does not expose a session ID, this property shall not be implemented in a specific IVI.NET, IVI-COM, or IVI-C driver.</w:t>
      </w:r>
    </w:p>
    <w:p w:rsidR="006014F9" w:rsidRPr="00736888" w:rsidRDefault="006014F9" w:rsidP="006014F9">
      <w:pPr>
        <w:pStyle w:val="Body"/>
        <w:numPr>
          <w:ilvl w:val="0"/>
          <w:numId w:val="94"/>
        </w:numPr>
        <w:tabs>
          <w:tab w:val="num" w:pos="1080"/>
        </w:tabs>
        <w:spacing w:line="240" w:lineRule="auto"/>
      </w:pPr>
      <w:r>
        <w:t xml:space="preserve">The value </w:t>
      </w:r>
      <w:proofErr w:type="gramStart"/>
      <w:r>
        <w:t xml:space="preserve">for  </w:t>
      </w:r>
      <w:r w:rsidRPr="00361039">
        <w:t>&lt;</w:t>
      </w:r>
      <w:proofErr w:type="gramEnd"/>
      <w:r w:rsidRPr="00361039">
        <w:t>prefix&gt;_ATTR_SYSTEM_</w:t>
      </w:r>
      <w:r>
        <w:t>IO</w:t>
      </w:r>
      <w:r w:rsidRPr="00361039">
        <w:t>_SESSION</w:t>
      </w:r>
      <w:r>
        <w:t xml:space="preserve">  shall be IVI_INHERENT_ATTR_BASE + </w:t>
      </w:r>
      <w:r>
        <w:rPr>
          <w:snapToGrid w:val="0"/>
        </w:rPr>
        <w:t>322.</w:t>
      </w:r>
    </w:p>
    <w:p w:rsidR="006014F9" w:rsidRPr="008B226B" w:rsidRDefault="006014F9" w:rsidP="006014F9">
      <w:pPr>
        <w:pStyle w:val="Body"/>
        <w:numPr>
          <w:ilvl w:val="0"/>
          <w:numId w:val="94"/>
        </w:numPr>
        <w:tabs>
          <w:tab w:val="num" w:pos="1080"/>
        </w:tabs>
        <w:spacing w:line="240" w:lineRule="auto"/>
      </w:pPr>
      <w:r>
        <w:rPr>
          <w:snapToGrid w:val="0"/>
        </w:rPr>
        <w:t>When simulating, this property returns zero.  It should not be assumed that this is a valid session.</w:t>
      </w:r>
    </w:p>
    <w:p w:rsidR="008B226B" w:rsidRDefault="008B226B" w:rsidP="008B226B">
      <w:pPr>
        <w:pStyle w:val="Body"/>
        <w:tabs>
          <w:tab w:val="num" w:pos="1080"/>
        </w:tabs>
        <w:spacing w:line="240" w:lineRule="auto"/>
      </w:pPr>
    </w:p>
    <w:p w:rsidR="007C6443" w:rsidRDefault="006014F9" w:rsidP="006014F9">
      <w:pPr>
        <w:pStyle w:val="Heading3"/>
      </w:pPr>
      <w:bookmarkStart w:id="257" w:name="_Toc342576555"/>
      <w:r>
        <w:t>System</w:t>
      </w:r>
      <w:r w:rsidR="00C70937">
        <w:t xml:space="preserve"> (COM, .NET </w:t>
      </w:r>
      <w:proofErr w:type="gramStart"/>
      <w:r w:rsidR="00C70937">
        <w:t>Only</w:t>
      </w:r>
      <w:proofErr w:type="gramEnd"/>
      <w:r w:rsidR="00C70937">
        <w:t>)</w:t>
      </w:r>
      <w:bookmarkEnd w:id="257"/>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2880"/>
      </w:tblGrid>
      <w:tr w:rsidR="00C70937" w:rsidTr="006C6F71">
        <w:trPr>
          <w:cantSplit/>
          <w:tblHeader/>
        </w:trPr>
        <w:tc>
          <w:tcPr>
            <w:tcW w:w="2880" w:type="dxa"/>
            <w:tcBorders>
              <w:top w:val="single" w:sz="4" w:space="0" w:color="auto"/>
              <w:left w:val="single" w:sz="4" w:space="0" w:color="auto"/>
              <w:bottom w:val="double" w:sz="6" w:space="0" w:color="auto"/>
            </w:tcBorders>
          </w:tcPr>
          <w:p w:rsidR="00C70937" w:rsidRDefault="00C70937" w:rsidP="006C6F71">
            <w:pPr>
              <w:pStyle w:val="TableHead"/>
              <w:spacing w:before="40" w:after="40"/>
            </w:pPr>
            <w:r>
              <w:t>Data Type</w:t>
            </w:r>
          </w:p>
        </w:tc>
        <w:tc>
          <w:tcPr>
            <w:tcW w:w="2880" w:type="dxa"/>
            <w:tcBorders>
              <w:top w:val="single" w:sz="4" w:space="0" w:color="auto"/>
              <w:bottom w:val="double" w:sz="6" w:space="0" w:color="auto"/>
              <w:right w:val="single" w:sz="4" w:space="0" w:color="auto"/>
            </w:tcBorders>
          </w:tcPr>
          <w:p w:rsidR="00C70937" w:rsidRDefault="00C70937" w:rsidP="006C6F71">
            <w:pPr>
              <w:pStyle w:val="TableHead"/>
              <w:spacing w:before="40" w:after="40"/>
            </w:pPr>
            <w:r>
              <w:t>Access</w:t>
            </w:r>
          </w:p>
        </w:tc>
      </w:tr>
      <w:tr w:rsidR="00C70937" w:rsidTr="006C6F71">
        <w:tblPrEx>
          <w:tblBorders>
            <w:top w:val="single" w:sz="6" w:space="0" w:color="auto"/>
            <w:left w:val="single" w:sz="6" w:space="0" w:color="auto"/>
            <w:bottom w:val="single" w:sz="6" w:space="0" w:color="auto"/>
            <w:right w:val="single" w:sz="6" w:space="0" w:color="auto"/>
          </w:tblBorders>
        </w:tblPrEx>
        <w:trPr>
          <w:cantSplit/>
        </w:trPr>
        <w:tc>
          <w:tcPr>
            <w:tcW w:w="2880" w:type="dxa"/>
            <w:tcBorders>
              <w:top w:val="double" w:sz="6" w:space="0" w:color="auto"/>
              <w:left w:val="single" w:sz="4" w:space="0" w:color="auto"/>
            </w:tcBorders>
          </w:tcPr>
          <w:p w:rsidR="00C70937" w:rsidRDefault="00C70937" w:rsidP="006C6F71">
            <w:pPr>
              <w:pStyle w:val="TableCellCourierNewCentered"/>
            </w:pPr>
            <w:r>
              <w:t>I&lt;</w:t>
            </w:r>
            <w:proofErr w:type="spellStart"/>
            <w:r>
              <w:t>DriverName</w:t>
            </w:r>
            <w:proofErr w:type="spellEnd"/>
            <w:r>
              <w:t>&gt;System</w:t>
            </w:r>
          </w:p>
        </w:tc>
        <w:tc>
          <w:tcPr>
            <w:tcW w:w="2880" w:type="dxa"/>
            <w:tcBorders>
              <w:top w:val="double" w:sz="6" w:space="0" w:color="auto"/>
              <w:right w:val="single" w:sz="4" w:space="0" w:color="auto"/>
            </w:tcBorders>
          </w:tcPr>
          <w:p w:rsidR="00C70937" w:rsidRDefault="00C70937" w:rsidP="006C6F71">
            <w:pPr>
              <w:pStyle w:val="TableCellCentered"/>
            </w:pPr>
            <w:r>
              <w:t>R/W</w:t>
            </w:r>
          </w:p>
        </w:tc>
      </w:tr>
    </w:tbl>
    <w:p w:rsidR="00C70937" w:rsidRPr="00361039" w:rsidRDefault="00C70937" w:rsidP="00C70937">
      <w:pPr>
        <w:pStyle w:val="AttrFuncSubheading"/>
        <w:rPr>
          <w:color w:val="auto"/>
        </w:rPr>
      </w:pPr>
      <w:r w:rsidRPr="00361039">
        <w:rPr>
          <w:color w:val="auto"/>
        </w:rPr>
        <w:t>.NET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70937">
      <w:pPr>
        <w:pStyle w:val="AttrFuncSubheading"/>
        <w:rPr>
          <w:color w:val="auto"/>
        </w:rPr>
      </w:pPr>
      <w:r w:rsidRPr="00361039">
        <w:rPr>
          <w:color w:val="auto"/>
        </w:rPr>
        <w:t>COM Property Name</w:t>
      </w:r>
    </w:p>
    <w:p w:rsidR="00C70937" w:rsidRDefault="00C70937" w:rsidP="00C70937">
      <w:pPr>
        <w:pStyle w:val="Code1"/>
      </w:pPr>
      <w:r>
        <w:t>&lt;</w:t>
      </w:r>
      <w:proofErr w:type="gramStart"/>
      <w:r>
        <w:t>root</w:t>
      </w:r>
      <w:proofErr w:type="gramEnd"/>
      <w:r>
        <w:t>&gt;</w:t>
      </w:r>
      <w:r w:rsidRPr="00361039">
        <w:t>.</w:t>
      </w:r>
      <w:r>
        <w:t>System</w:t>
      </w:r>
    </w:p>
    <w:p w:rsidR="00C70937" w:rsidRDefault="00C70937" w:rsidP="00C70937">
      <w:pPr>
        <w:pStyle w:val="Code1"/>
      </w:pPr>
      <w:proofErr w:type="gramStart"/>
      <w:r>
        <w:rPr>
          <w:rFonts w:ascii="Times New Roman" w:hAnsi="Times New Roman"/>
          <w:sz w:val="20"/>
        </w:rPr>
        <w:t>w</w:t>
      </w:r>
      <w:r w:rsidRPr="00361039">
        <w:rPr>
          <w:rFonts w:ascii="Times New Roman" w:hAnsi="Times New Roman"/>
          <w:sz w:val="20"/>
        </w:rPr>
        <w:t>here</w:t>
      </w:r>
      <w:proofErr w:type="gramEnd"/>
      <w:r w:rsidRPr="00361039">
        <w:rPr>
          <w:rFonts w:ascii="Times New Roman" w:hAnsi="Times New Roman"/>
          <w:sz w:val="20"/>
        </w:rPr>
        <w:t xml:space="preserve"> </w:t>
      </w:r>
      <w:r>
        <w:t>&lt;root&gt;</w:t>
      </w:r>
      <w:r w:rsidRPr="00361039">
        <w:rPr>
          <w:rFonts w:ascii="Times New Roman" w:hAnsi="Times New Roman"/>
          <w:sz w:val="20"/>
        </w:rPr>
        <w:t xml:space="preserve"> is the root interface of the instrument specific interface hierarchy.</w:t>
      </w:r>
    </w:p>
    <w:p w:rsidR="00C70937" w:rsidRPr="00361039" w:rsidRDefault="00C70937" w:rsidP="00C70937">
      <w:pPr>
        <w:pStyle w:val="AttrFuncSubheading"/>
        <w:rPr>
          <w:color w:val="auto"/>
        </w:rPr>
      </w:pPr>
      <w:r w:rsidRPr="00361039">
        <w:rPr>
          <w:color w:val="auto"/>
        </w:rPr>
        <w:t>C Attribute Name</w:t>
      </w:r>
    </w:p>
    <w:p w:rsidR="00C70937" w:rsidRDefault="00C70937" w:rsidP="00C70937">
      <w:pPr>
        <w:pStyle w:val="Code1"/>
      </w:pPr>
      <w:r>
        <w:t>N/A</w:t>
      </w:r>
    </w:p>
    <w:p w:rsidR="00C70937" w:rsidRDefault="00C70937" w:rsidP="00C70937">
      <w:pPr>
        <w:pStyle w:val="Body"/>
      </w:pPr>
      <w:r>
        <w:t>There is no System interface in IVI-C.</w:t>
      </w:r>
    </w:p>
    <w:p w:rsidR="00C70937" w:rsidRPr="00361039" w:rsidRDefault="00C70937" w:rsidP="00C70937">
      <w:pPr>
        <w:pStyle w:val="AttrFuncSubheading"/>
        <w:rPr>
          <w:color w:val="auto"/>
        </w:rPr>
      </w:pPr>
      <w:r w:rsidRPr="00361039">
        <w:rPr>
          <w:color w:val="auto"/>
        </w:rPr>
        <w:t>Description</w:t>
      </w:r>
    </w:p>
    <w:p w:rsidR="00C70937" w:rsidRDefault="00C70937" w:rsidP="00C70937">
      <w:pPr>
        <w:pStyle w:val="Body"/>
      </w:pPr>
      <w:r>
        <w:t xml:space="preserve">An interface reference pointer to </w:t>
      </w:r>
      <w:proofErr w:type="gramStart"/>
      <w:r>
        <w:t xml:space="preserve">the </w:t>
      </w:r>
      <w:r w:rsidRPr="00361039">
        <w:rPr>
          <w:rFonts w:ascii="Courier" w:hAnsi="Courier"/>
          <w:sz w:val="18"/>
        </w:rPr>
        <w:t>I</w:t>
      </w:r>
      <w:proofErr w:type="gramEnd"/>
      <w:r w:rsidRPr="00361039">
        <w:rPr>
          <w:rFonts w:ascii="Courier" w:hAnsi="Courier"/>
          <w:sz w:val="18"/>
        </w:rPr>
        <w:t>&lt;Class&gt;System</w:t>
      </w:r>
      <w:r>
        <w:t xml:space="preserve"> instrument specific interface.  This provides access to the </w:t>
      </w:r>
      <w:r w:rsidRPr="00361039">
        <w:rPr>
          <w:rFonts w:ascii="Courier" w:hAnsi="Courier"/>
          <w:sz w:val="18"/>
        </w:rPr>
        <w:t>System</w:t>
      </w:r>
      <w:r>
        <w:t xml:space="preserve"> interface from the root level of the driver’s main class.</w:t>
      </w:r>
    </w:p>
    <w:p w:rsidR="00C70937" w:rsidRPr="009F0C84" w:rsidRDefault="00C70937" w:rsidP="00C70937">
      <w:pPr>
        <w:pStyle w:val="AttrFuncSubheading"/>
        <w:rPr>
          <w:color w:val="auto"/>
        </w:rPr>
      </w:pPr>
      <w:r w:rsidRPr="009F0C84">
        <w:rPr>
          <w:color w:val="auto"/>
        </w:rPr>
        <w:t>.NET Exceptions</w:t>
      </w:r>
    </w:p>
    <w:p w:rsidR="00C70937" w:rsidRPr="00361039" w:rsidRDefault="00C70937" w:rsidP="00C70937">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rPr>
          <w:i/>
        </w:rPr>
        <w:t>,</w:t>
      </w:r>
      <w:r w:rsidRPr="00361039">
        <w:t xml:space="preserve"> defines general exceptions that may be thrown, and warning events that may be raised, by this property.</w:t>
      </w:r>
    </w:p>
    <w:p w:rsidR="00C70937" w:rsidRDefault="00C70937" w:rsidP="00C70937">
      <w:pPr>
        <w:pStyle w:val="FunctionHead"/>
        <w:numPr>
          <w:ilvl w:val="3"/>
          <w:numId w:val="92"/>
        </w:numPr>
        <w:spacing w:before="240" w:after="0"/>
      </w:pPr>
      <w:r>
        <w:lastRenderedPageBreak/>
        <w:t>Compliance Notes</w:t>
      </w:r>
    </w:p>
    <w:p w:rsidR="00C70937" w:rsidRDefault="00C70937" w:rsidP="00C70937">
      <w:pPr>
        <w:pStyle w:val="Body"/>
        <w:numPr>
          <w:ilvl w:val="0"/>
          <w:numId w:val="95"/>
        </w:numPr>
        <w:tabs>
          <w:tab w:val="num" w:pos="1080"/>
        </w:tabs>
        <w:spacing w:line="240" w:lineRule="auto"/>
      </w:pPr>
      <w:r>
        <w:t xml:space="preserve">This property is optional in an IVI-COM or IVI.NET specific driver, but if the driver defines </w:t>
      </w:r>
      <w:proofErr w:type="gramStart"/>
      <w:r>
        <w:t xml:space="preserve">the </w:t>
      </w:r>
      <w:r w:rsidRPr="00361039">
        <w:rPr>
          <w:rFonts w:ascii="Courier" w:hAnsi="Courier"/>
          <w:sz w:val="18"/>
        </w:rPr>
        <w:t>I</w:t>
      </w:r>
      <w:proofErr w:type="gramEnd"/>
      <w:r w:rsidRPr="00361039">
        <w:rPr>
          <w:rFonts w:ascii="Courier" w:hAnsi="Courier"/>
          <w:sz w:val="18"/>
        </w:rPr>
        <w:t>&lt;</w:t>
      </w:r>
      <w:proofErr w:type="spellStart"/>
      <w:r w:rsidRPr="00361039">
        <w:rPr>
          <w:rFonts w:ascii="Courier" w:hAnsi="Courier"/>
          <w:sz w:val="18"/>
        </w:rPr>
        <w:t>DriverName</w:t>
      </w:r>
      <w:proofErr w:type="spellEnd"/>
      <w:r w:rsidRPr="00361039">
        <w:rPr>
          <w:rFonts w:ascii="Courier" w:hAnsi="Courier"/>
          <w:sz w:val="18"/>
        </w:rPr>
        <w:t>&gt;System</w:t>
      </w:r>
      <w:r>
        <w:t xml:space="preserve"> interface, the root instrument specific interface shall contain an interface reference property named </w:t>
      </w:r>
      <w:r w:rsidRPr="00DF6EA4">
        <w:rPr>
          <w:rFonts w:ascii="Courier" w:hAnsi="Courier"/>
          <w:sz w:val="18"/>
        </w:rPr>
        <w:t>System</w:t>
      </w:r>
      <w:r>
        <w:t xml:space="preserve"> that returns a reference to the interface.</w:t>
      </w:r>
    </w:p>
    <w:p w:rsidR="00C70937" w:rsidRDefault="00C70937" w:rsidP="00C70937">
      <w:pPr>
        <w:pStyle w:val="Body"/>
        <w:numPr>
          <w:ilvl w:val="0"/>
          <w:numId w:val="95"/>
        </w:numPr>
        <w:tabs>
          <w:tab w:val="num" w:pos="1080"/>
        </w:tabs>
        <w:spacing w:line="240" w:lineRule="auto"/>
      </w:pPr>
      <w:r>
        <w:t>When simulating, this property always returns a reference to a valid system interface.</w:t>
      </w:r>
    </w:p>
    <w:p w:rsidR="008B226B" w:rsidRDefault="008B226B" w:rsidP="008B226B">
      <w:pPr>
        <w:pStyle w:val="Body"/>
        <w:tabs>
          <w:tab w:val="num" w:pos="1080"/>
        </w:tabs>
        <w:spacing w:line="240" w:lineRule="auto"/>
      </w:pPr>
    </w:p>
    <w:p w:rsidR="00C70937" w:rsidRDefault="00BF56DF" w:rsidP="00BF56DF">
      <w:pPr>
        <w:pStyle w:val="Heading2"/>
      </w:pPr>
      <w:bookmarkStart w:id="258" w:name="_Toc342576556"/>
      <w:r>
        <w:t>Methods</w:t>
      </w:r>
      <w:bookmarkEnd w:id="258"/>
    </w:p>
    <w:p w:rsidR="00531897" w:rsidRDefault="00531897" w:rsidP="008B226B">
      <w:pPr>
        <w:pStyle w:val="Body1"/>
      </w:pPr>
      <w:r>
        <w:t>This section gives a complete description of each Direct I/O method/function.</w:t>
      </w:r>
    </w:p>
    <w:p w:rsidR="00531897" w:rsidRPr="00DF6EA4" w:rsidRDefault="00531897" w:rsidP="00531897">
      <w:pPr>
        <w:pStyle w:val="Body"/>
        <w:numPr>
          <w:ilvl w:val="0"/>
          <w:numId w:val="91"/>
        </w:numPr>
        <w:spacing w:before="0" w:line="240" w:lineRule="auto"/>
      </w:pPr>
      <w:r>
        <w:t>Read Bytes</w:t>
      </w:r>
    </w:p>
    <w:p w:rsidR="00531897" w:rsidRDefault="00531897" w:rsidP="00531897">
      <w:pPr>
        <w:pStyle w:val="Body"/>
        <w:numPr>
          <w:ilvl w:val="0"/>
          <w:numId w:val="91"/>
        </w:numPr>
        <w:spacing w:before="0" w:line="240" w:lineRule="auto"/>
      </w:pPr>
      <w:r>
        <w:t>Read String  (COM, .NET Only)</w:t>
      </w:r>
    </w:p>
    <w:p w:rsidR="00531897" w:rsidRDefault="00531897" w:rsidP="00531897">
      <w:pPr>
        <w:pStyle w:val="Body"/>
        <w:numPr>
          <w:ilvl w:val="0"/>
          <w:numId w:val="91"/>
        </w:numPr>
        <w:spacing w:before="0" w:line="240" w:lineRule="auto"/>
      </w:pPr>
      <w:r>
        <w:t>Write Bytes</w:t>
      </w:r>
    </w:p>
    <w:p w:rsidR="00531897" w:rsidRDefault="00531897" w:rsidP="00531897">
      <w:pPr>
        <w:pStyle w:val="Body"/>
        <w:numPr>
          <w:ilvl w:val="0"/>
          <w:numId w:val="91"/>
        </w:numPr>
        <w:spacing w:before="0" w:line="240" w:lineRule="auto"/>
      </w:pPr>
      <w:r>
        <w:t>Write String  (COM, .NET Only)</w:t>
      </w:r>
    </w:p>
    <w:p w:rsidR="008B226B" w:rsidRDefault="008B226B" w:rsidP="008B226B">
      <w:pPr>
        <w:pStyle w:val="Body"/>
        <w:spacing w:before="0" w:line="240" w:lineRule="auto"/>
        <w:ind w:left="1440"/>
      </w:pPr>
    </w:p>
    <w:p w:rsidR="00BF56DF" w:rsidRDefault="00531897" w:rsidP="00531897">
      <w:pPr>
        <w:pStyle w:val="Heading3"/>
      </w:pPr>
      <w:bookmarkStart w:id="259" w:name="_Toc342576557"/>
      <w:r>
        <w:t>Read Bytes</w:t>
      </w:r>
      <w:bookmarkEnd w:id="259"/>
    </w:p>
    <w:p w:rsidR="00531897" w:rsidRPr="00DF6EA4" w:rsidRDefault="00531897" w:rsidP="00531897">
      <w:pPr>
        <w:pStyle w:val="AttrFuncSubheading"/>
        <w:rPr>
          <w:color w:val="auto"/>
        </w:rPr>
      </w:pPr>
      <w:r w:rsidRPr="00DF6EA4">
        <w:rPr>
          <w:color w:val="auto"/>
        </w:rPr>
        <w:t>Description</w:t>
      </w:r>
    </w:p>
    <w:p w:rsidR="00531897" w:rsidRDefault="00531897" w:rsidP="009B57AA">
      <w:pPr>
        <w:pStyle w:val="Body1"/>
      </w:pPr>
      <w:proofErr w:type="gramStart"/>
      <w:r>
        <w:t>Reads a complete response from the instrument.</w:t>
      </w:r>
      <w:proofErr w:type="gramEnd"/>
    </w:p>
    <w:p w:rsidR="00531897" w:rsidRPr="00DF6EA4" w:rsidRDefault="00531897" w:rsidP="00531897">
      <w:pPr>
        <w:pStyle w:val="AttrFuncSubheading"/>
        <w:rPr>
          <w:color w:val="auto"/>
        </w:rPr>
      </w:pPr>
      <w:r w:rsidRPr="00DF6EA4">
        <w:rPr>
          <w:color w:val="auto"/>
        </w:rPr>
        <w:t>.NET Method Prototype</w:t>
      </w:r>
    </w:p>
    <w:p w:rsidR="00531897" w:rsidRPr="00361039" w:rsidRDefault="00531897" w:rsidP="00531897">
      <w:pPr>
        <w:pStyle w:val="Code1"/>
      </w:pPr>
      <w:proofErr w:type="gramStart"/>
      <w:r>
        <w:t>Byte[</w:t>
      </w:r>
      <w:proofErr w:type="gramEnd"/>
      <w:r>
        <w:t>]</w:t>
      </w:r>
      <w:r w:rsidRPr="00361039">
        <w:t xml:space="preserve"> </w:t>
      </w:r>
      <w:proofErr w:type="spellStart"/>
      <w:r>
        <w:t>System.</w:t>
      </w:r>
      <w:r w:rsidRPr="00361039">
        <w:t>Read</w:t>
      </w:r>
      <w:r>
        <w:t>Bytes</w:t>
      </w:r>
      <w:proofErr w:type="spellEnd"/>
      <w:r w:rsidRPr="00361039">
        <w:t xml:space="preserve"> ();</w:t>
      </w:r>
    </w:p>
    <w:p w:rsidR="00531897" w:rsidRPr="00DF6EA4" w:rsidRDefault="00531897" w:rsidP="00531897">
      <w:pPr>
        <w:pStyle w:val="AttrFuncSubheading"/>
        <w:rPr>
          <w:color w:val="auto"/>
        </w:rPr>
      </w:pPr>
      <w:r w:rsidRPr="00DF6EA4">
        <w:rPr>
          <w:color w:val="auto"/>
        </w:rPr>
        <w:t>COM Method Prototype</w:t>
      </w:r>
    </w:p>
    <w:p w:rsidR="00531897" w:rsidRPr="00DF6EA4" w:rsidRDefault="00531897" w:rsidP="00531897">
      <w:pPr>
        <w:pStyle w:val="Code1"/>
      </w:pPr>
      <w:r w:rsidRPr="00DF6EA4">
        <w:t xml:space="preserve">HRESULT </w:t>
      </w:r>
      <w:proofErr w:type="spellStart"/>
      <w:proofErr w:type="gramStart"/>
      <w:r w:rsidRPr="00DF6EA4">
        <w:t>ReadBytes</w:t>
      </w:r>
      <w:proofErr w:type="spellEnd"/>
      <w:r w:rsidRPr="00DF6EA4">
        <w:t>(</w:t>
      </w:r>
      <w:proofErr w:type="gramEnd"/>
      <w:r w:rsidRPr="00DF6EA4">
        <w:t xml:space="preserve">[out, </w:t>
      </w:r>
      <w:proofErr w:type="spellStart"/>
      <w:r w:rsidRPr="00DF6EA4">
        <w:t>retval</w:t>
      </w:r>
      <w:proofErr w:type="spellEnd"/>
      <w:r w:rsidRPr="00DF6EA4">
        <w:t>] SAFEARRAY(BYTE) *</w:t>
      </w:r>
      <w:proofErr w:type="spellStart"/>
      <w:r w:rsidRPr="00DF6EA4">
        <w:t>pBuffer</w:t>
      </w:r>
      <w:proofErr w:type="spellEnd"/>
      <w:r w:rsidRPr="00DF6EA4">
        <w:t>);</w:t>
      </w:r>
    </w:p>
    <w:p w:rsidR="00531897" w:rsidRPr="00DF6EA4" w:rsidRDefault="00531897" w:rsidP="00531897">
      <w:pPr>
        <w:pStyle w:val="AttrFuncSubheading"/>
        <w:rPr>
          <w:color w:val="auto"/>
        </w:rPr>
      </w:pPr>
      <w:r w:rsidRPr="00DF6EA4">
        <w:rPr>
          <w:color w:val="auto"/>
        </w:rPr>
        <w:t xml:space="preserve">C </w:t>
      </w:r>
      <w:r>
        <w:t xml:space="preserve">Function </w:t>
      </w:r>
      <w:r w:rsidRPr="00DF6EA4">
        <w:rPr>
          <w:color w:val="auto"/>
        </w:rPr>
        <w:t>Prototype</w:t>
      </w:r>
    </w:p>
    <w:p w:rsidR="00531897" w:rsidRPr="00DF6EA4" w:rsidRDefault="00531897" w:rsidP="00CB6C27">
      <w:pPr>
        <w:pStyle w:val="Code1"/>
        <w:spacing w:before="0" w:line="240" w:lineRule="auto"/>
      </w:pPr>
      <w:proofErr w:type="spellStart"/>
      <w:r w:rsidRPr="00DF6EA4">
        <w:t>ViStatus</w:t>
      </w:r>
      <w:proofErr w:type="spellEnd"/>
      <w:r w:rsidRPr="00DF6EA4">
        <w:t xml:space="preserve"> _VI_FUNC </w:t>
      </w:r>
      <w:r>
        <w:t>&lt;prefix&gt;</w:t>
      </w:r>
      <w:r w:rsidRPr="00DF6EA4">
        <w:t>_</w:t>
      </w:r>
      <w:proofErr w:type="spellStart"/>
      <w:r>
        <w:t>vi</w:t>
      </w:r>
      <w:r w:rsidRPr="00DF6EA4">
        <w:t>Read</w:t>
      </w:r>
      <w:proofErr w:type="spellEnd"/>
      <w:r w:rsidRPr="00DF6EA4">
        <w:t xml:space="preserve"> (</w:t>
      </w:r>
      <w:proofErr w:type="spellStart"/>
      <w:r w:rsidRPr="00DF6EA4">
        <w:t>ViSession</w:t>
      </w:r>
      <w:proofErr w:type="spellEnd"/>
      <w:r w:rsidRPr="00DF6EA4">
        <w:t xml:space="preserve"> </w:t>
      </w:r>
      <w:proofErr w:type="spellStart"/>
      <w:r>
        <w:t>Driver</w:t>
      </w:r>
      <w:r w:rsidRPr="00DF6EA4">
        <w:t>Session</w:t>
      </w:r>
      <w:proofErr w:type="spellEnd"/>
      <w:r w:rsidRPr="00DF6EA4">
        <w:t>, ViInt</w:t>
      </w:r>
      <w:r>
        <w:t>64</w:t>
      </w:r>
      <w:r w:rsidRPr="00DF6EA4">
        <w:t xml:space="preserve"> </w:t>
      </w:r>
      <w:proofErr w:type="spellStart"/>
      <w:r>
        <w:t>Buffer</w:t>
      </w:r>
      <w:r w:rsidRPr="00DF6EA4">
        <w:t>Size</w:t>
      </w:r>
      <w:proofErr w:type="spellEnd"/>
      <w:r w:rsidRPr="00DF6EA4">
        <w:t>,</w:t>
      </w:r>
    </w:p>
    <w:p w:rsidR="00531897" w:rsidRPr="00CB6C27" w:rsidRDefault="00531897" w:rsidP="008B226B">
      <w:pPr>
        <w:pStyle w:val="Body1"/>
        <w:spacing w:before="80" w:line="220" w:lineRule="atLeast"/>
      </w:pPr>
      <w:r w:rsidRPr="00CB6C27">
        <w:t xml:space="preserve">                                   </w:t>
      </w:r>
      <w:proofErr w:type="spellStart"/>
      <w:proofErr w:type="gramStart"/>
      <w:r w:rsidRPr="00CB6C27">
        <w:t>ViByteBuffer</w:t>
      </w:r>
      <w:proofErr w:type="spellEnd"/>
      <w:r w:rsidRPr="00CB6C27">
        <w:t>[</w:t>
      </w:r>
      <w:proofErr w:type="gramEnd"/>
      <w:r w:rsidRPr="00CB6C27">
        <w:t xml:space="preserve">], ViInt64* </w:t>
      </w:r>
      <w:proofErr w:type="spellStart"/>
      <w:r w:rsidRPr="00CB6C27">
        <w:t>ReturnCount</w:t>
      </w:r>
      <w:proofErr w:type="spellEnd"/>
      <w:r w:rsidRPr="00CB6C27">
        <w:t>);</w:t>
      </w:r>
    </w:p>
    <w:p w:rsidR="00CB6C27" w:rsidRDefault="00CB6C27" w:rsidP="00CB6C27">
      <w:pPr>
        <w:pStyle w:val="Body"/>
        <w:ind w:left="0"/>
        <w:rPr>
          <w:rFonts w:ascii="Arial" w:hAnsi="Arial" w:cs="Arial"/>
          <w:b/>
        </w:rPr>
      </w:pPr>
      <w:r w:rsidRPr="00CB6C27">
        <w:rPr>
          <w:rFonts w:ascii="Arial" w:hAnsi="Arial" w:cs="Arial"/>
          <w:b/>
        </w:rPr>
        <w:t>Parameters</w:t>
      </w:r>
    </w:p>
    <w:tbl>
      <w:tblPr>
        <w:tblW w:w="0" w:type="auto"/>
        <w:tblInd w:w="800" w:type="dxa"/>
        <w:tblLayout w:type="fixed"/>
        <w:tblCellMar>
          <w:left w:w="80" w:type="dxa"/>
          <w:right w:w="80" w:type="dxa"/>
        </w:tblCellMar>
        <w:tblLook w:val="0000"/>
      </w:tblPr>
      <w:tblGrid>
        <w:gridCol w:w="1906"/>
        <w:gridCol w:w="4574"/>
        <w:gridCol w:w="1760"/>
      </w:tblGrid>
      <w:tr w:rsidR="00CB6C27" w:rsidTr="006C6F71">
        <w:trPr>
          <w:cantSplit/>
        </w:trPr>
        <w:tc>
          <w:tcPr>
            <w:tcW w:w="1906" w:type="dxa"/>
            <w:tcBorders>
              <w:top w:val="single" w:sz="6" w:space="0" w:color="auto"/>
              <w:left w:val="single" w:sz="6" w:space="0" w:color="auto"/>
              <w:right w:val="single" w:sz="6" w:space="0" w:color="auto"/>
            </w:tcBorders>
          </w:tcPr>
          <w:p w:rsidR="00CB6C27" w:rsidRDefault="00CB6C27" w:rsidP="006C6F71">
            <w:pPr>
              <w:pStyle w:val="TableHead"/>
            </w:pPr>
            <w:r>
              <w:t>Inputs</w:t>
            </w:r>
          </w:p>
        </w:tc>
        <w:tc>
          <w:tcPr>
            <w:tcW w:w="4574" w:type="dxa"/>
            <w:tcBorders>
              <w:top w:val="single" w:sz="6" w:space="0" w:color="auto"/>
              <w:left w:val="single" w:sz="6" w:space="0" w:color="auto"/>
              <w:right w:val="single" w:sz="6" w:space="0" w:color="auto"/>
            </w:tcBorders>
          </w:tcPr>
          <w:p w:rsidR="00CB6C27" w:rsidRDefault="00CB6C27" w:rsidP="006C6F71">
            <w:pPr>
              <w:pStyle w:val="TableHead"/>
            </w:pPr>
            <w:r>
              <w:t>Description</w:t>
            </w:r>
          </w:p>
        </w:tc>
        <w:tc>
          <w:tcPr>
            <w:tcW w:w="1760" w:type="dxa"/>
            <w:tcBorders>
              <w:top w:val="single" w:sz="6" w:space="0" w:color="auto"/>
              <w:left w:val="single" w:sz="6" w:space="0" w:color="auto"/>
              <w:right w:val="single" w:sz="6" w:space="0" w:color="auto"/>
            </w:tcBorders>
          </w:tcPr>
          <w:p w:rsidR="00CB6C27" w:rsidRDefault="00CB6C27" w:rsidP="006C6F71">
            <w:pPr>
              <w:pStyle w:val="TableHead"/>
            </w:pPr>
            <w:r>
              <w:t>Data Type</w:t>
            </w:r>
          </w:p>
        </w:tc>
      </w:tr>
      <w:tr w:rsidR="00CB6C27" w:rsidTr="006C6F71">
        <w:trPr>
          <w:cantSplit/>
        </w:trPr>
        <w:tc>
          <w:tcPr>
            <w:tcW w:w="1906"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proofErr w:type="spellStart"/>
            <w:r>
              <w:rPr>
                <w:rStyle w:val="monospace"/>
              </w:rPr>
              <w:t>DriverSession</w:t>
            </w:r>
            <w:proofErr w:type="spellEnd"/>
          </w:p>
          <w:p w:rsidR="00CB6C27" w:rsidRPr="0089537F" w:rsidRDefault="00CB6C27" w:rsidP="006C6F71">
            <w:pPr>
              <w:pStyle w:val="TableCell0"/>
              <w:rPr>
                <w:rStyle w:val="monospace"/>
              </w:rPr>
            </w:pPr>
            <w:r w:rsidRPr="0089537F">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pPr>
            <w:r>
              <w:t>Unique identifier for an IVI session.</w:t>
            </w:r>
          </w:p>
        </w:tc>
        <w:tc>
          <w:tcPr>
            <w:tcW w:w="1760" w:type="dxa"/>
            <w:tcBorders>
              <w:top w:val="double" w:sz="6" w:space="0" w:color="auto"/>
              <w:left w:val="single" w:sz="6" w:space="0" w:color="auto"/>
              <w:bottom w:val="single" w:sz="4" w:space="0" w:color="auto"/>
              <w:right w:val="single" w:sz="6" w:space="0" w:color="auto"/>
            </w:tcBorders>
          </w:tcPr>
          <w:p w:rsidR="00CB6C27" w:rsidRDefault="00CB6C27" w:rsidP="006C6F71">
            <w:pPr>
              <w:pStyle w:val="TableCell0"/>
              <w:rPr>
                <w:rStyle w:val="monospace"/>
              </w:rPr>
            </w:pPr>
            <w:proofErr w:type="spellStart"/>
            <w:r>
              <w:rPr>
                <w:rStyle w:val="monospace"/>
              </w:rPr>
              <w:t>ViSession</w:t>
            </w:r>
            <w:proofErr w:type="spellEnd"/>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Pr>
                <w:rStyle w:val="monospace"/>
              </w:rPr>
              <w:t>BufferSize</w:t>
            </w:r>
            <w:proofErr w:type="spellEnd"/>
            <w:r>
              <w:rPr>
                <w:rStyle w:val="monospace"/>
              </w:rPr>
              <w:t xml:space="preserv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size of the array, in bytes, passed into the function to hold the results.</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Pr>
                <w:rStyle w:val="monospace"/>
              </w:rPr>
              <w:t>pBuffer</w:t>
            </w:r>
            <w:proofErr w:type="spellEnd"/>
          </w:p>
          <w:p w:rsidR="00CB6C27" w:rsidRPr="0089537F" w:rsidRDefault="00CB6C27" w:rsidP="006C6F71">
            <w:pPr>
              <w:pStyle w:val="TableCell0"/>
              <w:rPr>
                <w:rStyle w:val="monospace"/>
              </w:rPr>
            </w:pPr>
            <w:r w:rsidRPr="0089537F">
              <w:rPr>
                <w:rStyle w:val="monospace"/>
              </w:rPr>
              <w:t xml:space="preserve">(COM, </w:t>
            </w:r>
            <w:proofErr w:type="spellStart"/>
            <w:r w:rsidRPr="0089537F">
              <w:rPr>
                <w:rStyle w:val="monospace"/>
              </w:rPr>
              <w:t>retval</w:t>
            </w:r>
            <w:proofErr w:type="spellEnd"/>
            <w:r w:rsidRPr="0089537F">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method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Fonts w:ascii="Courier" w:hAnsi="Courier"/>
                <w:sz w:val="18"/>
              </w:rPr>
            </w:pPr>
            <w:r>
              <w:rPr>
                <w:rFonts w:ascii="Courier" w:hAnsi="Courier"/>
                <w:sz w:val="18"/>
              </w:rPr>
              <w:t>SAFEARRAY</w:t>
            </w:r>
          </w:p>
          <w:p w:rsidR="00CB6C27" w:rsidRPr="00DF6EA4" w:rsidRDefault="00CB6C27" w:rsidP="006C6F71">
            <w:pPr>
              <w:pStyle w:val="TableCell0"/>
              <w:rPr>
                <w:rFonts w:ascii="Courier" w:hAnsi="Courier"/>
                <w:sz w:val="18"/>
              </w:rPr>
            </w:pPr>
            <w:r>
              <w:rPr>
                <w:rFonts w:ascii="Courier" w:hAnsi="Courier"/>
                <w:sz w:val="18"/>
              </w:rPr>
              <w:t>(BYTE)</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 xml:space="preserve">Buffer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allocated by the calling program and passed into the function to hold the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proofErr w:type="spellStart"/>
            <w:r w:rsidRPr="00DF6EA4">
              <w:rPr>
                <w:rFonts w:ascii="Courier" w:hAnsi="Courier"/>
                <w:sz w:val="18"/>
              </w:rPr>
              <w:t>Vi</w:t>
            </w:r>
            <w:r>
              <w:rPr>
                <w:rFonts w:ascii="Courier" w:hAnsi="Courier"/>
                <w:sz w:val="18"/>
              </w:rPr>
              <w:t>Byte</w:t>
            </w:r>
            <w:proofErr w:type="spellEnd"/>
            <w:r>
              <w:rPr>
                <w:rFonts w:ascii="Courier" w:hAnsi="Courier"/>
                <w:sz w:val="18"/>
              </w:rPr>
              <w:t>[]</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89537F" w:rsidRDefault="00CB6C27" w:rsidP="006C6F71">
            <w:pPr>
              <w:pStyle w:val="TableCell0"/>
              <w:rPr>
                <w:rStyle w:val="monospace"/>
              </w:rPr>
            </w:pPr>
            <w:proofErr w:type="spellStart"/>
            <w:r>
              <w:rPr>
                <w:rStyle w:val="monospace"/>
              </w:rPr>
              <w:t>ReturnCount</w:t>
            </w:r>
            <w:proofErr w:type="spellEnd"/>
            <w:r>
              <w:rPr>
                <w:rStyle w:val="monospace"/>
              </w:rPr>
              <w:t xml:space="preserve"> </w:t>
            </w:r>
            <w:r w:rsidRPr="0089537F">
              <w:rPr>
                <w:rStyle w:val="monospace"/>
              </w:rPr>
              <w:t>(C)</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The number of bytes in the array that were filled in by the function.</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rPr>
                <w:rStyle w:val="monospace"/>
              </w:rPr>
            </w:pPr>
            <w:r>
              <w:rPr>
                <w:rStyle w:val="monospace"/>
              </w:rPr>
              <w:t>viInt64*</w:t>
            </w:r>
          </w:p>
        </w:tc>
      </w:tr>
      <w:tr w:rsidR="00CB6C27" w:rsidTr="006C6F71">
        <w:trPr>
          <w:cantSplit/>
        </w:trPr>
        <w:tc>
          <w:tcPr>
            <w:tcW w:w="1906" w:type="dxa"/>
            <w:tcBorders>
              <w:top w:val="single" w:sz="4" w:space="0" w:color="auto"/>
              <w:left w:val="single" w:sz="4" w:space="0" w:color="auto"/>
              <w:bottom w:val="single" w:sz="4" w:space="0" w:color="auto"/>
              <w:right w:val="single" w:sz="4" w:space="0" w:color="auto"/>
            </w:tcBorders>
          </w:tcPr>
          <w:p w:rsidR="00CB6C27" w:rsidRPr="00DF6EA4" w:rsidRDefault="00CB6C27" w:rsidP="006C6F71">
            <w:pPr>
              <w:pStyle w:val="TableCell0"/>
              <w:rPr>
                <w:rStyle w:val="monospace"/>
              </w:rPr>
            </w:pPr>
            <w:r w:rsidRPr="00DF6EA4">
              <w:rPr>
                <w:rStyle w:val="monospace"/>
              </w:rPr>
              <w:t>&lt;Return Value&gt;</w:t>
            </w:r>
          </w:p>
          <w:p w:rsidR="00CB6C27" w:rsidRPr="0089537F" w:rsidRDefault="00CB6C27" w:rsidP="006C6F71">
            <w:pPr>
              <w:pStyle w:val="TableCell0"/>
              <w:rPr>
                <w:rStyle w:val="monospace"/>
              </w:rPr>
            </w:pPr>
            <w:r w:rsidRPr="0089537F">
              <w:rPr>
                <w:rStyle w:val="monospace"/>
              </w:rPr>
              <w:t>(.NET)</w:t>
            </w:r>
          </w:p>
        </w:tc>
        <w:tc>
          <w:tcPr>
            <w:tcW w:w="4574"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0"/>
            </w:pPr>
            <w:r>
              <w:t>An array of bytes returned by the device.</w:t>
            </w:r>
          </w:p>
        </w:tc>
        <w:tc>
          <w:tcPr>
            <w:tcW w:w="1760" w:type="dxa"/>
            <w:tcBorders>
              <w:top w:val="single" w:sz="4" w:space="0" w:color="auto"/>
              <w:left w:val="single" w:sz="4" w:space="0" w:color="auto"/>
              <w:bottom w:val="single" w:sz="4" w:space="0" w:color="auto"/>
              <w:right w:val="single" w:sz="4" w:space="0" w:color="auto"/>
            </w:tcBorders>
          </w:tcPr>
          <w:p w:rsidR="00CB6C27" w:rsidRDefault="00CB6C27" w:rsidP="006C6F71">
            <w:pPr>
              <w:pStyle w:val="TableCellCourierNew"/>
            </w:pPr>
            <w:r>
              <w:t>Byte[]</w:t>
            </w:r>
          </w:p>
        </w:tc>
      </w:tr>
    </w:tbl>
    <w:p w:rsidR="00393121" w:rsidRPr="003A2A71" w:rsidRDefault="00393121" w:rsidP="00393121">
      <w:pPr>
        <w:pStyle w:val="FunctionHead"/>
        <w:numPr>
          <w:ilvl w:val="3"/>
          <w:numId w:val="92"/>
        </w:numPr>
        <w:spacing w:before="240" w:after="0"/>
      </w:pPr>
      <w:r w:rsidRPr="003A2A71">
        <w:lastRenderedPageBreak/>
        <w:t>.NET Exceptions</w:t>
      </w:r>
    </w:p>
    <w:p w:rsidR="00393121" w:rsidRPr="00361039" w:rsidRDefault="00393121" w:rsidP="00393121">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393121" w:rsidRDefault="00393121" w:rsidP="00393121">
      <w:pPr>
        <w:pStyle w:val="FunctionHead"/>
        <w:numPr>
          <w:ilvl w:val="3"/>
          <w:numId w:val="92"/>
        </w:numPr>
        <w:spacing w:before="240" w:after="0"/>
      </w:pPr>
      <w:r>
        <w:t>Compliance Notes</w:t>
      </w:r>
    </w:p>
    <w:p w:rsidR="00393121" w:rsidRDefault="00393121" w:rsidP="00393121">
      <w:pPr>
        <w:pStyle w:val="Body"/>
        <w:numPr>
          <w:ilvl w:val="0"/>
          <w:numId w:val="96"/>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r w:rsidRPr="00393121">
        <w:t xml:space="preserve"> </w:t>
      </w:r>
    </w:p>
    <w:p w:rsidR="00393121" w:rsidRDefault="00393121" w:rsidP="00393121">
      <w:pPr>
        <w:pStyle w:val="Body"/>
        <w:numPr>
          <w:ilvl w:val="0"/>
          <w:numId w:val="96"/>
        </w:numPr>
        <w:tabs>
          <w:tab w:val="num" w:pos="1080"/>
        </w:tabs>
        <w:spacing w:line="240" w:lineRule="auto"/>
      </w:pPr>
      <w:r>
        <w:t>For IVI-C, if the number of bytes read exceeds the capacity of the array, the extra bytes are discarded.</w:t>
      </w:r>
    </w:p>
    <w:p w:rsidR="008B226B" w:rsidRDefault="008B226B" w:rsidP="008B226B">
      <w:pPr>
        <w:pStyle w:val="Body"/>
        <w:tabs>
          <w:tab w:val="num" w:pos="1080"/>
        </w:tabs>
        <w:spacing w:line="240" w:lineRule="auto"/>
      </w:pPr>
    </w:p>
    <w:p w:rsidR="008B226B" w:rsidRDefault="008B226B" w:rsidP="008B226B">
      <w:pPr>
        <w:pStyle w:val="Heading3"/>
      </w:pPr>
      <w:bookmarkStart w:id="260" w:name="_Toc342576558"/>
      <w:r>
        <w:t>Read String</w:t>
      </w:r>
      <w:bookmarkEnd w:id="260"/>
    </w:p>
    <w:p w:rsidR="008B226B" w:rsidRDefault="008B226B" w:rsidP="008B226B">
      <w:pPr>
        <w:pStyle w:val="FunctionHead"/>
        <w:numPr>
          <w:ilvl w:val="3"/>
          <w:numId w:val="92"/>
        </w:numPr>
        <w:spacing w:before="240" w:after="0"/>
      </w:pPr>
      <w:r>
        <w:t>Description</w:t>
      </w:r>
    </w:p>
    <w:p w:rsidR="008B226B" w:rsidRDefault="008B226B" w:rsidP="008B226B">
      <w:pPr>
        <w:pStyle w:val="Body1"/>
      </w:pPr>
      <w:r>
        <w:t>Reads a complete response from the instrument and returns it as a string.</w:t>
      </w:r>
    </w:p>
    <w:p w:rsidR="008B226B" w:rsidRDefault="008B226B" w:rsidP="008B226B">
      <w:pPr>
        <w:pStyle w:val="FunctionHead"/>
        <w:numPr>
          <w:ilvl w:val="3"/>
          <w:numId w:val="92"/>
        </w:numPr>
        <w:spacing w:before="240" w:after="0"/>
      </w:pPr>
      <w:r>
        <w:t>.NET Method Prototype</w:t>
      </w:r>
    </w:p>
    <w:p w:rsidR="008B226B" w:rsidRPr="00361039" w:rsidRDefault="008B226B" w:rsidP="008B226B">
      <w:pPr>
        <w:pStyle w:val="Code1"/>
      </w:pPr>
      <w:r>
        <w:t>S</w:t>
      </w:r>
      <w:r w:rsidRPr="00361039">
        <w:t xml:space="preserve">tring </w:t>
      </w:r>
      <w:proofErr w:type="spellStart"/>
      <w:proofErr w:type="gramStart"/>
      <w:r>
        <w:t>System.</w:t>
      </w:r>
      <w:r w:rsidRPr="00361039">
        <w:t>ReadString</w:t>
      </w:r>
      <w:proofErr w:type="spellEnd"/>
      <w:r w:rsidRPr="00361039">
        <w:t>(</w:t>
      </w:r>
      <w:proofErr w:type="gramEnd"/>
      <w:r w:rsidRPr="00361039">
        <w:t>);</w:t>
      </w:r>
    </w:p>
    <w:p w:rsidR="008B226B" w:rsidRPr="00DF6EA4" w:rsidRDefault="008B226B" w:rsidP="008B226B">
      <w:pPr>
        <w:pStyle w:val="FunctionHead"/>
        <w:numPr>
          <w:ilvl w:val="3"/>
          <w:numId w:val="92"/>
        </w:numPr>
        <w:spacing w:before="240" w:after="0"/>
      </w:pPr>
      <w:r w:rsidRPr="00DF6EA4">
        <w:t>COM Method Prototype</w:t>
      </w:r>
    </w:p>
    <w:p w:rsidR="008B226B" w:rsidRPr="00DF6EA4" w:rsidRDefault="008B226B" w:rsidP="008B226B">
      <w:pPr>
        <w:pStyle w:val="Code1"/>
      </w:pPr>
      <w:r w:rsidRPr="00DF6EA4">
        <w:t xml:space="preserve">HRESULT </w:t>
      </w:r>
      <w:proofErr w:type="spellStart"/>
      <w:proofErr w:type="gramStart"/>
      <w:r w:rsidRPr="00DF6EA4">
        <w:t>Read</w:t>
      </w:r>
      <w:r>
        <w:t>String</w:t>
      </w:r>
      <w:proofErr w:type="spellEnd"/>
      <w:r w:rsidRPr="00DF6EA4">
        <w:t>(</w:t>
      </w:r>
      <w:proofErr w:type="gramEnd"/>
      <w:r w:rsidRPr="00DF6EA4">
        <w:t xml:space="preserve">[out, </w:t>
      </w:r>
      <w:proofErr w:type="spellStart"/>
      <w:r w:rsidRPr="00DF6EA4">
        <w:t>retval</w:t>
      </w:r>
      <w:proofErr w:type="spellEnd"/>
      <w:r w:rsidRPr="00DF6EA4">
        <w:t xml:space="preserve">] </w:t>
      </w:r>
      <w:r>
        <w:t>BSTR</w:t>
      </w:r>
      <w:r w:rsidRPr="00DF6EA4">
        <w:t xml:space="preserve"> *</w:t>
      </w:r>
      <w:proofErr w:type="spellStart"/>
      <w:r w:rsidRPr="00DF6EA4">
        <w:t>pBuffer</w:t>
      </w:r>
      <w:proofErr w:type="spellEnd"/>
      <w:r w:rsidRPr="00DF6EA4">
        <w:t>);</w:t>
      </w:r>
    </w:p>
    <w:p w:rsidR="008B226B" w:rsidRDefault="008B226B" w:rsidP="008B226B">
      <w:pPr>
        <w:pStyle w:val="FunctionHead"/>
        <w:numPr>
          <w:ilvl w:val="3"/>
          <w:numId w:val="92"/>
        </w:numPr>
        <w:spacing w:before="240" w:after="0"/>
      </w:pPr>
      <w:r w:rsidRPr="00DF6EA4">
        <w:t xml:space="preserve">C </w:t>
      </w:r>
      <w:r>
        <w:t xml:space="preserve">Function </w:t>
      </w:r>
      <w:r w:rsidRPr="00DF6EA4">
        <w:t>Prototype</w:t>
      </w:r>
    </w:p>
    <w:p w:rsidR="008B226B" w:rsidRPr="00DF6EA4" w:rsidRDefault="008B226B" w:rsidP="008B226B">
      <w:pPr>
        <w:pStyle w:val="Body1"/>
      </w:pPr>
      <w:r>
        <w:t>N/A</w:t>
      </w:r>
    </w:p>
    <w:p w:rsidR="008B226B" w:rsidRPr="00DF6EA4" w:rsidRDefault="008B226B" w:rsidP="008B226B">
      <w:pPr>
        <w:pStyle w:val="FunctionHead"/>
        <w:numPr>
          <w:ilvl w:val="3"/>
          <w:numId w:val="9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754"/>
        <w:gridCol w:w="1580"/>
      </w:tblGrid>
      <w:tr w:rsidR="008B226B" w:rsidTr="006C6F71">
        <w:trPr>
          <w:cantSplit/>
        </w:trPr>
        <w:tc>
          <w:tcPr>
            <w:tcW w:w="1906"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Inputs</w:t>
            </w:r>
          </w:p>
        </w:tc>
        <w:tc>
          <w:tcPr>
            <w:tcW w:w="4754"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Description</w:t>
            </w:r>
          </w:p>
        </w:tc>
        <w:tc>
          <w:tcPr>
            <w:tcW w:w="1580" w:type="dxa"/>
            <w:tcBorders>
              <w:top w:val="single" w:sz="6" w:space="0" w:color="auto"/>
              <w:left w:val="single" w:sz="6" w:space="0" w:color="auto"/>
              <w:bottom w:val="double" w:sz="4" w:space="0" w:color="auto"/>
              <w:right w:val="single" w:sz="6" w:space="0" w:color="auto"/>
            </w:tcBorders>
          </w:tcPr>
          <w:p w:rsidR="008B226B" w:rsidRDefault="008B226B" w:rsidP="006C6F71">
            <w:pPr>
              <w:pStyle w:val="TableHead"/>
            </w:pPr>
            <w:r>
              <w:t>Data Type</w:t>
            </w:r>
          </w:p>
        </w:tc>
      </w:tr>
      <w:tr w:rsidR="008B226B" w:rsidTr="006C6F71">
        <w:trPr>
          <w:cantSplit/>
        </w:trPr>
        <w:tc>
          <w:tcPr>
            <w:tcW w:w="1906"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rPr>
                <w:rStyle w:val="monospace"/>
              </w:rPr>
            </w:pPr>
            <w:proofErr w:type="spellStart"/>
            <w:r>
              <w:rPr>
                <w:rStyle w:val="monospace"/>
              </w:rPr>
              <w:t>pBuffer</w:t>
            </w:r>
            <w:proofErr w:type="spellEnd"/>
          </w:p>
          <w:p w:rsidR="008B226B" w:rsidRDefault="008B226B" w:rsidP="006C6F71">
            <w:pPr>
              <w:pStyle w:val="TableCell0"/>
              <w:rPr>
                <w:rStyle w:val="monospace"/>
              </w:rPr>
            </w:pPr>
            <w:r w:rsidRPr="00DF6EA4">
              <w:t xml:space="preserve">(COM, </w:t>
            </w:r>
            <w:proofErr w:type="spellStart"/>
            <w:r>
              <w:t>retval</w:t>
            </w:r>
            <w:proofErr w:type="spellEnd"/>
            <w:r w:rsidRPr="00DF6EA4">
              <w:t>)</w:t>
            </w:r>
          </w:p>
        </w:tc>
        <w:tc>
          <w:tcPr>
            <w:tcW w:w="4754" w:type="dxa"/>
            <w:tcBorders>
              <w:top w:val="double" w:sz="4" w:space="0" w:color="auto"/>
              <w:left w:val="single" w:sz="4" w:space="0" w:color="auto"/>
              <w:bottom w:val="single" w:sz="4" w:space="0" w:color="auto"/>
              <w:right w:val="single" w:sz="4" w:space="0" w:color="auto"/>
            </w:tcBorders>
          </w:tcPr>
          <w:p w:rsidR="008B226B" w:rsidRDefault="008B226B" w:rsidP="006C6F71">
            <w:pPr>
              <w:pStyle w:val="TableCell0"/>
            </w:pPr>
            <w:r>
              <w:t>The array allocated by the method to hold the data read from the instrument.</w:t>
            </w:r>
          </w:p>
        </w:tc>
        <w:tc>
          <w:tcPr>
            <w:tcW w:w="1580" w:type="dxa"/>
            <w:tcBorders>
              <w:top w:val="double" w:sz="4" w:space="0" w:color="auto"/>
              <w:left w:val="single" w:sz="4" w:space="0" w:color="auto"/>
              <w:bottom w:val="single" w:sz="4" w:space="0" w:color="auto"/>
              <w:right w:val="single" w:sz="4" w:space="0" w:color="auto"/>
            </w:tcBorders>
          </w:tcPr>
          <w:p w:rsidR="008B226B" w:rsidRPr="00DF6EA4" w:rsidRDefault="008B226B" w:rsidP="006C6F71">
            <w:pPr>
              <w:pStyle w:val="TableCell0"/>
              <w:rPr>
                <w:rFonts w:ascii="Courier" w:hAnsi="Courier"/>
                <w:sz w:val="18"/>
              </w:rPr>
            </w:pPr>
            <w:r>
              <w:rPr>
                <w:rFonts w:ascii="Courier" w:hAnsi="Courier"/>
                <w:sz w:val="18"/>
              </w:rPr>
              <w:t>BSTR</w:t>
            </w:r>
          </w:p>
        </w:tc>
      </w:tr>
      <w:tr w:rsidR="008B226B" w:rsidTr="006C6F71">
        <w:trPr>
          <w:cantSplit/>
        </w:trPr>
        <w:tc>
          <w:tcPr>
            <w:tcW w:w="1906" w:type="dxa"/>
            <w:tcBorders>
              <w:top w:val="single" w:sz="4" w:space="0" w:color="auto"/>
              <w:left w:val="single" w:sz="4" w:space="0" w:color="auto"/>
              <w:bottom w:val="single" w:sz="4" w:space="0" w:color="auto"/>
              <w:right w:val="single" w:sz="4" w:space="0" w:color="auto"/>
            </w:tcBorders>
          </w:tcPr>
          <w:p w:rsidR="008B226B" w:rsidRPr="00DF6EA4" w:rsidRDefault="008B226B" w:rsidP="006C6F71">
            <w:pPr>
              <w:pStyle w:val="TableCell0"/>
            </w:pPr>
            <w:r>
              <w:t>&lt;</w:t>
            </w:r>
            <w:r w:rsidRPr="00DF6EA4">
              <w:t>Return Value</w:t>
            </w:r>
            <w:r>
              <w:t>&gt;</w:t>
            </w:r>
          </w:p>
          <w:p w:rsidR="008B226B" w:rsidRDefault="008B226B" w:rsidP="006C6F71">
            <w:pPr>
              <w:pStyle w:val="TableCell0"/>
              <w:rPr>
                <w:rStyle w:val="monospace"/>
              </w:rPr>
            </w:pPr>
            <w:r w:rsidRPr="00DF6EA4">
              <w:t>(.NET)</w:t>
            </w:r>
          </w:p>
        </w:tc>
        <w:tc>
          <w:tcPr>
            <w:tcW w:w="4754"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0"/>
            </w:pPr>
            <w:r>
              <w:t>A string returned by the device.</w:t>
            </w:r>
          </w:p>
        </w:tc>
        <w:tc>
          <w:tcPr>
            <w:tcW w:w="1580" w:type="dxa"/>
            <w:tcBorders>
              <w:top w:val="single" w:sz="4" w:space="0" w:color="auto"/>
              <w:left w:val="single" w:sz="4" w:space="0" w:color="auto"/>
              <w:bottom w:val="single" w:sz="4" w:space="0" w:color="auto"/>
              <w:right w:val="single" w:sz="4" w:space="0" w:color="auto"/>
            </w:tcBorders>
          </w:tcPr>
          <w:p w:rsidR="008B226B" w:rsidRDefault="008B226B" w:rsidP="006C6F71">
            <w:pPr>
              <w:pStyle w:val="TableCellCourierNew"/>
            </w:pPr>
            <w:r>
              <w:t>String</w:t>
            </w:r>
          </w:p>
        </w:tc>
      </w:tr>
    </w:tbl>
    <w:p w:rsidR="008B226B" w:rsidRPr="003A2A71" w:rsidRDefault="008B226B" w:rsidP="008B226B">
      <w:pPr>
        <w:pStyle w:val="FunctionHead"/>
        <w:numPr>
          <w:ilvl w:val="3"/>
          <w:numId w:val="92"/>
        </w:numPr>
        <w:spacing w:before="240" w:after="0"/>
      </w:pPr>
      <w:r w:rsidRPr="003A2A71">
        <w:t>.NET Exceptions</w:t>
      </w:r>
    </w:p>
    <w:p w:rsidR="008B226B" w:rsidRPr="00361039" w:rsidRDefault="008B226B" w:rsidP="008B226B">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8B226B" w:rsidRDefault="008B226B" w:rsidP="008B226B">
      <w:pPr>
        <w:pStyle w:val="FunctionHead"/>
        <w:numPr>
          <w:ilvl w:val="3"/>
          <w:numId w:val="92"/>
        </w:numPr>
        <w:spacing w:before="240" w:after="0"/>
      </w:pPr>
      <w:r>
        <w:t>Compliance Notes</w:t>
      </w:r>
    </w:p>
    <w:p w:rsidR="008B226B" w:rsidRDefault="008B226B" w:rsidP="008B226B">
      <w:pPr>
        <w:pStyle w:val="Body"/>
        <w:numPr>
          <w:ilvl w:val="0"/>
          <w:numId w:val="97"/>
        </w:numPr>
        <w:tabs>
          <w:tab w:val="num" w:pos="1080"/>
        </w:tabs>
        <w:spacing w:line="240" w:lineRule="auto"/>
      </w:pPr>
      <w:r>
        <w:t>This method reads a complete response from the connected device. It reads data from the device until it encounters an</w:t>
      </w:r>
      <w:r w:rsidRPr="00361039">
        <w:t xml:space="preserve"> </w:t>
      </w:r>
      <w:r>
        <w:t>END indicator or termination character. If the device sends an END indicator or termination character that the underlying I/O cannot detect, the method times out.</w:t>
      </w:r>
    </w:p>
    <w:p w:rsidR="008B226B" w:rsidRDefault="008B226B" w:rsidP="008B226B">
      <w:pPr>
        <w:pStyle w:val="Body"/>
        <w:numPr>
          <w:ilvl w:val="0"/>
          <w:numId w:val="97"/>
        </w:numPr>
        <w:tabs>
          <w:tab w:val="num" w:pos="1080"/>
        </w:tabs>
        <w:spacing w:line="240" w:lineRule="auto"/>
      </w:pPr>
      <w:r>
        <w:t>The string received from the instrument is converted to a .NET (Unicode) string before it is returned to the calling program.</w:t>
      </w:r>
    </w:p>
    <w:p w:rsidR="008B226B" w:rsidRDefault="008B226B" w:rsidP="008B226B">
      <w:pPr>
        <w:pStyle w:val="Body1"/>
      </w:pPr>
    </w:p>
    <w:p w:rsidR="006C6F71" w:rsidRDefault="006C6F71" w:rsidP="006C6F71">
      <w:pPr>
        <w:pStyle w:val="Heading3"/>
      </w:pPr>
      <w:bookmarkStart w:id="261" w:name="_Toc342576559"/>
      <w:r>
        <w:t>Write Bytes</w:t>
      </w:r>
      <w:bookmarkEnd w:id="261"/>
    </w:p>
    <w:p w:rsidR="006C6F71" w:rsidRDefault="006C6F71" w:rsidP="006C6F71">
      <w:pPr>
        <w:pStyle w:val="FunctionHead"/>
        <w:numPr>
          <w:ilvl w:val="3"/>
          <w:numId w:val="92"/>
        </w:numPr>
        <w:spacing w:before="240" w:after="0"/>
      </w:pPr>
      <w:r>
        <w:t>Description</w:t>
      </w:r>
    </w:p>
    <w:p w:rsidR="006C6F71" w:rsidRDefault="006C6F71" w:rsidP="006C6F71">
      <w:pPr>
        <w:pStyle w:val="Body1"/>
      </w:pPr>
      <w:r>
        <w:t xml:space="preserve">Write an </w:t>
      </w:r>
      <w:r w:rsidRPr="00361039">
        <w:t xml:space="preserve">array of bytes </w:t>
      </w:r>
      <w:r>
        <w:t>to the device.</w:t>
      </w:r>
    </w:p>
    <w:p w:rsidR="006C6F71" w:rsidRDefault="006C6F71" w:rsidP="006C6F71">
      <w:pPr>
        <w:pStyle w:val="FunctionHead"/>
        <w:numPr>
          <w:ilvl w:val="3"/>
          <w:numId w:val="92"/>
        </w:numPr>
        <w:spacing w:before="240" w:after="0"/>
      </w:pPr>
      <w:r>
        <w:t>.NET Method Prototype</w:t>
      </w:r>
    </w:p>
    <w:p w:rsidR="006C6F71" w:rsidRPr="00361039" w:rsidRDefault="006C6F71" w:rsidP="006C6F71">
      <w:pPr>
        <w:pStyle w:val="Code1"/>
      </w:pPr>
      <w:proofErr w:type="spellStart"/>
      <w:proofErr w:type="gramStart"/>
      <w:r>
        <w:t>System.WriteBytes</w:t>
      </w:r>
      <w:proofErr w:type="spellEnd"/>
      <w:r>
        <w:t>(</w:t>
      </w:r>
      <w:proofErr w:type="gramEnd"/>
      <w:r>
        <w:t>Byte[] buffer</w:t>
      </w:r>
      <w:r w:rsidRPr="00361039">
        <w:t>);</w:t>
      </w:r>
    </w:p>
    <w:p w:rsidR="006C6F71" w:rsidRDefault="006C6F71" w:rsidP="006C6F71">
      <w:pPr>
        <w:pStyle w:val="FunctionHead"/>
        <w:numPr>
          <w:ilvl w:val="3"/>
          <w:numId w:val="92"/>
        </w:numPr>
        <w:spacing w:before="240" w:after="0"/>
      </w:pPr>
      <w:r>
        <w:t>COM Method Prototype</w:t>
      </w:r>
    </w:p>
    <w:p w:rsidR="006C6F71" w:rsidRPr="00DF6EA4" w:rsidRDefault="006C6F71" w:rsidP="006C6F71">
      <w:pPr>
        <w:pStyle w:val="Code1"/>
      </w:pPr>
      <w:r w:rsidRPr="00DF6EA4">
        <w:t xml:space="preserve">HRESULT </w:t>
      </w:r>
      <w:proofErr w:type="spellStart"/>
      <w:proofErr w:type="gramStart"/>
      <w:r w:rsidRPr="00DF6EA4">
        <w:t>WriteBytes</w:t>
      </w:r>
      <w:proofErr w:type="spellEnd"/>
      <w:r w:rsidRPr="00DF6EA4">
        <w:t>(</w:t>
      </w:r>
      <w:proofErr w:type="gramEnd"/>
      <w:r w:rsidRPr="00DF6EA4">
        <w:t>[in] SAFEARRAY(BYTE) *</w:t>
      </w:r>
      <w:r>
        <w:t>buffer</w:t>
      </w:r>
      <w:r w:rsidRPr="00DF6EA4">
        <w:t>,</w:t>
      </w:r>
    </w:p>
    <w:p w:rsidR="006C6F71" w:rsidRPr="00DF6EA4" w:rsidRDefault="006C6F71" w:rsidP="006C6F71">
      <w:pPr>
        <w:pStyle w:val="Code1"/>
        <w:spacing w:before="0"/>
      </w:pPr>
      <w:r w:rsidRPr="00DF6EA4">
        <w:tab/>
      </w:r>
      <w:r w:rsidRPr="00DF6EA4">
        <w:tab/>
        <w:t xml:space="preserve">           </w:t>
      </w:r>
      <w:r>
        <w:t xml:space="preserve"> </w:t>
      </w:r>
      <w:r w:rsidRPr="00DF6EA4">
        <w:t xml:space="preserve">[out, </w:t>
      </w:r>
      <w:proofErr w:type="spellStart"/>
      <w:r w:rsidRPr="00DF6EA4">
        <w:t>retval</w:t>
      </w:r>
      <w:proofErr w:type="spellEnd"/>
      <w:r w:rsidRPr="00DF6EA4">
        <w:t xml:space="preserve">] </w:t>
      </w:r>
      <w:proofErr w:type="spellStart"/>
      <w:r w:rsidRPr="00DF6EA4">
        <w:t>long</w:t>
      </w:r>
      <w:r>
        <w:t>long</w:t>
      </w:r>
      <w:proofErr w:type="spellEnd"/>
      <w:r w:rsidRPr="00DF6EA4">
        <w:t xml:space="preserve"> *</w:t>
      </w:r>
      <w:proofErr w:type="spellStart"/>
      <w:r w:rsidRPr="00DF6EA4">
        <w:t>Ret</w:t>
      </w:r>
      <w:r>
        <w:t>urn</w:t>
      </w:r>
      <w:r w:rsidRPr="00DF6EA4">
        <w:t>Count</w:t>
      </w:r>
      <w:proofErr w:type="spellEnd"/>
      <w:r w:rsidRPr="00DF6EA4">
        <w:t>);</w:t>
      </w:r>
    </w:p>
    <w:p w:rsidR="006C6F71" w:rsidRDefault="006C6F71" w:rsidP="006C6F71">
      <w:pPr>
        <w:pStyle w:val="FunctionHead"/>
        <w:numPr>
          <w:ilvl w:val="3"/>
          <w:numId w:val="92"/>
        </w:numPr>
        <w:spacing w:before="240" w:after="0"/>
      </w:pPr>
      <w:r>
        <w:t>C Function Prototype</w:t>
      </w:r>
    </w:p>
    <w:p w:rsidR="006C6F71" w:rsidRPr="00DF6EA4" w:rsidRDefault="006C6F71" w:rsidP="006C6F71">
      <w:pPr>
        <w:pStyle w:val="Code1"/>
      </w:pPr>
      <w:proofErr w:type="spellStart"/>
      <w:r w:rsidRPr="00DF6EA4">
        <w:t>ViStatus</w:t>
      </w:r>
      <w:proofErr w:type="spellEnd"/>
      <w:r w:rsidRPr="00DF6EA4">
        <w:t xml:space="preserve"> _VI_FUNC </w:t>
      </w:r>
      <w:r>
        <w:t>&lt;prefix&gt;</w:t>
      </w:r>
      <w:r w:rsidRPr="00DF6EA4">
        <w:t>_</w:t>
      </w:r>
      <w:proofErr w:type="spellStart"/>
      <w:r>
        <w:t>vi</w:t>
      </w:r>
      <w:r w:rsidRPr="00DF6EA4">
        <w:t>Write</w:t>
      </w:r>
      <w:proofErr w:type="spellEnd"/>
      <w:r w:rsidRPr="00DF6EA4">
        <w:t xml:space="preserve"> (</w:t>
      </w:r>
      <w:proofErr w:type="spellStart"/>
      <w:r w:rsidRPr="00DF6EA4">
        <w:t>ViSession</w:t>
      </w:r>
      <w:proofErr w:type="spellEnd"/>
      <w:r w:rsidRPr="00DF6EA4">
        <w:t xml:space="preserve"> </w:t>
      </w:r>
      <w:proofErr w:type="spellStart"/>
      <w:r w:rsidRPr="00DF6EA4">
        <w:t>DriverSession</w:t>
      </w:r>
      <w:proofErr w:type="spellEnd"/>
      <w:r w:rsidRPr="00DF6EA4">
        <w:t xml:space="preserve">, </w:t>
      </w:r>
      <w:proofErr w:type="spellStart"/>
      <w:r w:rsidRPr="00DF6EA4">
        <w:t>Vi</w:t>
      </w:r>
      <w:r>
        <w:t>Byte</w:t>
      </w:r>
      <w:proofErr w:type="spellEnd"/>
      <w:r w:rsidRPr="00DF6EA4">
        <w:t xml:space="preserve"> </w:t>
      </w:r>
      <w:proofErr w:type="gramStart"/>
      <w:r>
        <w:t>Buffer[</w:t>
      </w:r>
      <w:proofErr w:type="gramEnd"/>
      <w:r>
        <w:t>]</w:t>
      </w:r>
      <w:r w:rsidRPr="00DF6EA4">
        <w:t>,</w:t>
      </w:r>
    </w:p>
    <w:p w:rsidR="006C6F71" w:rsidRPr="00DF6EA4" w:rsidRDefault="006C6F71" w:rsidP="006C6F71">
      <w:pPr>
        <w:pStyle w:val="Code1"/>
        <w:spacing w:before="0"/>
      </w:pPr>
      <w:r w:rsidRPr="00DF6EA4">
        <w:t xml:space="preserve">                                 </w:t>
      </w:r>
      <w:r>
        <w:t xml:space="preserve">  </w:t>
      </w:r>
      <w:r w:rsidRPr="00DF6EA4">
        <w:t xml:space="preserve"> ViInt</w:t>
      </w:r>
      <w:r>
        <w:t>64</w:t>
      </w:r>
      <w:r w:rsidRPr="00DF6EA4">
        <w:t xml:space="preserve"> Count, ViInt</w:t>
      </w:r>
      <w:r>
        <w:t>64</w:t>
      </w:r>
      <w:r w:rsidRPr="00DF6EA4">
        <w:t xml:space="preserve">* </w:t>
      </w:r>
      <w:proofErr w:type="spellStart"/>
      <w:r w:rsidRPr="00DF6EA4">
        <w:t>Ret</w:t>
      </w:r>
      <w:r>
        <w:t>urn</w:t>
      </w:r>
      <w:r w:rsidRPr="00DF6EA4">
        <w:t>Count</w:t>
      </w:r>
      <w:proofErr w:type="spellEnd"/>
      <w:r w:rsidRPr="00DF6EA4">
        <w:t>);</w:t>
      </w:r>
    </w:p>
    <w:p w:rsidR="006C6F71" w:rsidRPr="00DF6EA4" w:rsidRDefault="006C6F71" w:rsidP="006C6F71">
      <w:pPr>
        <w:pStyle w:val="FunctionHead"/>
        <w:numPr>
          <w:ilvl w:val="3"/>
          <w:numId w:val="92"/>
        </w:numPr>
        <w:spacing w:before="240" w:after="0"/>
      </w:pPr>
      <w:r w:rsidRPr="00DF6EA4">
        <w:t>Parameters</w:t>
      </w:r>
    </w:p>
    <w:tbl>
      <w:tblPr>
        <w:tblW w:w="0" w:type="auto"/>
        <w:tblInd w:w="800" w:type="dxa"/>
        <w:tblLayout w:type="fixed"/>
        <w:tblCellMar>
          <w:left w:w="80" w:type="dxa"/>
          <w:right w:w="80" w:type="dxa"/>
        </w:tblCellMar>
        <w:tblLook w:val="0000"/>
      </w:tblPr>
      <w:tblGrid>
        <w:gridCol w:w="1906"/>
        <w:gridCol w:w="4574"/>
        <w:gridCol w:w="1760"/>
      </w:tblGrid>
      <w:tr w:rsidR="006C6F71" w:rsidTr="006C6F71">
        <w:trPr>
          <w:cantSplit/>
        </w:trPr>
        <w:tc>
          <w:tcPr>
            <w:tcW w:w="1906" w:type="dxa"/>
            <w:tcBorders>
              <w:top w:val="single" w:sz="6" w:space="0" w:color="auto"/>
              <w:left w:val="single" w:sz="6" w:space="0" w:color="auto"/>
              <w:right w:val="single" w:sz="6" w:space="0" w:color="auto"/>
            </w:tcBorders>
          </w:tcPr>
          <w:p w:rsidR="006C6F71" w:rsidRDefault="006C6F71" w:rsidP="006C6F71">
            <w:pPr>
              <w:pStyle w:val="TableHead"/>
            </w:pPr>
            <w:r>
              <w:t>Inputs</w:t>
            </w:r>
          </w:p>
        </w:tc>
        <w:tc>
          <w:tcPr>
            <w:tcW w:w="4574" w:type="dxa"/>
            <w:tcBorders>
              <w:top w:val="single" w:sz="6" w:space="0" w:color="auto"/>
              <w:left w:val="single" w:sz="6" w:space="0" w:color="auto"/>
              <w:right w:val="single" w:sz="6" w:space="0" w:color="auto"/>
            </w:tcBorders>
          </w:tcPr>
          <w:p w:rsidR="006C6F71" w:rsidRDefault="006C6F71" w:rsidP="006C6F71">
            <w:pPr>
              <w:pStyle w:val="TableHead"/>
            </w:pPr>
            <w:r>
              <w:t>Description</w:t>
            </w:r>
          </w:p>
        </w:tc>
        <w:tc>
          <w:tcPr>
            <w:tcW w:w="1760" w:type="dxa"/>
            <w:tcBorders>
              <w:top w:val="single" w:sz="6" w:space="0" w:color="auto"/>
              <w:left w:val="sing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proofErr w:type="spellStart"/>
            <w:r>
              <w:rPr>
                <w:rStyle w:val="monospace"/>
              </w:rPr>
              <w:t>DriverSession</w:t>
            </w:r>
            <w:proofErr w:type="spellEnd"/>
          </w:p>
          <w:p w:rsidR="006C6F71" w:rsidRPr="00404603" w:rsidRDefault="006C6F71" w:rsidP="006C6F71">
            <w:pPr>
              <w:pStyle w:val="TableCell0"/>
              <w:rPr>
                <w:rStyle w:val="monospace"/>
              </w:rPr>
            </w:pPr>
            <w:r w:rsidRPr="00404603">
              <w:rPr>
                <w:rStyle w:val="monospace"/>
              </w:rPr>
              <w:t>(C)</w:t>
            </w:r>
          </w:p>
        </w:tc>
        <w:tc>
          <w:tcPr>
            <w:tcW w:w="4574"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pPr>
            <w:r>
              <w:t>Unique identifier for an IVI driver session.</w:t>
            </w:r>
            <w:r w:rsidRPr="00DF6EA4">
              <w:rPr>
                <w:strike/>
              </w:rPr>
              <w:t xml:space="preserve">  </w:t>
            </w:r>
          </w:p>
        </w:tc>
        <w:tc>
          <w:tcPr>
            <w:tcW w:w="1760" w:type="dxa"/>
            <w:tcBorders>
              <w:top w:val="double" w:sz="6" w:space="0" w:color="auto"/>
              <w:left w:val="single" w:sz="6" w:space="0" w:color="auto"/>
              <w:bottom w:val="single" w:sz="4" w:space="0" w:color="auto"/>
              <w:right w:val="single" w:sz="6" w:space="0" w:color="auto"/>
            </w:tcBorders>
          </w:tcPr>
          <w:p w:rsidR="006C6F71" w:rsidRDefault="006C6F71" w:rsidP="006C6F71">
            <w:pPr>
              <w:pStyle w:val="TableCell0"/>
              <w:rPr>
                <w:rStyle w:val="monospace"/>
              </w:rPr>
            </w:pPr>
            <w:proofErr w:type="spellStart"/>
            <w:r>
              <w:rPr>
                <w:rStyle w:val="monospace"/>
              </w:rPr>
              <w:t>ViSession</w:t>
            </w:r>
            <w:proofErr w:type="spellEnd"/>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Buffer</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array of bytes to be written to the device.</w:t>
            </w:r>
          </w:p>
        </w:tc>
        <w:tc>
          <w:tcPr>
            <w:tcW w:w="1760" w:type="dxa"/>
            <w:tcBorders>
              <w:top w:val="single" w:sz="4" w:space="0" w:color="auto"/>
              <w:left w:val="single" w:sz="4" w:space="0" w:color="auto"/>
              <w:bottom w:val="single" w:sz="4" w:space="0" w:color="auto"/>
              <w:right w:val="single" w:sz="4" w:space="0" w:color="auto"/>
            </w:tcBorders>
          </w:tcPr>
          <w:p w:rsidR="006C6F71" w:rsidRPr="00DF6EA4" w:rsidRDefault="006C6F71" w:rsidP="006C6F71">
            <w:pPr>
              <w:pStyle w:val="TableCell0"/>
              <w:rPr>
                <w:rFonts w:ascii="Courier" w:hAnsi="Courier"/>
                <w:sz w:val="18"/>
              </w:rPr>
            </w:pPr>
            <w:proofErr w:type="spellStart"/>
            <w:r>
              <w:rPr>
                <w:rFonts w:ascii="Courier" w:hAnsi="Courier"/>
                <w:sz w:val="18"/>
              </w:rPr>
              <w:t>ViBuf</w:t>
            </w:r>
            <w:proofErr w:type="spellEnd"/>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Count (C)</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to write to the device.  Count must be less than or equal to the size of the data array.</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r w:rsidR="006C6F71" w:rsidTr="006C6F71">
        <w:trPr>
          <w:cantSplit/>
        </w:trPr>
        <w:tc>
          <w:tcPr>
            <w:tcW w:w="1906"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proofErr w:type="spellStart"/>
            <w:r>
              <w:rPr>
                <w:rStyle w:val="monospace"/>
              </w:rPr>
              <w:t>ReturnCount</w:t>
            </w:r>
            <w:proofErr w:type="spellEnd"/>
            <w:r>
              <w:rPr>
                <w:rStyle w:val="monospace"/>
              </w:rPr>
              <w:t xml:space="preserve"> </w:t>
            </w:r>
            <w:r w:rsidRPr="00404603">
              <w:rPr>
                <w:rStyle w:val="monospace"/>
              </w:rPr>
              <w:t>(</w:t>
            </w:r>
            <w:r>
              <w:rPr>
                <w:rStyle w:val="monospace"/>
              </w:rPr>
              <w:t xml:space="preserve"> C, COM</w:t>
            </w:r>
            <w:r w:rsidRPr="00404603">
              <w:rPr>
                <w:rStyle w:val="monospace"/>
              </w:rPr>
              <w:t>)</w:t>
            </w:r>
          </w:p>
        </w:tc>
        <w:tc>
          <w:tcPr>
            <w:tcW w:w="4574"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pPr>
            <w:r>
              <w:t>The number of bytes actually written.</w:t>
            </w:r>
          </w:p>
        </w:tc>
        <w:tc>
          <w:tcPr>
            <w:tcW w:w="1760" w:type="dxa"/>
            <w:tcBorders>
              <w:top w:val="single" w:sz="4" w:space="0" w:color="auto"/>
              <w:left w:val="single" w:sz="4" w:space="0" w:color="auto"/>
              <w:bottom w:val="single" w:sz="4" w:space="0" w:color="auto"/>
              <w:right w:val="single" w:sz="4" w:space="0" w:color="auto"/>
            </w:tcBorders>
          </w:tcPr>
          <w:p w:rsidR="006C6F71" w:rsidRDefault="006C6F71" w:rsidP="006C6F71">
            <w:pPr>
              <w:pStyle w:val="TableCell0"/>
              <w:rPr>
                <w:rStyle w:val="monospace"/>
              </w:rPr>
            </w:pPr>
            <w:r>
              <w:rPr>
                <w:rStyle w:val="monospace"/>
              </w:rPr>
              <w:t>ViInt64</w:t>
            </w:r>
          </w:p>
        </w:tc>
      </w:tr>
    </w:tbl>
    <w:p w:rsidR="006C6F71" w:rsidRPr="003A2A71" w:rsidRDefault="006C6F71" w:rsidP="006C6F71">
      <w:pPr>
        <w:pStyle w:val="FunctionHead"/>
        <w:numPr>
          <w:ilvl w:val="3"/>
          <w:numId w:val="92"/>
        </w:numPr>
        <w:spacing w:before="240" w:after="0"/>
      </w:pPr>
      <w:r w:rsidRPr="003A2A71">
        <w:t>.NET Exceptions</w:t>
      </w:r>
    </w:p>
    <w:p w:rsidR="006C6F71" w:rsidRPr="00361039" w:rsidRDefault="006C6F71" w:rsidP="006C6F71">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numPr>
          <w:ilvl w:val="3"/>
          <w:numId w:val="92"/>
        </w:numPr>
        <w:spacing w:before="240" w:after="0"/>
      </w:pPr>
      <w:r>
        <w:t>Compliance Notes</w:t>
      </w:r>
    </w:p>
    <w:p w:rsidR="006C6F71" w:rsidRDefault="006C6F71" w:rsidP="006C6F71">
      <w:pPr>
        <w:pStyle w:val="Body"/>
        <w:numPr>
          <w:ilvl w:val="0"/>
          <w:numId w:val="98"/>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6C6F71" w:rsidRDefault="006C6F71" w:rsidP="006C6F71">
      <w:pPr>
        <w:pStyle w:val="Body1"/>
      </w:pPr>
    </w:p>
    <w:p w:rsidR="006C6F71" w:rsidRDefault="006C6F71" w:rsidP="006C6F71">
      <w:pPr>
        <w:pStyle w:val="Heading3"/>
      </w:pPr>
      <w:bookmarkStart w:id="262" w:name="_Toc342576560"/>
      <w:r>
        <w:t>Write String</w:t>
      </w:r>
      <w:bookmarkEnd w:id="262"/>
    </w:p>
    <w:p w:rsidR="006C6F71" w:rsidRDefault="006C6F71" w:rsidP="006C6F71">
      <w:pPr>
        <w:pStyle w:val="FunctionHead"/>
        <w:numPr>
          <w:ilvl w:val="3"/>
          <w:numId w:val="92"/>
        </w:numPr>
        <w:spacing w:before="240" w:after="0"/>
      </w:pPr>
      <w:r>
        <w:t>Description</w:t>
      </w:r>
    </w:p>
    <w:p w:rsidR="006C6F71" w:rsidRDefault="006C6F71" w:rsidP="006C6F71">
      <w:pPr>
        <w:pStyle w:val="Body1"/>
      </w:pPr>
      <w:r>
        <w:t>Write a string to the device.</w:t>
      </w:r>
    </w:p>
    <w:p w:rsidR="006C6F71" w:rsidRDefault="006C6F71" w:rsidP="006C6F71">
      <w:pPr>
        <w:pStyle w:val="FunctionHead"/>
        <w:numPr>
          <w:ilvl w:val="3"/>
          <w:numId w:val="92"/>
        </w:numPr>
        <w:spacing w:before="240" w:after="0"/>
      </w:pPr>
      <w:r>
        <w:t>.NET Method Prototype</w:t>
      </w:r>
    </w:p>
    <w:p w:rsidR="006C6F71" w:rsidRPr="00361039" w:rsidRDefault="006C6F71" w:rsidP="006C6F71">
      <w:pPr>
        <w:pStyle w:val="Code1"/>
      </w:pPr>
      <w:proofErr w:type="spellStart"/>
      <w:proofErr w:type="gramStart"/>
      <w:r>
        <w:t>System.WriteString</w:t>
      </w:r>
      <w:proofErr w:type="spellEnd"/>
      <w:r w:rsidRPr="00361039">
        <w:t>(</w:t>
      </w:r>
      <w:proofErr w:type="gramEnd"/>
      <w:r>
        <w:t>String data</w:t>
      </w:r>
      <w:r w:rsidRPr="00361039">
        <w:t>);</w:t>
      </w:r>
    </w:p>
    <w:p w:rsidR="006C6F71" w:rsidRDefault="006C6F71" w:rsidP="006C6F71">
      <w:pPr>
        <w:pStyle w:val="FunctionHead"/>
        <w:numPr>
          <w:ilvl w:val="3"/>
          <w:numId w:val="92"/>
        </w:numPr>
        <w:spacing w:before="240" w:after="0"/>
      </w:pPr>
      <w:r>
        <w:lastRenderedPageBreak/>
        <w:t>COM Method Prototype</w:t>
      </w:r>
    </w:p>
    <w:p w:rsidR="006C6F71" w:rsidRPr="00DF6EA4" w:rsidRDefault="006C6F71" w:rsidP="006C6F71">
      <w:pPr>
        <w:pStyle w:val="Code1"/>
      </w:pPr>
      <w:r w:rsidRPr="00DF6EA4">
        <w:t xml:space="preserve">HRESULT </w:t>
      </w:r>
      <w:proofErr w:type="spellStart"/>
      <w:proofErr w:type="gramStart"/>
      <w:r w:rsidRPr="00DF6EA4">
        <w:t>WriteString</w:t>
      </w:r>
      <w:proofErr w:type="spellEnd"/>
      <w:r w:rsidRPr="00DF6EA4">
        <w:t>(</w:t>
      </w:r>
      <w:proofErr w:type="gramEnd"/>
      <w:r w:rsidRPr="00DF6EA4">
        <w:t xml:space="preserve">[in] BSTR </w:t>
      </w:r>
      <w:r>
        <w:t>data</w:t>
      </w:r>
      <w:r w:rsidRPr="00DF6EA4">
        <w:t>);</w:t>
      </w:r>
    </w:p>
    <w:p w:rsidR="006C6F71" w:rsidRDefault="006C6F71" w:rsidP="006C6F71">
      <w:pPr>
        <w:pStyle w:val="FunctionHead"/>
        <w:numPr>
          <w:ilvl w:val="3"/>
          <w:numId w:val="92"/>
        </w:numPr>
        <w:spacing w:before="240" w:after="0"/>
      </w:pPr>
      <w:r>
        <w:t>C Function Prototype</w:t>
      </w:r>
    </w:p>
    <w:p w:rsidR="006C6F71" w:rsidRPr="00DF6EA4" w:rsidRDefault="006C6F71" w:rsidP="006C6F71">
      <w:pPr>
        <w:pStyle w:val="Code1"/>
        <w:spacing w:before="0"/>
      </w:pPr>
      <w:r>
        <w:t>N/A</w:t>
      </w:r>
    </w:p>
    <w:p w:rsidR="006C6F71" w:rsidRDefault="006C6F71" w:rsidP="006C6F71">
      <w:pPr>
        <w:pStyle w:val="FunctionHead"/>
        <w:numPr>
          <w:ilvl w:val="3"/>
          <w:numId w:val="92"/>
        </w:numPr>
        <w:spacing w:before="240" w:after="0"/>
      </w:pPr>
      <w:r>
        <w:t>Parameters</w:t>
      </w:r>
    </w:p>
    <w:tbl>
      <w:tblPr>
        <w:tblW w:w="0" w:type="auto"/>
        <w:tblInd w:w="800" w:type="dxa"/>
        <w:tblLayout w:type="fixed"/>
        <w:tblCellMar>
          <w:left w:w="80" w:type="dxa"/>
          <w:right w:w="80" w:type="dxa"/>
        </w:tblCellMar>
        <w:tblLook w:val="0000"/>
      </w:tblPr>
      <w:tblGrid>
        <w:gridCol w:w="1906"/>
        <w:gridCol w:w="4909"/>
        <w:gridCol w:w="1425"/>
      </w:tblGrid>
      <w:tr w:rsidR="006C6F71" w:rsidTr="006C6F71">
        <w:trPr>
          <w:cantSplit/>
        </w:trPr>
        <w:tc>
          <w:tcPr>
            <w:tcW w:w="1906"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Inputs</w:t>
            </w:r>
          </w:p>
        </w:tc>
        <w:tc>
          <w:tcPr>
            <w:tcW w:w="4909"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Description</w:t>
            </w:r>
          </w:p>
        </w:tc>
        <w:tc>
          <w:tcPr>
            <w:tcW w:w="1425" w:type="dxa"/>
            <w:tcBorders>
              <w:top w:val="single" w:sz="6" w:space="0" w:color="auto"/>
              <w:left w:val="single" w:sz="6" w:space="0" w:color="auto"/>
              <w:bottom w:val="double" w:sz="6" w:space="0" w:color="auto"/>
              <w:right w:val="single" w:sz="6" w:space="0" w:color="auto"/>
            </w:tcBorders>
          </w:tcPr>
          <w:p w:rsidR="006C6F71" w:rsidRDefault="006C6F71" w:rsidP="006C6F71">
            <w:pPr>
              <w:pStyle w:val="TableHead"/>
            </w:pPr>
            <w:r>
              <w:t>Data Type</w:t>
            </w:r>
          </w:p>
        </w:tc>
      </w:tr>
      <w:tr w:rsidR="006C6F71" w:rsidTr="006C6F71">
        <w:trPr>
          <w:cantSplit/>
        </w:trPr>
        <w:tc>
          <w:tcPr>
            <w:tcW w:w="1906"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Data</w:t>
            </w:r>
          </w:p>
        </w:tc>
        <w:tc>
          <w:tcPr>
            <w:tcW w:w="4909"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0"/>
            </w:pPr>
            <w:r>
              <w:t>The string to be written to the device.</w:t>
            </w:r>
          </w:p>
        </w:tc>
        <w:tc>
          <w:tcPr>
            <w:tcW w:w="1425" w:type="dxa"/>
            <w:tcBorders>
              <w:top w:val="double" w:sz="6" w:space="0" w:color="auto"/>
              <w:left w:val="single" w:sz="6" w:space="0" w:color="auto"/>
              <w:bottom w:val="single" w:sz="6" w:space="0" w:color="auto"/>
              <w:right w:val="single" w:sz="6" w:space="0" w:color="auto"/>
            </w:tcBorders>
          </w:tcPr>
          <w:p w:rsidR="006C6F71" w:rsidRDefault="006C6F71" w:rsidP="006C6F71">
            <w:pPr>
              <w:pStyle w:val="TableCellCourierNew"/>
            </w:pPr>
            <w:r>
              <w:t>String</w:t>
            </w:r>
          </w:p>
        </w:tc>
      </w:tr>
    </w:tbl>
    <w:p w:rsidR="006C6F71" w:rsidRPr="003A2A71" w:rsidRDefault="006C6F71" w:rsidP="006C6F71">
      <w:pPr>
        <w:pStyle w:val="FunctionHead"/>
        <w:numPr>
          <w:ilvl w:val="3"/>
          <w:numId w:val="92"/>
        </w:numPr>
        <w:spacing w:before="240" w:after="0"/>
      </w:pPr>
      <w:r w:rsidRPr="003A2A71">
        <w:t>.NET Exceptions</w:t>
      </w:r>
    </w:p>
    <w:p w:rsidR="006C6F71" w:rsidRPr="00361039" w:rsidRDefault="006C6F71" w:rsidP="006C6F71">
      <w:pPr>
        <w:pStyle w:val="Body"/>
      </w:pPr>
      <w:r w:rsidRPr="00361039">
        <w:t xml:space="preserve">Section </w:t>
      </w:r>
      <w:r>
        <w:t>12</w:t>
      </w:r>
      <w:r w:rsidRPr="00361039">
        <w:t xml:space="preserve">, </w:t>
      </w:r>
      <w:r>
        <w:rPr>
          <w:i/>
        </w:rPr>
        <w:t>Common IVI.NET Exceptions and Warnings</w:t>
      </w:r>
      <w:r w:rsidRPr="00361039">
        <w:t xml:space="preserve">, in </w:t>
      </w:r>
      <w:r>
        <w:rPr>
          <w:i/>
        </w:rPr>
        <w:t>IVI-3.2 Inherent Capabilities Specification</w:t>
      </w:r>
      <w:r w:rsidRPr="00361039">
        <w:t>, defines general exceptions that may be thrown, and warning events that may be raised, by this property.</w:t>
      </w:r>
    </w:p>
    <w:p w:rsidR="006C6F71" w:rsidRDefault="006C6F71" w:rsidP="006C6F71">
      <w:pPr>
        <w:pStyle w:val="FunctionHead"/>
      </w:pPr>
      <w:r>
        <w:t>Compliance Notes</w:t>
      </w:r>
    </w:p>
    <w:p w:rsidR="006C6F71" w:rsidRDefault="006C6F71" w:rsidP="006C6F71">
      <w:pPr>
        <w:pStyle w:val="Body"/>
        <w:numPr>
          <w:ilvl w:val="0"/>
          <w:numId w:val="99"/>
        </w:numPr>
        <w:tabs>
          <w:tab w:val="num" w:pos="1080"/>
        </w:tabs>
        <w:spacing w:line="240" w:lineRule="auto"/>
      </w:pPr>
      <w:r>
        <w:t xml:space="preserve">After writing the bytes in the array to the instrument, the driver appends any necessary termination characters or END signals needed to terminate the write.  This implies that </w:t>
      </w:r>
      <w:r w:rsidRPr="00361039">
        <w:rPr>
          <w:rFonts w:ascii="Courier New" w:hAnsi="Courier New"/>
          <w:color w:val="000000"/>
          <w:sz w:val="18"/>
        </w:rPr>
        <w:t>data</w:t>
      </w:r>
      <w:r>
        <w:t xml:space="preserve"> must contain a complete command to be written to the connected device.</w:t>
      </w:r>
    </w:p>
    <w:p w:rsidR="006C6F71" w:rsidRDefault="006C6F71" w:rsidP="006C6F71">
      <w:pPr>
        <w:pStyle w:val="Body"/>
        <w:numPr>
          <w:ilvl w:val="0"/>
          <w:numId w:val="99"/>
        </w:numPr>
        <w:tabs>
          <w:tab w:val="num" w:pos="1080"/>
        </w:tabs>
        <w:spacing w:line="240" w:lineRule="auto"/>
      </w:pPr>
      <w:r>
        <w:t>The .NET (Unicode) string is converted to the correct format for the connected device before it is sent to the instrument.</w:t>
      </w:r>
    </w:p>
    <w:p w:rsidR="006C6F71" w:rsidRDefault="006C6F71" w:rsidP="006C6F71">
      <w:pPr>
        <w:pStyle w:val="Body1"/>
      </w:pPr>
    </w:p>
    <w:p w:rsidR="00A539C6" w:rsidRDefault="00A539C6" w:rsidP="00A539C6">
      <w:pPr>
        <w:pStyle w:val="Heading2"/>
      </w:pPr>
      <w:bookmarkStart w:id="263" w:name="_Toc342576561"/>
      <w:r>
        <w:t>Direct I/O Interfaces</w:t>
      </w:r>
      <w:bookmarkEnd w:id="263"/>
    </w:p>
    <w:p w:rsidR="002656E6" w:rsidRDefault="002656E6" w:rsidP="002656E6">
      <w:pPr>
        <w:pStyle w:val="Body1"/>
      </w:pPr>
      <w:r>
        <w:t>This section gives a complete description of each Direct I/O interface.</w:t>
      </w:r>
    </w:p>
    <w:p w:rsidR="002656E6" w:rsidRPr="00DF6EA4" w:rsidRDefault="002656E6" w:rsidP="002656E6">
      <w:pPr>
        <w:pStyle w:val="Body"/>
        <w:numPr>
          <w:ilvl w:val="0"/>
          <w:numId w:val="91"/>
        </w:numPr>
        <w:spacing w:before="0" w:line="240" w:lineRule="auto"/>
      </w:pPr>
      <w:r>
        <w:t>System  (COM, .NET Only)</w:t>
      </w:r>
    </w:p>
    <w:p w:rsidR="00A539C6" w:rsidRDefault="00A539C6" w:rsidP="002656E6">
      <w:pPr>
        <w:pStyle w:val="Body1"/>
        <w:ind w:left="1440"/>
      </w:pPr>
    </w:p>
    <w:p w:rsidR="002656E6" w:rsidRDefault="002656E6" w:rsidP="002656E6">
      <w:pPr>
        <w:pStyle w:val="Heading3"/>
      </w:pPr>
      <w:bookmarkStart w:id="264" w:name="_Toc342576562"/>
      <w:r>
        <w:t xml:space="preserve">System (COM, .NET </w:t>
      </w:r>
      <w:proofErr w:type="gramStart"/>
      <w:r>
        <w:t>Only</w:t>
      </w:r>
      <w:proofErr w:type="gramEnd"/>
      <w:r>
        <w:t>)</w:t>
      </w:r>
      <w:bookmarkEnd w:id="264"/>
    </w:p>
    <w:p w:rsidR="005024FF" w:rsidRDefault="005024FF" w:rsidP="005024FF">
      <w:pPr>
        <w:pStyle w:val="FunctionHead"/>
        <w:numPr>
          <w:ilvl w:val="3"/>
          <w:numId w:val="92"/>
        </w:numPr>
        <w:spacing w:before="240" w:after="0"/>
      </w:pPr>
      <w:r>
        <w:t>Description</w:t>
      </w:r>
    </w:p>
    <w:p w:rsidR="005024FF" w:rsidRDefault="005024FF" w:rsidP="005024FF">
      <w:pPr>
        <w:pStyle w:val="Body1"/>
      </w:pPr>
      <w:r>
        <w:t>Contains elements related to the system operation of a connected device, including direct I/O communication to/from the device.</w:t>
      </w:r>
    </w:p>
    <w:p w:rsidR="005024FF" w:rsidRDefault="005024FF" w:rsidP="005024FF">
      <w:pPr>
        <w:pStyle w:val="FunctionHead"/>
        <w:numPr>
          <w:ilvl w:val="3"/>
          <w:numId w:val="92"/>
        </w:numPr>
        <w:spacing w:before="240" w:after="0"/>
      </w:pPr>
      <w:r>
        <w:t>.NET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&gt;System;</w:t>
      </w:r>
    </w:p>
    <w:p w:rsidR="005024FF" w:rsidRDefault="005024FF" w:rsidP="005024FF">
      <w:pPr>
        <w:pStyle w:val="FunctionHead"/>
        <w:numPr>
          <w:ilvl w:val="3"/>
          <w:numId w:val="92"/>
        </w:numPr>
        <w:spacing w:before="240" w:after="0"/>
      </w:pPr>
      <w:r>
        <w:t>COM Interface</w:t>
      </w:r>
    </w:p>
    <w:p w:rsidR="005024FF" w:rsidRPr="00361039" w:rsidRDefault="005024FF" w:rsidP="005024FF">
      <w:pPr>
        <w:pStyle w:val="Code1"/>
      </w:pPr>
      <w:proofErr w:type="gramStart"/>
      <w:r>
        <w:t>interface</w:t>
      </w:r>
      <w:proofErr w:type="gramEnd"/>
      <w:r>
        <w:t xml:space="preserve"> I&lt;</w:t>
      </w:r>
      <w:proofErr w:type="spellStart"/>
      <w:r>
        <w:t>driverName</w:t>
      </w:r>
      <w:proofErr w:type="spellEnd"/>
      <w:r>
        <w:t xml:space="preserve">&gt;System : </w:t>
      </w:r>
      <w:proofErr w:type="spellStart"/>
      <w:r>
        <w:t>IUnknown</w:t>
      </w:r>
      <w:proofErr w:type="spellEnd"/>
      <w:r>
        <w:t>;</w:t>
      </w:r>
    </w:p>
    <w:p w:rsidR="005024FF" w:rsidRDefault="005024FF" w:rsidP="005024FF">
      <w:pPr>
        <w:pStyle w:val="FunctionHead"/>
        <w:numPr>
          <w:ilvl w:val="3"/>
          <w:numId w:val="92"/>
        </w:numPr>
        <w:spacing w:before="240" w:after="0"/>
      </w:pPr>
      <w:r>
        <w:t>Compliance Notes</w:t>
      </w:r>
    </w:p>
    <w:p w:rsidR="005024FF" w:rsidRDefault="005024FF" w:rsidP="005024FF">
      <w:pPr>
        <w:pStyle w:val="Body"/>
        <w:numPr>
          <w:ilvl w:val="0"/>
          <w:numId w:val="100"/>
        </w:numPr>
        <w:tabs>
          <w:tab w:val="num" w:pos="1080"/>
        </w:tabs>
        <w:spacing w:line="240" w:lineRule="auto"/>
      </w:pPr>
      <w:r>
        <w:t>An IVI-COM or IVI.NET specific driver that uses message-based communication shall implement the System interface.  That interface shall include all implemented standard Direct I/O methods and properties described in this document.</w:t>
      </w:r>
    </w:p>
    <w:p w:rsidR="002656E6" w:rsidRDefault="002656E6" w:rsidP="002656E6">
      <w:pPr>
        <w:pStyle w:val="Body1"/>
      </w:pPr>
    </w:p>
    <w:p w:rsidR="005024FF" w:rsidRDefault="005024FF" w:rsidP="005024FF">
      <w:pPr>
        <w:pStyle w:val="Heading2"/>
      </w:pPr>
      <w:bookmarkStart w:id="265" w:name="_Toc342576563"/>
      <w:r>
        <w:t>Direct I/O C Hierarchy (C Only)</w:t>
      </w:r>
      <w:bookmarkEnd w:id="265"/>
    </w:p>
    <w:p w:rsidR="00CC5A94" w:rsidRDefault="00CC5A94" w:rsidP="00CC5A94">
      <w:pPr>
        <w:pStyle w:val="Body"/>
        <w:tabs>
          <w:tab w:val="num" w:pos="1080"/>
        </w:tabs>
        <w:ind w:left="360"/>
      </w:pPr>
      <w:r>
        <w:t xml:space="preserve">An IVI-C specific driver that uses message-based communication shall include a level 1 System level in both attribute and </w:t>
      </w:r>
      <w:proofErr w:type="gramStart"/>
      <w:r>
        <w:t>function</w:t>
      </w:r>
      <w:proofErr w:type="gramEnd"/>
      <w:r>
        <w:t xml:space="preserve"> hierarchies.  That hierarchy level shall include all implemented standard Direct I/O functions and attributes described in this document.</w:t>
      </w:r>
    </w:p>
    <w:p w:rsidR="005024FF" w:rsidRPr="005024FF" w:rsidRDefault="005024FF" w:rsidP="005024FF">
      <w:pPr>
        <w:pStyle w:val="Body1"/>
      </w:pPr>
    </w:p>
    <w:p w:rsidR="008B226B" w:rsidRPr="008B226B" w:rsidRDefault="008B226B" w:rsidP="008B226B">
      <w:pPr>
        <w:pStyle w:val="Body1"/>
      </w:pPr>
    </w:p>
    <w:p w:rsidR="004E41A0" w:rsidRDefault="004E41A0" w:rsidP="00655147">
      <w:pPr>
        <w:pStyle w:val="Heading1"/>
      </w:pPr>
      <w:bookmarkStart w:id="266" w:name="_Toc342576564"/>
      <w:r>
        <w:lastRenderedPageBreak/>
        <w:t>Instrument Class Specification Layout</w:t>
      </w:r>
      <w:bookmarkEnd w:id="224"/>
      <w:bookmarkEnd w:id="251"/>
      <w:bookmarkEnd w:id="266"/>
    </w:p>
    <w:p w:rsidR="004E41A0" w:rsidRDefault="004E41A0" w:rsidP="008B226B">
      <w:pPr>
        <w:pStyle w:val="Body1"/>
      </w:pPr>
      <w:r>
        <w:t xml:space="preserve">Each instrument class specification shall contain the sections in </w:t>
      </w:r>
      <w:r w:rsidR="005402E8">
        <w:fldChar w:fldCharType="begin"/>
      </w:r>
      <w:r>
        <w:instrText xml:space="preserve"> REF _Ref478262239 \h </w:instrText>
      </w:r>
      <w:r w:rsidR="005402E8">
        <w:fldChar w:fldCharType="separate"/>
      </w:r>
      <w:r>
        <w:t xml:space="preserve">Table </w:t>
      </w:r>
      <w:r>
        <w:rPr>
          <w:noProof/>
        </w:rPr>
        <w:t>15</w:t>
      </w:r>
      <w:r>
        <w:noBreakHyphen/>
      </w:r>
      <w:r>
        <w:rPr>
          <w:noProof/>
        </w:rPr>
        <w:t>1</w:t>
      </w:r>
      <w:r w:rsidR="005402E8">
        <w:fldChar w:fldCharType="end"/>
      </w:r>
      <w:r>
        <w:t>.</w:t>
      </w:r>
    </w:p>
    <w:p w:rsidR="004E41A0" w:rsidRDefault="004E41A0">
      <w:pPr>
        <w:pStyle w:val="Caption"/>
        <w:keepNext/>
        <w:jc w:val="center"/>
      </w:pPr>
      <w:bookmarkStart w:id="267" w:name="_Ref478262239"/>
      <w:r>
        <w:t xml:space="preserve">Table </w:t>
      </w:r>
      <w:fldSimple w:instr=" STYLEREF 1 \s ">
        <w:r>
          <w:rPr>
            <w:noProof/>
          </w:rPr>
          <w:t>15</w:t>
        </w:r>
      </w:fldSimple>
      <w:r>
        <w:noBreakHyphen/>
      </w:r>
      <w:fldSimple w:instr=" SEQ Table \* ARABIC \s 1 ">
        <w:r>
          <w:rPr>
            <w:noProof/>
          </w:rPr>
          <w:t>1</w:t>
        </w:r>
      </w:fldSimple>
      <w:bookmarkEnd w:id="267"/>
      <w:r>
        <w:rPr>
          <w:noProof/>
        </w:rPr>
        <w:t xml:space="preserve"> Section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Section Number</w:t>
            </w:r>
          </w:p>
        </w:tc>
        <w:tc>
          <w:tcPr>
            <w:tcW w:w="7668" w:type="dxa"/>
          </w:tcPr>
          <w:p w:rsidR="004E41A0" w:rsidRDefault="004E41A0">
            <w:pPr>
              <w:pStyle w:val="TableHead"/>
              <w:rPr>
                <w:rFonts w:ascii="Times New Roman" w:hAnsi="Times New Roman"/>
              </w:rPr>
            </w:pPr>
            <w:r>
              <w:rPr>
                <w:rFonts w:ascii="Times New Roman" w:hAnsi="Times New Roman"/>
              </w:rPr>
              <w:t>Section Topic</w:t>
            </w:r>
          </w:p>
        </w:tc>
      </w:tr>
      <w:tr w:rsidR="004E41A0">
        <w:tc>
          <w:tcPr>
            <w:tcW w:w="1080" w:type="dxa"/>
          </w:tcPr>
          <w:p w:rsidR="004E41A0" w:rsidRDefault="004E41A0">
            <w:pPr>
              <w:pStyle w:val="Tablecell"/>
            </w:pPr>
            <w:r>
              <w:rPr>
                <w:rFonts w:ascii="Times New Roman" w:hAnsi="Times New Roman"/>
              </w:rPr>
              <w:t>1</w:t>
            </w:r>
          </w:p>
        </w:tc>
        <w:tc>
          <w:tcPr>
            <w:tcW w:w="7668" w:type="dxa"/>
          </w:tcPr>
          <w:p w:rsidR="004E41A0" w:rsidRDefault="004E41A0">
            <w:pPr>
              <w:pStyle w:val="Tablecell"/>
              <w:rPr>
                <w:rFonts w:ascii="Times New Roman" w:hAnsi="Times New Roman"/>
              </w:rPr>
            </w:pPr>
            <w:r>
              <w:rPr>
                <w:rFonts w:ascii="Times New Roman" w:hAnsi="Times New Roman"/>
              </w:rPr>
              <w:t>Overview</w:t>
            </w:r>
          </w:p>
        </w:tc>
      </w:tr>
      <w:tr w:rsidR="004E41A0">
        <w:tc>
          <w:tcPr>
            <w:tcW w:w="1080" w:type="dxa"/>
          </w:tcPr>
          <w:p w:rsidR="004E41A0" w:rsidRDefault="004E41A0">
            <w:pPr>
              <w:pStyle w:val="Tablecell"/>
            </w:pPr>
            <w:r>
              <w:rPr>
                <w:rFonts w:ascii="Times New Roman" w:hAnsi="Times New Roman"/>
              </w:rPr>
              <w:t>2</w:t>
            </w:r>
          </w:p>
        </w:tc>
        <w:tc>
          <w:tcPr>
            <w:tcW w:w="7668" w:type="dxa"/>
          </w:tcPr>
          <w:p w:rsidR="004E41A0" w:rsidRDefault="004E41A0">
            <w:pPr>
              <w:pStyle w:val="Tablecell"/>
              <w:rPr>
                <w:rFonts w:ascii="Times New Roman" w:hAnsi="Times New Roman"/>
              </w:rPr>
            </w:pPr>
            <w:r>
              <w:rPr>
                <w:rFonts w:ascii="Times New Roman" w:hAnsi="Times New Roman"/>
              </w:rPr>
              <w:t>&lt;</w:t>
            </w:r>
            <w:proofErr w:type="spellStart"/>
            <w:r>
              <w:rPr>
                <w:rFonts w:ascii="Times New Roman" w:hAnsi="Times New Roman"/>
              </w:rPr>
              <w:t>ClassName</w:t>
            </w:r>
            <w:proofErr w:type="spellEnd"/>
            <w:r>
              <w:rPr>
                <w:rFonts w:ascii="Times New Roman" w:hAnsi="Times New Roman"/>
              </w:rPr>
              <w:t>&gt; Class Capabilities</w:t>
            </w:r>
          </w:p>
        </w:tc>
      </w:tr>
      <w:tr w:rsidR="004E41A0">
        <w:tc>
          <w:tcPr>
            <w:tcW w:w="1080" w:type="dxa"/>
          </w:tcPr>
          <w:p w:rsidR="004E41A0" w:rsidRDefault="004E41A0">
            <w:pPr>
              <w:pStyle w:val="Tablecell"/>
            </w:pPr>
            <w:r>
              <w:rPr>
                <w:rFonts w:ascii="Times New Roman" w:hAnsi="Times New Roman"/>
              </w:rPr>
              <w:t>3</w:t>
            </w:r>
          </w:p>
        </w:tc>
        <w:tc>
          <w:tcPr>
            <w:tcW w:w="7668" w:type="dxa"/>
          </w:tcPr>
          <w:p w:rsidR="004E41A0" w:rsidRDefault="004E41A0">
            <w:pPr>
              <w:pStyle w:val="Tablecell"/>
              <w:rPr>
                <w:rFonts w:ascii="Times New Roman" w:hAnsi="Times New Roman"/>
              </w:rPr>
            </w:pPr>
            <w:r>
              <w:rPr>
                <w:rFonts w:ascii="Times New Roman" w:hAnsi="Times New Roman"/>
              </w:rPr>
              <w:t>General Requirements</w:t>
            </w:r>
          </w:p>
        </w:tc>
      </w:tr>
      <w:tr w:rsidR="004E41A0">
        <w:tc>
          <w:tcPr>
            <w:tcW w:w="1080" w:type="dxa"/>
          </w:tcPr>
          <w:p w:rsidR="004E41A0" w:rsidRDefault="004E41A0">
            <w:pPr>
              <w:pStyle w:val="Tablecell"/>
            </w:pPr>
            <w:r>
              <w:rPr>
                <w:rFonts w:ascii="Times New Roman" w:hAnsi="Times New Roman"/>
              </w:rPr>
              <w:t>4</w:t>
            </w:r>
          </w:p>
        </w:tc>
        <w:tc>
          <w:tcPr>
            <w:tcW w:w="7668" w:type="dxa"/>
          </w:tcPr>
          <w:p w:rsidR="004E41A0" w:rsidRDefault="004E41A0">
            <w:pPr>
              <w:pStyle w:val="Tablecell"/>
              <w:rPr>
                <w:rFonts w:ascii="Times New Roman" w:hAnsi="Times New Roman"/>
              </w:rPr>
            </w:pPr>
            <w:r>
              <w:rPr>
                <w:rFonts w:ascii="Times New Roman" w:hAnsi="Times New Roman"/>
              </w:rPr>
              <w:t>Base Capability Group</w:t>
            </w:r>
          </w:p>
        </w:tc>
      </w:tr>
      <w:tr w:rsidR="004E41A0">
        <w:tc>
          <w:tcPr>
            <w:tcW w:w="1080" w:type="dxa"/>
          </w:tcPr>
          <w:p w:rsidR="004E41A0" w:rsidRDefault="004E41A0">
            <w:pPr>
              <w:pStyle w:val="Tablecell"/>
            </w:pPr>
            <w:r>
              <w:rPr>
                <w:rFonts w:ascii="Times New Roman" w:hAnsi="Times New Roman"/>
              </w:rPr>
              <w:t>5</w:t>
            </w:r>
          </w:p>
        </w:tc>
        <w:tc>
          <w:tcPr>
            <w:tcW w:w="7668" w:type="dxa"/>
          </w:tcPr>
          <w:p w:rsidR="004E41A0" w:rsidRDefault="004E41A0">
            <w:pPr>
              <w:pStyle w:val="Tablecell"/>
              <w:rPr>
                <w:rFonts w:ascii="Times New Roman" w:hAnsi="Times New Roman"/>
              </w:rPr>
            </w:pPr>
            <w:r>
              <w:rPr>
                <w:rFonts w:ascii="Times New Roman" w:hAnsi="Times New Roman"/>
              </w:rPr>
              <w:t>First Extension Group</w:t>
            </w:r>
          </w:p>
        </w:tc>
      </w:tr>
      <w:tr w:rsidR="004E41A0">
        <w:tc>
          <w:tcPr>
            <w:tcW w:w="1080" w:type="dxa"/>
          </w:tcPr>
          <w:p w:rsidR="004E41A0" w:rsidRDefault="004E41A0">
            <w:pPr>
              <w:pStyle w:val="Tablecell"/>
            </w:pPr>
            <w:r>
              <w:rPr>
                <w:rFonts w:ascii="Times New Roman" w:hAnsi="Times New Roman"/>
              </w:rPr>
              <w:t>…</w:t>
            </w:r>
          </w:p>
        </w:tc>
        <w:tc>
          <w:tcPr>
            <w:tcW w:w="7668" w:type="dxa"/>
          </w:tcPr>
          <w:p w:rsidR="004E41A0" w:rsidRDefault="004E41A0">
            <w:pPr>
              <w:pStyle w:val="Tablecell"/>
              <w:rPr>
                <w:rFonts w:ascii="Times New Roman" w:hAnsi="Times New Roman"/>
              </w:rPr>
            </w:pPr>
          </w:p>
        </w:tc>
      </w:tr>
      <w:tr w:rsidR="004E41A0">
        <w:tc>
          <w:tcPr>
            <w:tcW w:w="1080" w:type="dxa"/>
          </w:tcPr>
          <w:p w:rsidR="004E41A0" w:rsidRDefault="004E41A0">
            <w:pPr>
              <w:pStyle w:val="Tablecell"/>
            </w:pPr>
            <w:r>
              <w:rPr>
                <w:rFonts w:ascii="Times New Roman" w:hAnsi="Times New Roman"/>
              </w:rPr>
              <w:t>n</w:t>
            </w:r>
          </w:p>
        </w:tc>
        <w:tc>
          <w:tcPr>
            <w:tcW w:w="7668" w:type="dxa"/>
          </w:tcPr>
          <w:p w:rsidR="004E41A0" w:rsidRDefault="004E41A0">
            <w:pPr>
              <w:pStyle w:val="Tablecell"/>
              <w:rPr>
                <w:rFonts w:ascii="Times New Roman" w:hAnsi="Times New Roman"/>
              </w:rPr>
            </w:pPr>
            <w:r>
              <w:rPr>
                <w:rFonts w:ascii="Times New Roman" w:hAnsi="Times New Roman"/>
              </w:rPr>
              <w:t>Last Extension Group</w:t>
            </w:r>
          </w:p>
        </w:tc>
      </w:tr>
      <w:tr w:rsidR="004E41A0">
        <w:tc>
          <w:tcPr>
            <w:tcW w:w="1080" w:type="dxa"/>
          </w:tcPr>
          <w:p w:rsidR="004E41A0" w:rsidRDefault="004E41A0">
            <w:pPr>
              <w:pStyle w:val="Tablecell"/>
            </w:pPr>
            <w:r>
              <w:rPr>
                <w:rFonts w:ascii="Times New Roman" w:hAnsi="Times New Roman"/>
              </w:rPr>
              <w:t>n+1</w:t>
            </w:r>
          </w:p>
        </w:tc>
        <w:tc>
          <w:tcPr>
            <w:tcW w:w="7668" w:type="dxa"/>
          </w:tcPr>
          <w:p w:rsidR="004E41A0" w:rsidRDefault="004E41A0">
            <w:pPr>
              <w:pStyle w:val="Tablecell"/>
              <w:rPr>
                <w:rFonts w:ascii="Times New Roman" w:hAnsi="Times New Roman"/>
              </w:rPr>
            </w:pPr>
            <w:r>
              <w:rPr>
                <w:rFonts w:ascii="Times New Roman" w:hAnsi="Times New Roman"/>
              </w:rPr>
              <w:t>Attribute ID Definitions</w:t>
            </w:r>
          </w:p>
        </w:tc>
      </w:tr>
      <w:tr w:rsidR="004E41A0">
        <w:tc>
          <w:tcPr>
            <w:tcW w:w="1080" w:type="dxa"/>
          </w:tcPr>
          <w:p w:rsidR="004E41A0" w:rsidRDefault="004E41A0">
            <w:pPr>
              <w:pStyle w:val="Tablecell"/>
            </w:pPr>
            <w:r>
              <w:rPr>
                <w:rFonts w:ascii="Times New Roman" w:hAnsi="Times New Roman"/>
              </w:rPr>
              <w:t xml:space="preserve">n+2 </w:t>
            </w:r>
          </w:p>
        </w:tc>
        <w:tc>
          <w:tcPr>
            <w:tcW w:w="7668" w:type="dxa"/>
          </w:tcPr>
          <w:p w:rsidR="004E41A0" w:rsidRDefault="004E41A0">
            <w:pPr>
              <w:pStyle w:val="Tablecell"/>
              <w:rPr>
                <w:rFonts w:ascii="Times New Roman" w:hAnsi="Times New Roman"/>
              </w:rPr>
            </w:pPr>
            <w:r>
              <w:rPr>
                <w:rFonts w:ascii="Times New Roman" w:hAnsi="Times New Roman"/>
              </w:rPr>
              <w:t>Attribute Value Definitions</w:t>
            </w:r>
          </w:p>
        </w:tc>
      </w:tr>
      <w:tr w:rsidR="004E41A0">
        <w:tc>
          <w:tcPr>
            <w:tcW w:w="1080" w:type="dxa"/>
          </w:tcPr>
          <w:p w:rsidR="004E41A0" w:rsidRDefault="004E41A0">
            <w:pPr>
              <w:pStyle w:val="Tablecell"/>
            </w:pPr>
            <w:r>
              <w:rPr>
                <w:rFonts w:ascii="Times New Roman" w:hAnsi="Times New Roman"/>
              </w:rPr>
              <w:t>n+3</w:t>
            </w:r>
          </w:p>
        </w:tc>
        <w:tc>
          <w:tcPr>
            <w:tcW w:w="7668" w:type="dxa"/>
          </w:tcPr>
          <w:p w:rsidR="004E41A0" w:rsidRDefault="004E41A0">
            <w:pPr>
              <w:pStyle w:val="Tablecell"/>
              <w:rPr>
                <w:rFonts w:ascii="Times New Roman" w:hAnsi="Times New Roman"/>
              </w:rPr>
            </w:pPr>
            <w:r>
              <w:rPr>
                <w:rFonts w:ascii="Times New Roman" w:hAnsi="Times New Roman"/>
              </w:rPr>
              <w:t>Function Parameter Value Definitions</w:t>
            </w:r>
          </w:p>
        </w:tc>
      </w:tr>
      <w:tr w:rsidR="004E41A0">
        <w:tc>
          <w:tcPr>
            <w:tcW w:w="1080" w:type="dxa"/>
          </w:tcPr>
          <w:p w:rsidR="004E41A0" w:rsidRDefault="004E41A0">
            <w:pPr>
              <w:pStyle w:val="Tablecell"/>
            </w:pPr>
            <w:r>
              <w:rPr>
                <w:rFonts w:ascii="Times New Roman" w:hAnsi="Times New Roman"/>
              </w:rPr>
              <w:t>n+4</w:t>
            </w:r>
          </w:p>
        </w:tc>
        <w:tc>
          <w:tcPr>
            <w:tcW w:w="7668" w:type="dxa"/>
          </w:tcPr>
          <w:p w:rsidR="004E41A0" w:rsidRDefault="004E41A0">
            <w:pPr>
              <w:pStyle w:val="Tablecell"/>
              <w:rPr>
                <w:rFonts w:ascii="Times New Roman" w:hAnsi="Times New Roman"/>
              </w:rPr>
            </w:pPr>
            <w:r>
              <w:rPr>
                <w:rFonts w:ascii="Times New Roman" w:hAnsi="Times New Roman"/>
              </w:rPr>
              <w:t>Error and Completion Code Value Definitions</w:t>
            </w:r>
          </w:p>
        </w:tc>
      </w:tr>
      <w:tr w:rsidR="004E41A0">
        <w:tc>
          <w:tcPr>
            <w:tcW w:w="1080" w:type="dxa"/>
          </w:tcPr>
          <w:p w:rsidR="004E41A0" w:rsidRDefault="004E41A0">
            <w:pPr>
              <w:pStyle w:val="Tablecell"/>
            </w:pPr>
            <w:r>
              <w:rPr>
                <w:rFonts w:ascii="Times New Roman" w:hAnsi="Times New Roman"/>
              </w:rPr>
              <w:t>n+5</w:t>
            </w:r>
          </w:p>
        </w:tc>
        <w:tc>
          <w:tcPr>
            <w:tcW w:w="7668" w:type="dxa"/>
          </w:tcPr>
          <w:p w:rsidR="004E41A0" w:rsidRDefault="004E41A0">
            <w:pPr>
              <w:pStyle w:val="Tablecell"/>
              <w:rPr>
                <w:rFonts w:ascii="Times New Roman" w:hAnsi="Times New Roman"/>
              </w:rPr>
            </w:pPr>
            <w:r>
              <w:rPr>
                <w:rFonts w:ascii="Times New Roman" w:hAnsi="Times New Roman"/>
              </w:rPr>
              <w:t>Hierarchies</w:t>
            </w:r>
          </w:p>
        </w:tc>
      </w:tr>
    </w:tbl>
    <w:p w:rsidR="004E41A0" w:rsidRDefault="004E41A0">
      <w:pPr>
        <w:pStyle w:val="Body"/>
        <w:rPr>
          <w:rFonts w:ascii="Times New Roman" w:hAnsi="Times New Roman"/>
        </w:rPr>
      </w:pPr>
      <w:r>
        <w:rPr>
          <w:rFonts w:ascii="Times New Roman" w:hAnsi="Times New Roman"/>
        </w:rPr>
        <w:t xml:space="preserve">Each instrument class specification shall contain the appendixes in </w:t>
      </w:r>
      <w:r w:rsidR="005402E8">
        <w:rPr>
          <w:rFonts w:ascii="Times New Roman" w:hAnsi="Times New Roman"/>
        </w:rPr>
        <w:fldChar w:fldCharType="begin"/>
      </w:r>
      <w:r>
        <w:rPr>
          <w:rFonts w:ascii="Times New Roman" w:hAnsi="Times New Roman"/>
        </w:rPr>
        <w:instrText xml:space="preserve"> REF _Ref478262444 </w:instrText>
      </w:r>
      <w:r w:rsidR="005402E8">
        <w:rPr>
          <w:rFonts w:ascii="Times New Roman" w:hAnsi="Times New Roman"/>
        </w:rPr>
        <w:fldChar w:fldCharType="separate"/>
      </w:r>
      <w:r>
        <w:t xml:space="preserve">Table </w:t>
      </w:r>
      <w:r>
        <w:rPr>
          <w:noProof/>
        </w:rPr>
        <w:t>15</w:t>
      </w:r>
      <w:r>
        <w:noBreakHyphen/>
      </w:r>
      <w:r>
        <w:rPr>
          <w:noProof/>
        </w:rPr>
        <w:t>2</w:t>
      </w:r>
      <w:r w:rsidR="005402E8">
        <w:rPr>
          <w:rFonts w:ascii="Times New Roman" w:hAnsi="Times New Roman"/>
        </w:rPr>
        <w:fldChar w:fldCharType="end"/>
      </w:r>
      <w:r>
        <w:rPr>
          <w:rFonts w:ascii="Times New Roman" w:hAnsi="Times New Roman"/>
        </w:rPr>
        <w:t>.</w:t>
      </w:r>
    </w:p>
    <w:p w:rsidR="004E41A0" w:rsidRDefault="004E41A0">
      <w:pPr>
        <w:pStyle w:val="Caption"/>
        <w:keepNext/>
        <w:jc w:val="center"/>
      </w:pPr>
      <w:bookmarkStart w:id="268" w:name="_Ref478262444"/>
      <w:r>
        <w:t xml:space="preserve">Table </w:t>
      </w:r>
      <w:fldSimple w:instr=" STYLEREF 1 \s ">
        <w:r>
          <w:rPr>
            <w:noProof/>
          </w:rPr>
          <w:t>15</w:t>
        </w:r>
      </w:fldSimple>
      <w:r>
        <w:noBreakHyphen/>
      </w:r>
      <w:fldSimple w:instr=" SEQ Table \* ARABIC \s 1 ">
        <w:r>
          <w:rPr>
            <w:noProof/>
          </w:rPr>
          <w:t>2</w:t>
        </w:r>
      </w:fldSimple>
      <w:bookmarkEnd w:id="268"/>
      <w:r>
        <w:rPr>
          <w:noProof/>
        </w:rPr>
        <w:t xml:space="preserve"> Appendix Labeling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7668"/>
      </w:tblGrid>
      <w:tr w:rsidR="004E41A0">
        <w:tc>
          <w:tcPr>
            <w:tcW w:w="1080" w:type="dxa"/>
          </w:tcPr>
          <w:p w:rsidR="004E41A0" w:rsidRDefault="004E41A0">
            <w:pPr>
              <w:pStyle w:val="TableHead"/>
            </w:pPr>
            <w:r>
              <w:rPr>
                <w:rFonts w:ascii="Times New Roman" w:hAnsi="Times New Roman"/>
              </w:rPr>
              <w:t>Appendix Letter</w:t>
            </w:r>
          </w:p>
        </w:tc>
        <w:tc>
          <w:tcPr>
            <w:tcW w:w="7668" w:type="dxa"/>
          </w:tcPr>
          <w:p w:rsidR="004E41A0" w:rsidRDefault="004E41A0">
            <w:pPr>
              <w:pStyle w:val="TableHead"/>
              <w:rPr>
                <w:rFonts w:ascii="Times New Roman" w:hAnsi="Times New Roman"/>
              </w:rPr>
            </w:pPr>
            <w:r>
              <w:rPr>
                <w:rFonts w:ascii="Times New Roman" w:hAnsi="Times New Roman"/>
              </w:rPr>
              <w:t>Appendix Topic</w:t>
            </w:r>
          </w:p>
        </w:tc>
      </w:tr>
      <w:tr w:rsidR="004E41A0">
        <w:tc>
          <w:tcPr>
            <w:tcW w:w="1080" w:type="dxa"/>
          </w:tcPr>
          <w:p w:rsidR="004E41A0" w:rsidRDefault="004E41A0">
            <w:pPr>
              <w:pStyle w:val="Tablecell"/>
            </w:pPr>
            <w:r>
              <w:rPr>
                <w:rFonts w:ascii="Times New Roman" w:hAnsi="Times New Roman"/>
              </w:rPr>
              <w:t>A</w:t>
            </w:r>
          </w:p>
        </w:tc>
        <w:tc>
          <w:tcPr>
            <w:tcW w:w="7668" w:type="dxa"/>
          </w:tcPr>
          <w:p w:rsidR="004E41A0" w:rsidRDefault="004E41A0">
            <w:pPr>
              <w:pStyle w:val="Tablecell"/>
              <w:rPr>
                <w:rFonts w:ascii="Times New Roman" w:hAnsi="Times New Roman"/>
              </w:rPr>
            </w:pPr>
            <w:r>
              <w:rPr>
                <w:rFonts w:ascii="Times New Roman" w:hAnsi="Times New Roman"/>
              </w:rPr>
              <w:t xml:space="preserve">Specific Driver Development Guidelines </w:t>
            </w:r>
          </w:p>
        </w:tc>
      </w:tr>
      <w:tr w:rsidR="004E41A0">
        <w:tc>
          <w:tcPr>
            <w:tcW w:w="1080" w:type="dxa"/>
          </w:tcPr>
          <w:p w:rsidR="004E41A0" w:rsidRDefault="004E41A0">
            <w:pPr>
              <w:pStyle w:val="Tablecell"/>
            </w:pPr>
            <w:r>
              <w:rPr>
                <w:rFonts w:ascii="Times New Roman" w:hAnsi="Times New Roman"/>
              </w:rPr>
              <w:t>B</w:t>
            </w:r>
          </w:p>
        </w:tc>
        <w:tc>
          <w:tcPr>
            <w:tcW w:w="7668" w:type="dxa"/>
          </w:tcPr>
          <w:p w:rsidR="004E41A0" w:rsidRDefault="004E41A0">
            <w:pPr>
              <w:pStyle w:val="Tablecell"/>
            </w:pPr>
            <w:r>
              <w:rPr>
                <w:rFonts w:ascii="Times New Roman" w:hAnsi="Times New Roman"/>
              </w:rPr>
              <w:t>Interchangeability Checking Guidelines</w:t>
            </w:r>
          </w:p>
        </w:tc>
      </w:tr>
    </w:tbl>
    <w:p w:rsidR="004E41A0" w:rsidRDefault="004E41A0">
      <w:pPr>
        <w:pStyle w:val="Body"/>
        <w:rPr>
          <w:rFonts w:ascii="Times New Roman" w:hAnsi="Times New Roman"/>
        </w:rPr>
      </w:pPr>
      <w:r>
        <w:rPr>
          <w:rFonts w:ascii="Times New Roman" w:hAnsi="Times New Roman"/>
        </w:rPr>
        <w:t>Tables and figures are numbered &lt;main section&gt;-&lt;sequential number&gt;. Numbers re-start at one in each major section.</w:t>
      </w:r>
    </w:p>
    <w:p w:rsidR="004E41A0" w:rsidRDefault="004E41A0">
      <w:pPr>
        <w:pStyle w:val="Body"/>
        <w:rPr>
          <w:rFonts w:ascii="Times New Roman" w:hAnsi="Times New Roman"/>
        </w:rPr>
      </w:pPr>
      <w:r>
        <w:rPr>
          <w:rFonts w:ascii="Times New Roman" w:hAnsi="Times New Roman"/>
        </w:rPr>
        <w:t>Insert a page break before every first level section.</w:t>
      </w:r>
    </w:p>
    <w:p w:rsidR="004E41A0" w:rsidRDefault="004E41A0" w:rsidP="00031317">
      <w:pPr>
        <w:pStyle w:val="Heading2"/>
        <w:numPr>
          <w:ilvl w:val="1"/>
          <w:numId w:val="54"/>
        </w:numPr>
      </w:pPr>
      <w:bookmarkStart w:id="269" w:name="_Toc214692963"/>
      <w:bookmarkStart w:id="270" w:name="_Toc342576565"/>
      <w:r>
        <w:t>Overview Layout</w:t>
      </w:r>
      <w:bookmarkEnd w:id="269"/>
      <w:bookmarkEnd w:id="270"/>
    </w:p>
    <w:p w:rsidR="004E41A0" w:rsidRDefault="004E41A0" w:rsidP="008B226B">
      <w:pPr>
        <w:pStyle w:val="Body1"/>
      </w:pPr>
      <w:r>
        <w:t>Each Overview section shall contain the subsections:</w:t>
      </w:r>
    </w:p>
    <w:p w:rsidR="004E41A0" w:rsidRDefault="004E41A0" w:rsidP="008B226B">
      <w:pPr>
        <w:pStyle w:val="Body1"/>
      </w:pPr>
      <w:r>
        <w:t>1.1 Introduction</w:t>
      </w:r>
    </w:p>
    <w:p w:rsidR="004E41A0" w:rsidRDefault="004E41A0" w:rsidP="008B226B">
      <w:pPr>
        <w:pStyle w:val="Body1"/>
      </w:pPr>
      <w:proofErr w:type="gramStart"/>
      <w:r>
        <w:t>1.2 &lt;</w:t>
      </w:r>
      <w:proofErr w:type="spellStart"/>
      <w:r>
        <w:t>ClassName</w:t>
      </w:r>
      <w:proofErr w:type="spellEnd"/>
      <w:r>
        <w:t>&gt; Class Overview</w:t>
      </w:r>
      <w:proofErr w:type="gramEnd"/>
    </w:p>
    <w:p w:rsidR="004E41A0" w:rsidRDefault="004E41A0" w:rsidP="008B226B">
      <w:pPr>
        <w:pStyle w:val="Body1"/>
      </w:pPr>
      <w:r>
        <w:t>1.3 References</w:t>
      </w:r>
    </w:p>
    <w:p w:rsidR="004E41A0" w:rsidRDefault="004E41A0" w:rsidP="008B226B">
      <w:pPr>
        <w:pStyle w:val="Body1"/>
      </w:pPr>
      <w:r>
        <w:t>1.4 Definitions of Terms and Acronyms</w:t>
      </w:r>
    </w:p>
    <w:p w:rsidR="004E41A0" w:rsidRDefault="004E41A0">
      <w:pPr>
        <w:pStyle w:val="Body"/>
        <w:rPr>
          <w:rFonts w:ascii="Times New Roman" w:hAnsi="Times New Roman"/>
        </w:rPr>
      </w:pPr>
      <w:r>
        <w:rPr>
          <w:rFonts w:ascii="Times New Roman" w:hAnsi="Times New Roman"/>
        </w:rPr>
        <w:lastRenderedPageBreak/>
        <w:t xml:space="preserve">Define terms which are specific to the instrument class. Terms of more general interest are defined in </w:t>
      </w:r>
      <w:r>
        <w:rPr>
          <w:rFonts w:ascii="Times New Roman" w:hAnsi="Times New Roman"/>
          <w:i/>
        </w:rPr>
        <w:t>IVI-5: Glossary</w:t>
      </w:r>
      <w:r>
        <w:rPr>
          <w:rFonts w:ascii="Times New Roman" w:hAnsi="Times New Roman"/>
        </w:rPr>
        <w:t>. When an instrument class specification working group discovers a term of general interest, it should submit the term to the glossary working group.</w:t>
      </w:r>
    </w:p>
    <w:p w:rsidR="004E41A0" w:rsidRDefault="004E41A0">
      <w:pPr>
        <w:pStyle w:val="Heading2"/>
      </w:pPr>
      <w:bookmarkStart w:id="271" w:name="_Toc214692964"/>
      <w:bookmarkStart w:id="272" w:name="_Toc342576566"/>
      <w:r>
        <w:t>Capabilities Groups Layout</w:t>
      </w:r>
      <w:bookmarkEnd w:id="271"/>
      <w:bookmarkEnd w:id="272"/>
    </w:p>
    <w:p w:rsidR="004E41A0" w:rsidRDefault="004E41A0" w:rsidP="008B226B">
      <w:pPr>
        <w:pStyle w:val="Body1"/>
      </w:pPr>
      <w:r>
        <w:t>Each Capability Group section shall contain the subsections:</w:t>
      </w:r>
    </w:p>
    <w:p w:rsidR="004E41A0" w:rsidRDefault="004E41A0" w:rsidP="008B226B">
      <w:pPr>
        <w:pStyle w:val="Body1"/>
      </w:pPr>
      <w:r>
        <w:t>2.1 Introduction</w:t>
      </w:r>
    </w:p>
    <w:p w:rsidR="004E41A0" w:rsidRDefault="004E41A0" w:rsidP="008B226B">
      <w:pPr>
        <w:pStyle w:val="Body1"/>
      </w:pPr>
      <w:r>
        <w:t>2.2 &lt;</w:t>
      </w:r>
      <w:proofErr w:type="spellStart"/>
      <w:r>
        <w:t>ClassName</w:t>
      </w:r>
      <w:proofErr w:type="spellEnd"/>
      <w:r>
        <w:t>&gt; Group Names</w:t>
      </w:r>
    </w:p>
    <w:p w:rsidR="004E41A0" w:rsidRDefault="004E41A0" w:rsidP="008B226B">
      <w:pPr>
        <w:pStyle w:val="Body1"/>
      </w:pPr>
      <w:r>
        <w:t>2.3 Repeated Capability Names</w:t>
      </w:r>
    </w:p>
    <w:p w:rsidR="004E41A0" w:rsidRDefault="004E41A0">
      <w:pPr>
        <w:pStyle w:val="Body"/>
      </w:pPr>
      <w:r>
        <w:t>If the instrument class does not define any repeated capabilities, section 2.3 shall contain the text “The &lt;</w:t>
      </w:r>
      <w:proofErr w:type="spellStart"/>
      <w:r>
        <w:t>ClassName</w:t>
      </w:r>
      <w:proofErr w:type="spellEnd"/>
      <w:r>
        <w:t>&gt; Class Specification does not define any repeated capabilities.” If it does define one or more repeated capabilities, they shall be listed in section 2.3 and section 2.3 shall contain a sub-section for each different repeated capability describing how the name appears in the Configuration Store.</w:t>
      </w:r>
    </w:p>
    <w:p w:rsidR="00702E6B" w:rsidRDefault="00702E6B" w:rsidP="008B226B">
      <w:pPr>
        <w:pStyle w:val="Body1"/>
      </w:pPr>
      <w:r>
        <w:t>2.</w:t>
      </w:r>
      <w:r w:rsidR="002E783B">
        <w:t>4</w:t>
      </w:r>
      <w:r>
        <w:t xml:space="preserve"> Boolean Attribute and Parameter Values</w:t>
      </w:r>
    </w:p>
    <w:p w:rsidR="00702E6B" w:rsidRDefault="00702E6B" w:rsidP="008B226B">
      <w:pPr>
        <w:pStyle w:val="Body1"/>
      </w:pPr>
      <w:proofErr w:type="gramStart"/>
      <w:r>
        <w:t>2.</w:t>
      </w:r>
      <w:r w:rsidR="002E783B">
        <w:t>5</w:t>
      </w:r>
      <w:r>
        <w:t xml:space="preserve"> </w:t>
      </w:r>
      <w:r w:rsidR="002E783B">
        <w:t>.NET Namespace</w:t>
      </w:r>
      <w:proofErr w:type="gramEnd"/>
    </w:p>
    <w:p w:rsidR="004E41A0" w:rsidRDefault="004E41A0" w:rsidP="004E41A0">
      <w:pPr>
        <w:pStyle w:val="Heading2"/>
      </w:pPr>
      <w:bookmarkStart w:id="273" w:name="_Toc214692965"/>
      <w:bookmarkStart w:id="274" w:name="_Toc342576567"/>
      <w:r>
        <w:t>General Requirements Layout</w:t>
      </w:r>
      <w:bookmarkEnd w:id="273"/>
      <w:bookmarkEnd w:id="274"/>
    </w:p>
    <w:p w:rsidR="004E41A0" w:rsidRDefault="004E41A0" w:rsidP="008B226B">
      <w:pPr>
        <w:pStyle w:val="Body1"/>
      </w:pPr>
      <w:r>
        <w:t>Each General Requirements section shall contain the subsections:</w:t>
      </w:r>
    </w:p>
    <w:p w:rsidR="004E41A0" w:rsidRDefault="004E41A0" w:rsidP="008B226B">
      <w:pPr>
        <w:pStyle w:val="Body1"/>
      </w:pPr>
      <w:r>
        <w:t>3.1 Minimum Class Compliance</w:t>
      </w:r>
    </w:p>
    <w:p w:rsidR="004E41A0" w:rsidRDefault="004E41A0" w:rsidP="008B226B">
      <w:pPr>
        <w:pStyle w:val="Body1"/>
      </w:pPr>
      <w:r>
        <w:t xml:space="preserve">     3.1.1 Disable Function</w:t>
      </w:r>
    </w:p>
    <w:p w:rsidR="004E41A0" w:rsidRDefault="004E41A0" w:rsidP="008B226B">
      <w:pPr>
        <w:pStyle w:val="Body1"/>
      </w:pPr>
      <w:r>
        <w:t>3.2 Capability Group Compliance</w:t>
      </w:r>
    </w:p>
    <w:p w:rsidR="004E41A0" w:rsidRDefault="004E41A0">
      <w:pPr>
        <w:pStyle w:val="Body"/>
        <w:rPr>
          <w:rFonts w:ascii="Times New Roman" w:hAnsi="Times New Roman"/>
        </w:rPr>
      </w:pPr>
      <w:r>
        <w:rPr>
          <w:rFonts w:ascii="Times New Roman" w:hAnsi="Times New Roman"/>
        </w:rPr>
        <w:t>Section 3.1 shall include a statement that an IVI specific driver shall comply with the instrument class specification, IVI</w:t>
      </w:r>
      <w:r w:rsidR="00EB191A">
        <w:rPr>
          <w:rFonts w:ascii="Times New Roman" w:hAnsi="Times New Roman"/>
        </w:rPr>
        <w:t>-</w:t>
      </w:r>
      <w:r>
        <w:rPr>
          <w:rFonts w:ascii="Times New Roman" w:hAnsi="Times New Roman"/>
        </w:rPr>
        <w:t>3</w:t>
      </w:r>
      <w:r w:rsidR="00EB191A">
        <w:rPr>
          <w:rFonts w:ascii="Times New Roman" w:hAnsi="Times New Roman"/>
        </w:rPr>
        <w:t>.</w:t>
      </w:r>
      <w:r>
        <w:rPr>
          <w:rFonts w:ascii="Times New Roman" w:hAnsi="Times New Roman"/>
        </w:rPr>
        <w:t>1, and IVI</w:t>
      </w:r>
      <w:r w:rsidR="00EB191A">
        <w:rPr>
          <w:rFonts w:ascii="Times New Roman" w:hAnsi="Times New Roman"/>
        </w:rPr>
        <w:t>-</w:t>
      </w:r>
      <w:r>
        <w:rPr>
          <w:rFonts w:ascii="Times New Roman" w:hAnsi="Times New Roman"/>
        </w:rPr>
        <w:t>3.2.</w:t>
      </w:r>
    </w:p>
    <w:p w:rsidR="004E41A0" w:rsidRDefault="004E41A0">
      <w:pPr>
        <w:pStyle w:val="Body"/>
        <w:rPr>
          <w:rFonts w:ascii="Times New Roman" w:hAnsi="Times New Roman"/>
        </w:rPr>
      </w:pPr>
      <w:r>
        <w:rPr>
          <w:rFonts w:ascii="Times New Roman" w:hAnsi="Times New Roman"/>
        </w:rPr>
        <w:t xml:space="preserve">If an instrument class needs to describe additional compliance rules for inherent capabilities beyond the requirements in </w:t>
      </w:r>
      <w:r>
        <w:rPr>
          <w:rFonts w:ascii="Times New Roman" w:hAnsi="Times New Roman"/>
          <w:i/>
        </w:rPr>
        <w:t>IVI-3.2: Inherent Capabilities Specification</w:t>
      </w:r>
      <w:r>
        <w:rPr>
          <w:rFonts w:ascii="Times New Roman" w:hAnsi="Times New Roman"/>
        </w:rPr>
        <w:t>, they shall appear in Sections 3.1.x. A section is added for each inherent capability with additional requirements.</w:t>
      </w:r>
    </w:p>
    <w:p w:rsidR="004E41A0" w:rsidRDefault="004E41A0" w:rsidP="004E41A0">
      <w:pPr>
        <w:pStyle w:val="Heading2"/>
      </w:pPr>
      <w:bookmarkStart w:id="275" w:name="_Toc214692966"/>
      <w:bookmarkStart w:id="276" w:name="_Toc342576568"/>
      <w:r>
        <w:t>Capability Group Section Layout</w:t>
      </w:r>
      <w:bookmarkEnd w:id="275"/>
      <w:bookmarkEnd w:id="276"/>
    </w:p>
    <w:p w:rsidR="004E41A0" w:rsidRDefault="004E41A0" w:rsidP="008B226B">
      <w:pPr>
        <w:pStyle w:val="Body1"/>
      </w:pPr>
      <w:r>
        <w:t>Each capability group, base and extensions, section shall contain the following subsections:</w:t>
      </w:r>
    </w:p>
    <w:p w:rsidR="004E41A0" w:rsidRDefault="004E41A0">
      <w:pPr>
        <w:pStyle w:val="Body"/>
        <w:rPr>
          <w:rFonts w:ascii="Times New Roman" w:hAnsi="Times New Roman"/>
          <w:b/>
        </w:rPr>
      </w:pPr>
      <w:proofErr w:type="gramStart"/>
      <w:r>
        <w:rPr>
          <w:rFonts w:ascii="Times New Roman" w:hAnsi="Times New Roman"/>
          <w:b/>
        </w:rPr>
        <w:t>n.1</w:t>
      </w:r>
      <w:proofErr w:type="gramEnd"/>
      <w:r>
        <w:rPr>
          <w:rFonts w:ascii="Times New Roman" w:hAnsi="Times New Roman"/>
          <w:b/>
        </w:rPr>
        <w:t xml:space="preserve"> Overview:</w:t>
      </w:r>
    </w:p>
    <w:p w:rsidR="004E41A0" w:rsidRDefault="004E41A0" w:rsidP="008B226B">
      <w:pPr>
        <w:pStyle w:val="Body1"/>
      </w:pPr>
      <w:proofErr w:type="gramStart"/>
      <w:r>
        <w:t>An overview of the capability group that describes its purpose and general use.</w:t>
      </w:r>
      <w:proofErr w:type="gramEnd"/>
    </w:p>
    <w:p w:rsidR="004E41A0" w:rsidRDefault="004E41A0">
      <w:pPr>
        <w:pStyle w:val="Body"/>
        <w:rPr>
          <w:rFonts w:ascii="Times New Roman" w:hAnsi="Times New Roman"/>
          <w:b/>
        </w:rPr>
      </w:pPr>
      <w:proofErr w:type="gramStart"/>
      <w:r>
        <w:rPr>
          <w:rFonts w:ascii="Times New Roman" w:hAnsi="Times New Roman"/>
          <w:b/>
        </w:rPr>
        <w:t>n.2</w:t>
      </w:r>
      <w:proofErr w:type="gramEnd"/>
      <w:r>
        <w:rPr>
          <w:rFonts w:ascii="Times New Roman" w:hAnsi="Times New Roman"/>
          <w:b/>
        </w:rPr>
        <w:t xml:space="preserve"> Attributes: </w:t>
      </w:r>
      <w:r>
        <w:rPr>
          <w:rFonts w:ascii="Times New Roman" w:hAnsi="Times New Roman"/>
        </w:rPr>
        <w:t>(Optional)</w:t>
      </w:r>
    </w:p>
    <w:p w:rsidR="004E41A0" w:rsidRDefault="004E41A0" w:rsidP="008B226B">
      <w:pPr>
        <w:pStyle w:val="Body1"/>
      </w:pPr>
      <w:proofErr w:type="gramStart"/>
      <w:r>
        <w:t>Defines the attributes that are a part of the capability group.</w:t>
      </w:r>
      <w:proofErr w:type="gramEnd"/>
      <w:r>
        <w:t xml:space="preserve"> For each attribute the capability group defines the name of the attribute, the data type, the access (read and write - R/W, or read only - RO), a description, defined values, and additional compliance requirements. Refer to Section</w:t>
      </w:r>
      <w:r w:rsidR="00146941">
        <w:t xml:space="preserve"> </w:t>
      </w:r>
      <w:r w:rsidR="005402E8">
        <w:fldChar w:fldCharType="begin"/>
      </w:r>
      <w:r w:rsidR="00146941">
        <w:instrText xml:space="preserve"> REF _Ref522596088 \r \h </w:instrText>
      </w:r>
      <w:r w:rsidR="005402E8">
        <w:fldChar w:fldCharType="separate"/>
      </w:r>
      <w:r w:rsidR="00146941">
        <w:t>16.4.1</w:t>
      </w:r>
      <w:r w:rsidR="005402E8">
        <w:fldChar w:fldCharType="end"/>
      </w:r>
      <w:r w:rsidR="00146941">
        <w:t>,</w:t>
      </w:r>
      <w:r>
        <w:t xml:space="preserve"> </w:t>
      </w:r>
      <w:fldSimple w:instr=" REF _Ref522596088 \h  \* MERGEFORMAT ">
        <w:r w:rsidR="00146941" w:rsidRPr="00146941">
          <w:rPr>
            <w:i/>
          </w:rPr>
          <w:t>Attribute Section Layout</w:t>
        </w:r>
      </w:fldSimple>
      <w:r>
        <w:t>, for more information regarding the layout of attribute subsections. There is one attribute section for each attribute in a capability group.</w:t>
      </w:r>
    </w:p>
    <w:p w:rsidR="004E41A0" w:rsidRDefault="004E41A0">
      <w:pPr>
        <w:pStyle w:val="Body"/>
        <w:ind w:left="1440"/>
        <w:rPr>
          <w:rFonts w:ascii="Times New Roman" w:hAnsi="Times New Roman"/>
        </w:rPr>
      </w:pPr>
      <w:r>
        <w:rPr>
          <w:rFonts w:ascii="Times New Roman" w:hAnsi="Times New Roman"/>
        </w:rPr>
        <w:lastRenderedPageBreak/>
        <w:t>If the instrument class capability group does not contain any attributes, the section is omitted.</w:t>
      </w:r>
    </w:p>
    <w:p w:rsidR="004E41A0" w:rsidRDefault="004E41A0">
      <w:pPr>
        <w:pStyle w:val="Body"/>
        <w:ind w:left="1440"/>
        <w:rPr>
          <w:rFonts w:ascii="Times New Roman" w:hAnsi="Times New Roman"/>
        </w:rPr>
      </w:pPr>
      <w:r>
        <w:rPr>
          <w:rFonts w:ascii="Times New Roman" w:hAnsi="Times New Roman"/>
        </w:rPr>
        <w:t>The title of section shall be &lt;Capability Group Name&gt; Attributes.</w:t>
      </w:r>
    </w:p>
    <w:p w:rsidR="004E41A0" w:rsidRDefault="004E41A0">
      <w:pPr>
        <w:pStyle w:val="Body"/>
        <w:ind w:left="1440"/>
        <w:rPr>
          <w:rFonts w:ascii="Times New Roman" w:hAnsi="Times New Roman"/>
        </w:rPr>
      </w:pPr>
      <w:r>
        <w:rPr>
          <w:rFonts w:ascii="Times New Roman" w:hAnsi="Times New Roman"/>
        </w:rPr>
        <w:t>After the list of attributes, include this paragraph:</w:t>
      </w:r>
    </w:p>
    <w:p w:rsidR="004E41A0" w:rsidRDefault="004E41A0">
      <w:pPr>
        <w:pStyle w:val="Body"/>
        <w:rPr>
          <w:rFonts w:ascii="Times New Roman" w:hAnsi="Times New Roman"/>
        </w:rPr>
      </w:pPr>
      <w:r>
        <w:rPr>
          <w:rFonts w:ascii="Times New Roman" w:hAnsi="Times New Roman"/>
        </w:rPr>
        <w:t>This section describes the behavior and requirements of each attribute.  The actual value for each attribute ID is defined in Section n+1,</w:t>
      </w:r>
      <w:r>
        <w:rPr>
          <w:rFonts w:ascii="Times New Roman" w:hAnsi="Times New Roman"/>
          <w:i/>
        </w:rPr>
        <w:t xml:space="preserve"> &lt;</w:t>
      </w:r>
      <w:proofErr w:type="spellStart"/>
      <w:r>
        <w:rPr>
          <w:rFonts w:ascii="Times New Roman" w:hAnsi="Times New Roman"/>
          <w:i/>
        </w:rPr>
        <w:t>ClassName</w:t>
      </w:r>
      <w:proofErr w:type="spellEnd"/>
      <w:r>
        <w:rPr>
          <w:rFonts w:ascii="Times New Roman" w:hAnsi="Times New Roman"/>
          <w:i/>
        </w:rPr>
        <w:t>&gt; Attribute ID Definitions</w:t>
      </w:r>
      <w:r>
        <w:rPr>
          <w:rFonts w:ascii="Times New Roman" w:hAnsi="Times New Roman"/>
        </w:rPr>
        <w:t>.</w:t>
      </w:r>
    </w:p>
    <w:p w:rsidR="004E41A0" w:rsidRDefault="004E41A0">
      <w:pPr>
        <w:pStyle w:val="Body"/>
        <w:rPr>
          <w:rFonts w:ascii="Times New Roman" w:hAnsi="Times New Roman"/>
          <w:b/>
        </w:rPr>
      </w:pPr>
      <w:proofErr w:type="gramStart"/>
      <w:r>
        <w:rPr>
          <w:rFonts w:ascii="Times New Roman" w:hAnsi="Times New Roman"/>
          <w:b/>
        </w:rPr>
        <w:t>n.3</w:t>
      </w:r>
      <w:proofErr w:type="gramEnd"/>
      <w:r>
        <w:rPr>
          <w:rFonts w:ascii="Times New Roman" w:hAnsi="Times New Roman"/>
          <w:b/>
        </w:rPr>
        <w:t xml:space="preserve"> Functions: </w:t>
      </w:r>
      <w:r>
        <w:rPr>
          <w:rFonts w:ascii="Times New Roman" w:hAnsi="Times New Roman"/>
        </w:rPr>
        <w:t>(Optional)</w:t>
      </w:r>
    </w:p>
    <w:p w:rsidR="004E41A0" w:rsidRDefault="004E41A0" w:rsidP="008B226B">
      <w:pPr>
        <w:pStyle w:val="Body1"/>
      </w:pPr>
      <w:proofErr w:type="gramStart"/>
      <w:r>
        <w:t>Defines the functions that are part of the capability group.</w:t>
      </w:r>
      <w:proofErr w:type="gramEnd"/>
      <w:r>
        <w:t xml:space="preserve"> For each function the capability group defines the function name, description, input parameters, output parameters, completion codes, and additional compliance requirements. Refer to Section </w:t>
      </w:r>
      <w:r w:rsidR="005402E8">
        <w:fldChar w:fldCharType="begin"/>
      </w:r>
      <w:r w:rsidR="00146941">
        <w:instrText xml:space="preserve"> REF _Ref522596133 \r \h </w:instrText>
      </w:r>
      <w:r w:rsidR="005402E8">
        <w:fldChar w:fldCharType="separate"/>
      </w:r>
      <w:r w:rsidR="00146941">
        <w:t>16.4.2</w:t>
      </w:r>
      <w:r w:rsidR="005402E8">
        <w:fldChar w:fldCharType="end"/>
      </w:r>
      <w:r>
        <w:t xml:space="preserve">, </w:t>
      </w:r>
      <w:fldSimple w:instr=" REF _Ref522596133 \h  \* MERGEFORMAT ">
        <w:r w:rsidR="00146941" w:rsidRPr="00146941">
          <w:rPr>
            <w:i/>
          </w:rPr>
          <w:t>Function Section Layout</w:t>
        </w:r>
      </w:fldSimple>
      <w:r>
        <w:t xml:space="preserve"> for more information regarding the layout of function subsections. There is one function section for each function in a capability group.</w:t>
      </w:r>
    </w:p>
    <w:p w:rsidR="004E41A0" w:rsidRDefault="004E41A0">
      <w:pPr>
        <w:pStyle w:val="Body"/>
        <w:ind w:firstLine="720"/>
        <w:rPr>
          <w:rFonts w:ascii="Times New Roman" w:hAnsi="Times New Roman"/>
        </w:rPr>
      </w:pPr>
      <w:r>
        <w:rPr>
          <w:rFonts w:ascii="Times New Roman" w:hAnsi="Times New Roman"/>
        </w:rPr>
        <w:t>If the instrument class capability group does not contain any functions, the section is omitted.</w:t>
      </w:r>
    </w:p>
    <w:p w:rsidR="004E41A0" w:rsidRDefault="004E41A0">
      <w:pPr>
        <w:pStyle w:val="Body"/>
        <w:ind w:left="1440"/>
        <w:rPr>
          <w:rFonts w:ascii="Times New Roman" w:hAnsi="Times New Roman"/>
        </w:rPr>
      </w:pPr>
      <w:r>
        <w:rPr>
          <w:rFonts w:ascii="Times New Roman" w:hAnsi="Times New Roman"/>
        </w:rPr>
        <w:t>The title of section shall be &lt;Capability Group Name&gt; Functions.</w:t>
      </w:r>
    </w:p>
    <w:p w:rsidR="004E41A0" w:rsidRDefault="004E41A0">
      <w:pPr>
        <w:pStyle w:val="Body"/>
        <w:ind w:left="1440"/>
        <w:rPr>
          <w:rFonts w:ascii="Times New Roman" w:hAnsi="Times New Roman"/>
        </w:rPr>
      </w:pPr>
      <w:r>
        <w:rPr>
          <w:rFonts w:ascii="Times New Roman" w:hAnsi="Times New Roman"/>
        </w:rPr>
        <w:t>After the list of functions, include this paragraph:</w:t>
      </w:r>
    </w:p>
    <w:p w:rsidR="004E41A0" w:rsidRDefault="004E41A0">
      <w:pPr>
        <w:pStyle w:val="Body"/>
        <w:rPr>
          <w:rFonts w:ascii="Times New Roman" w:hAnsi="Times New Roman"/>
        </w:rPr>
      </w:pPr>
      <w:r>
        <w:rPr>
          <w:rFonts w:ascii="Times New Roman" w:hAnsi="Times New Roman"/>
        </w:rPr>
        <w:t>This section describes the behavior and requirements of each function.</w:t>
      </w:r>
    </w:p>
    <w:p w:rsidR="004E41A0" w:rsidRDefault="004E41A0">
      <w:pPr>
        <w:pStyle w:val="Body"/>
        <w:rPr>
          <w:rFonts w:ascii="Times New Roman" w:hAnsi="Times New Roman"/>
          <w:b/>
        </w:rPr>
      </w:pPr>
      <w:proofErr w:type="gramStart"/>
      <w:r>
        <w:rPr>
          <w:rFonts w:ascii="Times New Roman" w:hAnsi="Times New Roman"/>
          <w:b/>
        </w:rPr>
        <w:t>n.4</w:t>
      </w:r>
      <w:proofErr w:type="gramEnd"/>
      <w:r>
        <w:rPr>
          <w:rFonts w:ascii="Times New Roman" w:hAnsi="Times New Roman"/>
          <w:b/>
        </w:rPr>
        <w:t xml:space="preserve"> Behavior Model: </w:t>
      </w:r>
    </w:p>
    <w:p w:rsidR="004E41A0" w:rsidRDefault="004E41A0" w:rsidP="008B226B">
      <w:pPr>
        <w:pStyle w:val="Body1"/>
      </w:pPr>
      <w:proofErr w:type="gramStart"/>
      <w:r>
        <w:t>Defines the relationships between IVI driver attributes and functions with instrument behavior.</w:t>
      </w:r>
      <w:proofErr w:type="gramEnd"/>
    </w:p>
    <w:p w:rsidR="004E41A0" w:rsidRDefault="004E41A0">
      <w:pPr>
        <w:pStyle w:val="Body"/>
        <w:ind w:left="1440"/>
        <w:rPr>
          <w:rFonts w:ascii="Times New Roman" w:hAnsi="Times New Roman"/>
        </w:rPr>
      </w:pPr>
      <w:r>
        <w:rPr>
          <w:rFonts w:ascii="Times New Roman" w:hAnsi="Times New Roman"/>
        </w:rPr>
        <w:t>The title of section shall be &lt;Capability Group Name&gt; Behavior Model.</w:t>
      </w:r>
    </w:p>
    <w:p w:rsidR="004E41A0" w:rsidRDefault="004E41A0">
      <w:pPr>
        <w:pStyle w:val="Body"/>
        <w:rPr>
          <w:rFonts w:ascii="Times New Roman" w:hAnsi="Times New Roman"/>
          <w:b/>
        </w:rPr>
      </w:pPr>
      <w:proofErr w:type="gramStart"/>
      <w:r>
        <w:rPr>
          <w:rFonts w:ascii="Times New Roman" w:hAnsi="Times New Roman"/>
          <w:b/>
        </w:rPr>
        <w:t>n.5</w:t>
      </w:r>
      <w:proofErr w:type="gramEnd"/>
      <w:r>
        <w:rPr>
          <w:rFonts w:ascii="Times New Roman" w:hAnsi="Times New Roman"/>
          <w:b/>
        </w:rPr>
        <w:t xml:space="preserve"> Group Compliance Notes: </w:t>
      </w:r>
      <w:r>
        <w:rPr>
          <w:rFonts w:ascii="Times New Roman" w:hAnsi="Times New Roman"/>
        </w:rPr>
        <w:t>(Optional)</w:t>
      </w:r>
    </w:p>
    <w:p w:rsidR="004E41A0" w:rsidRDefault="004E41A0" w:rsidP="008B226B">
      <w:pPr>
        <w:pStyle w:val="Body1"/>
      </w:pPr>
      <w:r>
        <w:t>Section 3, General Requirements defines the general rules an IVI specific driver must follow to be compliant with a capability group. This section specifies additional compliance requirements and exceptions that apply to a particular capability group.</w:t>
      </w:r>
    </w:p>
    <w:p w:rsidR="004E41A0" w:rsidRDefault="004E41A0">
      <w:pPr>
        <w:pStyle w:val="Body"/>
        <w:ind w:left="1440"/>
        <w:rPr>
          <w:rFonts w:ascii="Times New Roman" w:hAnsi="Times New Roman"/>
        </w:rPr>
      </w:pPr>
      <w:r>
        <w:rPr>
          <w:rFonts w:ascii="Times New Roman" w:hAnsi="Times New Roman"/>
        </w:rPr>
        <w:t>If the instrument class capability group does not contain any additional compliance requirements, the section is omitted.</w:t>
      </w:r>
    </w:p>
    <w:p w:rsidR="004E41A0" w:rsidRDefault="004E41A0">
      <w:pPr>
        <w:pStyle w:val="Body"/>
        <w:ind w:left="1440"/>
        <w:rPr>
          <w:rFonts w:ascii="Times New Roman" w:hAnsi="Times New Roman"/>
        </w:rPr>
      </w:pPr>
      <w:r>
        <w:rPr>
          <w:rFonts w:ascii="Times New Roman" w:hAnsi="Times New Roman"/>
        </w:rPr>
        <w:t>The title of section shall be &lt;Capability Group Name&gt; Compliance Notes.</w:t>
      </w:r>
    </w:p>
    <w:p w:rsidR="004E41A0" w:rsidRDefault="004E41A0">
      <w:pPr>
        <w:pStyle w:val="Body"/>
        <w:rPr>
          <w:rFonts w:ascii="Times New Roman" w:hAnsi="Times New Roman"/>
        </w:rPr>
      </w:pPr>
      <w:r>
        <w:rPr>
          <w:rFonts w:ascii="Times New Roman" w:hAnsi="Times New Roman"/>
        </w:rPr>
        <w:t>Adjust the section numbers as needed. If an optional section does not exist do not skip a level 2 heading number. For example, if a capability has no attributes, the Functions section is numbered n.2.</w:t>
      </w:r>
    </w:p>
    <w:p w:rsidR="004E41A0" w:rsidRDefault="004E41A0">
      <w:pPr>
        <w:pStyle w:val="Heading3"/>
      </w:pPr>
      <w:bookmarkStart w:id="277" w:name="_Ref522596088"/>
      <w:bookmarkStart w:id="278" w:name="_Toc214692967"/>
      <w:bookmarkStart w:id="279" w:name="_Toc342576569"/>
      <w:r>
        <w:t>Attribute Section Layout</w:t>
      </w:r>
      <w:bookmarkEnd w:id="277"/>
      <w:bookmarkEnd w:id="278"/>
      <w:bookmarkEnd w:id="279"/>
    </w:p>
    <w:p w:rsidR="002E783B" w:rsidRDefault="004E41A0" w:rsidP="008B226B">
      <w:pPr>
        <w:pStyle w:val="Body1"/>
      </w:pPr>
      <w:r>
        <w:t>Insert a page break before each attribute section</w:t>
      </w:r>
      <w:r w:rsidR="002E783B">
        <w:t>.</w:t>
      </w:r>
    </w:p>
    <w:p w:rsidR="002E783B" w:rsidRDefault="002E783B" w:rsidP="002E783B">
      <w:pPr>
        <w:pStyle w:val="Body"/>
      </w:pPr>
      <w:r>
        <w:t>If the Attribute is only defined for a subset of the covered APIs, add a parenthetical note to the title of the attribute section indicating the APIs for which the attribute is defined.  For example:</w:t>
      </w:r>
    </w:p>
    <w:p w:rsidR="002E783B" w:rsidRPr="002E783B" w:rsidRDefault="002E783B" w:rsidP="002E783B">
      <w:pPr>
        <w:pStyle w:val="Body"/>
        <w:rPr>
          <w:b/>
          <w:sz w:val="22"/>
        </w:rPr>
      </w:pPr>
      <w:r w:rsidRPr="002E783B">
        <w:rPr>
          <w:b/>
          <w:sz w:val="22"/>
        </w:rPr>
        <w:t>4.2.6 Measurement State (IVI.NET Only)</w:t>
      </w:r>
    </w:p>
    <w:p w:rsidR="004E41A0" w:rsidRDefault="004E41A0" w:rsidP="008B226B">
      <w:pPr>
        <w:pStyle w:val="Body1"/>
      </w:pPr>
      <w:r>
        <w:t>Each Attribute section shall contain the following subsections:</w:t>
      </w:r>
    </w:p>
    <w:p w:rsidR="004E41A0" w:rsidRDefault="004E41A0">
      <w:pPr>
        <w:pStyle w:val="Body"/>
        <w:rPr>
          <w:rFonts w:ascii="Times New Roman" w:hAnsi="Times New Roman"/>
          <w:b/>
        </w:rPr>
      </w:pPr>
      <w:r>
        <w:rPr>
          <w:rFonts w:ascii="Times New Roman" w:hAnsi="Times New Roman"/>
          <w:b/>
        </w:rPr>
        <w:t xml:space="preserve">Capabilities Table: </w:t>
      </w:r>
    </w:p>
    <w:p w:rsidR="004E41A0" w:rsidRDefault="004E41A0" w:rsidP="008B226B">
      <w:pPr>
        <w:pStyle w:val="Body1"/>
      </w:pPr>
      <w:r>
        <w:lastRenderedPageBreak/>
        <w:t>A table with five columns with the following titles:</w:t>
      </w:r>
    </w:p>
    <w:p w:rsidR="004E41A0" w:rsidRDefault="004E41A0">
      <w:pPr>
        <w:pStyle w:val="Body"/>
        <w:rPr>
          <w:rFonts w:ascii="Times New Roman" w:hAnsi="Times New Roman"/>
          <w:i/>
        </w:rPr>
      </w:pPr>
      <w:r>
        <w:rPr>
          <w:rFonts w:ascii="Times New Roman" w:hAnsi="Times New Roman"/>
          <w:i/>
        </w:rPr>
        <w:t>Data Type:</w:t>
      </w:r>
    </w:p>
    <w:p w:rsidR="004E41A0" w:rsidRDefault="004E41A0" w:rsidP="008B226B">
      <w:pPr>
        <w:pStyle w:val="Body1"/>
      </w:pPr>
      <w:proofErr w:type="gramStart"/>
      <w:r>
        <w:t>Specifies the data type of the attribute.</w:t>
      </w:r>
      <w:proofErr w:type="gramEnd"/>
      <w:r>
        <w:t xml:space="preserve"> </w:t>
      </w:r>
      <w:r w:rsidR="00146941">
        <w:t xml:space="preserve">Refer to </w:t>
      </w:r>
      <w:r>
        <w:t>Table</w:t>
      </w:r>
      <w:r w:rsidR="00EB191A">
        <w:t xml:space="preserve"> 5-6</w:t>
      </w:r>
      <w:r w:rsidR="00146941">
        <w:t xml:space="preserve">, </w:t>
      </w:r>
      <w:r>
        <w:rPr>
          <w:i/>
        </w:rPr>
        <w:t xml:space="preserve">Compatible Data Types for IVI Drivers </w:t>
      </w:r>
      <w:proofErr w:type="gramStart"/>
      <w:r>
        <w:t xml:space="preserve">in  </w:t>
      </w:r>
      <w:r>
        <w:rPr>
          <w:i/>
        </w:rPr>
        <w:t>IVI</w:t>
      </w:r>
      <w:proofErr w:type="gramEnd"/>
      <w:r>
        <w:rPr>
          <w:i/>
        </w:rPr>
        <w:t>-3.1: Driver Architecture Specification</w:t>
      </w:r>
      <w:r>
        <w:t xml:space="preserve">  for a complete list of allowed data types.</w:t>
      </w:r>
    </w:p>
    <w:p w:rsidR="002E783B" w:rsidRPr="002E783B" w:rsidRDefault="002E783B" w:rsidP="002E783B">
      <w:pPr>
        <w:pStyle w:val="Body"/>
      </w:pPr>
      <w:r>
        <w:t xml:space="preserve">Whenever possible, the </w:t>
      </w:r>
      <w:r w:rsidR="008B49FB">
        <w:t>IVI-</w:t>
      </w:r>
      <w:r>
        <w:t xml:space="preserve">C API type name shall be used.  For attributes where </w:t>
      </w:r>
      <w:proofErr w:type="gramStart"/>
      <w:r>
        <w:t>a</w:t>
      </w:r>
      <w:proofErr w:type="gramEnd"/>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r w:rsidR="00EF7900">
        <w:t xml:space="preserve">  If the </w:t>
      </w:r>
      <w:r w:rsidR="008B49FB">
        <w:t>IVI</w:t>
      </w:r>
      <w:r w:rsidR="00EF7900">
        <w:t>.NET type name is listed, and it is (1) not a .NET Frame</w:t>
      </w:r>
      <w:r w:rsidR="008B49FB">
        <w:t>wo</w:t>
      </w:r>
      <w:r w:rsidR="00EF7900">
        <w:t xml:space="preserve">rk </w:t>
      </w:r>
      <w:r w:rsidR="001F60B1">
        <w:t>type</w:t>
      </w:r>
      <w:r w:rsidR="00EF7900">
        <w:t xml:space="preserve">, and (2) not defined in the </w:t>
      </w:r>
      <w:proofErr w:type="spellStart"/>
      <w:r w:rsidR="00EF7900">
        <w:t>Ivi</w:t>
      </w:r>
      <w:proofErr w:type="spellEnd"/>
      <w:proofErr w:type="gramStart"/>
      <w:r w:rsidR="00EF7900">
        <w:t>.</w:t>
      </w:r>
      <w:r w:rsidR="00052549">
        <w:t>&lt;</w:t>
      </w:r>
      <w:proofErr w:type="spellStart"/>
      <w:proofErr w:type="gramEnd"/>
      <w:r w:rsidR="00052549">
        <w:t>InstrType</w:t>
      </w:r>
      <w:proofErr w:type="spellEnd"/>
      <w:r w:rsidR="00052549">
        <w:t>&gt;</w:t>
      </w:r>
      <w:r w:rsidR="00EF7900">
        <w:t xml:space="preserve"> namespace, then the type name shall be qualified with the namespace name. </w:t>
      </w:r>
    </w:p>
    <w:p w:rsidR="004E41A0" w:rsidRDefault="004E41A0">
      <w:pPr>
        <w:pStyle w:val="Body"/>
        <w:rPr>
          <w:rFonts w:ascii="Times New Roman" w:hAnsi="Times New Roman"/>
          <w:i/>
        </w:rPr>
      </w:pPr>
      <w:r>
        <w:rPr>
          <w:rFonts w:ascii="Times New Roman" w:hAnsi="Times New Roman"/>
          <w:i/>
        </w:rPr>
        <w:t>Access:</w:t>
      </w:r>
    </w:p>
    <w:p w:rsidR="004E41A0" w:rsidRDefault="004E41A0" w:rsidP="008B226B">
      <w:pPr>
        <w:pStyle w:val="Body1"/>
      </w:pPr>
      <w:r>
        <w:t>Specifies the kind of access the user has to the attribute. Possible values are RO, WO, and R/W.</w:t>
      </w:r>
    </w:p>
    <w:p w:rsidR="004E41A0" w:rsidRDefault="004E41A0" w:rsidP="004E41A0">
      <w:pPr>
        <w:pStyle w:val="Body"/>
        <w:numPr>
          <w:ilvl w:val="0"/>
          <w:numId w:val="5"/>
        </w:numPr>
        <w:rPr>
          <w:rFonts w:ascii="Times New Roman" w:hAnsi="Times New Roman"/>
        </w:rPr>
      </w:pPr>
      <w:r>
        <w:rPr>
          <w:rFonts w:ascii="Times New Roman" w:hAnsi="Times New Roman"/>
        </w:rPr>
        <w:t>R/W (read/write) – indicates that the user can get and set the value of the attribute.</w:t>
      </w:r>
    </w:p>
    <w:p w:rsidR="004E41A0" w:rsidRDefault="004E41A0" w:rsidP="004E41A0">
      <w:pPr>
        <w:pStyle w:val="Body"/>
        <w:numPr>
          <w:ilvl w:val="0"/>
          <w:numId w:val="5"/>
        </w:numPr>
        <w:rPr>
          <w:rFonts w:ascii="Times New Roman" w:hAnsi="Times New Roman"/>
        </w:rPr>
      </w:pPr>
      <w:r>
        <w:rPr>
          <w:rFonts w:ascii="Times New Roman" w:hAnsi="Times New Roman"/>
        </w:rPr>
        <w:t>RO (read-only) – indicates that the user can only get the value of the attribute.</w:t>
      </w:r>
    </w:p>
    <w:p w:rsidR="004E41A0" w:rsidRDefault="004E41A0" w:rsidP="004E41A0">
      <w:pPr>
        <w:pStyle w:val="Body"/>
        <w:numPr>
          <w:ilvl w:val="0"/>
          <w:numId w:val="5"/>
        </w:numPr>
        <w:rPr>
          <w:rFonts w:ascii="Times New Roman" w:hAnsi="Times New Roman"/>
        </w:rPr>
      </w:pPr>
      <w:r>
        <w:rPr>
          <w:rFonts w:ascii="Times New Roman" w:hAnsi="Times New Roman"/>
        </w:rPr>
        <w:t>WO (write-only) – indicates that the user can only set the value of the attribute.</w:t>
      </w:r>
    </w:p>
    <w:p w:rsidR="004E41A0" w:rsidRDefault="004E41A0">
      <w:pPr>
        <w:pStyle w:val="Body"/>
        <w:rPr>
          <w:rFonts w:ascii="Times New Roman" w:hAnsi="Times New Roman"/>
          <w:i/>
        </w:rPr>
      </w:pPr>
      <w:r>
        <w:rPr>
          <w:rFonts w:ascii="Times New Roman" w:hAnsi="Times New Roman"/>
          <w:i/>
        </w:rPr>
        <w:t>Applies to:</w:t>
      </w:r>
    </w:p>
    <w:p w:rsidR="004E41A0" w:rsidRDefault="004E41A0" w:rsidP="008B226B">
      <w:pPr>
        <w:pStyle w:val="Body1"/>
      </w:pPr>
      <w:r>
        <w:t>Specifies whether the attribute applies to the instrument as a whole or applies to a repeated capability. The field contains either the name of the repeated capability or N/A. Examples of repeated capability names are Trace, Display, and Channel.</w:t>
      </w:r>
    </w:p>
    <w:p w:rsidR="004E41A0" w:rsidRDefault="004E41A0">
      <w:pPr>
        <w:pStyle w:val="Body"/>
        <w:rPr>
          <w:rFonts w:ascii="Times New Roman" w:hAnsi="Times New Roman"/>
          <w:i/>
        </w:rPr>
      </w:pPr>
      <w:r>
        <w:rPr>
          <w:rFonts w:ascii="Times New Roman" w:hAnsi="Times New Roman"/>
          <w:i/>
        </w:rPr>
        <w:t>Coercion:</w:t>
      </w:r>
    </w:p>
    <w:p w:rsidR="004E41A0" w:rsidRDefault="004E41A0" w:rsidP="008B226B">
      <w:pPr>
        <w:pStyle w:val="Body1"/>
      </w:pPr>
      <w:r>
        <w:t>Some attributes represent a continuous range of values, but allow the IVI specific driver to coerce the value that the user requests to a value that is more appropriate for the instrument. For these cases the specification defines the direction in which the IVI specific driver is allowed to coerce a value. Possible values are Up, Down, and None.</w:t>
      </w:r>
    </w:p>
    <w:p w:rsidR="004E41A0" w:rsidRDefault="004E41A0" w:rsidP="004E41A0">
      <w:pPr>
        <w:pStyle w:val="Body"/>
        <w:numPr>
          <w:ilvl w:val="0"/>
          <w:numId w:val="6"/>
        </w:numPr>
        <w:rPr>
          <w:rFonts w:ascii="Times New Roman" w:hAnsi="Times New Roman"/>
        </w:rPr>
      </w:pPr>
      <w:r>
        <w:rPr>
          <w:rFonts w:ascii="Times New Roman" w:hAnsi="Times New Roman"/>
        </w:rPr>
        <w:t>Up – indicates that an IVI specific driver is allowed to coerce a user-requested value to the nearest value that the instrument supports that is greater than or equal to the user-requested value.</w:t>
      </w:r>
    </w:p>
    <w:p w:rsidR="004E41A0" w:rsidRDefault="004E41A0" w:rsidP="004E41A0">
      <w:pPr>
        <w:pStyle w:val="Body"/>
        <w:numPr>
          <w:ilvl w:val="0"/>
          <w:numId w:val="6"/>
        </w:numPr>
        <w:rPr>
          <w:rFonts w:ascii="Times New Roman" w:hAnsi="Times New Roman"/>
        </w:rPr>
      </w:pPr>
      <w:r>
        <w:rPr>
          <w:rFonts w:ascii="Times New Roman" w:hAnsi="Times New Roman"/>
        </w:rPr>
        <w:t>Down – indicates that an IVI specific driver is allowed to coerce a user-requested value to the nearest value that the instrument supports that is less than or equal to the user-requested value.</w:t>
      </w:r>
    </w:p>
    <w:p w:rsidR="004E41A0" w:rsidRDefault="004E41A0" w:rsidP="004E41A0">
      <w:pPr>
        <w:pStyle w:val="Body"/>
        <w:numPr>
          <w:ilvl w:val="0"/>
          <w:numId w:val="6"/>
        </w:numPr>
        <w:rPr>
          <w:rFonts w:ascii="Times New Roman" w:hAnsi="Times New Roman"/>
        </w:rPr>
      </w:pPr>
      <w:r>
        <w:rPr>
          <w:rFonts w:ascii="Times New Roman" w:hAnsi="Times New Roman"/>
        </w:rPr>
        <w:t>None – indicates that the IVI specific driver is not allowed to coerce a user-requested value. If the instrument cannot be set to the user-requested value, the IVI specific driver must return an error.</w:t>
      </w:r>
    </w:p>
    <w:p w:rsidR="004E41A0" w:rsidRDefault="004E41A0">
      <w:pPr>
        <w:pStyle w:val="Body"/>
        <w:ind w:left="1440"/>
        <w:rPr>
          <w:rFonts w:ascii="Times New Roman" w:hAnsi="Times New Roman"/>
        </w:rPr>
      </w:pPr>
      <w:r>
        <w:rPr>
          <w:rFonts w:ascii="Times New Roman" w:hAnsi="Times New Roman"/>
        </w:rPr>
        <w:t>Any other kind of coercion is indicated with a documentation note.</w:t>
      </w:r>
    </w:p>
    <w:p w:rsidR="004E41A0" w:rsidRDefault="004E41A0">
      <w:pPr>
        <w:pStyle w:val="Body"/>
        <w:rPr>
          <w:rFonts w:ascii="Times New Roman" w:hAnsi="Times New Roman"/>
          <w:i/>
        </w:rPr>
      </w:pPr>
      <w:r>
        <w:rPr>
          <w:rFonts w:ascii="Times New Roman" w:hAnsi="Times New Roman"/>
          <w:i/>
        </w:rPr>
        <w:t>High Level Function(s):</w:t>
      </w:r>
    </w:p>
    <w:p w:rsidR="004E41A0" w:rsidRDefault="004E41A0" w:rsidP="008B226B">
      <w:pPr>
        <w:pStyle w:val="Body1"/>
      </w:pPr>
      <w:r>
        <w:t>Lists all high level functions that access the attribute.</w:t>
      </w:r>
    </w:p>
    <w:p w:rsidR="004E41A0" w:rsidRDefault="004E41A0">
      <w:pPr>
        <w:pStyle w:val="Body"/>
        <w:rPr>
          <w:rFonts w:ascii="Times New Roman" w:hAnsi="Times New Roman"/>
        </w:rPr>
      </w:pPr>
      <w:r>
        <w:rPr>
          <w:rFonts w:ascii="Times New Roman" w:hAnsi="Times New Roman"/>
        </w:rPr>
        <w:t>For example,</w:t>
      </w:r>
    </w:p>
    <w:p w:rsidR="004E41A0" w:rsidRDefault="004E41A0" w:rsidP="008B226B">
      <w:pPr>
        <w:pStyle w:val="Body1"/>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70"/>
        <w:gridCol w:w="810"/>
        <w:gridCol w:w="1530"/>
        <w:gridCol w:w="1080"/>
        <w:gridCol w:w="4770"/>
      </w:tblGrid>
      <w:tr w:rsidR="004E41A0">
        <w:trPr>
          <w:cantSplit/>
          <w:tblHeader/>
        </w:trPr>
        <w:tc>
          <w:tcPr>
            <w:tcW w:w="1170"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lastRenderedPageBreak/>
              <w:t>Data Type</w:t>
            </w:r>
          </w:p>
        </w:tc>
        <w:tc>
          <w:tcPr>
            <w:tcW w:w="81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Access</w:t>
            </w:r>
          </w:p>
        </w:tc>
        <w:tc>
          <w:tcPr>
            <w:tcW w:w="1530" w:type="dxa"/>
            <w:tcBorders>
              <w:top w:val="single" w:sz="4" w:space="0" w:color="auto"/>
              <w:bottom w:val="double" w:sz="6" w:space="0" w:color="auto"/>
            </w:tcBorders>
          </w:tcPr>
          <w:p w:rsidR="004E41A0" w:rsidRDefault="004E41A0">
            <w:pPr>
              <w:pStyle w:val="TableHead"/>
              <w:tabs>
                <w:tab w:val="left" w:pos="3600"/>
              </w:tabs>
              <w:spacing w:before="40" w:after="40"/>
            </w:pPr>
            <w:r>
              <w:rPr>
                <w:rFonts w:ascii="Times New Roman" w:hAnsi="Times New Roman"/>
              </w:rPr>
              <w:t>Applies to</w:t>
            </w:r>
          </w:p>
        </w:tc>
        <w:tc>
          <w:tcPr>
            <w:tcW w:w="1080" w:type="dxa"/>
            <w:tcBorders>
              <w:top w:val="single" w:sz="4" w:space="0" w:color="auto"/>
              <w:bottom w:val="double" w:sz="6" w:space="0" w:color="auto"/>
            </w:tcBorders>
          </w:tcPr>
          <w:p w:rsidR="004E41A0" w:rsidRDefault="004E41A0">
            <w:pPr>
              <w:pStyle w:val="TableHead"/>
              <w:spacing w:before="40" w:after="40"/>
            </w:pPr>
            <w:r>
              <w:rPr>
                <w:rFonts w:ascii="Times New Roman" w:hAnsi="Times New Roman"/>
              </w:rPr>
              <w:t>Coercion</w:t>
            </w:r>
          </w:p>
        </w:tc>
        <w:tc>
          <w:tcPr>
            <w:tcW w:w="477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High Level Functions</w:t>
            </w:r>
          </w:p>
        </w:tc>
      </w:tr>
      <w:tr w:rsidR="004E41A0">
        <w:tblPrEx>
          <w:tblBorders>
            <w:top w:val="single" w:sz="6" w:space="0" w:color="auto"/>
            <w:left w:val="single" w:sz="6" w:space="0" w:color="auto"/>
            <w:bottom w:val="single" w:sz="6" w:space="0" w:color="auto"/>
            <w:right w:val="single" w:sz="6" w:space="0" w:color="auto"/>
          </w:tblBorders>
        </w:tblPrEx>
        <w:trPr>
          <w:cantSplit/>
        </w:trPr>
        <w:tc>
          <w:tcPr>
            <w:tcW w:w="1170" w:type="dxa"/>
            <w:tcBorders>
              <w:top w:val="double" w:sz="6" w:space="0" w:color="auto"/>
              <w:left w:val="single" w:sz="4" w:space="0" w:color="auto"/>
            </w:tcBorders>
          </w:tcPr>
          <w:p w:rsidR="004E41A0" w:rsidRDefault="004E41A0">
            <w:pPr>
              <w:pStyle w:val="TableCellCourierCentered"/>
              <w:rPr>
                <w:rFonts w:ascii="Courier New" w:hAnsi="Courier New"/>
              </w:rPr>
            </w:pPr>
            <w:r>
              <w:rPr>
                <w:rFonts w:ascii="Courier New" w:hAnsi="Courier New"/>
              </w:rPr>
              <w:t>ViReal64</w:t>
            </w:r>
          </w:p>
        </w:tc>
        <w:tc>
          <w:tcPr>
            <w:tcW w:w="810" w:type="dxa"/>
            <w:tcBorders>
              <w:top w:val="double" w:sz="6" w:space="0" w:color="auto"/>
            </w:tcBorders>
          </w:tcPr>
          <w:p w:rsidR="004E41A0" w:rsidRDefault="004E41A0">
            <w:pPr>
              <w:pStyle w:val="TableCellCourierCentered"/>
              <w:rPr>
                <w:rFonts w:ascii="Courier New" w:hAnsi="Courier New"/>
              </w:rPr>
            </w:pPr>
            <w:r>
              <w:rPr>
                <w:rFonts w:ascii="Courier New" w:hAnsi="Courier New"/>
              </w:rPr>
              <w:t>R/W</w:t>
            </w:r>
          </w:p>
        </w:tc>
        <w:tc>
          <w:tcPr>
            <w:tcW w:w="1530" w:type="dxa"/>
            <w:tcBorders>
              <w:top w:val="double" w:sz="6" w:space="0" w:color="auto"/>
            </w:tcBorders>
          </w:tcPr>
          <w:p w:rsidR="004E41A0" w:rsidRDefault="004E41A0">
            <w:pPr>
              <w:pStyle w:val="Tablecell"/>
              <w:jc w:val="center"/>
            </w:pPr>
            <w:r>
              <w:rPr>
                <w:rFonts w:ascii="Times New Roman" w:hAnsi="Times New Roman"/>
              </w:rPr>
              <w:t>N/A</w:t>
            </w:r>
          </w:p>
        </w:tc>
        <w:tc>
          <w:tcPr>
            <w:tcW w:w="1080" w:type="dxa"/>
            <w:tcBorders>
              <w:top w:val="double" w:sz="6" w:space="0" w:color="auto"/>
            </w:tcBorders>
          </w:tcPr>
          <w:p w:rsidR="004E41A0" w:rsidRDefault="004E41A0">
            <w:pPr>
              <w:pStyle w:val="Tablecell"/>
              <w:jc w:val="center"/>
            </w:pPr>
            <w:r>
              <w:rPr>
                <w:rFonts w:ascii="Times New Roman" w:hAnsi="Times New Roman"/>
              </w:rPr>
              <w:t>None</w:t>
            </w:r>
          </w:p>
        </w:tc>
        <w:tc>
          <w:tcPr>
            <w:tcW w:w="4770" w:type="dxa"/>
            <w:tcBorders>
              <w:top w:val="double" w:sz="6" w:space="0" w:color="auto"/>
              <w:right w:val="single" w:sz="4" w:space="0" w:color="auto"/>
            </w:tcBorders>
          </w:tcPr>
          <w:p w:rsidR="004E41A0" w:rsidRDefault="004E41A0">
            <w:pPr>
              <w:pStyle w:val="TableCellCourier"/>
              <w:rPr>
                <w:rFonts w:ascii="Courier New" w:hAnsi="Courier New"/>
              </w:rPr>
            </w:pPr>
            <w:r>
              <w:rPr>
                <w:rFonts w:ascii="Times New Roman" w:hAnsi="Times New Roman"/>
                <w:color w:val="auto"/>
                <w:sz w:val="20"/>
              </w:rPr>
              <w:t>Configure Acquisition Record</w:t>
            </w:r>
          </w:p>
        </w:tc>
      </w:tr>
    </w:tbl>
    <w:p w:rsidR="00C019BA" w:rsidRDefault="00C019BA" w:rsidP="00C019BA">
      <w:pPr>
        <w:pStyle w:val="Body"/>
        <w:rPr>
          <w:rFonts w:ascii="Times New Roman" w:hAnsi="Times New Roman"/>
          <w:b/>
        </w:rPr>
      </w:pPr>
      <w:r>
        <w:rPr>
          <w:rFonts w:ascii="Times New Roman" w:hAnsi="Times New Roman"/>
          <w:b/>
        </w:rPr>
        <w:t>.NET Property Name:</w:t>
      </w:r>
    </w:p>
    <w:p w:rsidR="00C019BA" w:rsidRPr="00C019BA" w:rsidRDefault="00C019BA" w:rsidP="008B226B">
      <w:pPr>
        <w:pStyle w:val="Body1"/>
      </w:pPr>
      <w:r>
        <w:t xml:space="preserve">The name of the </w:t>
      </w:r>
      <w:r w:rsidR="008B49FB">
        <w:t>IVI</w:t>
      </w:r>
      <w:r>
        <w:t xml:space="preserve">.NET property as it appears in the </w:t>
      </w:r>
      <w:r w:rsidR="008B49FB">
        <w:t>IVI</w:t>
      </w:r>
      <w:r>
        <w:t xml:space="preserve">.NET interface or class definition file. The name of the property is preceded by all the interface reference pointers, separated by dots, needed to reach this method in the hierarchy. Collections are indicated by plural – for example, Channels.  Items in a collection are indicated by the collection name followed by [] – for example, </w:t>
      </w:r>
      <w:proofErr w:type="gramStart"/>
      <w:r>
        <w:t>Channels[</w:t>
      </w:r>
      <w:proofErr w:type="gramEnd"/>
      <w:r>
        <w:t>].</w:t>
      </w:r>
    </w:p>
    <w:p w:rsidR="00944B75" w:rsidRPr="00944B75" w:rsidRDefault="00944B75" w:rsidP="008B226B">
      <w:pPr>
        <w:pStyle w:val="Body1"/>
      </w:pPr>
      <w:r w:rsidRPr="00944B75">
        <w:t>If a</w:t>
      </w:r>
      <w:r w:rsidR="008B49FB">
        <w:t>n</w:t>
      </w:r>
      <w:r w:rsidRPr="00944B75">
        <w:t xml:space="preserve"> </w:t>
      </w:r>
      <w:r w:rsidR="008B49FB">
        <w:t>IVI</w:t>
      </w:r>
      <w:r>
        <w:t>.NET</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C019BA" w:rsidRDefault="00C019BA" w:rsidP="00C019BA">
      <w:pPr>
        <w:pStyle w:val="Body"/>
        <w:rPr>
          <w:rFonts w:ascii="Times New Roman" w:hAnsi="Times New Roman"/>
          <w:b/>
        </w:rPr>
      </w:pPr>
      <w:r>
        <w:rPr>
          <w:rFonts w:ascii="Times New Roman" w:hAnsi="Times New Roman"/>
          <w:b/>
        </w:rPr>
        <w:t>.NET Enumeration Name:</w:t>
      </w:r>
    </w:p>
    <w:p w:rsidR="00C019BA" w:rsidRDefault="00C019BA" w:rsidP="008B226B">
      <w:pPr>
        <w:pStyle w:val="Body1"/>
      </w:pPr>
      <w:r>
        <w:t xml:space="preserve">If the value of the </w:t>
      </w:r>
      <w:r w:rsidR="008B49FB">
        <w:t>IVI</w:t>
      </w:r>
      <w:r>
        <w:t xml:space="preserve">.NET property is an enumeration, its name appears here. If it is not an enumeration, then this section should be </w:t>
      </w:r>
      <w:r w:rsidR="00736817">
        <w:t>omitted</w:t>
      </w:r>
      <w:r>
        <w:t xml:space="preserve">.  </w:t>
      </w:r>
      <w:r w:rsidR="00736817">
        <w:t>T</w:t>
      </w:r>
      <w:r>
        <w:t>he namespace shall be added before the enumeration name</w:t>
      </w:r>
      <w:r w:rsidR="00736817">
        <w:t xml:space="preserve"> unless the enumeration is a .NET framework enumeration, or the namespace of the enumeration is “</w:t>
      </w:r>
      <w:proofErr w:type="spellStart"/>
      <w:r w:rsidR="00736817">
        <w:t>Ivi</w:t>
      </w:r>
      <w:proofErr w:type="spellEnd"/>
      <w:proofErr w:type="gramStart"/>
      <w:r w:rsidR="00736817">
        <w:t>.&lt;</w:t>
      </w:r>
      <w:proofErr w:type="spellStart"/>
      <w:proofErr w:type="gramEnd"/>
      <w:r w:rsidR="00736817">
        <w:t>InstrType</w:t>
      </w:r>
      <w:proofErr w:type="spellEnd"/>
      <w:r w:rsidR="00736817">
        <w:t>&gt;”</w:t>
      </w:r>
      <w:r>
        <w:t>.  If the namespace is “</w:t>
      </w:r>
      <w:proofErr w:type="spellStart"/>
      <w:r>
        <w:t>Ivi</w:t>
      </w:r>
      <w:proofErr w:type="spellEnd"/>
      <w:proofErr w:type="gramStart"/>
      <w:r>
        <w:t>.</w:t>
      </w:r>
      <w:r w:rsidR="00052549">
        <w:t>&lt;</w:t>
      </w:r>
      <w:proofErr w:type="spellStart"/>
      <w:proofErr w:type="gramEnd"/>
      <w:r w:rsidR="00052549">
        <w:t>InstrType</w:t>
      </w:r>
      <w:proofErr w:type="spellEnd"/>
      <w:r w:rsidR="00052549">
        <w:t>&gt;</w:t>
      </w:r>
      <w:r>
        <w:t xml:space="preserve">”, it may be omitted. </w:t>
      </w:r>
    </w:p>
    <w:p w:rsidR="004E41A0" w:rsidRDefault="004E41A0">
      <w:pPr>
        <w:pStyle w:val="Body"/>
        <w:rPr>
          <w:rFonts w:ascii="Times New Roman" w:hAnsi="Times New Roman"/>
          <w:b/>
        </w:rPr>
      </w:pPr>
      <w:r>
        <w:rPr>
          <w:rFonts w:ascii="Times New Roman" w:hAnsi="Times New Roman"/>
          <w:b/>
        </w:rPr>
        <w:t>COM Property Name:</w:t>
      </w:r>
    </w:p>
    <w:p w:rsidR="004E41A0" w:rsidRDefault="004E41A0" w:rsidP="008B226B">
      <w:pPr>
        <w:pStyle w:val="Body1"/>
      </w:pPr>
      <w:r>
        <w:t xml:space="preserve">The name of the </w:t>
      </w:r>
      <w:r w:rsidR="008B49FB">
        <w:t>IVI-</w:t>
      </w:r>
      <w:r>
        <w:t xml:space="preserve">COM property as it appears in the IDL file. The name of the property is preceded by all the interface reference pointers, separated by dots, needed to reach this method in the hierarchy. </w:t>
      </w:r>
    </w:p>
    <w:p w:rsidR="00944B75" w:rsidRPr="00944B75" w:rsidRDefault="00944B75" w:rsidP="008B226B">
      <w:pPr>
        <w:pStyle w:val="Body1"/>
      </w:pPr>
      <w:r w:rsidRPr="00944B75">
        <w:t>If a</w:t>
      </w:r>
      <w:r w:rsidR="008B49FB">
        <w:t>n</w:t>
      </w:r>
      <w:r w:rsidRPr="00944B75">
        <w:t xml:space="preserve"> </w:t>
      </w:r>
      <w:r w:rsidR="008B49FB">
        <w:t>IVI-</w:t>
      </w:r>
      <w:r>
        <w:t>COM</w:t>
      </w:r>
      <w:r w:rsidRPr="00944B75">
        <w:t xml:space="preserve"> </w:t>
      </w:r>
      <w:r>
        <w:t>property</w:t>
      </w:r>
      <w:r w:rsidRPr="00944B75">
        <w:t xml:space="preserve">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COM Enumeration Name:</w:t>
      </w:r>
    </w:p>
    <w:p w:rsidR="004E41A0" w:rsidRDefault="004E41A0" w:rsidP="008B226B">
      <w:pPr>
        <w:pStyle w:val="Body1"/>
      </w:pPr>
      <w:r>
        <w:t xml:space="preserve">If the value of the </w:t>
      </w:r>
      <w:r w:rsidR="008B49FB">
        <w:t>IVI-</w:t>
      </w:r>
      <w:r>
        <w:t xml:space="preserve">COM property is an enumeration, its name appears here. If </w:t>
      </w:r>
      <w:r w:rsidR="008B49FB">
        <w:t>it’s</w:t>
      </w:r>
      <w:r>
        <w:t xml:space="preserve"> not an enumeration, then </w:t>
      </w:r>
      <w:r w:rsidR="00C019BA">
        <w:t xml:space="preserve">this section should be </w:t>
      </w:r>
      <w:r w:rsidR="00736817">
        <w:t>omitted</w:t>
      </w:r>
      <w:r>
        <w:t>.</w:t>
      </w:r>
    </w:p>
    <w:p w:rsidR="004E41A0" w:rsidRDefault="004E41A0">
      <w:pPr>
        <w:pStyle w:val="Body"/>
        <w:rPr>
          <w:rFonts w:ascii="Times New Roman" w:hAnsi="Times New Roman"/>
          <w:b/>
        </w:rPr>
      </w:pPr>
      <w:r>
        <w:rPr>
          <w:rFonts w:ascii="Times New Roman" w:hAnsi="Times New Roman"/>
          <w:b/>
        </w:rPr>
        <w:t xml:space="preserve">C Constant Name: </w:t>
      </w:r>
    </w:p>
    <w:p w:rsidR="004E41A0" w:rsidRDefault="004E41A0" w:rsidP="008B226B">
      <w:pPr>
        <w:pStyle w:val="Body1"/>
      </w:pPr>
      <w:r>
        <w:t xml:space="preserve">The constant identifier </w:t>
      </w:r>
      <w:proofErr w:type="gramStart"/>
      <w:r>
        <w:t>used  to</w:t>
      </w:r>
      <w:proofErr w:type="gramEnd"/>
      <w:r>
        <w:t xml:space="preserve"> access the attribute and  defined in the include file.</w:t>
      </w:r>
    </w:p>
    <w:p w:rsidR="00944B75" w:rsidRPr="00944B75" w:rsidRDefault="00944B75" w:rsidP="008B226B">
      <w:pPr>
        <w:pStyle w:val="Body1"/>
      </w:pPr>
      <w:r w:rsidRPr="00944B75">
        <w:t>If a</w:t>
      </w:r>
      <w:r w:rsidR="008B49FB">
        <w:t>n</w:t>
      </w:r>
      <w:r w:rsidRPr="00944B75">
        <w:t xml:space="preserve"> </w:t>
      </w:r>
      <w:r w:rsidR="008B49FB">
        <w:t>IVI-</w:t>
      </w:r>
      <w:r>
        <w:t>C attribute</w:t>
      </w:r>
      <w:r w:rsidRPr="00944B75">
        <w:t xml:space="preserve">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Description:</w:t>
      </w:r>
    </w:p>
    <w:p w:rsidR="004E41A0" w:rsidRDefault="004E41A0" w:rsidP="008B226B">
      <w:pPr>
        <w:pStyle w:val="Body1"/>
      </w:pPr>
      <w:proofErr w:type="gramStart"/>
      <w:r>
        <w:t>Describes the attribute and its intended use.</w:t>
      </w:r>
      <w:proofErr w:type="gramEnd"/>
    </w:p>
    <w:p w:rsidR="004E41A0" w:rsidRDefault="004E41A0">
      <w:pPr>
        <w:pStyle w:val="Body"/>
        <w:rPr>
          <w:rFonts w:ascii="Times New Roman" w:hAnsi="Times New Roman"/>
          <w:b/>
        </w:rPr>
      </w:pPr>
      <w:r>
        <w:rPr>
          <w:rFonts w:ascii="Times New Roman" w:hAnsi="Times New Roman"/>
          <w:b/>
        </w:rPr>
        <w:t xml:space="preserve">Defined Values: </w:t>
      </w:r>
      <w:r>
        <w:rPr>
          <w:rFonts w:ascii="Times New Roman" w:hAnsi="Times New Roman"/>
        </w:rPr>
        <w:t>(Optional)</w:t>
      </w:r>
    </w:p>
    <w:p w:rsidR="004E41A0" w:rsidRDefault="004E41A0" w:rsidP="008B226B">
      <w:pPr>
        <w:pStyle w:val="Body1"/>
      </w:pPr>
      <w:proofErr w:type="gramStart"/>
      <w:r>
        <w:t>Defines all the attribute values that the instrument class specifies for the attribute using a table with two main columns.</w:t>
      </w:r>
      <w:proofErr w:type="gramEnd"/>
      <w:r>
        <w:t xml:space="preserve"> The left column is labeled Name and contains the generic name for a value and the right column Description. Under the Description column are entries for the Identifier used in every language of interest to IVI.</w:t>
      </w:r>
      <w:r w:rsidR="00C019BA">
        <w:t xml:space="preserve">  Note that namespaces should be omitted for .NET values.</w:t>
      </w:r>
    </w:p>
    <w:p w:rsidR="004E41A0" w:rsidRDefault="004E41A0">
      <w:pPr>
        <w:pStyle w:val="Body"/>
        <w:rPr>
          <w:rFonts w:ascii="Times New Roman" w:hAnsi="Times New Roman"/>
        </w:rPr>
      </w:pPr>
      <w:r>
        <w:rPr>
          <w:rFonts w:ascii="Times New Roman" w:hAnsi="Times New Roman"/>
        </w:rPr>
        <w:t>For example,</w:t>
      </w:r>
    </w:p>
    <w:p w:rsidR="004E41A0" w:rsidRDefault="004E41A0" w:rsidP="008B226B">
      <w:pPr>
        <w:pStyle w:val="Body1"/>
      </w:pPr>
    </w:p>
    <w:tbl>
      <w:tblPr>
        <w:tblW w:w="0" w:type="auto"/>
        <w:tblInd w:w="828" w:type="dxa"/>
        <w:tblLayout w:type="fixed"/>
        <w:tblLook w:val="0000"/>
      </w:tblPr>
      <w:tblGrid>
        <w:gridCol w:w="1980"/>
        <w:gridCol w:w="270"/>
        <w:gridCol w:w="1080"/>
        <w:gridCol w:w="5310"/>
      </w:tblGrid>
      <w:tr w:rsidR="004E41A0" w:rsidTr="00C019BA">
        <w:trPr>
          <w:cantSplit/>
          <w:trHeight w:val="162"/>
        </w:trPr>
        <w:tc>
          <w:tcPr>
            <w:tcW w:w="1980" w:type="dxa"/>
            <w:vMerge w:val="restart"/>
            <w:tcBorders>
              <w:top w:val="single" w:sz="4" w:space="0" w:color="auto"/>
              <w:left w:val="single" w:sz="6" w:space="0" w:color="auto"/>
              <w:right w:val="single" w:sz="6" w:space="0" w:color="auto"/>
            </w:tcBorders>
            <w:shd w:val="clear" w:color="auto" w:fill="C0C0C0"/>
          </w:tcPr>
          <w:p w:rsidR="004E41A0" w:rsidRDefault="004E41A0" w:rsidP="00C019BA">
            <w:pPr>
              <w:pStyle w:val="Tablecell"/>
              <w:spacing w:before="0" w:after="0"/>
              <w:ind w:left="0"/>
              <w:rPr>
                <w:rFonts w:ascii="Courier New" w:hAnsi="Courier New"/>
                <w:b/>
                <w:i/>
                <w:sz w:val="18"/>
              </w:rPr>
            </w:pPr>
            <w:r>
              <w:rPr>
                <w:rFonts w:ascii="Times New Roman" w:hAnsi="Times New Roman"/>
                <w:b/>
                <w:i/>
              </w:rPr>
              <w:t>Name</w:t>
            </w:r>
          </w:p>
        </w:tc>
        <w:tc>
          <w:tcPr>
            <w:tcW w:w="6660" w:type="dxa"/>
            <w:gridSpan w:val="3"/>
            <w:tcBorders>
              <w:top w:val="single" w:sz="4" w:space="0" w:color="auto"/>
              <w:left w:val="single" w:sz="6" w:space="0" w:color="auto"/>
              <w:bottom w:val="single" w:sz="4"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Description</w:t>
            </w:r>
          </w:p>
        </w:tc>
      </w:tr>
      <w:tr w:rsidR="004E41A0" w:rsidTr="00C019BA">
        <w:trPr>
          <w:cantSplit/>
          <w:trHeight w:val="162"/>
        </w:trPr>
        <w:tc>
          <w:tcPr>
            <w:tcW w:w="1980" w:type="dxa"/>
            <w:vMerge/>
            <w:tcBorders>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rPr>
            </w:pPr>
          </w:p>
        </w:tc>
        <w:tc>
          <w:tcPr>
            <w:tcW w:w="27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b/>
                <w:i/>
                <w:lang w:val="fr-FR"/>
              </w:rPr>
            </w:pPr>
          </w:p>
        </w:tc>
        <w:tc>
          <w:tcPr>
            <w:tcW w:w="108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lang w:val="fr-FR"/>
              </w:rPr>
            </w:pPr>
            <w:r>
              <w:rPr>
                <w:rFonts w:ascii="Times New Roman" w:hAnsi="Times New Roman"/>
                <w:b/>
                <w:i/>
              </w:rPr>
              <w:t>Language</w:t>
            </w:r>
          </w:p>
        </w:tc>
        <w:tc>
          <w:tcPr>
            <w:tcW w:w="5310" w:type="dxa"/>
            <w:tcBorders>
              <w:top w:val="single" w:sz="4" w:space="0" w:color="auto"/>
              <w:left w:val="single" w:sz="6" w:space="0" w:color="auto"/>
              <w:bottom w:val="double" w:sz="6" w:space="0" w:color="auto"/>
              <w:right w:val="single" w:sz="6" w:space="0" w:color="auto"/>
            </w:tcBorders>
            <w:shd w:val="clear" w:color="auto" w:fill="C0C0C0"/>
          </w:tcPr>
          <w:p w:rsidR="004E41A0" w:rsidRDefault="004E41A0" w:rsidP="00C019BA">
            <w:pPr>
              <w:pStyle w:val="Tablecell"/>
              <w:spacing w:before="0" w:after="0"/>
              <w:ind w:left="0"/>
              <w:rPr>
                <w:rFonts w:ascii="Times New Roman" w:hAnsi="Times New Roman"/>
                <w:b/>
                <w:i/>
                <w:lang w:val="fr-FR"/>
              </w:rPr>
            </w:pPr>
            <w:r>
              <w:rPr>
                <w:rFonts w:ascii="Times New Roman" w:hAnsi="Times New Roman"/>
                <w:b/>
                <w:i/>
                <w:lang w:val="fr-FR"/>
              </w:rPr>
              <w:t>Identifier</w:t>
            </w:r>
          </w:p>
        </w:tc>
      </w:tr>
      <w:tr w:rsidR="004E41A0" w:rsidTr="00C019BA">
        <w:trPr>
          <w:cantSplit/>
          <w:trHeight w:val="400"/>
        </w:trPr>
        <w:tc>
          <w:tcPr>
            <w:tcW w:w="1980" w:type="dxa"/>
            <w:vMerge w:val="restart"/>
            <w:tcBorders>
              <w:top w:val="doub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lang w:val="fr-FR"/>
              </w:rPr>
            </w:pPr>
            <w:r>
              <w:rPr>
                <w:rFonts w:ascii="Times New Roman" w:hAnsi="Times New Roman"/>
                <w:color w:val="auto"/>
                <w:sz w:val="20"/>
              </w:rPr>
              <w:t xml:space="preserve">Current </w:t>
            </w:r>
            <w:r>
              <w:rPr>
                <w:rFonts w:ascii="Times New Roman" w:hAnsi="Times New Roman"/>
                <w:color w:val="auto"/>
                <w:sz w:val="20"/>
                <w:lang w:val="fr-FR"/>
              </w:rPr>
              <w:t>Trip</w:t>
            </w:r>
          </w:p>
        </w:tc>
        <w:tc>
          <w:tcPr>
            <w:tcW w:w="6660" w:type="dxa"/>
            <w:gridSpan w:val="3"/>
            <w:tcBorders>
              <w:top w:val="doub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disables the output when the output current is equal to or greater than the value of the Current Limit attribute.</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lang w:val="fr-FR"/>
              </w:rPr>
            </w:pPr>
            <w:proofErr w:type="spellStart"/>
            <w:r>
              <w:rPr>
                <w:rFonts w:ascii="Courier New" w:hAnsi="Courier New"/>
                <w:color w:val="auto"/>
                <w:sz w:val="18"/>
                <w:lang w:val="fr-FR"/>
              </w:rPr>
              <w:t>CurrentLimit.Trip</w:t>
            </w:r>
            <w:proofErr w:type="spellEnd"/>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lang w:val="fr-FR"/>
              </w:rPr>
              <w:t>IVIDCPWR_VAL_CURRENT_TRIP</w:t>
            </w:r>
          </w:p>
        </w:tc>
      </w:tr>
      <w:tr w:rsidR="00C019BA" w:rsidTr="00C019BA">
        <w:trPr>
          <w:cantSplit/>
          <w:trHeight w:val="20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lang w:val="fr-FR"/>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IviDcPwrCurrentLimitTrip</w:t>
            </w:r>
            <w:proofErr w:type="spellEnd"/>
          </w:p>
        </w:tc>
      </w:tr>
      <w:tr w:rsidR="004E41A0" w:rsidTr="00C019BA">
        <w:trPr>
          <w:cantSplit/>
          <w:trHeight w:val="520"/>
        </w:trPr>
        <w:tc>
          <w:tcPr>
            <w:tcW w:w="1980" w:type="dxa"/>
            <w:vMerge w:val="restart"/>
            <w:tcBorders>
              <w:top w:val="single" w:sz="6" w:space="0" w:color="auto"/>
              <w:left w:val="single" w:sz="6" w:space="0" w:color="auto"/>
              <w:right w:val="single" w:sz="6" w:space="0" w:color="auto"/>
            </w:tcBorders>
          </w:tcPr>
          <w:p w:rsidR="004E41A0" w:rsidRDefault="004E41A0" w:rsidP="00C019BA">
            <w:pPr>
              <w:pStyle w:val="TableCellCourier"/>
              <w:spacing w:before="0" w:after="0"/>
              <w:ind w:right="0"/>
              <w:rPr>
                <w:rFonts w:ascii="Times" w:hAnsi="Times"/>
                <w:color w:val="auto"/>
                <w:sz w:val="20"/>
              </w:rPr>
            </w:pPr>
            <w:r>
              <w:rPr>
                <w:rFonts w:ascii="Times New Roman" w:hAnsi="Times New Roman"/>
                <w:color w:val="auto"/>
                <w:sz w:val="20"/>
              </w:rPr>
              <w:t>Current Regulate</w:t>
            </w:r>
          </w:p>
        </w:tc>
        <w:tc>
          <w:tcPr>
            <w:tcW w:w="6660" w:type="dxa"/>
            <w:gridSpan w:val="3"/>
            <w:tcBorders>
              <w:top w:val="single" w:sz="6" w:space="0" w:color="auto"/>
              <w:left w:val="single" w:sz="6" w:space="0" w:color="auto"/>
              <w:bottom w:val="single" w:sz="4" w:space="0" w:color="auto"/>
              <w:right w:val="single" w:sz="6" w:space="0" w:color="auto"/>
            </w:tcBorders>
          </w:tcPr>
          <w:p w:rsidR="004E41A0" w:rsidRDefault="004E41A0" w:rsidP="00C019BA">
            <w:pPr>
              <w:pStyle w:val="Tablecell"/>
              <w:spacing w:before="0" w:after="0"/>
              <w:ind w:left="0"/>
              <w:rPr>
                <w:rFonts w:ascii="Times New Roman" w:hAnsi="Times New Roman"/>
              </w:rPr>
            </w:pPr>
            <w:r>
              <w:rPr>
                <w:rFonts w:ascii="Times New Roman" w:hAnsi="Times New Roman"/>
              </w:rPr>
              <w:t>The power supply restricts the output voltage such that the output current is not greater than the value of the Current Limit attribute.</w:t>
            </w:r>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top w:val="single" w:sz="4" w:space="0" w:color="auto"/>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.NET</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CurrentLimit.Regulate</w:t>
            </w:r>
            <w:proofErr w:type="spellEnd"/>
          </w:p>
        </w:tc>
      </w:tr>
      <w:tr w:rsidR="00C019BA" w:rsidTr="00C019BA">
        <w:trPr>
          <w:cantSplit/>
          <w:trHeight w:val="260"/>
        </w:trPr>
        <w:tc>
          <w:tcPr>
            <w:tcW w:w="1980" w:type="dxa"/>
            <w:vMerge/>
            <w:tcBorders>
              <w:left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r>
              <w:rPr>
                <w:rFonts w:ascii="Courier New" w:hAnsi="Courier New"/>
                <w:color w:val="auto"/>
                <w:sz w:val="18"/>
              </w:rPr>
              <w:t>IVIDCPWR_VAL_CURRENT_REGULATE</w:t>
            </w:r>
          </w:p>
        </w:tc>
      </w:tr>
      <w:tr w:rsidR="00C019BA" w:rsidTr="00C019BA">
        <w:trPr>
          <w:cantSplit/>
          <w:trHeight w:val="260"/>
        </w:trPr>
        <w:tc>
          <w:tcPr>
            <w:tcW w:w="1980" w:type="dxa"/>
            <w:vMerge/>
            <w:tcBorders>
              <w:left w:val="single" w:sz="6" w:space="0" w:color="auto"/>
              <w:bottom w:val="single" w:sz="6" w:space="0" w:color="auto"/>
              <w:right w:val="single" w:sz="6" w:space="0" w:color="auto"/>
            </w:tcBorders>
          </w:tcPr>
          <w:p w:rsidR="00C019BA" w:rsidRDefault="00C019BA" w:rsidP="00C019BA">
            <w:pPr>
              <w:pStyle w:val="TableCellCourier"/>
              <w:spacing w:before="0" w:after="0"/>
              <w:ind w:right="0"/>
              <w:rPr>
                <w:rFonts w:ascii="Times" w:hAnsi="Times"/>
                <w:color w:val="auto"/>
                <w:sz w:val="20"/>
              </w:rPr>
            </w:pPr>
          </w:p>
        </w:tc>
        <w:tc>
          <w:tcPr>
            <w:tcW w:w="270" w:type="dxa"/>
            <w:tcBorders>
              <w:left w:val="single" w:sz="6" w:space="0" w:color="auto"/>
              <w:bottom w:val="single" w:sz="6" w:space="0" w:color="auto"/>
              <w:right w:val="single" w:sz="6" w:space="0" w:color="auto"/>
            </w:tcBorders>
          </w:tcPr>
          <w:p w:rsidR="00C019BA" w:rsidRDefault="00C019BA" w:rsidP="00C019BA">
            <w:pPr>
              <w:pStyle w:val="Tablecell"/>
              <w:spacing w:before="0" w:after="0"/>
              <w:ind w:left="0"/>
            </w:pPr>
          </w:p>
        </w:tc>
        <w:tc>
          <w:tcPr>
            <w:tcW w:w="108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Times New Roman" w:hAnsi="Times New Roman"/>
              </w:rPr>
            </w:pPr>
            <w:r>
              <w:rPr>
                <w:rFonts w:ascii="Times New Roman" w:hAnsi="Times New Roman"/>
              </w:rPr>
              <w:t>COM</w:t>
            </w:r>
          </w:p>
        </w:tc>
        <w:tc>
          <w:tcPr>
            <w:tcW w:w="5310" w:type="dxa"/>
            <w:tcBorders>
              <w:top w:val="single" w:sz="4" w:space="0" w:color="auto"/>
              <w:left w:val="single" w:sz="6" w:space="0" w:color="auto"/>
              <w:bottom w:val="single" w:sz="6" w:space="0" w:color="auto"/>
              <w:right w:val="single" w:sz="6" w:space="0" w:color="auto"/>
            </w:tcBorders>
          </w:tcPr>
          <w:p w:rsidR="00C019BA" w:rsidRDefault="00C019BA" w:rsidP="00C019BA">
            <w:pPr>
              <w:pStyle w:val="Tablecell"/>
              <w:spacing w:before="0" w:after="0"/>
              <w:ind w:left="0"/>
              <w:rPr>
                <w:rFonts w:ascii="Courier New" w:hAnsi="Courier New"/>
                <w:color w:val="auto"/>
                <w:sz w:val="18"/>
              </w:rPr>
            </w:pPr>
            <w:proofErr w:type="spellStart"/>
            <w:r>
              <w:rPr>
                <w:rFonts w:ascii="Courier New" w:hAnsi="Courier New"/>
                <w:color w:val="auto"/>
                <w:sz w:val="18"/>
              </w:rPr>
              <w:t>IviDcPwrCurrentLimitRegulate</w:t>
            </w:r>
            <w:proofErr w:type="spellEnd"/>
          </w:p>
        </w:tc>
      </w:tr>
    </w:tbl>
    <w:p w:rsidR="004E41A0" w:rsidRDefault="004E41A0" w:rsidP="009A52D0">
      <w:pPr>
        <w:pStyle w:val="Body"/>
        <w:rPr>
          <w:rFonts w:ascii="Times New Roman" w:hAnsi="Times New Roman"/>
        </w:rPr>
      </w:pPr>
      <w:r>
        <w:rPr>
          <w:rFonts w:ascii="Times New Roman" w:hAnsi="Times New Roman"/>
        </w:rPr>
        <w:t>The actual numeric value associated with a defined value is specified in the Attribute Value Definitions section</w:t>
      </w:r>
      <w:r w:rsidR="009A52D0">
        <w:rPr>
          <w:rFonts w:ascii="Times New Roman" w:hAnsi="Times New Roman"/>
        </w:rPr>
        <w:t xml:space="preserve"> at the back of the specification</w:t>
      </w:r>
      <w:r>
        <w:rPr>
          <w:rFonts w:ascii="Times New Roman" w:hAnsi="Times New Roman"/>
        </w:rPr>
        <w:t>.</w:t>
      </w:r>
    </w:p>
    <w:p w:rsidR="008D7428" w:rsidRPr="008D7428" w:rsidRDefault="008D7428" w:rsidP="008D7428">
      <w:pPr>
        <w:pStyle w:val="Body"/>
      </w:pPr>
      <w:r>
        <w:t>Do not include a Defined Values subsection for Boolean attributes.</w:t>
      </w:r>
    </w:p>
    <w:p w:rsidR="004E41A0" w:rsidRDefault="004E41A0" w:rsidP="009A52D0">
      <w:pPr>
        <w:pStyle w:val="Body"/>
        <w:rPr>
          <w:rFonts w:ascii="Times New Roman" w:hAnsi="Times New Roman"/>
        </w:rPr>
      </w:pPr>
      <w:r>
        <w:rPr>
          <w:rFonts w:ascii="Times New Roman" w:hAnsi="Times New Roman"/>
        </w:rPr>
        <w:t xml:space="preserve">If the attribute does not </w:t>
      </w:r>
      <w:r w:rsidR="009A52D0">
        <w:rPr>
          <w:rFonts w:ascii="Times New Roman" w:hAnsi="Times New Roman"/>
        </w:rPr>
        <w:t xml:space="preserve">have </w:t>
      </w:r>
      <w:r>
        <w:rPr>
          <w:rFonts w:ascii="Times New Roman" w:hAnsi="Times New Roman"/>
        </w:rPr>
        <w:t>any defined values, the section is omitted.</w:t>
      </w:r>
    </w:p>
    <w:p w:rsidR="00C019BA" w:rsidRDefault="009A52D0" w:rsidP="00C019BA">
      <w:pPr>
        <w:pStyle w:val="Body"/>
        <w:rPr>
          <w:rFonts w:ascii="Times New Roman" w:hAnsi="Times New Roman"/>
          <w:b/>
        </w:rPr>
      </w:pPr>
      <w:r>
        <w:rPr>
          <w:rFonts w:ascii="Times New Roman" w:hAnsi="Times New Roman"/>
          <w:b/>
        </w:rPr>
        <w:t>.NET Exceptions</w:t>
      </w:r>
    </w:p>
    <w:p w:rsidR="00C019BA" w:rsidRDefault="00C019BA" w:rsidP="008B226B">
      <w:pPr>
        <w:pStyle w:val="Body1"/>
      </w:pPr>
      <w:proofErr w:type="gramStart"/>
      <w:r>
        <w:t xml:space="preserve">Defines the possible </w:t>
      </w:r>
      <w:r w:rsidR="009A52D0">
        <w:t>exceptions that may be thrown by the property</w:t>
      </w:r>
      <w:r>
        <w:t>.</w:t>
      </w:r>
      <w:proofErr w:type="gramEnd"/>
      <w:r>
        <w:t xml:space="preserve"> This section shall contain at least the text "The </w:t>
      </w:r>
      <w:r>
        <w:rPr>
          <w:i/>
        </w:rPr>
        <w:t>IVI-3.2: Inherent Capabilities Specification</w:t>
      </w:r>
      <w:r>
        <w:t xml:space="preserve"> defines general </w:t>
      </w:r>
      <w:r w:rsidR="009A52D0">
        <w:t>exceptions that may be thrown, and warning events that may be raised, by this property</w:t>
      </w:r>
      <w:r>
        <w:t xml:space="preserve">." </w:t>
      </w:r>
    </w:p>
    <w:p w:rsidR="009A52D0" w:rsidRDefault="00C019BA" w:rsidP="008B226B">
      <w:pPr>
        <w:pStyle w:val="Body1"/>
      </w:pPr>
      <w:r>
        <w:t xml:space="preserve">If the </w:t>
      </w:r>
      <w:r w:rsidR="001F60B1">
        <w:t>property</w:t>
      </w:r>
      <w:r>
        <w:t xml:space="preserve"> can return additional instrument class specific </w:t>
      </w:r>
      <w:r w:rsidR="009A52D0">
        <w:t>exceptions or warnings, they shall be listed in tables as appropriate, as shown:</w:t>
      </w:r>
    </w:p>
    <w:p w:rsidR="00C019BA" w:rsidRDefault="009A52D0" w:rsidP="008B226B">
      <w:pPr>
        <w:pStyle w:val="Body1"/>
      </w:pPr>
      <w:r>
        <w:t>“</w:t>
      </w:r>
      <w:r w:rsidR="00C019BA">
        <w:t>The ta</w:t>
      </w:r>
      <w:r>
        <w:t xml:space="preserve">ble below specifies additional </w:t>
      </w:r>
      <w:r w:rsidR="00C019BA">
        <w:t xml:space="preserve">class-defined </w:t>
      </w:r>
      <w:r>
        <w:t>exceptions</w:t>
      </w:r>
      <w:r w:rsidR="00C019BA">
        <w:t xml:space="preserve"> for this </w:t>
      </w:r>
      <w:r>
        <w:t>property</w:t>
      </w:r>
      <w:r w:rsidR="00C019BA">
        <w:t xml:space="preserve">.” </w:t>
      </w:r>
    </w:p>
    <w:p w:rsidR="00C019BA" w:rsidRDefault="00C019BA" w:rsidP="008B226B">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C019BA" w:rsidTr="009A52D0">
        <w:trPr>
          <w:cantSplit/>
        </w:trPr>
        <w:tc>
          <w:tcPr>
            <w:tcW w:w="3960" w:type="dxa"/>
            <w:tcBorders>
              <w:top w:val="single" w:sz="6" w:space="0" w:color="auto"/>
              <w:left w:val="single" w:sz="6" w:space="0" w:color="auto"/>
              <w:bottom w:val="double" w:sz="6" w:space="0" w:color="auto"/>
              <w:right w:val="single" w:sz="6" w:space="0" w:color="auto"/>
            </w:tcBorders>
          </w:tcPr>
          <w:p w:rsidR="00C019BA"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C019BA" w:rsidRDefault="00C019BA" w:rsidP="00944B75">
            <w:pPr>
              <w:pStyle w:val="TableHead"/>
              <w:rPr>
                <w:rFonts w:ascii="Times New Roman" w:hAnsi="Times New Roman"/>
              </w:rPr>
            </w:pPr>
            <w:r>
              <w:rPr>
                <w:rFonts w:ascii="Times New Roman" w:hAnsi="Times New Roman"/>
              </w:rPr>
              <w:t>Description</w:t>
            </w:r>
          </w:p>
        </w:tc>
      </w:tr>
      <w:tr w:rsidR="00C019BA" w:rsidTr="009A52D0">
        <w:trPr>
          <w:cantSplit/>
        </w:trPr>
        <w:tc>
          <w:tcPr>
            <w:tcW w:w="3960"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Waveform In Use</w:t>
            </w:r>
            <w:r w:rsidR="009A52D0">
              <w:rPr>
                <w:rFonts w:ascii="Times New Roman" w:hAnsi="Times New Roman"/>
              </w:rPr>
              <w:t xml:space="preserve"> Exception</w:t>
            </w:r>
          </w:p>
        </w:tc>
        <w:tc>
          <w:tcPr>
            <w:tcW w:w="4867" w:type="dxa"/>
            <w:tcBorders>
              <w:top w:val="double" w:sz="6" w:space="0" w:color="auto"/>
              <w:left w:val="single" w:sz="6" w:space="0" w:color="auto"/>
              <w:bottom w:val="single" w:sz="6" w:space="0" w:color="auto"/>
              <w:right w:val="single" w:sz="6" w:space="0" w:color="auto"/>
            </w:tcBorders>
          </w:tcPr>
          <w:p w:rsidR="00C019BA" w:rsidRDefault="00C019BA"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8B226B">
      <w:pPr>
        <w:pStyle w:val="Body1"/>
      </w:pPr>
      <w:r>
        <w:t xml:space="preserve">“The table below specifies additional class-defined warnings for this property.” </w:t>
      </w:r>
    </w:p>
    <w:p w:rsidR="009A52D0" w:rsidRDefault="009A52D0" w:rsidP="008B226B">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1F60B1" w:rsidP="00944B75">
            <w:pPr>
              <w:pStyle w:val="TableHead"/>
            </w:pPr>
            <w:r>
              <w:rPr>
                <w:rFonts w:ascii="Times New Roman" w:hAnsi="Times New Roman"/>
              </w:rPr>
              <w:t>Exception Name</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A52D0">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pPr>
        <w:pStyle w:val="Body"/>
        <w:rPr>
          <w:rFonts w:ascii="Times New Roman" w:hAnsi="Times New Roman"/>
          <w:b/>
        </w:rPr>
      </w:pPr>
      <w:r>
        <w:rPr>
          <w:rFonts w:ascii="Times New Roman" w:hAnsi="Times New Roman"/>
          <w:b/>
        </w:rPr>
        <w:t xml:space="preserve">Compliance Notes: </w:t>
      </w:r>
      <w:r>
        <w:rPr>
          <w:rFonts w:ascii="Times New Roman" w:hAnsi="Times New Roman"/>
        </w:rPr>
        <w:t>(Optional)</w:t>
      </w:r>
      <w:r>
        <w:rPr>
          <w:rFonts w:ascii="Times New Roman" w:hAnsi="Times New Roman"/>
          <w:b/>
        </w:rPr>
        <w:t xml:space="preserve"> </w:t>
      </w:r>
    </w:p>
    <w:p w:rsidR="004E41A0" w:rsidRDefault="004E41A0" w:rsidP="008B226B">
      <w:pPr>
        <w:pStyle w:val="Body1"/>
      </w:pPr>
      <w:r>
        <w:t>The General Requirements section defines the general rules an IVI specific driver must follow to be compliant with an attribute. This section specifies additional compliance requirements and exceptions that apply to a particular attribute.</w:t>
      </w:r>
    </w:p>
    <w:p w:rsidR="004E41A0" w:rsidRDefault="004E41A0">
      <w:pPr>
        <w:pStyle w:val="Body"/>
        <w:ind w:left="1440"/>
        <w:rPr>
          <w:rFonts w:ascii="Times New Roman" w:hAnsi="Times New Roman"/>
        </w:rPr>
      </w:pPr>
      <w:r>
        <w:rPr>
          <w:rFonts w:ascii="Times New Roman" w:hAnsi="Times New Roman"/>
        </w:rPr>
        <w:t>If the attribute does not contain any additional compliance requirements, the section is omitted.</w:t>
      </w:r>
    </w:p>
    <w:p w:rsidR="004E41A0" w:rsidRDefault="004E41A0">
      <w:pPr>
        <w:pStyle w:val="Heading3"/>
      </w:pPr>
      <w:bookmarkStart w:id="280" w:name="_Ref522596133"/>
      <w:bookmarkStart w:id="281" w:name="_Toc214692968"/>
      <w:bookmarkStart w:id="282" w:name="_Toc342576570"/>
      <w:r>
        <w:t>Function Section Layout</w:t>
      </w:r>
      <w:bookmarkEnd w:id="280"/>
      <w:bookmarkEnd w:id="281"/>
      <w:bookmarkEnd w:id="282"/>
    </w:p>
    <w:p w:rsidR="00944B75" w:rsidRDefault="004E41A0" w:rsidP="008B226B">
      <w:pPr>
        <w:pStyle w:val="Body1"/>
      </w:pPr>
      <w:r>
        <w:t>Insert a page break before each function section</w:t>
      </w:r>
      <w:r w:rsidR="00944B75">
        <w:t>.</w:t>
      </w:r>
    </w:p>
    <w:p w:rsidR="00944B75" w:rsidRDefault="00944B75" w:rsidP="00944B75">
      <w:pPr>
        <w:pStyle w:val="Body"/>
      </w:pPr>
      <w:r>
        <w:lastRenderedPageBreak/>
        <w:t>If the function is only defined for a subset of the covered APIs, add a parenthetical note to the title of the attribute section indicating the APIs for which the attribute is defined.  For example:</w:t>
      </w:r>
    </w:p>
    <w:p w:rsidR="00944B75" w:rsidRPr="002E783B" w:rsidRDefault="00944B75" w:rsidP="00944B75">
      <w:pPr>
        <w:pStyle w:val="Body"/>
        <w:rPr>
          <w:b/>
          <w:sz w:val="22"/>
        </w:rPr>
      </w:pPr>
      <w:r w:rsidRPr="002E783B">
        <w:rPr>
          <w:b/>
          <w:sz w:val="22"/>
        </w:rPr>
        <w:t>4.</w:t>
      </w:r>
      <w:r>
        <w:rPr>
          <w:b/>
          <w:sz w:val="22"/>
        </w:rPr>
        <w:t>3</w:t>
      </w:r>
      <w:r w:rsidRPr="002E783B">
        <w:rPr>
          <w:b/>
          <w:sz w:val="22"/>
        </w:rPr>
        <w:t>.</w:t>
      </w:r>
      <w:r>
        <w:rPr>
          <w:b/>
          <w:sz w:val="22"/>
        </w:rPr>
        <w:t>2</w:t>
      </w:r>
      <w:r w:rsidRPr="002E783B">
        <w:rPr>
          <w:b/>
          <w:sz w:val="22"/>
        </w:rPr>
        <w:t xml:space="preserve"> </w:t>
      </w:r>
      <w:r>
        <w:rPr>
          <w:b/>
          <w:sz w:val="22"/>
        </w:rPr>
        <w:t xml:space="preserve">Configure </w:t>
      </w:r>
      <w:r w:rsidRPr="002E783B">
        <w:rPr>
          <w:b/>
          <w:sz w:val="22"/>
        </w:rPr>
        <w:t>Measurement (IVI</w:t>
      </w:r>
      <w:r>
        <w:rPr>
          <w:b/>
          <w:sz w:val="22"/>
        </w:rPr>
        <w:t>-C</w:t>
      </w:r>
      <w:r w:rsidRPr="002E783B">
        <w:rPr>
          <w:b/>
          <w:sz w:val="22"/>
        </w:rPr>
        <w:t xml:space="preserve"> Only)</w:t>
      </w:r>
    </w:p>
    <w:p w:rsidR="004E41A0" w:rsidRDefault="004E41A0" w:rsidP="008B226B">
      <w:pPr>
        <w:pStyle w:val="Body1"/>
      </w:pPr>
      <w:r>
        <w:t xml:space="preserve">Each </w:t>
      </w:r>
      <w:r w:rsidR="00944B75">
        <w:t xml:space="preserve">function </w:t>
      </w:r>
      <w:r>
        <w:t>section shall contain the following parts:</w:t>
      </w:r>
    </w:p>
    <w:p w:rsidR="004E41A0" w:rsidRDefault="004E41A0">
      <w:pPr>
        <w:pStyle w:val="Body"/>
        <w:keepNext/>
        <w:keepLines/>
        <w:rPr>
          <w:rFonts w:ascii="Times New Roman" w:hAnsi="Times New Roman"/>
          <w:b/>
        </w:rPr>
      </w:pPr>
      <w:r>
        <w:rPr>
          <w:rFonts w:ascii="Times New Roman" w:hAnsi="Times New Roman"/>
          <w:b/>
        </w:rPr>
        <w:t>Description</w:t>
      </w:r>
    </w:p>
    <w:p w:rsidR="004E41A0" w:rsidRDefault="004E41A0" w:rsidP="008B226B">
      <w:pPr>
        <w:pStyle w:val="Body1"/>
      </w:pPr>
      <w:proofErr w:type="gramStart"/>
      <w:r>
        <w:t>Describes the behavior and intended use of the function.</w:t>
      </w:r>
      <w:proofErr w:type="gramEnd"/>
    </w:p>
    <w:p w:rsidR="00944B75" w:rsidRDefault="00944B75" w:rsidP="00944B75">
      <w:pPr>
        <w:pStyle w:val="Body"/>
        <w:rPr>
          <w:rFonts w:ascii="Times New Roman" w:hAnsi="Times New Roman"/>
          <w:b/>
        </w:rPr>
      </w:pPr>
      <w:r>
        <w:rPr>
          <w:rFonts w:ascii="Times New Roman" w:hAnsi="Times New Roman"/>
          <w:b/>
        </w:rPr>
        <w:t>.NET Method Prototype:</w:t>
      </w:r>
    </w:p>
    <w:p w:rsidR="00944B75" w:rsidRDefault="00944B75" w:rsidP="008B226B">
      <w:pPr>
        <w:pStyle w:val="Body1"/>
      </w:pPr>
      <w:proofErr w:type="gramStart"/>
      <w:r>
        <w:t>Defines the IVI.NET prototype.</w:t>
      </w:r>
      <w:proofErr w:type="gramEnd"/>
      <w:r>
        <w:t xml:space="preserve"> The name of the method is preceded by all the interface reference pointers, separated by dots, needed to reach this method in the hierarchy. Each parameter is </w:t>
      </w:r>
      <w:proofErr w:type="spellStart"/>
      <w:r>
        <w:t>preceeded</w:t>
      </w:r>
      <w:proofErr w:type="spellEnd"/>
      <w:r>
        <w:t xml:space="preserve"> by its type. If applicable, each parameter is preceded by an indication of whether it is out, or ref.  </w:t>
      </w:r>
      <w:r w:rsidR="00EF7900">
        <w:t xml:space="preserve">Collections are indicated by plural – for example, Channels.  Items in a collection are indicated by the collection name followed by [] – for example, </w:t>
      </w:r>
      <w:proofErr w:type="gramStart"/>
      <w:r w:rsidR="00EF7900">
        <w:t>Channels[</w:t>
      </w:r>
      <w:proofErr w:type="gramEnd"/>
      <w:r w:rsidR="00EF7900">
        <w:t xml:space="preserve">]. </w:t>
      </w:r>
      <w:r>
        <w:t>For example,</w:t>
      </w:r>
    </w:p>
    <w:p w:rsidR="00EF7900" w:rsidRDefault="00EF7900" w:rsidP="00944B75">
      <w:pPr>
        <w:pStyle w:val="Body"/>
        <w:rPr>
          <w:rFonts w:ascii="Courier New" w:hAnsi="Courier New"/>
          <w:sz w:val="18"/>
        </w:rPr>
      </w:pPr>
      <w:proofErr w:type="gramStart"/>
      <w:r>
        <w:rPr>
          <w:rFonts w:ascii="Courier New" w:hAnsi="Courier New"/>
          <w:sz w:val="18"/>
        </w:rPr>
        <w:t>void</w:t>
      </w:r>
      <w:proofErr w:type="gramEnd"/>
      <w:r>
        <w:rPr>
          <w:rFonts w:ascii="Courier New" w:hAnsi="Courier New"/>
          <w:sz w:val="18"/>
        </w:rPr>
        <w:t xml:space="preserve"> Channel[]</w:t>
      </w:r>
      <w:r w:rsidR="00944B75">
        <w:rPr>
          <w:rFonts w:ascii="Courier New" w:hAnsi="Courier New"/>
          <w:sz w:val="18"/>
        </w:rPr>
        <w:t>.</w:t>
      </w:r>
      <w:proofErr w:type="spellStart"/>
      <w:r>
        <w:rPr>
          <w:rFonts w:ascii="Courier New" w:hAnsi="Courier New"/>
          <w:sz w:val="18"/>
        </w:rPr>
        <w:t>Range.Configure</w:t>
      </w:r>
      <w:proofErr w:type="spellEnd"/>
      <w:r w:rsidR="00944B75">
        <w:rPr>
          <w:rFonts w:ascii="Courier New" w:hAnsi="Courier New"/>
          <w:sz w:val="18"/>
        </w:rPr>
        <w:t xml:space="preserve"> (Double </w:t>
      </w:r>
      <w:r>
        <w:rPr>
          <w:rFonts w:ascii="Courier New" w:hAnsi="Courier New"/>
          <w:sz w:val="18"/>
        </w:rPr>
        <w:t>lower,</w:t>
      </w:r>
    </w:p>
    <w:p w:rsidR="00944B75" w:rsidRDefault="00EF7900" w:rsidP="00EF7900">
      <w:pPr>
        <w:pStyle w:val="Body"/>
        <w:spacing w:before="0"/>
        <w:rPr>
          <w:rFonts w:ascii="Courier New" w:hAnsi="Courier New"/>
          <w:sz w:val="18"/>
        </w:rPr>
      </w:pPr>
      <w:r>
        <w:rPr>
          <w:rFonts w:ascii="Courier New" w:hAnsi="Courier New"/>
          <w:sz w:val="18"/>
        </w:rPr>
        <w:t xml:space="preserve">                                Double upper</w:t>
      </w:r>
      <w:r w:rsidR="00944B75">
        <w:rPr>
          <w:rFonts w:ascii="Courier New" w:hAnsi="Courier New"/>
          <w:sz w:val="18"/>
        </w:rPr>
        <w:t>);</w:t>
      </w:r>
    </w:p>
    <w:p w:rsidR="004C5E63" w:rsidRDefault="00944B75" w:rsidP="008B226B">
      <w:pPr>
        <w:pStyle w:val="Body1"/>
      </w:pPr>
      <w:r>
        <w:t xml:space="preserve">If a parameter type is </w:t>
      </w:r>
      <w:r w:rsidR="004C5E63">
        <w:t xml:space="preserve">not </w:t>
      </w:r>
      <w:r>
        <w:t>define</w:t>
      </w:r>
      <w:r w:rsidR="004C5E63">
        <w:t>d</w:t>
      </w:r>
      <w:r>
        <w:t xml:space="preserve"> within the “</w:t>
      </w:r>
      <w:proofErr w:type="spellStart"/>
      <w:r>
        <w:t>Ivi</w:t>
      </w:r>
      <w:proofErr w:type="spellEnd"/>
      <w:proofErr w:type="gramStart"/>
      <w:r>
        <w:t>.</w:t>
      </w:r>
      <w:r w:rsidR="00052549">
        <w:t>&lt;</w:t>
      </w:r>
      <w:proofErr w:type="spellStart"/>
      <w:proofErr w:type="gramEnd"/>
      <w:r w:rsidR="001F60B1">
        <w:t>Class</w:t>
      </w:r>
      <w:r w:rsidR="00052549">
        <w:t>Type</w:t>
      </w:r>
      <w:proofErr w:type="spellEnd"/>
      <w:r w:rsidR="00052549">
        <w:t>&gt;</w:t>
      </w:r>
      <w:r w:rsidR="004C5E63">
        <w:t>” namespace or in the .NET Framework classes, the type shall be qualified with the namespace.</w:t>
      </w:r>
    </w:p>
    <w:p w:rsidR="00944B75" w:rsidRPr="00944B75" w:rsidRDefault="00944B75" w:rsidP="008B226B">
      <w:pPr>
        <w:pStyle w:val="Body1"/>
      </w:pPr>
      <w:r w:rsidRPr="00944B75">
        <w:t>If a</w:t>
      </w:r>
      <w:r w:rsidR="008B49FB">
        <w:t>n</w:t>
      </w:r>
      <w:r w:rsidRPr="00944B75">
        <w:t xml:space="preserve"> </w:t>
      </w:r>
      <w:r w:rsidR="008B49FB">
        <w:t>IVI</w:t>
      </w:r>
      <w:r>
        <w:t>.NET</w:t>
      </w:r>
      <w:r w:rsidRPr="00944B75">
        <w:t xml:space="preserve"> method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COM Method Prototype:</w:t>
      </w:r>
    </w:p>
    <w:p w:rsidR="004E41A0" w:rsidRDefault="004E41A0" w:rsidP="008B226B">
      <w:pPr>
        <w:pStyle w:val="Body1"/>
      </w:pPr>
      <w:proofErr w:type="gramStart"/>
      <w:r>
        <w:t xml:space="preserve">Defines </w:t>
      </w:r>
      <w:r w:rsidR="00944B75">
        <w:t xml:space="preserve">the </w:t>
      </w:r>
      <w:r>
        <w:t>IVI-COM prototype.</w:t>
      </w:r>
      <w:proofErr w:type="gramEnd"/>
      <w:r>
        <w:t xml:space="preserve"> The name of the method is preceded by all the interface reference pointers, separated by dots, needed to reach this method in the hierarchy. As in IDL, each parameter is preceded by an indication of whether it is in, out, or </w:t>
      </w:r>
      <w:proofErr w:type="spellStart"/>
      <w:r>
        <w:t>retval</w:t>
      </w:r>
      <w:proofErr w:type="spellEnd"/>
      <w:r>
        <w:t xml:space="preserve"> as well as its type. For example,</w:t>
      </w:r>
    </w:p>
    <w:p w:rsidR="004E41A0" w:rsidRDefault="004E41A0">
      <w:pPr>
        <w:pStyle w:val="Body"/>
        <w:rPr>
          <w:rFonts w:ascii="Courier New" w:hAnsi="Courier New"/>
          <w:sz w:val="18"/>
        </w:rPr>
      </w:pPr>
      <w:r>
        <w:rPr>
          <w:rFonts w:ascii="Courier New" w:hAnsi="Courier New"/>
          <w:sz w:val="18"/>
        </w:rPr>
        <w:t xml:space="preserve">HRESULT </w:t>
      </w:r>
      <w:proofErr w:type="spellStart"/>
      <w:r>
        <w:rPr>
          <w:rFonts w:ascii="Courier New" w:hAnsi="Courier New"/>
          <w:sz w:val="18"/>
        </w:rPr>
        <w:t>Measurements.IsWaveformElementInvalid</w:t>
      </w:r>
      <w:proofErr w:type="spellEnd"/>
      <w:r>
        <w:rPr>
          <w:rFonts w:ascii="Courier New" w:hAnsi="Courier New"/>
          <w:sz w:val="18"/>
        </w:rPr>
        <w:t xml:space="preserve"> ([in] DOUBLE </w:t>
      </w:r>
      <w:proofErr w:type="spellStart"/>
      <w:r>
        <w:rPr>
          <w:rFonts w:ascii="Courier New" w:hAnsi="Courier New"/>
          <w:sz w:val="18"/>
        </w:rPr>
        <w:t>MeasurementValue</w:t>
      </w:r>
      <w:proofErr w:type="spellEnd"/>
      <w:r>
        <w:rPr>
          <w:rFonts w:ascii="Courier New" w:hAnsi="Courier New"/>
          <w:sz w:val="18"/>
        </w:rPr>
        <w:t>,</w:t>
      </w:r>
      <w:r>
        <w:rPr>
          <w:rFonts w:ascii="Courier New" w:hAnsi="Courier New"/>
          <w:sz w:val="18"/>
        </w:rPr>
        <w:br/>
        <w:t xml:space="preserve">                                     [out, </w:t>
      </w:r>
      <w:proofErr w:type="spellStart"/>
      <w:r>
        <w:rPr>
          <w:rFonts w:ascii="Courier New" w:hAnsi="Courier New"/>
          <w:sz w:val="18"/>
        </w:rPr>
        <w:t>retval</w:t>
      </w:r>
      <w:proofErr w:type="spellEnd"/>
      <w:r>
        <w:rPr>
          <w:rFonts w:ascii="Courier New" w:hAnsi="Courier New"/>
          <w:sz w:val="18"/>
        </w:rPr>
        <w:t>] VARIANT_BOOL *</w:t>
      </w:r>
      <w:proofErr w:type="spellStart"/>
      <w:r>
        <w:rPr>
          <w:rFonts w:ascii="Courier New" w:hAnsi="Courier New"/>
          <w:sz w:val="18"/>
        </w:rPr>
        <w:t>IsInvalid</w:t>
      </w:r>
      <w:proofErr w:type="spellEnd"/>
      <w:r>
        <w:rPr>
          <w:rFonts w:ascii="Courier New" w:hAnsi="Courier New"/>
          <w:sz w:val="18"/>
        </w:rPr>
        <w:t>);</w:t>
      </w:r>
    </w:p>
    <w:p w:rsidR="004E41A0" w:rsidRPr="00944B75" w:rsidRDefault="004E41A0" w:rsidP="008B226B">
      <w:pPr>
        <w:pStyle w:val="Body1"/>
      </w:pPr>
      <w:r w:rsidRPr="00944B75">
        <w:t>If a</w:t>
      </w:r>
      <w:r w:rsidR="008B49FB">
        <w:t>n</w:t>
      </w:r>
      <w:r w:rsidRPr="00944B75">
        <w:t xml:space="preserve"> </w:t>
      </w:r>
      <w:r w:rsidR="008B49FB">
        <w:t>IVI-</w:t>
      </w:r>
      <w:r w:rsidRPr="00944B75">
        <w:t xml:space="preserve">COM method does not exist, use N/A here and refer to any </w:t>
      </w:r>
      <w:r w:rsidR="00944B75">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C Prototype:</w:t>
      </w:r>
    </w:p>
    <w:p w:rsidR="004E41A0" w:rsidRDefault="004E41A0" w:rsidP="008B226B">
      <w:pPr>
        <w:pStyle w:val="Body1"/>
      </w:pPr>
      <w:proofErr w:type="gramStart"/>
      <w:r>
        <w:t xml:space="preserve">Defines the </w:t>
      </w:r>
      <w:r w:rsidR="008B49FB">
        <w:t>IVI-</w:t>
      </w:r>
      <w:r>
        <w:t>C Language prototype.</w:t>
      </w:r>
      <w:proofErr w:type="gramEnd"/>
      <w:r>
        <w:t xml:space="preserve"> For example,</w:t>
      </w:r>
    </w:p>
    <w:p w:rsidR="004E41A0" w:rsidRDefault="004E41A0">
      <w:pPr>
        <w:pStyle w:val="Body"/>
        <w:rPr>
          <w:rFonts w:ascii="Courier New" w:hAnsi="Courier New"/>
          <w:sz w:val="18"/>
        </w:rPr>
      </w:pPr>
      <w:proofErr w:type="spellStart"/>
      <w:r>
        <w:rPr>
          <w:rFonts w:ascii="Courier New" w:hAnsi="Courier New"/>
          <w:sz w:val="18"/>
        </w:rPr>
        <w:t>ViStatus</w:t>
      </w:r>
      <w:proofErr w:type="spellEnd"/>
      <w:r>
        <w:rPr>
          <w:rFonts w:ascii="Courier New" w:hAnsi="Courier New"/>
          <w:sz w:val="18"/>
        </w:rPr>
        <w:t xml:space="preserve"> </w:t>
      </w:r>
      <w:proofErr w:type="spellStart"/>
      <w:r>
        <w:rPr>
          <w:rFonts w:ascii="Courier New" w:hAnsi="Courier New"/>
          <w:sz w:val="18"/>
        </w:rPr>
        <w:t>IviScope_IsInvalidWfmElement</w:t>
      </w:r>
      <w:proofErr w:type="spellEnd"/>
      <w:r>
        <w:rPr>
          <w:rFonts w:ascii="Courier New" w:hAnsi="Courier New"/>
          <w:sz w:val="18"/>
        </w:rPr>
        <w:t xml:space="preserve"> (</w:t>
      </w:r>
      <w:proofErr w:type="spellStart"/>
      <w:r>
        <w:rPr>
          <w:rFonts w:ascii="Courier New" w:hAnsi="Courier New"/>
          <w:sz w:val="18"/>
        </w:rPr>
        <w:t>ViSession</w:t>
      </w:r>
      <w:proofErr w:type="spellEnd"/>
      <w:r>
        <w:rPr>
          <w:rFonts w:ascii="Courier New" w:hAnsi="Courier New"/>
          <w:sz w:val="18"/>
        </w:rPr>
        <w:t xml:space="preserve"> </w:t>
      </w:r>
      <w:proofErr w:type="gramStart"/>
      <w:r>
        <w:rPr>
          <w:rFonts w:ascii="Courier New" w:hAnsi="Courier New"/>
          <w:sz w:val="18"/>
        </w:rPr>
        <w:t>Vi</w:t>
      </w:r>
      <w:proofErr w:type="gramEnd"/>
      <w:r>
        <w:rPr>
          <w:rFonts w:ascii="Courier New" w:hAnsi="Courier New"/>
          <w:sz w:val="18"/>
        </w:rPr>
        <w:t xml:space="preserve">, </w:t>
      </w:r>
    </w:p>
    <w:p w:rsidR="004E41A0" w:rsidRPr="00944B75" w:rsidRDefault="004E41A0" w:rsidP="008B226B">
      <w:pPr>
        <w:pStyle w:val="Body1"/>
        <w:spacing w:before="80"/>
      </w:pPr>
      <w:r w:rsidRPr="00944B75">
        <w:t xml:space="preserve">  </w:t>
      </w:r>
      <w:r w:rsidR="00944B75">
        <w:t xml:space="preserve">                                 </w:t>
      </w:r>
      <w:r w:rsidRPr="00944B75">
        <w:t xml:space="preserve">    ViReal64 </w:t>
      </w:r>
      <w:proofErr w:type="spellStart"/>
      <w:r w:rsidRPr="00944B75">
        <w:t>MeasurementValue</w:t>
      </w:r>
      <w:proofErr w:type="spellEnd"/>
      <w:r w:rsidRPr="00944B75">
        <w:t xml:space="preserve">, </w:t>
      </w:r>
      <w:r w:rsidRPr="00944B75">
        <w:br/>
        <w:t xml:space="preserve">     </w:t>
      </w:r>
      <w:r w:rsidR="00944B75">
        <w:t xml:space="preserve">                                 </w:t>
      </w:r>
      <w:r w:rsidRPr="00944B75">
        <w:t xml:space="preserve"> </w:t>
      </w:r>
      <w:proofErr w:type="spellStart"/>
      <w:r w:rsidRPr="00944B75">
        <w:t>ViBoolean</w:t>
      </w:r>
      <w:proofErr w:type="spellEnd"/>
      <w:r w:rsidRPr="00944B75">
        <w:t xml:space="preserve"> *</w:t>
      </w:r>
      <w:proofErr w:type="spellStart"/>
      <w:r w:rsidRPr="00944B75">
        <w:t>IsOverrange</w:t>
      </w:r>
      <w:proofErr w:type="spellEnd"/>
      <w:r w:rsidRPr="00944B75">
        <w:t>);</w:t>
      </w:r>
    </w:p>
    <w:p w:rsidR="00944B75" w:rsidRPr="00944B75" w:rsidRDefault="00944B75" w:rsidP="008B226B">
      <w:pPr>
        <w:pStyle w:val="Body1"/>
      </w:pPr>
      <w:r w:rsidRPr="00944B75">
        <w:t>If a</w:t>
      </w:r>
      <w:r w:rsidR="008B49FB">
        <w:t>n</w:t>
      </w:r>
      <w:r w:rsidRPr="00944B75">
        <w:t xml:space="preserve"> </w:t>
      </w:r>
      <w:r w:rsidR="008B49FB">
        <w:t>IVI-</w:t>
      </w:r>
      <w:r w:rsidRPr="00944B75">
        <w:t>C</w:t>
      </w:r>
      <w:r>
        <w:t xml:space="preserve"> function</w:t>
      </w:r>
      <w:r w:rsidRPr="00944B75">
        <w:t xml:space="preserve"> does not exist, use N/A here and refer to any </w:t>
      </w:r>
      <w:r>
        <w:t xml:space="preserve">function or </w:t>
      </w:r>
      <w:r w:rsidRPr="00944B75">
        <w:t>attribute that provides equivalent functionality.</w:t>
      </w:r>
    </w:p>
    <w:p w:rsidR="004E41A0" w:rsidRDefault="004E41A0">
      <w:pPr>
        <w:pStyle w:val="Body"/>
        <w:rPr>
          <w:rFonts w:ascii="Times New Roman" w:hAnsi="Times New Roman"/>
          <w:b/>
        </w:rPr>
      </w:pPr>
      <w:r>
        <w:rPr>
          <w:rFonts w:ascii="Times New Roman" w:hAnsi="Times New Roman"/>
          <w:b/>
        </w:rPr>
        <w:t>Parameters:</w:t>
      </w:r>
    </w:p>
    <w:p w:rsidR="004E41A0" w:rsidRDefault="004E41A0" w:rsidP="008B226B">
      <w:pPr>
        <w:pStyle w:val="Body1"/>
      </w:pPr>
      <w:proofErr w:type="gramStart"/>
      <w:r>
        <w:t>Describes each function parameter using one or two tables.</w:t>
      </w:r>
      <w:proofErr w:type="gramEnd"/>
      <w:r>
        <w:t xml:space="preserve"> The first table is for input parameters. It has three columns. The left column is labeled Inputs and the middle column is labeled Description. The right column is labeled Base Type.</w:t>
      </w:r>
    </w:p>
    <w:p w:rsidR="004E41A0" w:rsidRPr="004C5E63" w:rsidRDefault="004E41A0" w:rsidP="008B226B">
      <w:pPr>
        <w:pStyle w:val="Body1"/>
      </w:pPr>
      <w:r w:rsidRPr="004C5E63">
        <w:lastRenderedPageBreak/>
        <w:t>For example:</w:t>
      </w:r>
      <w:r w:rsidRPr="004C5E63">
        <w:br/>
      </w:r>
    </w:p>
    <w:tbl>
      <w:tblPr>
        <w:tblW w:w="0" w:type="auto"/>
        <w:tblInd w:w="806" w:type="dxa"/>
        <w:tblLayout w:type="fixed"/>
        <w:tblCellMar>
          <w:left w:w="80" w:type="dxa"/>
          <w:right w:w="80" w:type="dxa"/>
        </w:tblCellMar>
        <w:tblLook w:val="0000"/>
      </w:tblPr>
      <w:tblGrid>
        <w:gridCol w:w="2064"/>
        <w:gridCol w:w="4794"/>
        <w:gridCol w:w="1856"/>
      </w:tblGrid>
      <w:tr w:rsidR="004E41A0">
        <w:trPr>
          <w:cantSplit/>
        </w:trPr>
        <w:tc>
          <w:tcPr>
            <w:tcW w:w="2064" w:type="dxa"/>
            <w:tcBorders>
              <w:top w:val="single" w:sz="6" w:space="0" w:color="auto"/>
              <w:left w:val="single" w:sz="6" w:space="0" w:color="auto"/>
              <w:right w:val="single" w:sz="6" w:space="0" w:color="auto"/>
            </w:tcBorders>
          </w:tcPr>
          <w:p w:rsidR="004E41A0" w:rsidRDefault="004E41A0">
            <w:pPr>
              <w:pStyle w:val="Tablecell"/>
            </w:pPr>
            <w:r>
              <w:rPr>
                <w:rFonts w:ascii="Times New Roman" w:hAnsi="Times New Roman"/>
                <w:b/>
              </w:rPr>
              <w:t>Inputs</w:t>
            </w:r>
          </w:p>
        </w:tc>
        <w:tc>
          <w:tcPr>
            <w:tcW w:w="4794" w:type="dxa"/>
            <w:tcBorders>
              <w:top w:val="single" w:sz="6" w:space="0" w:color="auto"/>
              <w:left w:val="sing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56" w:type="dxa"/>
            <w:tcBorders>
              <w:top w:val="single" w:sz="6" w:space="0" w:color="auto"/>
              <w:left w:val="sing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206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Courier New" w:hAnsi="Courier New"/>
                <w:sz w:val="18"/>
              </w:rPr>
              <w:t>Vi</w:t>
            </w:r>
          </w:p>
        </w:tc>
        <w:tc>
          <w:tcPr>
            <w:tcW w:w="4794" w:type="dxa"/>
            <w:tcBorders>
              <w:top w:val="doub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Instrument handle</w:t>
            </w:r>
          </w:p>
        </w:tc>
        <w:tc>
          <w:tcPr>
            <w:tcW w:w="1856"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proofErr w:type="spellStart"/>
            <w:r>
              <w:rPr>
                <w:rFonts w:ascii="Times New Roman" w:hAnsi="Times New Roman"/>
              </w:rPr>
              <w:t>ViSession</w:t>
            </w:r>
            <w:proofErr w:type="spellEnd"/>
          </w:p>
        </w:tc>
      </w:tr>
      <w:tr w:rsidR="004E41A0">
        <w:trPr>
          <w:cantSplit/>
        </w:trPr>
        <w:tc>
          <w:tcPr>
            <w:tcW w:w="2064" w:type="dxa"/>
            <w:tcBorders>
              <w:top w:val="single" w:sz="6" w:space="0" w:color="auto"/>
              <w:left w:val="single" w:sz="6" w:space="0" w:color="auto"/>
              <w:bottom w:val="single" w:sz="6" w:space="0" w:color="auto"/>
              <w:right w:val="single" w:sz="6" w:space="0" w:color="auto"/>
            </w:tcBorders>
          </w:tcPr>
          <w:p w:rsidR="004E41A0" w:rsidRDefault="004E41A0">
            <w:pPr>
              <w:pStyle w:val="Tablecell"/>
            </w:pPr>
            <w:proofErr w:type="spellStart"/>
            <w:r>
              <w:rPr>
                <w:rFonts w:ascii="Courier New" w:hAnsi="Courier New"/>
                <w:sz w:val="18"/>
              </w:rPr>
              <w:t>MeasurementValue</w:t>
            </w:r>
            <w:proofErr w:type="spellEnd"/>
          </w:p>
        </w:tc>
        <w:tc>
          <w:tcPr>
            <w:tcW w:w="4794" w:type="dxa"/>
            <w:tcBorders>
              <w:top w:val="single" w:sz="6" w:space="0" w:color="auto"/>
              <w:left w:val="single" w:sz="6" w:space="0" w:color="auto"/>
              <w:bottom w:val="single" w:sz="6" w:space="0" w:color="auto"/>
              <w:right w:val="single" w:sz="6" w:space="0" w:color="auto"/>
            </w:tcBorders>
          </w:tcPr>
          <w:p w:rsidR="004E41A0" w:rsidRDefault="004E41A0">
            <w:pPr>
              <w:pStyle w:val="Tablecell"/>
            </w:pPr>
            <w:r>
              <w:rPr>
                <w:rFonts w:ascii="Times New Roman" w:hAnsi="Times New Roman"/>
              </w:rPr>
              <w:t xml:space="preserve">Pass the measurement value you obtain from one of the Read or Fetch functions. </w:t>
            </w:r>
          </w:p>
        </w:tc>
        <w:tc>
          <w:tcPr>
            <w:tcW w:w="1856" w:type="dxa"/>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ViReal64</w:t>
            </w:r>
          </w:p>
        </w:tc>
      </w:tr>
    </w:tbl>
    <w:p w:rsidR="004E41A0" w:rsidRPr="004C5E63" w:rsidRDefault="004E41A0" w:rsidP="008B226B">
      <w:pPr>
        <w:pStyle w:val="Body1"/>
      </w:pPr>
      <w:r w:rsidRPr="004C5E63">
        <w:t>If the function generates one or more outputs, this section contains a second table for output parameters. It also has three columns. The left column is labeled Outputs and the middle column is labeled Description. The right column is labeled Base Type.</w:t>
      </w:r>
    </w:p>
    <w:p w:rsidR="004E41A0" w:rsidRDefault="004E41A0" w:rsidP="008B226B">
      <w:pPr>
        <w:pStyle w:val="Body1"/>
        <w:rPr>
          <w:rFonts w:ascii="Times New Roman" w:hAnsi="Times New Roman"/>
        </w:rPr>
      </w:pPr>
      <w:r w:rsidRPr="004C5E63">
        <w:t>For example:</w:t>
      </w:r>
      <w:r w:rsidRPr="004C5E63">
        <w:br/>
      </w:r>
    </w:p>
    <w:tbl>
      <w:tblPr>
        <w:tblW w:w="0" w:type="auto"/>
        <w:tblInd w:w="806" w:type="dxa"/>
        <w:tblLayout w:type="fixed"/>
        <w:tblCellMar>
          <w:left w:w="80" w:type="dxa"/>
          <w:right w:w="80" w:type="dxa"/>
        </w:tblCellMar>
        <w:tblLook w:val="0000"/>
      </w:tblPr>
      <w:tblGrid>
        <w:gridCol w:w="1917"/>
        <w:gridCol w:w="4952"/>
        <w:gridCol w:w="1845"/>
      </w:tblGrid>
      <w:tr w:rsidR="004E41A0">
        <w:trPr>
          <w:cantSplit/>
        </w:trPr>
        <w:tc>
          <w:tcPr>
            <w:tcW w:w="1917" w:type="dxa"/>
            <w:tcBorders>
              <w:top w:val="single" w:sz="6" w:space="0" w:color="auto"/>
              <w:left w:val="single" w:sz="6" w:space="0" w:color="auto"/>
              <w:bottom w:val="double" w:sz="6" w:space="0" w:color="auto"/>
              <w:right w:val="single" w:sz="6" w:space="0" w:color="auto"/>
            </w:tcBorders>
          </w:tcPr>
          <w:p w:rsidR="004E41A0" w:rsidRDefault="004E41A0">
            <w:pPr>
              <w:pStyle w:val="Tablecell"/>
            </w:pPr>
            <w:r>
              <w:rPr>
                <w:rFonts w:ascii="Times New Roman" w:hAnsi="Times New Roman"/>
                <w:b/>
              </w:rPr>
              <w:t>Outputs</w:t>
            </w:r>
          </w:p>
        </w:tc>
        <w:tc>
          <w:tcPr>
            <w:tcW w:w="4952" w:type="dxa"/>
            <w:tcBorders>
              <w:top w:val="single" w:sz="6" w:space="0" w:color="auto"/>
              <w:left w:val="single" w:sz="6" w:space="0" w:color="auto"/>
              <w:bottom w:val="double" w:sz="6" w:space="0" w:color="auto"/>
              <w:right w:val="single" w:sz="6" w:space="0" w:color="auto"/>
            </w:tcBorders>
          </w:tcPr>
          <w:p w:rsidR="004E41A0" w:rsidRDefault="004E41A0">
            <w:pPr>
              <w:pStyle w:val="Tablecell"/>
              <w:rPr>
                <w:b/>
              </w:rPr>
            </w:pPr>
            <w:r>
              <w:rPr>
                <w:rFonts w:ascii="Times New Roman" w:hAnsi="Times New Roman"/>
                <w:b/>
              </w:rPr>
              <w:t>Description</w:t>
            </w:r>
          </w:p>
        </w:tc>
        <w:tc>
          <w:tcPr>
            <w:tcW w:w="1845" w:type="dxa"/>
            <w:tcBorders>
              <w:top w:val="single" w:sz="6" w:space="0" w:color="auto"/>
              <w:left w:val="single" w:sz="6" w:space="0" w:color="auto"/>
              <w:bottom w:val="double" w:sz="6" w:space="0" w:color="auto"/>
              <w:right w:val="single" w:sz="6" w:space="0" w:color="auto"/>
            </w:tcBorders>
          </w:tcPr>
          <w:p w:rsidR="004E41A0" w:rsidRDefault="004E41A0">
            <w:pPr>
              <w:pStyle w:val="Tablecell"/>
              <w:rPr>
                <w:rFonts w:ascii="Times New Roman" w:hAnsi="Times New Roman"/>
                <w:b/>
              </w:rPr>
            </w:pPr>
            <w:r>
              <w:rPr>
                <w:rFonts w:ascii="Times New Roman" w:hAnsi="Times New Roman"/>
                <w:b/>
              </w:rPr>
              <w:t>Base Type</w:t>
            </w:r>
          </w:p>
        </w:tc>
      </w:tr>
      <w:tr w:rsidR="004E41A0">
        <w:trPr>
          <w:cantSplit/>
        </w:trPr>
        <w:tc>
          <w:tcPr>
            <w:tcW w:w="1917" w:type="dxa"/>
            <w:tcBorders>
              <w:top w:val="double" w:sz="6" w:space="0" w:color="auto"/>
              <w:left w:val="single" w:sz="6" w:space="0" w:color="auto"/>
              <w:bottom w:val="single" w:sz="6" w:space="0" w:color="auto"/>
              <w:right w:val="single" w:sz="6" w:space="0" w:color="auto"/>
            </w:tcBorders>
          </w:tcPr>
          <w:p w:rsidR="004E41A0" w:rsidRDefault="004E41A0">
            <w:pPr>
              <w:pStyle w:val="Tablecell"/>
            </w:pPr>
            <w:proofErr w:type="spellStart"/>
            <w:r>
              <w:rPr>
                <w:rFonts w:ascii="Courier New" w:hAnsi="Courier New"/>
                <w:sz w:val="18"/>
              </w:rPr>
              <w:t>IsOverrange</w:t>
            </w:r>
            <w:proofErr w:type="spellEnd"/>
          </w:p>
        </w:tc>
        <w:tc>
          <w:tcPr>
            <w:tcW w:w="4952"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 xml:space="preserve">Returns whether the </w:t>
            </w:r>
            <w:proofErr w:type="spellStart"/>
            <w:r>
              <w:rPr>
                <w:rFonts w:ascii="Courier New" w:hAnsi="Courier New"/>
                <w:color w:val="auto"/>
                <w:sz w:val="18"/>
              </w:rPr>
              <w:t>MeasurementValue</w:t>
            </w:r>
            <w:proofErr w:type="spellEnd"/>
            <w:r>
              <w:rPr>
                <w:rFonts w:ascii="Times New Roman" w:hAnsi="Times New Roman"/>
              </w:rPr>
              <w:t xml:space="preserve"> is a valid measurement or an </w:t>
            </w:r>
            <w:proofErr w:type="spellStart"/>
            <w:r>
              <w:rPr>
                <w:rFonts w:ascii="Times New Roman" w:hAnsi="Times New Roman"/>
              </w:rPr>
              <w:t>overrange</w:t>
            </w:r>
            <w:proofErr w:type="spellEnd"/>
            <w:r>
              <w:rPr>
                <w:rFonts w:ascii="Times New Roman" w:hAnsi="Times New Roman"/>
              </w:rPr>
              <w:t xml:space="preserve"> condition.</w:t>
            </w:r>
          </w:p>
          <w:p w:rsidR="004E41A0" w:rsidRDefault="004E41A0">
            <w:pPr>
              <w:pStyle w:val="Tablecell"/>
              <w:rPr>
                <w:rFonts w:ascii="Times New Roman" w:hAnsi="Times New Roman"/>
              </w:rPr>
            </w:pPr>
            <w:r>
              <w:rPr>
                <w:rFonts w:ascii="Times New Roman" w:hAnsi="Times New Roman"/>
              </w:rPr>
              <w:t>Valid Return values:</w:t>
            </w:r>
          </w:p>
          <w:p w:rsidR="004E41A0" w:rsidRDefault="004E41A0">
            <w:pPr>
              <w:pStyle w:val="Tablecell"/>
              <w:rPr>
                <w:rFonts w:ascii="Times New Roman" w:hAnsi="Times New Roman"/>
              </w:rPr>
            </w:pPr>
            <w:r>
              <w:rPr>
                <w:rFonts w:ascii="Courier New" w:hAnsi="Courier New"/>
                <w:sz w:val="18"/>
              </w:rPr>
              <w:t>True</w:t>
            </w:r>
            <w:r>
              <w:rPr>
                <w:rFonts w:ascii="Times New Roman" w:hAnsi="Times New Roman"/>
              </w:rPr>
              <w:t xml:space="preserve"> - </w:t>
            </w:r>
            <w:proofErr w:type="spellStart"/>
            <w:r>
              <w:rPr>
                <w:rFonts w:ascii="Times New Roman" w:hAnsi="Times New Roman"/>
              </w:rPr>
              <w:t>overrange</w:t>
            </w:r>
            <w:proofErr w:type="spellEnd"/>
            <w:r>
              <w:rPr>
                <w:rFonts w:ascii="Times New Roman" w:hAnsi="Times New Roman"/>
              </w:rPr>
              <w:t xml:space="preserve"> condition occurred.</w:t>
            </w:r>
          </w:p>
          <w:p w:rsidR="004E41A0" w:rsidRDefault="004E41A0">
            <w:pPr>
              <w:pStyle w:val="Tablecell"/>
            </w:pPr>
            <w:r>
              <w:rPr>
                <w:rFonts w:ascii="Courier New" w:hAnsi="Courier New"/>
                <w:sz w:val="18"/>
              </w:rPr>
              <w:t>False</w:t>
            </w:r>
            <w:r>
              <w:rPr>
                <w:rFonts w:ascii="Times New Roman" w:hAnsi="Times New Roman"/>
              </w:rPr>
              <w:t xml:space="preserve"> - valid measurement.</w:t>
            </w:r>
          </w:p>
        </w:tc>
        <w:tc>
          <w:tcPr>
            <w:tcW w:w="1845"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proofErr w:type="spellStart"/>
            <w:r>
              <w:rPr>
                <w:rFonts w:ascii="Times New Roman" w:hAnsi="Times New Roman"/>
              </w:rPr>
              <w:t>ViBoolean</w:t>
            </w:r>
            <w:proofErr w:type="spellEnd"/>
          </w:p>
        </w:tc>
      </w:tr>
    </w:tbl>
    <w:p w:rsidR="004C5E63" w:rsidRDefault="004C5E63" w:rsidP="004C5E63">
      <w:pPr>
        <w:pStyle w:val="Body"/>
      </w:pPr>
      <w:r>
        <w:t xml:space="preserve">Whenever possible, the </w:t>
      </w:r>
      <w:r w:rsidR="008B49FB">
        <w:t>IVI-</w:t>
      </w:r>
      <w:r>
        <w:t>C API type name shall be used.  For parameters where a</w:t>
      </w:r>
      <w:r w:rsidR="008B49FB">
        <w:t>n</w:t>
      </w:r>
      <w:r>
        <w:t xml:space="preserve"> IVI.NET prototype exists and the .NET data type has no </w:t>
      </w:r>
      <w:r w:rsidR="008B49FB">
        <w:t>IVI-</w:t>
      </w:r>
      <w:r>
        <w:t xml:space="preserve">C API equivalent, the </w:t>
      </w:r>
      <w:r w:rsidR="008B49FB">
        <w:t>IVI</w:t>
      </w:r>
      <w:r>
        <w:t xml:space="preserve">.NET API type name shall be listed.  In some cases it may be necessary to list both the </w:t>
      </w:r>
      <w:r w:rsidR="008B49FB">
        <w:t>IVI-</w:t>
      </w:r>
      <w:r>
        <w:t xml:space="preserve">C API type name and the </w:t>
      </w:r>
      <w:r w:rsidR="008B49FB">
        <w:t>IVI</w:t>
      </w:r>
      <w:r>
        <w:t>.NET API type name.</w:t>
      </w:r>
    </w:p>
    <w:p w:rsidR="004C5E63" w:rsidRPr="002E783B" w:rsidRDefault="004C5E63" w:rsidP="004C5E63">
      <w:pPr>
        <w:pStyle w:val="Body"/>
      </w:pPr>
      <w:r>
        <w:t>If a parameter is only defined for a subset of the covered APIs, add a parenthetical note in the first column indicating the APIs for which the attribute is defined.</w:t>
      </w:r>
    </w:p>
    <w:p w:rsidR="004E41A0" w:rsidRDefault="004E41A0">
      <w:pPr>
        <w:pStyle w:val="Body"/>
        <w:rPr>
          <w:rFonts w:ascii="Times New Roman" w:hAnsi="Times New Roman"/>
        </w:rPr>
      </w:pPr>
      <w:r>
        <w:rPr>
          <w:rFonts w:ascii="Times New Roman" w:hAnsi="Times New Roman"/>
          <w:b/>
        </w:rPr>
        <w:t>Defined Values for a Parameter:</w:t>
      </w:r>
      <w:r>
        <w:rPr>
          <w:rFonts w:ascii="Times New Roman" w:hAnsi="Times New Roman"/>
        </w:rPr>
        <w:t xml:space="preserve"> </w:t>
      </w:r>
      <w:r>
        <w:rPr>
          <w:rFonts w:ascii="Times New Roman" w:hAnsi="Times New Roman"/>
        </w:rPr>
        <w:tab/>
        <w:t>(Optional)</w:t>
      </w:r>
    </w:p>
    <w:p w:rsidR="004E41A0" w:rsidRDefault="004E41A0" w:rsidP="008B226B">
      <w:pPr>
        <w:pStyle w:val="Body1"/>
      </w:pPr>
      <w:r>
        <w:t>Occasionally, function parameters are enumerations without a corresponding attribute. In this case, the enumeration shall be described using a table of the form used to describe the defined values for an enumerated attribute. The title of this part shall use the actual name of the parameter in place of the words "a Parameter".</w:t>
      </w:r>
    </w:p>
    <w:p w:rsidR="008D7428" w:rsidRPr="008D7428" w:rsidRDefault="008D7428" w:rsidP="008D7428">
      <w:pPr>
        <w:pStyle w:val="Body"/>
      </w:pPr>
      <w:r>
        <w:t>Do not include a Defined Values subsection for Boolean parameters.</w:t>
      </w:r>
    </w:p>
    <w:p w:rsidR="004E41A0" w:rsidRDefault="004E41A0">
      <w:pPr>
        <w:pStyle w:val="Body"/>
        <w:rPr>
          <w:rFonts w:ascii="Times New Roman" w:hAnsi="Times New Roman"/>
          <w:b/>
        </w:rPr>
      </w:pPr>
      <w:r>
        <w:rPr>
          <w:rFonts w:ascii="Times New Roman" w:hAnsi="Times New Roman"/>
          <w:b/>
        </w:rPr>
        <w:t>Return Values</w:t>
      </w:r>
      <w:r w:rsidR="009A52D0">
        <w:rPr>
          <w:rFonts w:ascii="Times New Roman" w:hAnsi="Times New Roman"/>
          <w:b/>
        </w:rPr>
        <w:t xml:space="preserve"> (C/COM)</w:t>
      </w:r>
    </w:p>
    <w:p w:rsidR="004E41A0" w:rsidRDefault="004E41A0" w:rsidP="008B226B">
      <w:pPr>
        <w:pStyle w:val="Body1"/>
      </w:pPr>
      <w:proofErr w:type="gramStart"/>
      <w:r>
        <w:t>Defines the possible completion codes for the function.</w:t>
      </w:r>
      <w:proofErr w:type="gramEnd"/>
      <w:r>
        <w:t xml:space="preserve"> This section shall contain at least the text "The </w:t>
      </w:r>
      <w:r>
        <w:rPr>
          <w:i/>
        </w:rPr>
        <w:t>IVI-3.2: Inherent Capabilities Specification</w:t>
      </w:r>
      <w:r>
        <w:t xml:space="preserve"> defines general status codes that this function can return." </w:t>
      </w:r>
    </w:p>
    <w:p w:rsidR="004C5E63" w:rsidRDefault="004E41A0" w:rsidP="008B226B">
      <w:pPr>
        <w:pStyle w:val="Body1"/>
      </w:pPr>
      <w:r>
        <w:t xml:space="preserve">If the function can return additional instrument class specific values, </w:t>
      </w:r>
      <w:r w:rsidR="004C5E63">
        <w:t>they shall be listed in a table as appropriate, as shown:</w:t>
      </w:r>
    </w:p>
    <w:p w:rsidR="004E41A0" w:rsidRDefault="004C5E63" w:rsidP="008B226B">
      <w:pPr>
        <w:pStyle w:val="Body1"/>
      </w:pPr>
      <w:r>
        <w:t>“</w:t>
      </w:r>
      <w:r w:rsidR="004E41A0">
        <w:t xml:space="preserve">The table below specifies additional instrument class-defined status codes for this function.” </w:t>
      </w:r>
    </w:p>
    <w:p w:rsidR="004E41A0" w:rsidRDefault="004E41A0" w:rsidP="008B226B">
      <w:pPr>
        <w:pStyle w:val="Body1"/>
      </w:pPr>
    </w:p>
    <w:tbl>
      <w:tblPr>
        <w:tblW w:w="0" w:type="auto"/>
        <w:tblInd w:w="800" w:type="dxa"/>
        <w:tblLayout w:type="fixed"/>
        <w:tblCellMar>
          <w:left w:w="80" w:type="dxa"/>
          <w:right w:w="80" w:type="dxa"/>
        </w:tblCellMar>
        <w:tblLook w:val="0000"/>
      </w:tblPr>
      <w:tblGrid>
        <w:gridCol w:w="3960"/>
        <w:gridCol w:w="4867"/>
      </w:tblGrid>
      <w:tr w:rsidR="004E41A0">
        <w:trPr>
          <w:cantSplit/>
        </w:trPr>
        <w:tc>
          <w:tcPr>
            <w:tcW w:w="3960" w:type="dxa"/>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Description</w:t>
            </w:r>
          </w:p>
        </w:tc>
      </w:tr>
      <w:tr w:rsidR="004E41A0">
        <w:trPr>
          <w:cantSplit/>
        </w:trPr>
        <w:tc>
          <w:tcPr>
            <w:tcW w:w="3960"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Waveform In Use</w:t>
            </w:r>
          </w:p>
        </w:tc>
        <w:tc>
          <w:tcPr>
            <w:tcW w:w="4867" w:type="dxa"/>
            <w:tcBorders>
              <w:top w:val="double" w:sz="6" w:space="0" w:color="auto"/>
              <w:left w:val="single" w:sz="6" w:space="0" w:color="auto"/>
              <w:bottom w:val="single" w:sz="6"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4E41A0" w:rsidRDefault="004E41A0"/>
    <w:p w:rsidR="009A52D0" w:rsidRDefault="009A52D0" w:rsidP="009A52D0">
      <w:pPr>
        <w:pStyle w:val="Body"/>
        <w:rPr>
          <w:rFonts w:ascii="Times New Roman" w:hAnsi="Times New Roman"/>
          <w:b/>
        </w:rPr>
      </w:pPr>
      <w:r>
        <w:rPr>
          <w:rFonts w:ascii="Times New Roman" w:hAnsi="Times New Roman"/>
          <w:b/>
        </w:rPr>
        <w:t>.NET Exceptions</w:t>
      </w:r>
    </w:p>
    <w:p w:rsidR="009A52D0" w:rsidRDefault="009A52D0" w:rsidP="008B226B">
      <w:pPr>
        <w:pStyle w:val="Body1"/>
      </w:pPr>
      <w:proofErr w:type="gramStart"/>
      <w:r>
        <w:t xml:space="preserve">Defines the possible exceptions that may be thrown by the </w:t>
      </w:r>
      <w:r w:rsidR="008B49FB">
        <w:t>IVI</w:t>
      </w:r>
      <w:r>
        <w:t>.NET method.</w:t>
      </w:r>
      <w:proofErr w:type="gramEnd"/>
      <w:r>
        <w:t xml:space="preserve"> This section shall contain at least the text "The </w:t>
      </w:r>
      <w:r>
        <w:rPr>
          <w:i/>
        </w:rPr>
        <w:t>IVI-3.2: Inherent Capabilities Specification</w:t>
      </w:r>
      <w:r>
        <w:t xml:space="preserve"> defines general exceptions that may be thrown, and warning events that may be raised, by this method." </w:t>
      </w:r>
    </w:p>
    <w:p w:rsidR="009A52D0" w:rsidRDefault="009A52D0" w:rsidP="008B226B">
      <w:pPr>
        <w:pStyle w:val="Body1"/>
      </w:pPr>
      <w:r>
        <w:t>If the function can return additional instrument class specific exceptions or warnings, they shall be listed in tables as appropriate, as shown:</w:t>
      </w:r>
    </w:p>
    <w:p w:rsidR="009A52D0" w:rsidRDefault="009A52D0" w:rsidP="008B226B">
      <w:pPr>
        <w:pStyle w:val="Body1"/>
      </w:pPr>
      <w:r>
        <w:t xml:space="preserve">“The table below specifies additional class-defined exceptions for this method.” </w:t>
      </w:r>
    </w:p>
    <w:p w:rsidR="009A52D0" w:rsidRDefault="009A52D0" w:rsidP="008B226B">
      <w:pPr>
        <w:pStyle w:val="Body1"/>
        <w:spacing w:before="80"/>
      </w:pPr>
    </w:p>
    <w:tbl>
      <w:tblPr>
        <w:tblW w:w="8827" w:type="dxa"/>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Waveform In Use Exception</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The function generator is currently configured to produce the specified waveform or the waveform is part of an existing sequence.</w:t>
            </w:r>
          </w:p>
        </w:tc>
      </w:tr>
    </w:tbl>
    <w:p w:rsidR="009A52D0" w:rsidRDefault="009A52D0" w:rsidP="008B226B">
      <w:pPr>
        <w:pStyle w:val="Body1"/>
      </w:pPr>
      <w:r>
        <w:t xml:space="preserve">“The table below specifies additional class-defined warnings for this method.” </w:t>
      </w:r>
    </w:p>
    <w:p w:rsidR="009A52D0" w:rsidRDefault="009A52D0" w:rsidP="008B226B">
      <w:pPr>
        <w:pStyle w:val="Body1"/>
        <w:spacing w:before="80"/>
      </w:pPr>
    </w:p>
    <w:tbl>
      <w:tblPr>
        <w:tblW w:w="0" w:type="auto"/>
        <w:tblInd w:w="800" w:type="dxa"/>
        <w:tblLayout w:type="fixed"/>
        <w:tblCellMar>
          <w:left w:w="80" w:type="dxa"/>
          <w:right w:w="80" w:type="dxa"/>
        </w:tblCellMar>
        <w:tblLook w:val="0000"/>
      </w:tblPr>
      <w:tblGrid>
        <w:gridCol w:w="3960"/>
        <w:gridCol w:w="4867"/>
      </w:tblGrid>
      <w:tr w:rsidR="009A52D0" w:rsidTr="00944B75">
        <w:trPr>
          <w:cantSplit/>
        </w:trPr>
        <w:tc>
          <w:tcPr>
            <w:tcW w:w="3960"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pPr>
            <w:r>
              <w:rPr>
                <w:rFonts w:ascii="Times New Roman" w:hAnsi="Times New Roman"/>
              </w:rPr>
              <w:t>Completion Codes</w:t>
            </w:r>
          </w:p>
        </w:tc>
        <w:tc>
          <w:tcPr>
            <w:tcW w:w="4867" w:type="dxa"/>
            <w:tcBorders>
              <w:top w:val="single" w:sz="6" w:space="0" w:color="auto"/>
              <w:left w:val="single" w:sz="6" w:space="0" w:color="auto"/>
              <w:bottom w:val="double" w:sz="6" w:space="0" w:color="auto"/>
              <w:right w:val="single" w:sz="6" w:space="0" w:color="auto"/>
            </w:tcBorders>
          </w:tcPr>
          <w:p w:rsidR="009A52D0" w:rsidRDefault="009A52D0" w:rsidP="00944B75">
            <w:pPr>
              <w:pStyle w:val="TableHead"/>
              <w:rPr>
                <w:rFonts w:ascii="Times New Roman" w:hAnsi="Times New Roman"/>
              </w:rPr>
            </w:pPr>
            <w:r>
              <w:rPr>
                <w:rFonts w:ascii="Times New Roman" w:hAnsi="Times New Roman"/>
              </w:rPr>
              <w:t>Description</w:t>
            </w:r>
          </w:p>
        </w:tc>
      </w:tr>
      <w:tr w:rsidR="009A52D0" w:rsidTr="00944B75">
        <w:trPr>
          <w:cantSplit/>
        </w:trPr>
        <w:tc>
          <w:tcPr>
            <w:tcW w:w="3960"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Invalid Waveform Element</w:t>
            </w:r>
          </w:p>
        </w:tc>
        <w:tc>
          <w:tcPr>
            <w:tcW w:w="4867" w:type="dxa"/>
            <w:tcBorders>
              <w:top w:val="double" w:sz="6" w:space="0" w:color="auto"/>
              <w:left w:val="single" w:sz="6" w:space="0" w:color="auto"/>
              <w:bottom w:val="single" w:sz="6" w:space="0" w:color="auto"/>
              <w:right w:val="single" w:sz="6" w:space="0" w:color="auto"/>
            </w:tcBorders>
          </w:tcPr>
          <w:p w:rsidR="009A52D0" w:rsidRDefault="009A52D0" w:rsidP="00944B75">
            <w:pPr>
              <w:pStyle w:val="Tablecell"/>
              <w:rPr>
                <w:rFonts w:ascii="Times New Roman" w:hAnsi="Times New Roman"/>
              </w:rPr>
            </w:pPr>
            <w:r>
              <w:rPr>
                <w:rFonts w:ascii="Times New Roman" w:hAnsi="Times New Roman"/>
              </w:rPr>
              <w:t>One of the elements in the waveform array is invalid.</w:t>
            </w:r>
          </w:p>
        </w:tc>
      </w:tr>
    </w:tbl>
    <w:p w:rsidR="004E41A0" w:rsidRDefault="004E41A0">
      <w:pPr>
        <w:pStyle w:val="Body"/>
        <w:rPr>
          <w:rFonts w:ascii="Times New Roman" w:hAnsi="Times New Roman"/>
        </w:rPr>
      </w:pPr>
      <w:r>
        <w:rPr>
          <w:rFonts w:ascii="Times New Roman" w:hAnsi="Times New Roman"/>
          <w:b/>
        </w:rPr>
        <w:t>Compliance Notes:</w:t>
      </w:r>
      <w:r>
        <w:rPr>
          <w:rFonts w:ascii="Times New Roman" w:hAnsi="Times New Roman"/>
        </w:rPr>
        <w:t xml:space="preserve"> (Optional)</w:t>
      </w:r>
    </w:p>
    <w:p w:rsidR="004E41A0" w:rsidRDefault="004E41A0" w:rsidP="008B226B">
      <w:pPr>
        <w:pStyle w:val="Body1"/>
      </w:pPr>
      <w:r>
        <w:t>The General Requirements section defines the general rules an IVI specific driver must follow to be compliant with a function. This section specifies additional compliance requirements and exceptions that apply to a particular function.</w:t>
      </w:r>
    </w:p>
    <w:p w:rsidR="004E41A0" w:rsidRDefault="004E41A0">
      <w:pPr>
        <w:pStyle w:val="Body"/>
        <w:ind w:left="1440"/>
        <w:rPr>
          <w:rFonts w:ascii="Times New Roman" w:hAnsi="Times New Roman"/>
        </w:rPr>
      </w:pPr>
      <w:r>
        <w:rPr>
          <w:rFonts w:ascii="Times New Roman" w:hAnsi="Times New Roman"/>
        </w:rPr>
        <w:t>If the function does not contain any additional compliance requirements, the section shall be omitted.</w:t>
      </w:r>
    </w:p>
    <w:p w:rsidR="004E41A0" w:rsidRDefault="004E41A0" w:rsidP="004E41A0">
      <w:pPr>
        <w:pStyle w:val="Heading2"/>
      </w:pPr>
      <w:bookmarkStart w:id="283" w:name="_Toc214692969"/>
      <w:bookmarkStart w:id="284" w:name="_Toc342576571"/>
      <w:r>
        <w:t>Attribute ID Definitions Layout</w:t>
      </w:r>
      <w:bookmarkEnd w:id="283"/>
      <w:bookmarkEnd w:id="284"/>
    </w:p>
    <w:p w:rsidR="004E41A0" w:rsidRDefault="004E41A0" w:rsidP="008B226B">
      <w:pPr>
        <w:pStyle w:val="Body1"/>
      </w:pPr>
      <w:r>
        <w:t>This section shall contain a table titled, “&lt;</w:t>
      </w:r>
      <w:proofErr w:type="spellStart"/>
      <w:r>
        <w:t>ClassName</w:t>
      </w:r>
      <w:proofErr w:type="spellEnd"/>
      <w:r>
        <w:t xml:space="preserve">&gt; Attribute ID Values”, with two columns. The left </w:t>
      </w:r>
      <w:proofErr w:type="gramStart"/>
      <w:r>
        <w:t>column is titled "Attribute Name" and under it are</w:t>
      </w:r>
      <w:proofErr w:type="gramEnd"/>
      <w:r>
        <w:t xml:space="preserve"> all the attributes defined in the instrument class specification. The right column is titled "ID Definition" and under it is a numerical value for the attribute. This value may be in terms of other defined values.</w:t>
      </w:r>
    </w:p>
    <w:p w:rsidR="004E41A0" w:rsidRDefault="004E41A0" w:rsidP="004E41A0">
      <w:pPr>
        <w:pStyle w:val="Heading2"/>
      </w:pPr>
      <w:bookmarkStart w:id="285" w:name="_Toc214692970"/>
      <w:bookmarkStart w:id="286" w:name="_Toc342576572"/>
      <w:r>
        <w:t>Attribute Value Definitions Layout</w:t>
      </w:r>
      <w:bookmarkEnd w:id="285"/>
      <w:bookmarkEnd w:id="286"/>
    </w:p>
    <w:p w:rsidR="004C5E63" w:rsidRDefault="004E41A0" w:rsidP="008B226B">
      <w:pPr>
        <w:pStyle w:val="Body1"/>
      </w:pPr>
      <w:r>
        <w:t xml:space="preserve">This section shall contain a table for each attribute which has defined values. These tables each have four columns. The left </w:t>
      </w:r>
      <w:proofErr w:type="gramStart"/>
      <w:r>
        <w:t>column is titled "Value Name" and under it are</w:t>
      </w:r>
      <w:proofErr w:type="gramEnd"/>
      <w:r>
        <w:t xml:space="preserve"> all the values defined in the instrument class specification. The second column is titled "Language" and under it are entries for every languages of interest to IVI. The third column is titled "Identifier" and under it are the identifiers used in the various languages. The right column is titled "Actual Value" and under it is a numerical value for the value. This value may be in terms of other defined values.</w:t>
      </w:r>
    </w:p>
    <w:p w:rsidR="004E41A0" w:rsidRDefault="004C5E63" w:rsidP="008B226B">
      <w:pPr>
        <w:pStyle w:val="Body1"/>
      </w:pPr>
      <w:r>
        <w:t>All IVI.NET enumerations shall be zero-based.  Note that extension bases are not used in IVI.NET.</w:t>
      </w:r>
    </w:p>
    <w:p w:rsidR="004E41A0" w:rsidRDefault="004E41A0">
      <w:pPr>
        <w:pStyle w:val="Body"/>
        <w:rPr>
          <w:rFonts w:ascii="Times New Roman" w:hAnsi="Times New Roman"/>
        </w:rPr>
      </w:pPr>
      <w:r>
        <w:rPr>
          <w:rFonts w:ascii="Times New Roman" w:hAnsi="Times New Roman"/>
        </w:rPr>
        <w:t>For example,</w:t>
      </w:r>
    </w:p>
    <w:p w:rsidR="004E41A0" w:rsidRDefault="004E41A0" w:rsidP="00031317">
      <w:pPr>
        <w:pStyle w:val="FunctionHead"/>
      </w:pPr>
      <w:r>
        <w:lastRenderedPageBreak/>
        <w:t>Current Limit Behavior</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20"/>
        <w:gridCol w:w="1080"/>
        <w:gridCol w:w="4320"/>
        <w:gridCol w:w="810"/>
      </w:tblGrid>
      <w:tr w:rsidR="004E41A0">
        <w:trPr>
          <w:cantSplit/>
          <w:tblHeader/>
        </w:trPr>
        <w:tc>
          <w:tcPr>
            <w:tcW w:w="2520" w:type="dxa"/>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4C5E63" w:rsidTr="00EF7900">
        <w:trPr>
          <w:cantSplit/>
          <w:trHeight w:val="159"/>
          <w:tblHeader/>
        </w:trPr>
        <w:tc>
          <w:tcPr>
            <w:tcW w:w="2520" w:type="dxa"/>
            <w:tcBorders>
              <w:top w:val="nil"/>
            </w:tcBorders>
          </w:tcPr>
          <w:p w:rsidR="004C5E63" w:rsidRDefault="004C5E63" w:rsidP="00EF7900">
            <w:pPr>
              <w:pStyle w:val="Tablecell"/>
              <w:rPr>
                <w:rFonts w:ascii="Times New Roman" w:hAnsi="Times New Roman"/>
              </w:rPr>
            </w:pPr>
            <w:r>
              <w:rPr>
                <w:rFonts w:ascii="Times New Roman" w:hAnsi="Times New Roman"/>
              </w:rPr>
              <w:t>Current Regulate</w:t>
            </w:r>
          </w:p>
        </w:tc>
        <w:tc>
          <w:tcPr>
            <w:tcW w:w="1080" w:type="dxa"/>
            <w:tcBorders>
              <w:top w:val="nil"/>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nil"/>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CurrentLimit.Regulate</w:t>
            </w:r>
            <w:proofErr w:type="spellEnd"/>
          </w:p>
        </w:tc>
        <w:tc>
          <w:tcPr>
            <w:tcW w:w="810" w:type="dxa"/>
            <w:tcBorders>
              <w:top w:val="nil"/>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9"/>
          <w:tblHeader/>
        </w:trPr>
        <w:tc>
          <w:tcPr>
            <w:tcW w:w="2520" w:type="dxa"/>
          </w:tcPr>
          <w:p w:rsidR="004C5E63" w:rsidRDefault="004C5E63">
            <w:pPr>
              <w:pStyle w:val="Tablecell"/>
              <w:spacing w:before="0" w:after="0"/>
              <w:rPr>
                <w:lang w:val="fr-FR"/>
              </w:rPr>
            </w:pPr>
          </w:p>
        </w:tc>
        <w:tc>
          <w:tcPr>
            <w:tcW w:w="1080" w:type="dxa"/>
            <w:tcBorders>
              <w:top w:val="single" w:sz="4" w:space="0" w:color="auto"/>
              <w:bottom w:val="single" w:sz="4" w:space="0" w:color="auto"/>
              <w:right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left w:val="single" w:sz="4" w:space="0" w:color="auto"/>
              <w:bottom w:val="single" w:sz="4" w:space="0" w:color="auto"/>
              <w:right w:val="single" w:sz="4" w:space="0" w:color="auto"/>
            </w:tcBorders>
          </w:tcPr>
          <w:p w:rsidR="004C5E63" w:rsidRDefault="004C5E63">
            <w:pPr>
              <w:pStyle w:val="Tablecell"/>
              <w:spacing w:before="0" w:after="0"/>
              <w:ind w:left="0"/>
              <w:rPr>
                <w:rFonts w:ascii="Times New Roman" w:hAnsi="Times New Roman"/>
              </w:rPr>
            </w:pPr>
            <w:r>
              <w:rPr>
                <w:rFonts w:ascii="Courier New" w:hAnsi="Courier New"/>
                <w:sz w:val="18"/>
              </w:rPr>
              <w:t>IVIDCPWR_VAL_CURRENT_LIMIT_REGULATE</w:t>
            </w:r>
          </w:p>
        </w:tc>
        <w:tc>
          <w:tcPr>
            <w:tcW w:w="810" w:type="dxa"/>
            <w:tcBorders>
              <w:top w:val="single" w:sz="4" w:space="0" w:color="auto"/>
              <w:left w:val="single" w:sz="4" w:space="0" w:color="auto"/>
              <w:bottom w:val="single" w:sz="4" w:space="0" w:color="auto"/>
              <w:right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rsidTr="00EF7900">
        <w:trPr>
          <w:cantSplit/>
          <w:trHeight w:val="158"/>
          <w:tblHeader/>
        </w:trPr>
        <w:tc>
          <w:tcPr>
            <w:tcW w:w="2520" w:type="dxa"/>
            <w:tcBorders>
              <w:bottom w:val="nil"/>
            </w:tcBorders>
          </w:tcPr>
          <w:p w:rsidR="004C5E63" w:rsidRDefault="004C5E63">
            <w:pPr>
              <w:pStyle w:val="Tablecell"/>
              <w:spacing w:before="0" w:after="0"/>
              <w:rPr>
                <w:lang w:val="fr-FR"/>
              </w:rPr>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proofErr w:type="spellStart"/>
            <w:r>
              <w:rPr>
                <w:rFonts w:ascii="Courier New" w:hAnsi="Courier New"/>
                <w:lang w:val="fr-FR"/>
              </w:rPr>
              <w:t>IviDCPwrCurrentLimitRegulate</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r>
              <w:rPr>
                <w:rFonts w:ascii="Courier New" w:hAnsi="Courier New"/>
              </w:rPr>
              <w:t>0</w:t>
            </w:r>
          </w:p>
        </w:tc>
      </w:tr>
      <w:tr w:rsidR="004C5E63">
        <w:trPr>
          <w:cantSplit/>
          <w:trHeight w:val="159"/>
          <w:tblHeader/>
        </w:trPr>
        <w:tc>
          <w:tcPr>
            <w:tcW w:w="2520" w:type="dxa"/>
            <w:tcBorders>
              <w:top w:val="single" w:sz="4" w:space="0" w:color="auto"/>
            </w:tcBorders>
          </w:tcPr>
          <w:p w:rsidR="004C5E63" w:rsidRDefault="004C5E63" w:rsidP="00EF7900">
            <w:pPr>
              <w:pStyle w:val="Tablecell"/>
              <w:rPr>
                <w:rFonts w:ascii="Times New Roman" w:hAnsi="Times New Roman"/>
              </w:rPr>
            </w:pPr>
            <w:r>
              <w:rPr>
                <w:rFonts w:ascii="Times New Roman" w:hAnsi="Times New Roman"/>
              </w:rPr>
              <w:t>Current Trip</w:t>
            </w: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proofErr w:type="spellStart"/>
            <w:r>
              <w:rPr>
                <w:rFonts w:ascii="Courier New" w:hAnsi="Courier New"/>
                <w:sz w:val="18"/>
              </w:rPr>
              <w:t>CurrentLimit.Trip</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rsidTr="00EF7900">
        <w:trPr>
          <w:cantSplit/>
          <w:trHeight w:val="159"/>
          <w:tblHeader/>
        </w:trPr>
        <w:tc>
          <w:tcPr>
            <w:tcW w:w="2520" w:type="dxa"/>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4C5E63" w:rsidRDefault="004C5E63">
            <w:pPr>
              <w:pStyle w:val="Tablecell"/>
              <w:spacing w:before="0" w:after="0"/>
              <w:ind w:left="0"/>
              <w:rPr>
                <w:rFonts w:ascii="Courier New" w:hAnsi="Courier New"/>
                <w:sz w:val="18"/>
              </w:rPr>
            </w:pPr>
            <w:r>
              <w:rPr>
                <w:rFonts w:ascii="Courier New" w:hAnsi="Courier New"/>
                <w:sz w:val="18"/>
              </w:rPr>
              <w:t>IVIDCPWR_VAL_CURRENT_LIMIT_TRIP</w:t>
            </w:r>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C5E63">
        <w:trPr>
          <w:cantSplit/>
          <w:trHeight w:val="158"/>
          <w:tblHeader/>
        </w:trPr>
        <w:tc>
          <w:tcPr>
            <w:tcW w:w="2520" w:type="dxa"/>
            <w:tcBorders>
              <w:bottom w:val="single" w:sz="4" w:space="0" w:color="auto"/>
            </w:tcBorders>
          </w:tcPr>
          <w:p w:rsidR="004C5E63" w:rsidRDefault="004C5E63">
            <w:pPr>
              <w:pStyle w:val="Tablecell"/>
              <w:spacing w:before="0" w:after="0"/>
            </w:pPr>
          </w:p>
        </w:tc>
        <w:tc>
          <w:tcPr>
            <w:tcW w:w="1080" w:type="dxa"/>
            <w:tcBorders>
              <w:top w:val="single" w:sz="4" w:space="0" w:color="auto"/>
              <w:bottom w:val="single" w:sz="4" w:space="0" w:color="auto"/>
            </w:tcBorders>
          </w:tcPr>
          <w:p w:rsidR="004C5E63" w:rsidRDefault="004C5E63">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4C5E63" w:rsidRDefault="004C5E63">
            <w:pPr>
              <w:pStyle w:val="TableCellCourier"/>
              <w:spacing w:before="0" w:after="0"/>
              <w:rPr>
                <w:rFonts w:ascii="Courier New" w:hAnsi="Courier New"/>
              </w:rPr>
            </w:pPr>
            <w:proofErr w:type="spellStart"/>
            <w:r>
              <w:rPr>
                <w:rFonts w:ascii="Courier New" w:hAnsi="Courier New"/>
              </w:rPr>
              <w:t>IviDCPwrCurrentLimitTrip</w:t>
            </w:r>
            <w:proofErr w:type="spellEnd"/>
          </w:p>
        </w:tc>
        <w:tc>
          <w:tcPr>
            <w:tcW w:w="810" w:type="dxa"/>
            <w:tcBorders>
              <w:top w:val="single" w:sz="4" w:space="0" w:color="auto"/>
              <w:bottom w:val="single" w:sz="4" w:space="0" w:color="auto"/>
            </w:tcBorders>
          </w:tcPr>
          <w:p w:rsidR="004C5E63" w:rsidRDefault="004C5E63">
            <w:pPr>
              <w:pStyle w:val="TableCellCourier"/>
              <w:spacing w:before="0" w:after="0"/>
              <w:rPr>
                <w:rFonts w:ascii="Courier New" w:hAnsi="Courier New"/>
                <w:lang w:val="fr-FR"/>
              </w:rPr>
            </w:pPr>
            <w:r>
              <w:rPr>
                <w:rFonts w:ascii="Courier New" w:hAnsi="Courier New"/>
                <w:lang w:val="fr-FR"/>
              </w:rPr>
              <w:t>1</w:t>
            </w: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 xml:space="preserve">Current Limit Behavior </w:t>
            </w:r>
            <w:r>
              <w:rPr>
                <w:rFonts w:ascii="Times New Roman" w:hAnsi="Times New Roman"/>
                <w:lang w:val="fr-FR"/>
              </w:rPr>
              <w:t xml:space="preserve">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trPr>
          <w:cantSplit/>
          <w:trHeight w:val="159"/>
          <w:tblHeader/>
        </w:trPr>
        <w:tc>
          <w:tcPr>
            <w:tcW w:w="2520" w:type="dxa"/>
            <w:vMerge w:val="restart"/>
            <w:tcBorders>
              <w:top w:val="single" w:sz="4" w:space="0" w:color="auto"/>
            </w:tcBorders>
          </w:tcPr>
          <w:p w:rsidR="004E41A0" w:rsidRDefault="004E41A0">
            <w:pPr>
              <w:pStyle w:val="Tablecell"/>
              <w:spacing w:before="0" w:after="0"/>
              <w:rPr>
                <w:lang w:val="fr-FR"/>
              </w:rPr>
            </w:pPr>
            <w:r>
              <w:rPr>
                <w:rFonts w:ascii="Times New Roman" w:hAnsi="Times New Roman"/>
              </w:rPr>
              <w:t>Current Limit Behavior Specific 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
              <w:spacing w:before="0" w:after="0"/>
              <w:ind w:left="0"/>
              <w:rPr>
                <w:rFonts w:ascii="Courier New" w:hAnsi="Courier New"/>
                <w:sz w:val="18"/>
              </w:rPr>
            </w:pPr>
            <w:r>
              <w:rPr>
                <w:rFonts w:ascii="Courier New" w:hAnsi="Courier New"/>
                <w:sz w:val="18"/>
              </w:rPr>
              <w:t>IVIDCPWR_VAL_CURRENT_LIMIT_BEHAVIOR_SPECIFIC_EXT_BASE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trPr>
          <w:cantSplit/>
          <w:trHeight w:val="158"/>
          <w:tblHeader/>
        </w:trPr>
        <w:tc>
          <w:tcPr>
            <w:tcW w:w="2520" w:type="dxa"/>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87" w:name="_Toc214692971"/>
      <w:bookmarkStart w:id="288" w:name="_Toc342576573"/>
      <w:r>
        <w:t>Function Parameter Value Definitions Layout</w:t>
      </w:r>
      <w:bookmarkEnd w:id="287"/>
      <w:bookmarkEnd w:id="288"/>
    </w:p>
    <w:p w:rsidR="004E41A0" w:rsidRDefault="004E41A0" w:rsidP="008B226B">
      <w:pPr>
        <w:pStyle w:val="Body1"/>
      </w:pPr>
      <w:r>
        <w:t>This section contains a subsection for each function which has one or more parameters which have defined values. The title of the subsection is the generic name of the function.</w:t>
      </w:r>
    </w:p>
    <w:p w:rsidR="004E41A0" w:rsidRDefault="004E41A0">
      <w:pPr>
        <w:pStyle w:val="Body"/>
        <w:rPr>
          <w:rFonts w:ascii="Times New Roman" w:hAnsi="Times New Roman"/>
        </w:rPr>
      </w:pPr>
      <w:r>
        <w:rPr>
          <w:rFonts w:ascii="Times New Roman" w:hAnsi="Times New Roman"/>
        </w:rPr>
        <w:t>Each subsection shall contain a table for each parameter in the function which has defined values. The table has the same format at the tables in Attribute Value Definitions Layout with an additional top row containing Parameter and the parameter name.</w:t>
      </w:r>
    </w:p>
    <w:p w:rsidR="004C5E63" w:rsidRDefault="004C5E63" w:rsidP="008B226B">
      <w:pPr>
        <w:pStyle w:val="Body1"/>
      </w:pPr>
      <w:r>
        <w:t>All IVI.NET en</w:t>
      </w:r>
      <w:r w:rsidR="001F60B1">
        <w:t>umerations shall be zero-based.</w:t>
      </w:r>
    </w:p>
    <w:p w:rsidR="004E41A0" w:rsidRDefault="004E41A0">
      <w:pPr>
        <w:pStyle w:val="Body"/>
        <w:rPr>
          <w:rFonts w:ascii="Times New Roman" w:hAnsi="Times New Roman"/>
        </w:rPr>
      </w:pPr>
      <w:r>
        <w:rPr>
          <w:rFonts w:ascii="Times New Roman" w:hAnsi="Times New Roman"/>
        </w:rPr>
        <w:t>For example,</w:t>
      </w:r>
    </w:p>
    <w:p w:rsidR="004E41A0" w:rsidRDefault="004E41A0" w:rsidP="00031317">
      <w:pPr>
        <w:pStyle w:val="FunctionHead"/>
      </w:pPr>
      <w:r>
        <w:t>Configure Output Range</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
        <w:gridCol w:w="2513"/>
        <w:gridCol w:w="1080"/>
        <w:gridCol w:w="4320"/>
        <w:gridCol w:w="810"/>
        <w:gridCol w:w="11"/>
      </w:tblGrid>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Helvetica" w:hAnsi="Helvetica"/>
              </w:rPr>
            </w:pPr>
            <w:r>
              <w:rPr>
                <w:rFonts w:ascii="Helvetica" w:hAnsi="Helvetica"/>
              </w:rPr>
              <w:t xml:space="preserve">Parameter: </w:t>
            </w:r>
            <w:proofErr w:type="spellStart"/>
            <w:r>
              <w:rPr>
                <w:rFonts w:ascii="Courier New" w:hAnsi="Courier New"/>
                <w:b w:val="0"/>
                <w:color w:val="auto"/>
                <w:sz w:val="18"/>
              </w:rPr>
              <w:t>RangeType</w:t>
            </w:r>
            <w:proofErr w:type="spellEnd"/>
          </w:p>
        </w:tc>
      </w:tr>
      <w:tr w:rsidR="004E41A0" w:rsidTr="00E63F2E">
        <w:trPr>
          <w:gridBefore w:val="1"/>
          <w:wBefore w:w="7" w:type="dxa"/>
          <w:cantSplit/>
          <w:tblHeader/>
        </w:trPr>
        <w:tc>
          <w:tcPr>
            <w:tcW w:w="8734" w:type="dxa"/>
            <w:gridSpan w:val="5"/>
            <w:tcBorders>
              <w:top w:val="nil"/>
              <w:left w:val="nil"/>
              <w:bottom w:val="single" w:sz="4" w:space="0" w:color="auto"/>
              <w:right w:val="nil"/>
            </w:tcBorders>
          </w:tcPr>
          <w:p w:rsidR="004E41A0" w:rsidRDefault="004E41A0">
            <w:pPr>
              <w:pStyle w:val="TableHead"/>
              <w:jc w:val="left"/>
              <w:rPr>
                <w:rFonts w:ascii="Times New Roman" w:hAnsi="Times New Roman"/>
              </w:rPr>
            </w:pPr>
            <w:r>
              <w:rPr>
                <w:rFonts w:ascii="Helvetica" w:hAnsi="Helvetica"/>
              </w:rPr>
              <w:t xml:space="preserve">COM Enumeration Name: </w:t>
            </w:r>
            <w:proofErr w:type="spellStart"/>
            <w:r>
              <w:rPr>
                <w:rFonts w:ascii="Courier New" w:hAnsi="Courier New"/>
                <w:b w:val="0"/>
                <w:sz w:val="18"/>
              </w:rPr>
              <w:t>IviDcPwrRangeTypeEnum</w:t>
            </w:r>
            <w:proofErr w:type="spellEnd"/>
          </w:p>
        </w:tc>
      </w:tr>
      <w:tr w:rsidR="004E41A0" w:rsidTr="004C5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blHeader/>
        </w:trPr>
        <w:tc>
          <w:tcPr>
            <w:tcW w:w="2520" w:type="dxa"/>
            <w:gridSpan w:val="2"/>
            <w:tcBorders>
              <w:bottom w:val="double" w:sz="4" w:space="0" w:color="auto"/>
            </w:tcBorders>
            <w:shd w:val="clear" w:color="auto" w:fill="C0C0C0"/>
          </w:tcPr>
          <w:p w:rsidR="004E41A0" w:rsidRDefault="004E41A0">
            <w:pPr>
              <w:pStyle w:val="TableHead"/>
              <w:rPr>
                <w:i/>
              </w:rPr>
            </w:pPr>
            <w:r>
              <w:rPr>
                <w:rFonts w:ascii="Times New Roman" w:hAnsi="Times New Roman"/>
                <w:i/>
              </w:rPr>
              <w:t>Value Name</w:t>
            </w:r>
          </w:p>
        </w:tc>
        <w:tc>
          <w:tcPr>
            <w:tcW w:w="1080" w:type="dxa"/>
            <w:tcBorders>
              <w:bottom w:val="double" w:sz="4" w:space="0" w:color="auto"/>
            </w:tcBorders>
            <w:shd w:val="clear" w:color="auto" w:fill="C0C0C0"/>
          </w:tcPr>
          <w:p w:rsidR="004E41A0" w:rsidRDefault="004E41A0">
            <w:pPr>
              <w:pStyle w:val="TableHead"/>
            </w:pPr>
            <w:r>
              <w:rPr>
                <w:rFonts w:ascii="Times New Roman" w:hAnsi="Times New Roman"/>
                <w:i/>
              </w:rPr>
              <w:t>Language</w:t>
            </w:r>
          </w:p>
        </w:tc>
        <w:tc>
          <w:tcPr>
            <w:tcW w:w="4320" w:type="dxa"/>
            <w:tcBorders>
              <w:bottom w:val="double" w:sz="4" w:space="0" w:color="auto"/>
            </w:tcBorders>
            <w:shd w:val="clear" w:color="auto" w:fill="C0C0C0"/>
          </w:tcPr>
          <w:p w:rsidR="004E41A0" w:rsidRDefault="004E41A0">
            <w:pPr>
              <w:pStyle w:val="TableHead"/>
              <w:rPr>
                <w:i/>
              </w:rPr>
            </w:pPr>
            <w:r>
              <w:rPr>
                <w:rFonts w:ascii="Times New Roman" w:hAnsi="Times New Roman"/>
                <w:i/>
              </w:rPr>
              <w:t>Identifier</w:t>
            </w:r>
          </w:p>
        </w:tc>
        <w:tc>
          <w:tcPr>
            <w:tcW w:w="810" w:type="dxa"/>
            <w:tcBorders>
              <w:bottom w:val="double" w:sz="4" w:space="0" w:color="auto"/>
            </w:tcBorders>
            <w:shd w:val="clear" w:color="auto" w:fill="C0C0C0"/>
          </w:tcPr>
          <w:p w:rsidR="004E41A0" w:rsidRDefault="004E41A0">
            <w:pPr>
              <w:pStyle w:val="TableHead"/>
              <w:rPr>
                <w:rFonts w:ascii="Times New Roman" w:hAnsi="Times New Roman"/>
                <w:i/>
              </w:rPr>
            </w:pPr>
            <w:r>
              <w:rPr>
                <w:rFonts w:ascii="Times New Roman" w:hAnsi="Times New Roman"/>
                <w:i/>
              </w:rPr>
              <w:t>Actual Value</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nil"/>
            </w:tcBorders>
          </w:tcPr>
          <w:p w:rsidR="00E63F2E" w:rsidRDefault="00E63F2E" w:rsidP="00EF7900">
            <w:pPr>
              <w:pStyle w:val="Tablecell"/>
              <w:rPr>
                <w:rFonts w:ascii="Times New Roman" w:hAnsi="Times New Roman"/>
              </w:rPr>
            </w:pPr>
            <w:r>
              <w:rPr>
                <w:rFonts w:ascii="Times New Roman" w:hAnsi="Times New Roman"/>
              </w:rPr>
              <w:t>Current</w:t>
            </w:r>
          </w:p>
        </w:tc>
        <w:tc>
          <w:tcPr>
            <w:tcW w:w="1080" w:type="dxa"/>
            <w:tcBorders>
              <w:top w:val="doub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.NET</w:t>
            </w:r>
          </w:p>
        </w:tc>
        <w:tc>
          <w:tcPr>
            <w:tcW w:w="4320" w:type="dxa"/>
            <w:tcBorders>
              <w:top w:val="doub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lang w:val="fr-FR"/>
              </w:rPr>
              <w:t>Range.Current</w:t>
            </w:r>
            <w:proofErr w:type="spellEnd"/>
          </w:p>
        </w:tc>
        <w:tc>
          <w:tcPr>
            <w:tcW w:w="810" w:type="dxa"/>
            <w:tcBorders>
              <w:top w:val="doub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rPr>
                <w:lang w:val="fr-FR"/>
              </w:rPr>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IVIDCPWR_VAL_RANGE_CURRENT</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nil"/>
            </w:tcBorders>
          </w:tcPr>
          <w:p w:rsidR="00E63F2E" w:rsidRDefault="00E63F2E">
            <w:pPr>
              <w:pStyle w:val="Tablecell"/>
              <w:spacing w:before="0" w:after="0"/>
              <w:rPr>
                <w:lang w:val="fr-FR"/>
              </w:rPr>
            </w:pPr>
          </w:p>
        </w:tc>
        <w:tc>
          <w:tcPr>
            <w:tcW w:w="1080" w:type="dxa"/>
            <w:tcBorders>
              <w:top w:val="single" w:sz="4" w:space="0" w:color="auto"/>
              <w:bottom w:val="nil"/>
            </w:tcBorders>
          </w:tcPr>
          <w:p w:rsidR="00E63F2E" w:rsidRDefault="00E63F2E">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nil"/>
            </w:tcBorders>
          </w:tcPr>
          <w:p w:rsidR="00E63F2E" w:rsidRDefault="00E63F2E">
            <w:pPr>
              <w:pStyle w:val="TableCellCourier"/>
              <w:spacing w:before="0" w:after="0"/>
              <w:rPr>
                <w:rFonts w:ascii="Courier New" w:hAnsi="Courier New"/>
                <w:lang w:val="fr-FR"/>
              </w:rPr>
            </w:pPr>
            <w:proofErr w:type="spellStart"/>
            <w:r>
              <w:rPr>
                <w:rFonts w:ascii="Courier New" w:hAnsi="Courier New"/>
                <w:lang w:val="fr-FR"/>
              </w:rPr>
              <w:t>IviDCPwrRangeCurrent</w:t>
            </w:r>
            <w:proofErr w:type="spellEnd"/>
          </w:p>
        </w:tc>
        <w:tc>
          <w:tcPr>
            <w:tcW w:w="810" w:type="dxa"/>
            <w:tcBorders>
              <w:top w:val="single" w:sz="4" w:space="0" w:color="auto"/>
              <w:bottom w:val="nil"/>
            </w:tcBorders>
          </w:tcPr>
          <w:p w:rsidR="00E63F2E" w:rsidRDefault="00E63F2E">
            <w:pPr>
              <w:pStyle w:val="TableCellCourier"/>
              <w:spacing w:before="0" w:after="0"/>
              <w:rPr>
                <w:rFonts w:ascii="Courier New" w:hAnsi="Courier New"/>
              </w:rPr>
            </w:pPr>
            <w:r>
              <w:rPr>
                <w:rFonts w:ascii="Courier New" w:hAnsi="Courier New"/>
              </w:rPr>
              <w:t>0</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Borders>
              <w:top w:val="single" w:sz="4" w:space="0" w:color="auto"/>
            </w:tcBorders>
          </w:tcPr>
          <w:p w:rsidR="00E63F2E" w:rsidRDefault="00E63F2E" w:rsidP="00EF7900">
            <w:pPr>
              <w:pStyle w:val="Tablecell"/>
              <w:rPr>
                <w:rFonts w:ascii="Times New Roman" w:hAnsi="Times New Roman"/>
              </w:rPr>
            </w:pPr>
            <w:r>
              <w:rPr>
                <w:rFonts w:ascii="Times New Roman" w:hAnsi="Times New Roman"/>
              </w:rPr>
              <w:t>Voltage</w:t>
            </w: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.NET</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proofErr w:type="spellStart"/>
            <w:r>
              <w:rPr>
                <w:rFonts w:ascii="Courier New" w:hAnsi="Courier New"/>
              </w:rPr>
              <w:t>Range.Voltage</w:t>
            </w:r>
            <w:proofErr w:type="spellEnd"/>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F79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IVIDCPWR_VAL_RANGE_VOLTAGE</w:t>
            </w:r>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E63F2E"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tcBorders>
              <w:bottom w:val="single" w:sz="4" w:space="0" w:color="auto"/>
            </w:tcBorders>
          </w:tcPr>
          <w:p w:rsidR="00E63F2E" w:rsidRDefault="00E63F2E">
            <w:pPr>
              <w:pStyle w:val="Tablecell"/>
              <w:spacing w:before="0" w:after="0"/>
            </w:pPr>
          </w:p>
        </w:tc>
        <w:tc>
          <w:tcPr>
            <w:tcW w:w="1080" w:type="dxa"/>
            <w:tcBorders>
              <w:top w:val="single" w:sz="4" w:space="0" w:color="auto"/>
              <w:bottom w:val="single" w:sz="4" w:space="0" w:color="auto"/>
            </w:tcBorders>
          </w:tcPr>
          <w:p w:rsidR="00E63F2E" w:rsidRDefault="00E63F2E">
            <w:pPr>
              <w:pStyle w:val="Tablecell"/>
              <w:spacing w:before="0" w:after="0"/>
              <w:rPr>
                <w:rFonts w:ascii="Times New Roman" w:hAnsi="Times New Roman"/>
              </w:rPr>
            </w:pPr>
            <w:r>
              <w:rPr>
                <w:rFonts w:ascii="Times New Roman" w:hAnsi="Times New Roman"/>
              </w:rPr>
              <w:t>COM</w:t>
            </w:r>
          </w:p>
        </w:tc>
        <w:tc>
          <w:tcPr>
            <w:tcW w:w="4320" w:type="dxa"/>
            <w:tcBorders>
              <w:top w:val="single" w:sz="4" w:space="0" w:color="auto"/>
              <w:bottom w:val="single" w:sz="4" w:space="0" w:color="auto"/>
            </w:tcBorders>
          </w:tcPr>
          <w:p w:rsidR="00E63F2E" w:rsidRDefault="00E63F2E">
            <w:pPr>
              <w:pStyle w:val="TableCellCourier"/>
              <w:spacing w:before="0" w:after="0"/>
              <w:rPr>
                <w:rFonts w:ascii="Courier New" w:hAnsi="Courier New"/>
              </w:rPr>
            </w:pPr>
            <w:proofErr w:type="spellStart"/>
            <w:r>
              <w:rPr>
                <w:rFonts w:ascii="Courier New" w:hAnsi="Courier New"/>
              </w:rPr>
              <w:t>IviDCPwrRangeVoltage</w:t>
            </w:r>
            <w:proofErr w:type="spellEnd"/>
          </w:p>
        </w:tc>
        <w:tc>
          <w:tcPr>
            <w:tcW w:w="810" w:type="dxa"/>
            <w:tcBorders>
              <w:top w:val="single" w:sz="4" w:space="0" w:color="auto"/>
              <w:bottom w:val="single" w:sz="4" w:space="0" w:color="auto"/>
            </w:tcBorders>
          </w:tcPr>
          <w:p w:rsidR="00E63F2E" w:rsidRDefault="00E63F2E">
            <w:pPr>
              <w:pStyle w:val="TableCellCourier"/>
              <w:spacing w:before="0" w:after="0"/>
              <w:rPr>
                <w:rFonts w:ascii="Courier New" w:hAnsi="Courier New"/>
                <w:lang w:val="fr-FR"/>
              </w:rPr>
            </w:pPr>
            <w:r>
              <w:rPr>
                <w:rFonts w:ascii="Courier New" w:hAnsi="Courier New"/>
                <w:lang w:val="fr-FR"/>
              </w:rPr>
              <w:t>1</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Class </w:t>
            </w:r>
            <w:r>
              <w:rPr>
                <w:rFonts w:ascii="Times New Roman" w:hAnsi="Times New Roman"/>
              </w:rPr>
              <w:t>Ext</w:t>
            </w:r>
            <w:r>
              <w:rPr>
                <w:rFonts w:ascii="Times New Roman" w:hAnsi="Times New Roman"/>
                <w:lang w:val="fr-FR"/>
              </w:rPr>
              <w:t xml:space="preserve"> 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IVIDCPWR_VAL_RANGE_TYPE_CLASS_EXT_BASE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500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9"/>
          <w:tblHeader/>
        </w:trPr>
        <w:tc>
          <w:tcPr>
            <w:tcW w:w="2520" w:type="dxa"/>
            <w:gridSpan w:val="2"/>
            <w:vMerge w:val="restart"/>
            <w:tcBorders>
              <w:top w:val="single" w:sz="4" w:space="0" w:color="auto"/>
            </w:tcBorders>
          </w:tcPr>
          <w:p w:rsidR="004E41A0" w:rsidRDefault="004E41A0">
            <w:pPr>
              <w:pStyle w:val="Tablecell"/>
              <w:spacing w:before="0" w:after="0"/>
              <w:rPr>
                <w:lang w:val="fr-FR"/>
              </w:rPr>
            </w:pPr>
            <w:r>
              <w:rPr>
                <w:rFonts w:ascii="Times New Roman" w:hAnsi="Times New Roman"/>
                <w:lang w:val="fr-FR"/>
              </w:rPr>
              <w:t xml:space="preserve">Configure Output Range </w:t>
            </w:r>
            <w:r>
              <w:rPr>
                <w:rFonts w:ascii="Times New Roman" w:hAnsi="Times New Roman"/>
              </w:rPr>
              <w:t xml:space="preserve">Specific Ext </w:t>
            </w:r>
            <w:r>
              <w:rPr>
                <w:rFonts w:ascii="Times New Roman" w:hAnsi="Times New Roman"/>
                <w:lang w:val="fr-FR"/>
              </w:rPr>
              <w:t>Base</w:t>
            </w: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IVIDCPWR_VAL_RANGE_TYPE_SPECIFIC_EXT_BASE</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1000</w:t>
            </w:r>
          </w:p>
        </w:tc>
      </w:tr>
      <w:tr w:rsidR="004E41A0" w:rsidTr="00E63F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cantSplit/>
          <w:trHeight w:val="158"/>
          <w:tblHeader/>
        </w:trPr>
        <w:tc>
          <w:tcPr>
            <w:tcW w:w="2520" w:type="dxa"/>
            <w:gridSpan w:val="2"/>
            <w:vMerge/>
            <w:tcBorders>
              <w:bottom w:val="single" w:sz="4" w:space="0" w:color="auto"/>
            </w:tcBorders>
          </w:tcPr>
          <w:p w:rsidR="004E41A0" w:rsidRDefault="004E41A0">
            <w:pPr>
              <w:pStyle w:val="Tablecell"/>
              <w:spacing w:before="0" w:after="0"/>
              <w:rPr>
                <w:lang w:val="fr-FR"/>
              </w:rPr>
            </w:pPr>
          </w:p>
        </w:tc>
        <w:tc>
          <w:tcPr>
            <w:tcW w:w="1080" w:type="dxa"/>
            <w:tcBorders>
              <w:top w:val="single" w:sz="4" w:space="0" w:color="auto"/>
              <w:bottom w:val="single" w:sz="4" w:space="0" w:color="auto"/>
            </w:tcBorders>
          </w:tcPr>
          <w:p w:rsidR="004E41A0" w:rsidRDefault="004E41A0">
            <w:pPr>
              <w:pStyle w:val="Tablecell"/>
              <w:spacing w:before="0" w:after="0"/>
              <w:rPr>
                <w:rFonts w:ascii="Times New Roman" w:hAnsi="Times New Roman"/>
                <w:lang w:val="fr-FR"/>
              </w:rPr>
            </w:pPr>
            <w:r>
              <w:rPr>
                <w:rFonts w:ascii="Times New Roman" w:hAnsi="Times New Roman"/>
                <w:lang w:val="fr-FR"/>
              </w:rPr>
              <w:t>COM</w:t>
            </w:r>
          </w:p>
        </w:tc>
        <w:tc>
          <w:tcPr>
            <w:tcW w:w="432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r>
              <w:rPr>
                <w:rFonts w:ascii="Courier New" w:hAnsi="Courier New"/>
                <w:lang w:val="fr-FR"/>
              </w:rPr>
              <w:t>N/A</w:t>
            </w:r>
          </w:p>
        </w:tc>
        <w:tc>
          <w:tcPr>
            <w:tcW w:w="810" w:type="dxa"/>
            <w:tcBorders>
              <w:top w:val="single" w:sz="4" w:space="0" w:color="auto"/>
              <w:bottom w:val="single" w:sz="4" w:space="0" w:color="auto"/>
            </w:tcBorders>
          </w:tcPr>
          <w:p w:rsidR="004E41A0" w:rsidRDefault="004E41A0">
            <w:pPr>
              <w:pStyle w:val="TableCellCourier"/>
              <w:spacing w:before="0" w:after="0"/>
              <w:rPr>
                <w:rFonts w:ascii="Courier New" w:hAnsi="Courier New"/>
                <w:lang w:val="fr-FR"/>
              </w:rPr>
            </w:pPr>
          </w:p>
        </w:tc>
      </w:tr>
    </w:tbl>
    <w:p w:rsidR="004E41A0" w:rsidRDefault="004E41A0" w:rsidP="004E41A0">
      <w:pPr>
        <w:pStyle w:val="Heading2"/>
      </w:pPr>
      <w:bookmarkStart w:id="289" w:name="_Toc214692972"/>
      <w:bookmarkStart w:id="290" w:name="_Toc342576574"/>
      <w:r>
        <w:lastRenderedPageBreak/>
        <w:t>Error</w:t>
      </w:r>
      <w:r w:rsidR="00E63F2E">
        <w:t>,</w:t>
      </w:r>
      <w:r>
        <w:t xml:space="preserve"> Completion Code</w:t>
      </w:r>
      <w:r w:rsidR="00E63F2E">
        <w:t>, and Exception Class</w:t>
      </w:r>
      <w:r>
        <w:t xml:space="preserve"> Definitions Layout</w:t>
      </w:r>
      <w:bookmarkEnd w:id="289"/>
      <w:bookmarkEnd w:id="290"/>
    </w:p>
    <w:p w:rsidR="004E41A0" w:rsidRDefault="004E41A0" w:rsidP="008B226B">
      <w:pPr>
        <w:pStyle w:val="Body1"/>
      </w:pPr>
      <w:proofErr w:type="gramStart"/>
      <w:r>
        <w:t xml:space="preserve">Defines all the </w:t>
      </w:r>
      <w:r w:rsidR="00E63F2E">
        <w:t xml:space="preserve">IVI-C and IVI-COM </w:t>
      </w:r>
      <w:r>
        <w:t>error and completion</w:t>
      </w:r>
      <w:r w:rsidR="00E63F2E">
        <w:t xml:space="preserve"> codes, and IVI.NET exceptions and warning GUIDs</w:t>
      </w:r>
      <w:r>
        <w:t xml:space="preserve"> that the instrument class specifies.</w:t>
      </w:r>
      <w:proofErr w:type="gramEnd"/>
      <w:r>
        <w:t xml:space="preserve"> This section contains two tables. The first table lists the error name as it is used throughout the instrument class specification, a more complete description of the error, the identifiers used in languages of interest to IVI with an associated value. The table has this form:</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82"/>
        <w:gridCol w:w="250"/>
        <w:gridCol w:w="1067"/>
        <w:gridCol w:w="4241"/>
        <w:gridCol w:w="2358"/>
      </w:tblGrid>
      <w:tr w:rsidR="0057222C" w:rsidRPr="00093494" w:rsidTr="00093494">
        <w:tc>
          <w:tcPr>
            <w:tcW w:w="9198" w:type="dxa"/>
            <w:gridSpan w:val="5"/>
            <w:tcBorders>
              <w:top w:val="nil"/>
              <w:left w:val="nil"/>
              <w:bottom w:val="single" w:sz="4" w:space="0" w:color="auto"/>
              <w:right w:val="nil"/>
            </w:tcBorders>
            <w:shd w:val="clear" w:color="auto" w:fill="auto"/>
          </w:tcPr>
          <w:p w:rsidR="0057222C" w:rsidRPr="00093494" w:rsidRDefault="0057222C" w:rsidP="00093494">
            <w:pPr>
              <w:pStyle w:val="Body"/>
              <w:spacing w:before="40" w:after="40" w:line="200" w:lineRule="exact"/>
              <w:ind w:left="0"/>
              <w:jc w:val="center"/>
              <w:rPr>
                <w:rFonts w:ascii="Arial" w:hAnsi="Arial" w:cs="Arial"/>
                <w:b/>
                <w:sz w:val="16"/>
                <w:szCs w:val="16"/>
              </w:rPr>
            </w:pPr>
          </w:p>
          <w:p w:rsidR="0057222C" w:rsidRPr="00093494" w:rsidRDefault="0057222C" w:rsidP="00093494">
            <w:pPr>
              <w:pStyle w:val="Body"/>
              <w:spacing w:before="40" w:after="40" w:line="200" w:lineRule="exact"/>
              <w:ind w:left="0"/>
              <w:jc w:val="center"/>
              <w:rPr>
                <w:rFonts w:ascii="Arial" w:hAnsi="Arial" w:cs="Arial"/>
                <w:b/>
                <w:i/>
                <w:sz w:val="16"/>
                <w:szCs w:val="16"/>
              </w:rPr>
            </w:pPr>
            <w:r w:rsidRPr="00093494">
              <w:rPr>
                <w:rFonts w:ascii="Arial" w:hAnsi="Arial" w:cs="Arial"/>
                <w:b/>
                <w:sz w:val="16"/>
                <w:szCs w:val="16"/>
              </w:rPr>
              <w:t xml:space="preserve">Table </w:t>
            </w:r>
            <w:r w:rsidR="005402E8" w:rsidRPr="00093494">
              <w:rPr>
                <w:rFonts w:ascii="Arial" w:hAnsi="Arial" w:cs="Arial"/>
                <w:b/>
                <w:sz w:val="16"/>
                <w:szCs w:val="16"/>
              </w:rPr>
              <w:fldChar w:fldCharType="begin"/>
            </w:r>
            <w:r w:rsidRPr="00093494">
              <w:rPr>
                <w:rFonts w:ascii="Arial" w:hAnsi="Arial" w:cs="Arial"/>
                <w:b/>
                <w:sz w:val="16"/>
                <w:szCs w:val="16"/>
              </w:rPr>
              <w:instrText xml:space="preserve"> STYLEREF 1 \s </w:instrText>
            </w:r>
            <w:r w:rsidR="005402E8" w:rsidRPr="00093494">
              <w:rPr>
                <w:rFonts w:ascii="Arial" w:hAnsi="Arial" w:cs="Arial"/>
                <w:b/>
                <w:sz w:val="16"/>
                <w:szCs w:val="16"/>
              </w:rPr>
              <w:fldChar w:fldCharType="separate"/>
            </w:r>
            <w:r w:rsidRPr="00093494">
              <w:rPr>
                <w:rFonts w:ascii="Arial" w:hAnsi="Arial" w:cs="Arial"/>
                <w:b/>
                <w:noProof/>
                <w:sz w:val="16"/>
                <w:szCs w:val="16"/>
              </w:rPr>
              <w:t>15</w:t>
            </w:r>
            <w:r w:rsidR="005402E8" w:rsidRPr="00093494">
              <w:rPr>
                <w:rFonts w:ascii="Arial" w:hAnsi="Arial" w:cs="Arial"/>
                <w:b/>
                <w:sz w:val="16"/>
                <w:szCs w:val="16"/>
              </w:rPr>
              <w:fldChar w:fldCharType="end"/>
            </w:r>
            <w:r w:rsidRPr="00093494">
              <w:rPr>
                <w:rFonts w:ascii="Arial" w:hAnsi="Arial" w:cs="Arial"/>
                <w:b/>
                <w:sz w:val="16"/>
                <w:szCs w:val="16"/>
              </w:rPr>
              <w:noBreakHyphen/>
            </w:r>
            <w:r w:rsidR="005402E8" w:rsidRPr="00093494">
              <w:rPr>
                <w:rFonts w:ascii="Arial" w:hAnsi="Arial" w:cs="Arial"/>
                <w:b/>
                <w:sz w:val="16"/>
                <w:szCs w:val="16"/>
              </w:rPr>
              <w:fldChar w:fldCharType="begin"/>
            </w:r>
            <w:r w:rsidRPr="00093494">
              <w:rPr>
                <w:rFonts w:ascii="Arial" w:hAnsi="Arial" w:cs="Arial"/>
                <w:b/>
                <w:sz w:val="16"/>
                <w:szCs w:val="16"/>
              </w:rPr>
              <w:instrText xml:space="preserve"> SEQ Table \* ARABIC \s 1 </w:instrText>
            </w:r>
            <w:r w:rsidR="005402E8" w:rsidRPr="00093494">
              <w:rPr>
                <w:rFonts w:ascii="Arial" w:hAnsi="Arial" w:cs="Arial"/>
                <w:b/>
                <w:sz w:val="16"/>
                <w:szCs w:val="16"/>
              </w:rPr>
              <w:fldChar w:fldCharType="separate"/>
            </w:r>
            <w:r w:rsidRPr="00093494">
              <w:rPr>
                <w:rFonts w:ascii="Arial" w:hAnsi="Arial" w:cs="Arial"/>
                <w:b/>
                <w:noProof/>
                <w:sz w:val="16"/>
                <w:szCs w:val="16"/>
              </w:rPr>
              <w:t>4</w:t>
            </w:r>
            <w:r w:rsidR="005402E8" w:rsidRPr="00093494">
              <w:rPr>
                <w:rFonts w:ascii="Arial" w:hAnsi="Arial" w:cs="Arial"/>
                <w:b/>
                <w:sz w:val="16"/>
                <w:szCs w:val="16"/>
              </w:rPr>
              <w:fldChar w:fldCharType="end"/>
            </w:r>
            <w:r w:rsidRPr="00093494">
              <w:rPr>
                <w:rFonts w:ascii="Arial" w:hAnsi="Arial" w:cs="Arial"/>
                <w:b/>
                <w:sz w:val="16"/>
                <w:szCs w:val="16"/>
              </w:rPr>
              <w:t xml:space="preserve">. </w:t>
            </w:r>
            <w:proofErr w:type="spellStart"/>
            <w:r w:rsidRPr="00093494">
              <w:rPr>
                <w:rFonts w:ascii="Arial" w:hAnsi="Arial" w:cs="Arial"/>
                <w:sz w:val="16"/>
                <w:szCs w:val="16"/>
              </w:rPr>
              <w:t>IviScope</w:t>
            </w:r>
            <w:proofErr w:type="spellEnd"/>
            <w:r w:rsidRPr="00093494">
              <w:rPr>
                <w:rFonts w:ascii="Arial" w:hAnsi="Arial" w:cs="Arial"/>
                <w:sz w:val="16"/>
                <w:szCs w:val="16"/>
              </w:rPr>
              <w:t xml:space="preserve"> Error and Completion Codes</w:t>
            </w:r>
          </w:p>
        </w:tc>
      </w:tr>
      <w:tr w:rsidR="0057222C" w:rsidRPr="00093494" w:rsidTr="00093494">
        <w:tc>
          <w:tcPr>
            <w:tcW w:w="1282" w:type="dxa"/>
            <w:vMerge w:val="restart"/>
            <w:tcBorders>
              <w:top w:val="single" w:sz="4" w:space="0" w:color="auto"/>
            </w:tcBorders>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Error Name</w:t>
            </w:r>
          </w:p>
        </w:tc>
        <w:tc>
          <w:tcPr>
            <w:tcW w:w="7916" w:type="dxa"/>
            <w:gridSpan w:val="4"/>
            <w:tcBorders>
              <w:top w:val="single" w:sz="4" w:space="0" w:color="auto"/>
            </w:tcBorders>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Description</w:t>
            </w:r>
          </w:p>
        </w:tc>
      </w:tr>
      <w:tr w:rsidR="0057222C" w:rsidRPr="00093494" w:rsidTr="00093494">
        <w:tc>
          <w:tcPr>
            <w:tcW w:w="1282" w:type="dxa"/>
            <w:vMerge/>
            <w:shd w:val="clear" w:color="auto" w:fill="BFBFBF"/>
          </w:tcPr>
          <w:p w:rsidR="00146941" w:rsidRPr="00093494" w:rsidRDefault="00146941" w:rsidP="00093494">
            <w:pPr>
              <w:pStyle w:val="Body"/>
              <w:spacing w:before="40" w:after="40" w:line="200" w:lineRule="exact"/>
              <w:ind w:left="0"/>
              <w:rPr>
                <w:rFonts w:ascii="Times New Roman" w:hAnsi="Times New Roman"/>
                <w:b/>
                <w:i/>
              </w:rPr>
            </w:pPr>
          </w:p>
        </w:tc>
        <w:tc>
          <w:tcPr>
            <w:tcW w:w="250"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p>
        </w:tc>
        <w:tc>
          <w:tcPr>
            <w:tcW w:w="1067"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Language</w:t>
            </w:r>
          </w:p>
        </w:tc>
        <w:tc>
          <w:tcPr>
            <w:tcW w:w="4241"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Identifier</w:t>
            </w:r>
          </w:p>
        </w:tc>
        <w:tc>
          <w:tcPr>
            <w:tcW w:w="2358" w:type="dxa"/>
            <w:shd w:val="clear" w:color="auto" w:fill="BFBFBF"/>
          </w:tcPr>
          <w:p w:rsidR="00146941" w:rsidRPr="00093494" w:rsidRDefault="00146941" w:rsidP="00093494">
            <w:pPr>
              <w:pStyle w:val="Body"/>
              <w:spacing w:before="40" w:after="40" w:line="200" w:lineRule="exact"/>
              <w:ind w:left="0"/>
              <w:rPr>
                <w:rFonts w:ascii="Times New Roman" w:hAnsi="Times New Roman"/>
                <w:b/>
                <w:i/>
              </w:rPr>
            </w:pPr>
            <w:r w:rsidRPr="00093494">
              <w:rPr>
                <w:rFonts w:ascii="Times New Roman" w:hAnsi="Times New Roman"/>
                <w:b/>
                <w:i/>
              </w:rPr>
              <w:t>Value (hex)</w:t>
            </w:r>
          </w:p>
        </w:tc>
      </w:tr>
      <w:tr w:rsidR="0057222C" w:rsidRPr="00093494" w:rsidTr="00093494">
        <w:tc>
          <w:tcPr>
            <w:tcW w:w="1282" w:type="dxa"/>
            <w:vMerge w:val="restart"/>
          </w:tcPr>
          <w:p w:rsidR="00146941" w:rsidRPr="0057222C" w:rsidRDefault="0057222C" w:rsidP="00093494">
            <w:pPr>
              <w:pStyle w:val="Tablecell"/>
              <w:ind w:left="0"/>
            </w:pPr>
            <w:r w:rsidRPr="00093494">
              <w:rPr>
                <w:rFonts w:ascii="Times New Roman" w:hAnsi="Times New Roman"/>
              </w:rPr>
              <w:t>Invalid Waveform Element</w:t>
            </w:r>
          </w:p>
        </w:tc>
        <w:tc>
          <w:tcPr>
            <w:tcW w:w="7916" w:type="dxa"/>
            <w:gridSpan w:val="4"/>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One of the elements in the waveform array is invalid.</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val="restart"/>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.NET</w:t>
            </w:r>
          </w:p>
        </w:tc>
        <w:tc>
          <w:tcPr>
            <w:tcW w:w="4241" w:type="dxa"/>
          </w:tcPr>
          <w:p w:rsidR="00146941" w:rsidRPr="00093494" w:rsidRDefault="00146941" w:rsidP="00093494">
            <w:pPr>
              <w:pStyle w:val="Body"/>
              <w:spacing w:before="40" w:after="40" w:line="200" w:lineRule="exact"/>
              <w:ind w:left="0"/>
              <w:rPr>
                <w:rFonts w:ascii="Courier New" w:hAnsi="Courier New" w:cs="Courier New"/>
                <w:sz w:val="18"/>
                <w:szCs w:val="18"/>
              </w:rPr>
            </w:pPr>
          </w:p>
        </w:tc>
        <w:tc>
          <w:tcPr>
            <w:tcW w:w="2358"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noProof/>
                <w:sz w:val="18"/>
                <w:szCs w:val="18"/>
              </w:rPr>
              <w:t>2733A6B6-13E2-4480-9D60-B97FC11B68FC</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w:t>
            </w:r>
          </w:p>
        </w:tc>
        <w:tc>
          <w:tcPr>
            <w:tcW w:w="4241"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IVISCOPE_WARN_INVALID_WFM_ELEMENT</w:t>
            </w:r>
          </w:p>
        </w:tc>
        <w:tc>
          <w:tcPr>
            <w:tcW w:w="2358"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0x3FFA2001</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COM</w:t>
            </w:r>
          </w:p>
        </w:tc>
        <w:tc>
          <w:tcPr>
            <w:tcW w:w="4241"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S_IVISCOPE_INVALID_WFM_ELEMENT</w:t>
            </w:r>
          </w:p>
        </w:tc>
        <w:tc>
          <w:tcPr>
            <w:tcW w:w="2358" w:type="dxa"/>
          </w:tcPr>
          <w:p w:rsidR="00146941" w:rsidRPr="00093494" w:rsidRDefault="0057222C" w:rsidP="00093494">
            <w:pPr>
              <w:pStyle w:val="Body"/>
              <w:spacing w:before="40" w:after="40" w:line="200" w:lineRule="exact"/>
              <w:ind w:left="0"/>
              <w:rPr>
                <w:rFonts w:ascii="Courier New" w:hAnsi="Courier New" w:cs="Courier New"/>
                <w:sz w:val="18"/>
                <w:szCs w:val="18"/>
              </w:rPr>
            </w:pPr>
            <w:r w:rsidRPr="00093494">
              <w:rPr>
                <w:rFonts w:ascii="Courier New" w:hAnsi="Courier New" w:cs="Courier New"/>
                <w:sz w:val="18"/>
                <w:szCs w:val="18"/>
              </w:rPr>
              <w:t>0x80042001</w:t>
            </w:r>
          </w:p>
        </w:tc>
      </w:tr>
      <w:tr w:rsidR="0057222C" w:rsidRPr="00093494" w:rsidTr="00093494">
        <w:tc>
          <w:tcPr>
            <w:tcW w:w="1282" w:type="dxa"/>
            <w:vMerge w:val="restart"/>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Channel Not Enabled</w:t>
            </w:r>
          </w:p>
        </w:tc>
        <w:tc>
          <w:tcPr>
            <w:tcW w:w="7916" w:type="dxa"/>
            <w:gridSpan w:val="4"/>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Specified channel is not enabled.</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val="restart"/>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.NET</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proofErr w:type="spellStart"/>
            <w:r w:rsidRPr="00093494">
              <w:rPr>
                <w:rFonts w:ascii="Courier New" w:hAnsi="Courier New"/>
                <w:sz w:val="18"/>
                <w:szCs w:val="18"/>
              </w:rPr>
              <w:t>ChannelNotEnabledException</w:t>
            </w:r>
            <w:proofErr w:type="spellEnd"/>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N/A</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IVISCOPE_ERROR_CHANNEL_NOT_ENABLED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0xBFFA2001</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COM</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E_IVISCOPE_CHANNEL_NOT_ENABLED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0x80042001</w:t>
            </w:r>
          </w:p>
        </w:tc>
      </w:tr>
      <w:tr w:rsidR="0057222C" w:rsidRPr="00093494" w:rsidTr="00093494">
        <w:tc>
          <w:tcPr>
            <w:tcW w:w="1282" w:type="dxa"/>
            <w:vMerge w:val="restart"/>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Max Time Exceeded</w:t>
            </w:r>
          </w:p>
        </w:tc>
        <w:tc>
          <w:tcPr>
            <w:tcW w:w="7916" w:type="dxa"/>
            <w:gridSpan w:val="4"/>
          </w:tcPr>
          <w:p w:rsidR="00146941" w:rsidRPr="00093494" w:rsidRDefault="0057222C" w:rsidP="00093494">
            <w:pPr>
              <w:pStyle w:val="Body"/>
              <w:spacing w:before="40" w:after="40" w:line="200" w:lineRule="exact"/>
              <w:ind w:left="0"/>
              <w:rPr>
                <w:rFonts w:ascii="Times New Roman" w:hAnsi="Times New Roman"/>
              </w:rPr>
            </w:pPr>
            <w:r w:rsidRPr="00093494">
              <w:rPr>
                <w:rFonts w:ascii="Times New Roman" w:hAnsi="Times New Roman"/>
              </w:rPr>
              <w:t>Maximum time exceeded before the operation completed.</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val="restart"/>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.NET</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proofErr w:type="spellStart"/>
            <w:r w:rsidRPr="00093494">
              <w:rPr>
                <w:rFonts w:ascii="Courier New" w:hAnsi="Courier New"/>
                <w:sz w:val="18"/>
                <w:szCs w:val="18"/>
              </w:rPr>
              <w:t>Ivi.Driver.MaxTimeExceededException</w:t>
            </w:r>
            <w:proofErr w:type="spellEnd"/>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IVI defined exception (see IVI-3.2)</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IVISCOPE_ERROR_MAX_TIME_EXCEEDED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0xBFFA2003</w:t>
            </w:r>
          </w:p>
        </w:tc>
      </w:tr>
      <w:tr w:rsidR="0057222C" w:rsidRPr="00093494" w:rsidTr="00093494">
        <w:tc>
          <w:tcPr>
            <w:tcW w:w="1282" w:type="dxa"/>
            <w:vMerge/>
          </w:tcPr>
          <w:p w:rsidR="00146941" w:rsidRPr="00093494" w:rsidRDefault="00146941" w:rsidP="00093494">
            <w:pPr>
              <w:pStyle w:val="Body"/>
              <w:spacing w:before="40" w:after="40" w:line="200" w:lineRule="exact"/>
              <w:ind w:left="0"/>
              <w:rPr>
                <w:rFonts w:ascii="Times New Roman" w:hAnsi="Times New Roman"/>
              </w:rPr>
            </w:pPr>
          </w:p>
        </w:tc>
        <w:tc>
          <w:tcPr>
            <w:tcW w:w="250" w:type="dxa"/>
            <w:vMerge/>
          </w:tcPr>
          <w:p w:rsidR="00146941" w:rsidRPr="00093494" w:rsidRDefault="00146941" w:rsidP="00093494">
            <w:pPr>
              <w:pStyle w:val="Body"/>
              <w:spacing w:before="40" w:after="40" w:line="200" w:lineRule="exact"/>
              <w:ind w:left="0"/>
              <w:rPr>
                <w:rFonts w:ascii="Times New Roman" w:hAnsi="Times New Roman"/>
                <w:sz w:val="18"/>
                <w:szCs w:val="18"/>
              </w:rPr>
            </w:pPr>
          </w:p>
        </w:tc>
        <w:tc>
          <w:tcPr>
            <w:tcW w:w="1067"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Times New Roman" w:hAnsi="Times New Roman"/>
                <w:sz w:val="18"/>
                <w:szCs w:val="18"/>
              </w:rPr>
              <w:t>COM</w:t>
            </w:r>
          </w:p>
        </w:tc>
        <w:tc>
          <w:tcPr>
            <w:tcW w:w="4241"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E_IVISCOPE_MAX_TIME_EXCEEDED</w:t>
            </w:r>
          </w:p>
        </w:tc>
        <w:tc>
          <w:tcPr>
            <w:tcW w:w="2358" w:type="dxa"/>
          </w:tcPr>
          <w:p w:rsidR="00146941" w:rsidRPr="00093494" w:rsidRDefault="0057222C" w:rsidP="00093494">
            <w:pPr>
              <w:pStyle w:val="Body"/>
              <w:spacing w:before="40" w:after="40" w:line="200" w:lineRule="exact"/>
              <w:ind w:left="0"/>
              <w:rPr>
                <w:rFonts w:ascii="Times New Roman" w:hAnsi="Times New Roman"/>
                <w:sz w:val="18"/>
                <w:szCs w:val="18"/>
              </w:rPr>
            </w:pPr>
            <w:r w:rsidRPr="00093494">
              <w:rPr>
                <w:rFonts w:ascii="Courier New" w:hAnsi="Courier New"/>
                <w:sz w:val="18"/>
                <w:szCs w:val="18"/>
              </w:rPr>
              <w:t>0x80042003</w:t>
            </w:r>
          </w:p>
        </w:tc>
      </w:tr>
    </w:tbl>
    <w:p w:rsidR="004E41A0" w:rsidRDefault="004E41A0">
      <w:pPr>
        <w:pStyle w:val="Body"/>
        <w:rPr>
          <w:rFonts w:ascii="Times New Roman" w:hAnsi="Times New Roman"/>
        </w:rPr>
      </w:pPr>
      <w:r>
        <w:rPr>
          <w:rFonts w:ascii="Times New Roman" w:hAnsi="Times New Roman"/>
        </w:rPr>
        <w:t xml:space="preserve">The second table defines the format of the message string associated with the error. In </w:t>
      </w:r>
      <w:r w:rsidR="008B49FB">
        <w:rPr>
          <w:rFonts w:ascii="Times New Roman" w:hAnsi="Times New Roman"/>
        </w:rPr>
        <w:t>IVI-</w:t>
      </w:r>
      <w:r>
        <w:rPr>
          <w:rFonts w:ascii="Times New Roman" w:hAnsi="Times New Roman"/>
        </w:rPr>
        <w:t xml:space="preserve">C, this string is returned by the Error Message function. In </w:t>
      </w:r>
      <w:r w:rsidR="008B49FB">
        <w:rPr>
          <w:rFonts w:ascii="Times New Roman" w:hAnsi="Times New Roman"/>
        </w:rPr>
        <w:t>IVI-</w:t>
      </w:r>
      <w:r>
        <w:rPr>
          <w:rFonts w:ascii="Times New Roman" w:hAnsi="Times New Roman"/>
        </w:rPr>
        <w:t xml:space="preserve">COM, this string is the description contained in the </w:t>
      </w:r>
      <w:proofErr w:type="spellStart"/>
      <w:r>
        <w:rPr>
          <w:rFonts w:ascii="Times New Roman" w:hAnsi="Times New Roman"/>
        </w:rPr>
        <w:t>ErrorInfo</w:t>
      </w:r>
      <w:proofErr w:type="spellEnd"/>
      <w:r>
        <w:rPr>
          <w:rFonts w:ascii="Times New Roman" w:hAnsi="Times New Roman"/>
        </w:rPr>
        <w:t xml:space="preserve"> object. </w:t>
      </w:r>
      <w:r w:rsidR="00E63F2E">
        <w:rPr>
          <w:rFonts w:ascii="Times New Roman" w:hAnsi="Times New Roman"/>
        </w:rPr>
        <w:t xml:space="preserve">In </w:t>
      </w:r>
      <w:r w:rsidR="008B49FB">
        <w:rPr>
          <w:rFonts w:ascii="Times New Roman" w:hAnsi="Times New Roman"/>
        </w:rPr>
        <w:t>IVI</w:t>
      </w:r>
      <w:r w:rsidR="00E63F2E">
        <w:rPr>
          <w:rFonts w:ascii="Times New Roman" w:hAnsi="Times New Roman"/>
        </w:rPr>
        <w:t xml:space="preserve">.NET, this string is returned in the exception’s Message property.  </w:t>
      </w:r>
      <w:r>
        <w:rPr>
          <w:rFonts w:ascii="Times New Roman" w:hAnsi="Times New Roman"/>
        </w:rPr>
        <w:t>The second table has this form:</w:t>
      </w:r>
    </w:p>
    <w:p w:rsidR="004E41A0" w:rsidRDefault="004E41A0">
      <w:pPr>
        <w:pStyle w:val="Body"/>
        <w:rPr>
          <w:rFonts w:ascii="Times New Roman" w:hAnsi="Times New Roman"/>
        </w:rPr>
      </w:pPr>
      <w:r>
        <w:rPr>
          <w:rFonts w:ascii="Times New Roman" w:hAnsi="Times New Roman"/>
          <w:b/>
        </w:rPr>
        <w:t>Note:</w:t>
      </w:r>
      <w:r>
        <w:rPr>
          <w:rFonts w:ascii="Times New Roman" w:hAnsi="Times New Roman"/>
        </w:rPr>
        <w:t xml:space="preserve"> In the description string table entries listed below, </w:t>
      </w:r>
      <w:r>
        <w:rPr>
          <w:rFonts w:ascii="Times New Roman" w:hAnsi="Times New Roman"/>
          <w:b/>
        </w:rPr>
        <w:t xml:space="preserve">%s </w:t>
      </w:r>
      <w:r>
        <w:rPr>
          <w:rFonts w:ascii="Times New Roman" w:hAnsi="Times New Roman"/>
        </w:rPr>
        <w:t>is always used to represent the component name.</w:t>
      </w:r>
    </w:p>
    <w:tbl>
      <w:tblPr>
        <w:tblW w:w="0" w:type="auto"/>
        <w:tblInd w:w="828" w:type="dxa"/>
        <w:tblLayout w:type="fixed"/>
        <w:tblLook w:val="0000"/>
      </w:tblPr>
      <w:tblGrid>
        <w:gridCol w:w="2610"/>
        <w:gridCol w:w="5850"/>
      </w:tblGrid>
      <w:tr w:rsidR="004E41A0">
        <w:trPr>
          <w:tblHeader/>
        </w:trPr>
        <w:tc>
          <w:tcPr>
            <w:tcW w:w="8460" w:type="dxa"/>
            <w:gridSpan w:val="2"/>
          </w:tcPr>
          <w:p w:rsidR="004E41A0" w:rsidRDefault="004E41A0">
            <w:pPr>
              <w:pStyle w:val="TableCaption0"/>
            </w:pPr>
            <w:r>
              <w:rPr>
                <w:b/>
              </w:rPr>
              <w:t xml:space="preserve">Table </w:t>
            </w:r>
            <w:r w:rsidR="005402E8">
              <w:rPr>
                <w:b/>
              </w:rPr>
              <w:fldChar w:fldCharType="begin"/>
            </w:r>
            <w:r>
              <w:rPr>
                <w:b/>
              </w:rPr>
              <w:instrText xml:space="preserve"> STYLEREF 1 \s </w:instrText>
            </w:r>
            <w:r w:rsidR="005402E8">
              <w:rPr>
                <w:b/>
              </w:rPr>
              <w:fldChar w:fldCharType="separate"/>
            </w:r>
            <w:r>
              <w:rPr>
                <w:b/>
                <w:noProof/>
              </w:rPr>
              <w:t>15</w:t>
            </w:r>
            <w:r w:rsidR="005402E8">
              <w:rPr>
                <w:b/>
              </w:rPr>
              <w:fldChar w:fldCharType="end"/>
            </w:r>
            <w:r>
              <w:rPr>
                <w:b/>
              </w:rPr>
              <w:noBreakHyphen/>
            </w:r>
            <w:r w:rsidR="005402E8">
              <w:rPr>
                <w:b/>
              </w:rPr>
              <w:fldChar w:fldCharType="begin"/>
            </w:r>
            <w:r>
              <w:rPr>
                <w:b/>
              </w:rPr>
              <w:instrText xml:space="preserve"> SEQ Table \* ARABIC \s 1 </w:instrText>
            </w:r>
            <w:r w:rsidR="005402E8">
              <w:rPr>
                <w:b/>
              </w:rPr>
              <w:fldChar w:fldCharType="separate"/>
            </w:r>
            <w:r>
              <w:rPr>
                <w:b/>
                <w:noProof/>
              </w:rPr>
              <w:t>5</w:t>
            </w:r>
            <w:r w:rsidR="005402E8">
              <w:rPr>
                <w:b/>
              </w:rPr>
              <w:fldChar w:fldCharType="end"/>
            </w:r>
            <w:r>
              <w:rPr>
                <w:b/>
              </w:rPr>
              <w:t xml:space="preserve">. </w:t>
            </w:r>
            <w:proofErr w:type="spellStart"/>
            <w:r>
              <w:t>IviScope</w:t>
            </w:r>
            <w:proofErr w:type="spellEnd"/>
            <w:r>
              <w:t xml:space="preserve"> Error Message Strings</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blHeader/>
        </w:trPr>
        <w:tc>
          <w:tcPr>
            <w:tcW w:w="2610" w:type="dxa"/>
            <w:tcBorders>
              <w:top w:val="single" w:sz="6" w:space="0" w:color="auto"/>
              <w:left w:val="single" w:sz="6" w:space="0" w:color="auto"/>
              <w:bottom w:val="double" w:sz="6" w:space="0" w:color="auto"/>
            </w:tcBorders>
          </w:tcPr>
          <w:p w:rsidR="004E41A0" w:rsidRDefault="004E41A0">
            <w:pPr>
              <w:pStyle w:val="TableHead"/>
            </w:pPr>
            <w:r>
              <w:rPr>
                <w:rFonts w:ascii="Times New Roman" w:hAnsi="Times New Roman"/>
              </w:rPr>
              <w:t>Name</w:t>
            </w:r>
          </w:p>
        </w:tc>
        <w:tc>
          <w:tcPr>
            <w:tcW w:w="5850" w:type="dxa"/>
            <w:tcBorders>
              <w:top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Message String</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left w:val="single" w:sz="6" w:space="0" w:color="auto"/>
            </w:tcBorders>
          </w:tcPr>
          <w:p w:rsidR="004E41A0" w:rsidRDefault="004E41A0">
            <w:pPr>
              <w:pStyle w:val="Tablecell"/>
            </w:pPr>
            <w:r>
              <w:rPr>
                <w:rFonts w:ascii="Times New Roman" w:hAnsi="Times New Roman"/>
              </w:rPr>
              <w:t>Invalid Waveform Element</w:t>
            </w:r>
          </w:p>
        </w:tc>
        <w:tc>
          <w:tcPr>
            <w:tcW w:w="5850" w:type="dxa"/>
            <w:tcBorders>
              <w:right w:val="single" w:sz="6" w:space="0" w:color="auto"/>
            </w:tcBorders>
          </w:tcPr>
          <w:p w:rsidR="004E41A0" w:rsidRDefault="004E41A0">
            <w:pPr>
              <w:pStyle w:val="Tablecell"/>
              <w:rPr>
                <w:rFonts w:ascii="Times New Roman" w:hAnsi="Times New Roman"/>
              </w:rPr>
            </w:pPr>
            <w:r>
              <w:rPr>
                <w:rFonts w:ascii="Times New Roman" w:hAnsi="Times New Roman"/>
              </w:rPr>
              <w:t>“%s: Invalid waveform element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Channel Not Enabled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Channel not enabled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Unable To Perform Measurement</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Unable to perform measurement</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Max Time Exceeded</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Maximum time exceeded”</w:t>
            </w:r>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2610" w:type="dxa"/>
            <w:tcBorders>
              <w:top w:val="single" w:sz="6" w:space="0" w:color="auto"/>
              <w:left w:val="single" w:sz="6" w:space="0" w:color="auto"/>
              <w:bottom w:val="single" w:sz="4" w:space="0" w:color="auto"/>
            </w:tcBorders>
          </w:tcPr>
          <w:p w:rsidR="004E41A0" w:rsidRDefault="004E41A0">
            <w:pPr>
              <w:pStyle w:val="Tablecell"/>
            </w:pPr>
            <w:r>
              <w:rPr>
                <w:rFonts w:ascii="Times New Roman" w:hAnsi="Times New Roman"/>
              </w:rPr>
              <w:t>Invalid Acquisition Type</w:t>
            </w:r>
          </w:p>
        </w:tc>
        <w:tc>
          <w:tcPr>
            <w:tcW w:w="5850" w:type="dxa"/>
            <w:tcBorders>
              <w:top w:val="single" w:sz="6" w:space="0" w:color="auto"/>
              <w:bottom w:val="single" w:sz="4" w:space="0" w:color="auto"/>
              <w:right w:val="single" w:sz="6" w:space="0" w:color="auto"/>
            </w:tcBorders>
          </w:tcPr>
          <w:p w:rsidR="004E41A0" w:rsidRDefault="004E41A0">
            <w:pPr>
              <w:pStyle w:val="Tablecell"/>
              <w:rPr>
                <w:rFonts w:ascii="Times New Roman" w:hAnsi="Times New Roman"/>
              </w:rPr>
            </w:pPr>
            <w:r>
              <w:rPr>
                <w:rFonts w:ascii="Times New Roman" w:hAnsi="Times New Roman"/>
              </w:rPr>
              <w:t>“%s: Invalid acquisition type</w:t>
            </w:r>
          </w:p>
        </w:tc>
      </w:tr>
    </w:tbl>
    <w:p w:rsidR="004E41A0" w:rsidRDefault="004E41A0" w:rsidP="004E41A0">
      <w:pPr>
        <w:pStyle w:val="Heading2"/>
      </w:pPr>
      <w:bookmarkStart w:id="291" w:name="_Toc214692973"/>
      <w:bookmarkStart w:id="292" w:name="_Toc342576575"/>
      <w:r>
        <w:t>Hierarchies</w:t>
      </w:r>
      <w:bookmarkEnd w:id="291"/>
      <w:bookmarkEnd w:id="292"/>
      <w:r>
        <w:t xml:space="preserve"> </w:t>
      </w:r>
    </w:p>
    <w:p w:rsidR="004E41A0" w:rsidRDefault="004E41A0" w:rsidP="008B226B">
      <w:pPr>
        <w:pStyle w:val="Body1"/>
      </w:pPr>
      <w:r>
        <w:t xml:space="preserve">Each Hierarchies section shall contain the subsections: </w:t>
      </w:r>
      <w:r w:rsidR="008B49FB">
        <w:t>IVI</w:t>
      </w:r>
      <w:r w:rsidR="00E63F2E">
        <w:t xml:space="preserve">.NET Hierarchy, </w:t>
      </w:r>
      <w:r w:rsidR="008B49FB">
        <w:t>IVI-</w:t>
      </w:r>
      <w:r>
        <w:t xml:space="preserve">COM Hierarchy, </w:t>
      </w:r>
      <w:r w:rsidR="008B49FB">
        <w:t>IVI-</w:t>
      </w:r>
      <w:r>
        <w:t xml:space="preserve">C Function Hierarchy, and </w:t>
      </w:r>
      <w:r w:rsidR="008B49FB">
        <w:t>IVI-</w:t>
      </w:r>
      <w:r>
        <w:t>C Attribute Hierarchy.</w:t>
      </w:r>
    </w:p>
    <w:p w:rsidR="00E63F2E" w:rsidRDefault="008B49FB" w:rsidP="00E63F2E">
      <w:pPr>
        <w:pStyle w:val="Heading3"/>
      </w:pPr>
      <w:bookmarkStart w:id="293" w:name="_Toc342576576"/>
      <w:r>
        <w:lastRenderedPageBreak/>
        <w:t>IVI</w:t>
      </w:r>
      <w:bookmarkStart w:id="294" w:name="_Toc214692974"/>
      <w:r w:rsidR="00E63F2E">
        <w:t>.NET Hierarchy</w:t>
      </w:r>
      <w:bookmarkEnd w:id="293"/>
      <w:bookmarkEnd w:id="294"/>
    </w:p>
    <w:p w:rsidR="00E63F2E" w:rsidRDefault="00E63F2E" w:rsidP="008B226B">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The following paragraph shall be included before the table:</w:t>
      </w:r>
    </w:p>
    <w:p w:rsidR="00E63F2E" w:rsidRDefault="00E63F2E" w:rsidP="00E63F2E">
      <w:pPr>
        <w:pStyle w:val="Body"/>
      </w:pPr>
      <w:r>
        <w:t>“The full &lt;</w:t>
      </w:r>
      <w:proofErr w:type="spellStart"/>
      <w:r>
        <w:t>ClassName</w:t>
      </w:r>
      <w:proofErr w:type="spellEnd"/>
      <w:r>
        <w:t xml:space="preserve">&gt; </w:t>
      </w:r>
      <w:r w:rsidR="00146941">
        <w:t>.NET</w:t>
      </w:r>
      <w:r>
        <w:t xml:space="preserve"> Hierarchy includes the Inherent Capabilities Hierarchy as defined in Section </w:t>
      </w:r>
      <w:r w:rsidRPr="00736817">
        <w:t>4.</w:t>
      </w:r>
      <w:r w:rsidR="00736817">
        <w:t>1</w:t>
      </w:r>
      <w:r>
        <w:t xml:space="preserve">, </w:t>
      </w:r>
      <w:r w:rsidR="003F2A96">
        <w:rPr>
          <w:i/>
        </w:rPr>
        <w:t>.NET</w:t>
      </w:r>
      <w:r>
        <w:rPr>
          <w:i/>
        </w:rPr>
        <w:t xml:space="preserve"> Inherent Capabilities</w:t>
      </w:r>
      <w:r>
        <w:t xml:space="preserve"> of </w:t>
      </w:r>
      <w:r>
        <w:rPr>
          <w:i/>
        </w:rPr>
        <w:t>IVI-3.2: Inherent Capabilities Specification</w:t>
      </w:r>
      <w:r>
        <w:t>.  To avoid redundancy, the Inherent Capabilities are omitted here.”</w:t>
      </w:r>
    </w:p>
    <w:p w:rsidR="00E63F2E" w:rsidRDefault="00E63F2E" w:rsidP="008B226B">
      <w:pPr>
        <w:pStyle w:val="Body1"/>
      </w:pPr>
      <w:r>
        <w:t>The table shall have the form:</w:t>
      </w:r>
    </w:p>
    <w:p w:rsidR="00E63F2E" w:rsidRDefault="00E63F2E" w:rsidP="00E63F2E">
      <w:pPr>
        <w:pStyle w:val="Body"/>
        <w:jc w:val="center"/>
        <w:rPr>
          <w:rFonts w:ascii="Times New Roman" w:hAnsi="Times New Roman"/>
        </w:rPr>
      </w:pPr>
      <w:r>
        <w:rPr>
          <w:rFonts w:ascii="Times New Roman" w:hAnsi="Times New Roman"/>
          <w:b/>
        </w:rPr>
        <w:t xml:space="preserve">Table n+4-1. </w:t>
      </w:r>
      <w:r>
        <w:rPr>
          <w:rFonts w:ascii="Times New Roman" w:hAnsi="Times New Roman"/>
        </w:rPr>
        <w:t>&lt;</w:t>
      </w:r>
      <w:proofErr w:type="spellStart"/>
      <w:r>
        <w:rPr>
          <w:rFonts w:ascii="Times New Roman" w:hAnsi="Times New Roman"/>
        </w:rPr>
        <w:t>ClassName</w:t>
      </w:r>
      <w:proofErr w:type="spellEnd"/>
      <w:r>
        <w:rPr>
          <w:rFonts w:ascii="Times New Roman" w:hAnsi="Times New Roman"/>
        </w:rPr>
        <w:t>&gt; .NET Hierarchy</w:t>
      </w:r>
    </w:p>
    <w:tbl>
      <w:tblPr>
        <w:tblW w:w="8828" w:type="dxa"/>
        <w:tblLayout w:type="fixed"/>
        <w:tblCellMar>
          <w:left w:w="0" w:type="dxa"/>
          <w:right w:w="0" w:type="dxa"/>
        </w:tblCellMar>
        <w:tblLook w:val="0000"/>
      </w:tblPr>
      <w:tblGrid>
        <w:gridCol w:w="8"/>
        <w:gridCol w:w="3412"/>
        <w:gridCol w:w="8"/>
        <w:gridCol w:w="4492"/>
        <w:gridCol w:w="8"/>
        <w:gridCol w:w="892"/>
        <w:gridCol w:w="8"/>
      </w:tblGrid>
      <w:tr w:rsidR="00E63F2E"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.NET Interface Hierarchy </w:t>
            </w:r>
          </w:p>
        </w:tc>
        <w:tc>
          <w:tcPr>
            <w:tcW w:w="45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proofErr w:type="spellStart"/>
            <w:r>
              <w:rPr>
                <w:rFonts w:ascii="Courier New" w:hAnsi="Courier New"/>
                <w:b/>
                <w:color w:val="auto"/>
                <w:sz w:val="18"/>
              </w:rPr>
              <w:t>DriverOperation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ClearInterchangeWarnings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DriverSetup</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GetNextCoercionRecord</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GetNextInterchangeWarning</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InterchangeCheck</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InvalidateAllAttributes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LogicalName</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QueryInstrumentStatus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RangeCheck</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RecordCoercions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ResetInterchangeCheck</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IoResourceDescriptor</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pP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InstrumentFirmwareRevision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GroupCapabilities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InstrumentManufacturer</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InstrumentModel</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SpecificationMajorVersion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SpecificationMinorVersion</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lastRenderedPageBreak/>
              <w:t>SupportedInstrumentModels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8" w:type="dxa"/>
            <w:gridSpan w:val="3"/>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ErrorQuery</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ResetWithDefaults</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E63F2E"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SelfTest</w:t>
            </w:r>
            <w:proofErr w:type="spellEnd"/>
          </w:p>
        </w:tc>
        <w:tc>
          <w:tcPr>
            <w:tcW w:w="45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E63F2E" w:rsidRDefault="00E63F2E" w:rsidP="00EF790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E63F2E" w:rsidRDefault="00E63F2E" w:rsidP="00E63F2E">
      <w:pPr>
        <w:pStyle w:val="Body"/>
        <w:rPr>
          <w:rFonts w:ascii="Times New Roman" w:hAnsi="Times New Roman"/>
        </w:rPr>
      </w:pPr>
      <w:r>
        <w:rPr>
          <w:rFonts w:ascii="Times New Roman" w:hAnsi="Times New Roman"/>
        </w:rPr>
        <w:t xml:space="preserve">This section shall also contain two addition subsections: Interfaces and Interface Reference Properties. </w:t>
      </w:r>
    </w:p>
    <w:p w:rsidR="00E63F2E" w:rsidRDefault="003F2A96" w:rsidP="00E63F2E">
      <w:pPr>
        <w:pStyle w:val="Heading4"/>
      </w:pPr>
      <w:r>
        <w:t>&lt;</w:t>
      </w:r>
      <w:proofErr w:type="spellStart"/>
      <w:r>
        <w:t>ClassName</w:t>
      </w:r>
      <w:proofErr w:type="spellEnd"/>
      <w:r>
        <w:t xml:space="preserve">&gt; </w:t>
      </w:r>
      <w:r w:rsidR="008B49FB">
        <w:t>IVI</w:t>
      </w:r>
      <w:r>
        <w:t>.NET Interface</w:t>
      </w:r>
      <w:r w:rsidR="00E63F2E">
        <w:t>s</w:t>
      </w:r>
    </w:p>
    <w:p w:rsidR="00E63F2E" w:rsidRDefault="00E63F2E" w:rsidP="008B226B">
      <w:pPr>
        <w:pStyle w:val="Body1"/>
      </w:pPr>
      <w:proofErr w:type="gramStart"/>
      <w:r>
        <w:t xml:space="preserve">This section </w:t>
      </w:r>
      <w:r w:rsidR="003F2A96">
        <w:t>list</w:t>
      </w:r>
      <w:proofErr w:type="gramEnd"/>
      <w:r w:rsidR="003F2A96">
        <w:t xml:space="preserve"> all of the interfaces, and </w:t>
      </w:r>
      <w:r>
        <w:t xml:space="preserve">describes all the interface reference properties used to navigate the </w:t>
      </w:r>
      <w:r w:rsidR="008B49FB">
        <w:t>IVI.NET</w:t>
      </w:r>
      <w:r>
        <w:t xml:space="preserve"> hierarchy.</w:t>
      </w:r>
    </w:p>
    <w:p w:rsidR="003F2A96" w:rsidRDefault="003F2A96" w:rsidP="003F2A96">
      <w:pPr>
        <w:pStyle w:val="Body"/>
      </w:pPr>
      <w:r>
        <w:t>Starting with root I&lt;</w:t>
      </w:r>
      <w:proofErr w:type="spellStart"/>
      <w:r>
        <w:t>ClassName</w:t>
      </w:r>
      <w:proofErr w:type="spellEnd"/>
      <w:r>
        <w:t>&gt; interface, the section contains a list of each interface that contains interface reference properties, with a list of interfaces referenced.  For example:</w:t>
      </w:r>
    </w:p>
    <w:p w:rsidR="003F2A96" w:rsidRDefault="003F2A96" w:rsidP="008B226B">
      <w:pPr>
        <w:pStyle w:val="Body1"/>
      </w:pPr>
      <w:r>
        <w:t xml:space="preserve">“In addition to implementing IVI inherent capabilities interfaces, </w:t>
      </w:r>
      <w:proofErr w:type="spellStart"/>
      <w:r>
        <w:t>IviPwrMeter</w:t>
      </w:r>
      <w:proofErr w:type="spellEnd"/>
      <w:r>
        <w:t xml:space="preserve">-interfaces contain interface reference properties for accessing the following </w:t>
      </w:r>
      <w:proofErr w:type="spellStart"/>
      <w:r>
        <w:t>IviPwrMeter</w:t>
      </w:r>
      <w:proofErr w:type="spellEnd"/>
      <w:r>
        <w:t xml:space="preserve"> interfaces:</w:t>
      </w:r>
    </w:p>
    <w:p w:rsidR="003F2A96" w:rsidRDefault="003F2A96" w:rsidP="003F2A96">
      <w:pPr>
        <w:pStyle w:val="ListBullet20"/>
      </w:pPr>
      <w:r>
        <w:t>“</w:t>
      </w:r>
      <w:proofErr w:type="spellStart"/>
      <w:r>
        <w:t>IIviPwrMeterChannels</w:t>
      </w:r>
      <w:proofErr w:type="spellEnd"/>
    </w:p>
    <w:p w:rsidR="003F2A96" w:rsidRDefault="003F2A96" w:rsidP="003F2A96">
      <w:pPr>
        <w:pStyle w:val="ListBullet20"/>
      </w:pPr>
      <w:r>
        <w:t>“</w:t>
      </w:r>
      <w:proofErr w:type="spellStart"/>
      <w:r>
        <w:t>IIviPwrMeterMeasurement</w:t>
      </w:r>
      <w:proofErr w:type="spellEnd"/>
    </w:p>
    <w:p w:rsidR="003F2A96" w:rsidRDefault="003F2A96" w:rsidP="003F2A96">
      <w:pPr>
        <w:pStyle w:val="ListBullet20"/>
      </w:pPr>
      <w:r>
        <w:t>“</w:t>
      </w:r>
      <w:proofErr w:type="spellStart"/>
      <w:r>
        <w:t>IIviPwrMeterReferenceOscillator</w:t>
      </w:r>
      <w:proofErr w:type="spellEnd"/>
    </w:p>
    <w:p w:rsidR="003F2A96" w:rsidRDefault="003F2A96" w:rsidP="003F2A96">
      <w:pPr>
        <w:pStyle w:val="ListBullet20"/>
      </w:pPr>
      <w:r>
        <w:t>“</w:t>
      </w:r>
      <w:proofErr w:type="spellStart"/>
      <w:r>
        <w:t>IIviPwrMeterTrigger</w:t>
      </w:r>
      <w:proofErr w:type="spellEnd"/>
    </w:p>
    <w:p w:rsidR="003F2A96" w:rsidRDefault="003F2A96" w:rsidP="003F2A96">
      <w:pPr>
        <w:pStyle w:val="Body"/>
        <w:rPr>
          <w:color w:val="000000"/>
        </w:rPr>
      </w:pPr>
      <w:r>
        <w:rPr>
          <w:color w:val="000000"/>
        </w:rPr>
        <w:t xml:space="preserve">“The </w:t>
      </w:r>
      <w:proofErr w:type="spellStart"/>
      <w:r>
        <w:rPr>
          <w:color w:val="000000"/>
        </w:rPr>
        <w:t>IIviPwrMeterChannels</w:t>
      </w:r>
      <w:proofErr w:type="spellEnd"/>
      <w:r>
        <w:rPr>
          <w:color w:val="000000"/>
        </w:rPr>
        <w:t xml:space="preserve"> interface contains methods and properties for accessing a collection of objects that implement the </w:t>
      </w:r>
      <w:proofErr w:type="spellStart"/>
      <w:r>
        <w:rPr>
          <w:color w:val="000000"/>
        </w:rPr>
        <w:t>IIviPwrMeterChannel</w:t>
      </w:r>
      <w:proofErr w:type="spellEnd"/>
      <w:r>
        <w:rPr>
          <w:color w:val="000000"/>
        </w:rPr>
        <w:t xml:space="preserve"> interface.</w:t>
      </w:r>
    </w:p>
    <w:p w:rsidR="003F2A96" w:rsidRDefault="003F2A96" w:rsidP="003F2A96">
      <w:pPr>
        <w:pStyle w:val="Body"/>
        <w:rPr>
          <w:color w:val="000000"/>
        </w:rPr>
      </w:pPr>
      <w:r>
        <w:rPr>
          <w:color w:val="000000"/>
        </w:rPr>
        <w:t xml:space="preserve">“The </w:t>
      </w:r>
      <w:proofErr w:type="spellStart"/>
      <w:r>
        <w:rPr>
          <w:color w:val="000000"/>
        </w:rPr>
        <w:t>IIviPwrMeterChannel</w:t>
      </w:r>
      <w:proofErr w:type="spellEnd"/>
      <w:r>
        <w:rPr>
          <w:color w:val="000000"/>
        </w:rPr>
        <w:t xml:space="preserve"> interface contains interface reference properties for accessing additional the following </w:t>
      </w:r>
      <w:proofErr w:type="spellStart"/>
      <w:r>
        <w:rPr>
          <w:color w:val="000000"/>
        </w:rPr>
        <w:t>IviPwrMeter</w:t>
      </w:r>
      <w:proofErr w:type="spellEnd"/>
      <w:r>
        <w:rPr>
          <w:color w:val="000000"/>
        </w:rPr>
        <w:t xml:space="preserve"> interfaces:</w:t>
      </w:r>
    </w:p>
    <w:p w:rsidR="003F2A96" w:rsidRDefault="003F2A96" w:rsidP="003F2A96">
      <w:pPr>
        <w:pStyle w:val="ListBullet20"/>
      </w:pPr>
      <w:r>
        <w:t>“</w:t>
      </w:r>
      <w:proofErr w:type="spellStart"/>
      <w:r>
        <w:t>IIviPwrMeterAveraging</w:t>
      </w:r>
      <w:proofErr w:type="spellEnd"/>
    </w:p>
    <w:p w:rsidR="003F2A96" w:rsidRDefault="003F2A96" w:rsidP="003F2A96">
      <w:pPr>
        <w:pStyle w:val="ListBullet20"/>
      </w:pPr>
      <w:r>
        <w:t>“</w:t>
      </w:r>
      <w:proofErr w:type="spellStart"/>
      <w:r>
        <w:t>IIviPwrMeterDutyCycleCorrection</w:t>
      </w:r>
      <w:proofErr w:type="spellEnd"/>
    </w:p>
    <w:p w:rsidR="003F2A96" w:rsidRDefault="003F2A96" w:rsidP="003F2A96">
      <w:pPr>
        <w:pStyle w:val="ListBullet20"/>
      </w:pPr>
      <w:r>
        <w:t>“</w:t>
      </w:r>
      <w:proofErr w:type="spellStart"/>
      <w:r>
        <w:t>IIviPwrMeterRange</w:t>
      </w:r>
      <w:proofErr w:type="spellEnd"/>
      <w:r>
        <w:t>”</w:t>
      </w:r>
    </w:p>
    <w:p w:rsidR="003F2A96" w:rsidRPr="003F2A96" w:rsidRDefault="003F2A96" w:rsidP="003F2A96">
      <w:pPr>
        <w:pStyle w:val="Body"/>
      </w:pPr>
    </w:p>
    <w:p w:rsidR="003F2A96" w:rsidRDefault="003F2A96" w:rsidP="003F2A96">
      <w:pPr>
        <w:pStyle w:val="Heading4"/>
      </w:pPr>
      <w:r>
        <w:t>Interface Reference Properties</w:t>
      </w:r>
    </w:p>
    <w:p w:rsidR="003F2A96" w:rsidRPr="003F2A96" w:rsidRDefault="003F2A96" w:rsidP="008B226B">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3F2A96" w:rsidRDefault="003F2A96" w:rsidP="008B226B">
      <w:pPr>
        <w:pStyle w:val="Body1"/>
      </w:pPr>
      <w:r>
        <w:t>“</w:t>
      </w:r>
      <w:r w:rsidRPr="00F43B34">
        <w:t xml:space="preserve">Interface reference properties are used to navigate the </w:t>
      </w:r>
      <w:r>
        <w:t>&lt;</w:t>
      </w:r>
      <w:proofErr w:type="spellStart"/>
      <w:r>
        <w:t>ClassName</w:t>
      </w:r>
      <w:proofErr w:type="spellEnd"/>
      <w:r>
        <w:t>&gt;</w:t>
      </w:r>
      <w:r w:rsidRPr="00F43B34">
        <w:t xml:space="preserve"> .NET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8B226B">
      <w:pPr>
        <w:pStyle w:val="Body1"/>
      </w:pPr>
      <w:r>
        <w:t>The table shall have the form:</w:t>
      </w:r>
    </w:p>
    <w:p w:rsidR="003F2A96" w:rsidRDefault="003F2A96" w:rsidP="003F2A96">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3F2A96" w:rsidTr="00EF7900">
        <w:trPr>
          <w:cantSplit/>
          <w:tblHeader/>
        </w:trPr>
        <w:tc>
          <w:tcPr>
            <w:tcW w:w="3960" w:type="dxa"/>
            <w:tcBorders>
              <w:top w:val="single" w:sz="4" w:space="0" w:color="auto"/>
              <w:left w:val="single" w:sz="4" w:space="0" w:color="auto"/>
              <w:bottom w:val="single" w:sz="4" w:space="0" w:color="auto"/>
            </w:tcBorders>
          </w:tcPr>
          <w:p w:rsidR="003F2A96" w:rsidRDefault="00C00554" w:rsidP="00EF7900">
            <w:pPr>
              <w:pStyle w:val="TableHead"/>
              <w:spacing w:before="40" w:after="40"/>
            </w:pPr>
            <w:r>
              <w:lastRenderedPageBreak/>
              <w:t xml:space="preserve">Interface </w:t>
            </w:r>
            <w:r w:rsidR="003F2A96">
              <w:t>Data Type</w:t>
            </w:r>
          </w:p>
        </w:tc>
        <w:tc>
          <w:tcPr>
            <w:tcW w:w="3780" w:type="dxa"/>
            <w:tcBorders>
              <w:top w:val="single" w:sz="4" w:space="0" w:color="auto"/>
              <w:bottom w:val="single" w:sz="4" w:space="0" w:color="auto"/>
              <w:right w:val="single" w:sz="4" w:space="0" w:color="auto"/>
            </w:tcBorders>
          </w:tcPr>
          <w:p w:rsidR="003F2A96" w:rsidRDefault="003F2A96" w:rsidP="00EF7900">
            <w:pPr>
              <w:pStyle w:val="TableHead"/>
              <w:spacing w:before="40" w:after="40"/>
            </w:pPr>
            <w:r>
              <w:t>Access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IIviPwrMeterReferenceOscillator</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proofErr w:type="spellStart"/>
            <w:r>
              <w:t>ReferenceOscillator</w:t>
            </w:r>
            <w:proofErr w:type="spellEnd"/>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IIviPwrMeterMeasurement</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Measurement</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IIviPwrMeterChannels</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IIviPwrMeterChannel</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Trigger</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rsidRPr="00C1030E">
              <w:t>IIviPwrMeterInternalTrigger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proofErr w:type="spellStart"/>
            <w:r w:rsidRPr="00C1030E">
              <w:t>InternalTrigger</w:t>
            </w:r>
            <w:proofErr w:type="spellEnd"/>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IIviPwrMeterAveraging</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Channels[].Averaging</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IIviPwrMeterRange</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Channels[].Range</w:t>
            </w:r>
          </w:p>
        </w:tc>
      </w:tr>
      <w:tr w:rsidR="003F2A96"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CourierNew"/>
            </w:pPr>
            <w:proofErr w:type="spellStart"/>
            <w:r>
              <w:t>IIviPwrMeterDutyCycleCorrection</w:t>
            </w:r>
            <w:proofErr w:type="spellEnd"/>
          </w:p>
        </w:tc>
        <w:tc>
          <w:tcPr>
            <w:tcW w:w="3780" w:type="dxa"/>
            <w:tcBorders>
              <w:top w:val="single" w:sz="4" w:space="0" w:color="auto"/>
              <w:left w:val="single" w:sz="4" w:space="0" w:color="auto"/>
              <w:bottom w:val="single" w:sz="4" w:space="0" w:color="auto"/>
              <w:right w:val="single" w:sz="4" w:space="0" w:color="auto"/>
            </w:tcBorders>
          </w:tcPr>
          <w:p w:rsidR="003F2A96" w:rsidRDefault="003F2A96" w:rsidP="00EF7900">
            <w:pPr>
              <w:pStyle w:val="TableCell0"/>
            </w:pPr>
            <w:r>
              <w:t>Channels[].</w:t>
            </w:r>
            <w:proofErr w:type="spellStart"/>
            <w:r>
              <w:t>DutyCycleCorrection</w:t>
            </w:r>
            <w:proofErr w:type="spellEnd"/>
          </w:p>
        </w:tc>
      </w:tr>
    </w:tbl>
    <w:p w:rsidR="00C00554" w:rsidRPr="00C00554" w:rsidRDefault="00C00554" w:rsidP="008B226B">
      <w:pPr>
        <w:pStyle w:val="Body1"/>
      </w:pPr>
      <w:r>
        <w:t xml:space="preserve">The Access may be via an interface reference property name or via </w:t>
      </w:r>
      <w:r w:rsidR="008B49FB">
        <w:t>IVI</w:t>
      </w:r>
      <w:r>
        <w:t>.NET collection indexer operators.  Note that hierarchy information is shown.</w:t>
      </w:r>
    </w:p>
    <w:p w:rsidR="004E41A0" w:rsidRDefault="008B49FB">
      <w:pPr>
        <w:pStyle w:val="Heading3"/>
      </w:pPr>
      <w:bookmarkStart w:id="295" w:name="_Toc342576577"/>
      <w:r>
        <w:t>IVI-</w:t>
      </w:r>
      <w:r w:rsidR="004E41A0">
        <w:t>COM Hierarchy</w:t>
      </w:r>
      <w:bookmarkEnd w:id="295"/>
    </w:p>
    <w:p w:rsidR="004E41A0" w:rsidRDefault="004E41A0" w:rsidP="008B226B">
      <w:pPr>
        <w:pStyle w:val="Body1"/>
      </w:pPr>
      <w:r>
        <w:t>This section shall contain a table with three columns showing which properties and methods are in each interface. The sample table shown here lists the inherent methods and properties though individual instrument class specifications shall not include them. Do include a paragraph of the form:</w:t>
      </w:r>
    </w:p>
    <w:p w:rsidR="004E41A0" w:rsidRDefault="004E41A0">
      <w:pPr>
        <w:pStyle w:val="Body"/>
      </w:pPr>
      <w:r>
        <w:t>“The full &lt;</w:t>
      </w:r>
      <w:proofErr w:type="spellStart"/>
      <w:r>
        <w:t>ClassName</w:t>
      </w:r>
      <w:proofErr w:type="spellEnd"/>
      <w:r>
        <w:t>&gt; COM Hierarchy includes the Inherent Capabilities Hierarchy as defined in Section 4.</w:t>
      </w:r>
      <w:r w:rsidR="00EB191A">
        <w:t>2</w:t>
      </w:r>
      <w:r>
        <w:t xml:space="preserve">, </w:t>
      </w:r>
      <w:r>
        <w:rPr>
          <w:i/>
        </w:rPr>
        <w:t>COM Inherent Capabilities</w:t>
      </w:r>
      <w:r>
        <w:t xml:space="preserve"> of </w:t>
      </w:r>
      <w:r>
        <w:rPr>
          <w:i/>
        </w:rPr>
        <w:t>IVI-3.2: Inherent Capabilities Specification</w:t>
      </w:r>
      <w:r>
        <w:t>.  To avoid redundancy, the Inherent Capabilities are omitted here.”</w:t>
      </w:r>
    </w:p>
    <w:p w:rsidR="004E41A0" w:rsidRDefault="004E41A0" w:rsidP="008B226B">
      <w:pPr>
        <w:pStyle w:val="Body1"/>
      </w:pPr>
    </w:p>
    <w:p w:rsidR="004E41A0" w:rsidRDefault="004E41A0" w:rsidP="008B226B">
      <w:pPr>
        <w:pStyle w:val="Body1"/>
      </w:pPr>
      <w:r>
        <w:t>The table shall have the form:</w:t>
      </w:r>
    </w:p>
    <w:p w:rsidR="004E41A0" w:rsidRDefault="004E41A0">
      <w:pPr>
        <w:pStyle w:val="Body"/>
        <w:jc w:val="center"/>
        <w:rPr>
          <w:rFonts w:ascii="Times New Roman" w:hAnsi="Times New Roman"/>
        </w:rPr>
      </w:pPr>
      <w:r>
        <w:rPr>
          <w:rFonts w:ascii="Times New Roman" w:hAnsi="Times New Roman"/>
          <w:b/>
        </w:rPr>
        <w:t xml:space="preserve">Table n+4-1. </w:t>
      </w:r>
      <w:r>
        <w:rPr>
          <w:rFonts w:ascii="Times New Roman" w:hAnsi="Times New Roman"/>
        </w:rPr>
        <w:t>&lt;</w:t>
      </w:r>
      <w:proofErr w:type="spellStart"/>
      <w:r>
        <w:rPr>
          <w:rFonts w:ascii="Times New Roman" w:hAnsi="Times New Roman"/>
        </w:rPr>
        <w:t>ClassName</w:t>
      </w:r>
      <w:proofErr w:type="spellEnd"/>
      <w:r>
        <w:rPr>
          <w:rFonts w:ascii="Times New Roman" w:hAnsi="Times New Roman"/>
        </w:rPr>
        <w:t>&gt; COM Hierarchy</w:t>
      </w:r>
    </w:p>
    <w:tbl>
      <w:tblPr>
        <w:tblW w:w="8738" w:type="dxa"/>
        <w:tblLayout w:type="fixed"/>
        <w:tblCellMar>
          <w:left w:w="0" w:type="dxa"/>
          <w:right w:w="0" w:type="dxa"/>
        </w:tblCellMar>
        <w:tblLook w:val="0000"/>
      </w:tblPr>
      <w:tblGrid>
        <w:gridCol w:w="8"/>
        <w:gridCol w:w="3412"/>
        <w:gridCol w:w="8"/>
        <w:gridCol w:w="4402"/>
        <w:gridCol w:w="8"/>
        <w:gridCol w:w="892"/>
        <w:gridCol w:w="8"/>
      </w:tblGrid>
      <w:tr w:rsidR="004E41A0" w:rsidTr="003833C6">
        <w:trPr>
          <w:gridAfter w:val="1"/>
          <w:wAfter w:w="8" w:type="dxa"/>
          <w:tblHeader/>
        </w:trPr>
        <w:tc>
          <w:tcPr>
            <w:tcW w:w="34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jc w:val="center"/>
              <w:rPr>
                <w:b/>
              </w:rPr>
            </w:pPr>
            <w:r>
              <w:rPr>
                <w:rFonts w:ascii="Times New Roman" w:hAnsi="Times New Roman"/>
                <w:b/>
              </w:rPr>
              <w:t xml:space="preserve">COM Interface Hierarchy </w:t>
            </w:r>
          </w:p>
        </w:tc>
        <w:tc>
          <w:tcPr>
            <w:tcW w:w="441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b/>
              </w:rPr>
            </w:pPr>
            <w:r>
              <w:rPr>
                <w:rFonts w:ascii="Times New Roman" w:hAnsi="Times New Roman"/>
                <w:b/>
              </w:rPr>
              <w:t>Generic Name</w:t>
            </w:r>
          </w:p>
        </w:tc>
        <w:tc>
          <w:tcPr>
            <w:tcW w:w="90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b/>
              </w:rPr>
            </w:pPr>
            <w:r>
              <w:rPr>
                <w:rFonts w:ascii="Times New Roman" w:hAnsi="Times New Roman"/>
                <w:b/>
              </w:rPr>
              <w:t>Type</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Close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Close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proofErr w:type="spellStart"/>
            <w:r>
              <w:rPr>
                <w:rFonts w:ascii="Courier New" w:hAnsi="Courier New"/>
                <w:b/>
                <w:color w:val="auto"/>
                <w:sz w:val="18"/>
              </w:rPr>
              <w:t>DriverOperation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Cache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Cache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ClearInterchangeWarnings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Clear Interchange Warnings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DriverSetup</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Driver Setup</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GetNextCoercionRecord</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Coercion Record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GetNextInterchangeWarning</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Get Next Interchange Warning</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InterchangeCheck</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InvalidateAllAttributes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Invalidate All Attributes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LogicalName</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Logical Name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QueryInstrumentStatus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Query Instrument Status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RangeCheck</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RecordCoercions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Record Value Coercions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ResetInterchangeCheck</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Reset Interchange Check</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lastRenderedPageBreak/>
              <w:t>IoResourceDescriptor</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 xml:space="preserve">Resource Descriptor </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Simulate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Simulate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122"/>
              <w:rPr>
                <w:rFonts w:ascii="Courier New" w:hAnsi="Courier New"/>
                <w:b/>
                <w:color w:val="auto"/>
                <w:sz w:val="18"/>
              </w:rPr>
            </w:pPr>
            <w:r>
              <w:rPr>
                <w:rFonts w:ascii="Courier New" w:hAnsi="Courier New"/>
                <w:b/>
                <w:color w:val="auto"/>
                <w:sz w:val="18"/>
              </w:rPr>
              <w:t>Identity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Description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Description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Locator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Locator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Prefix</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Prefix</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Revision</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r>
              <w:rPr>
                <w:rFonts w:ascii="Courier New" w:hAnsi="Courier New"/>
                <w:color w:val="auto"/>
                <w:sz w:val="18"/>
              </w:rPr>
              <w:t>Vendor</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Vendor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InstrumentFirmwareRevision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Firmware Revision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GroupCapabilities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Class Group Capabilities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InstrumentManufacturer</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Manufacturer</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InstrumentModel</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Instrument Model</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SpecificationMajorVersion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Major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SpecificationMinorVersion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Component Class Spec Minor Version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SupportedInstrumentModels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Supported Instrument Models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 With Options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rPr>
                <w:rFonts w:ascii="Courier New" w:hAnsi="Courier New"/>
                <w:color w:val="auto"/>
                <w:sz w:val="18"/>
              </w:rPr>
            </w:pPr>
            <w:r>
              <w:rPr>
                <w:rFonts w:ascii="Courier New" w:hAnsi="Courier New"/>
                <w:color w:val="auto"/>
                <w:sz w:val="18"/>
              </w:rPr>
              <w:t>Initialized</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Initialized</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P</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80"/>
              <w:rPr>
                <w:rFonts w:ascii="Courier New" w:hAnsi="Courier New"/>
                <w:b/>
                <w:color w:val="auto"/>
                <w:sz w:val="18"/>
              </w:rPr>
            </w:pPr>
            <w:r>
              <w:rPr>
                <w:rFonts w:ascii="Courier New" w:hAnsi="Courier New"/>
                <w:b/>
                <w:color w:val="auto"/>
                <w:sz w:val="18"/>
              </w:rPr>
              <w:t>Utility</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Courier New" w:hAnsi="Courier New"/>
                <w:sz w:val="18"/>
              </w:rPr>
            </w:pP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Disable</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Disable</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ErrorQuery</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Error Query</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After w:val="1"/>
          <w:wAfter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 w:val="clear" w:pos="7200"/>
                <w:tab w:val="clear" w:pos="7920"/>
              </w:tabs>
              <w:ind w:left="450"/>
              <w:rPr>
                <w:rFonts w:ascii="Courier New" w:hAnsi="Courier New"/>
                <w:color w:val="auto"/>
                <w:sz w:val="18"/>
              </w:rPr>
            </w:pPr>
            <w:proofErr w:type="spellStart"/>
            <w:r>
              <w:rPr>
                <w:rFonts w:ascii="Courier New" w:hAnsi="Courier New"/>
                <w:color w:val="auto"/>
                <w:sz w:val="18"/>
              </w:rPr>
              <w:t>LockSession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122"/>
              <w:rPr>
                <w:rFonts w:ascii="Times New Roman" w:hAnsi="Times New Roman"/>
              </w:rPr>
            </w:pPr>
            <w:r>
              <w:rPr>
                <w:rFonts w:ascii="Times New Roman" w:hAnsi="Times New Roman"/>
              </w:rPr>
              <w:t>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32"/>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r>
              <w:rPr>
                <w:rFonts w:ascii="Courier New" w:hAnsi="Courier New"/>
                <w:color w:val="auto"/>
                <w:sz w:val="18"/>
              </w:rPr>
              <w:t>Reset</w:t>
            </w:r>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ResetWithDefaults</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Reset With Defaults</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SelfTest</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Self Test</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r w:rsidR="004E41A0" w:rsidTr="003833C6">
        <w:trPr>
          <w:gridBefore w:val="1"/>
          <w:wBefore w:w="8" w:type="dxa"/>
        </w:trPr>
        <w:tc>
          <w:tcPr>
            <w:tcW w:w="34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450"/>
              <w:rPr>
                <w:rFonts w:ascii="Courier New" w:hAnsi="Courier New"/>
                <w:color w:val="auto"/>
                <w:sz w:val="18"/>
              </w:rPr>
            </w:pPr>
            <w:proofErr w:type="spellStart"/>
            <w:r>
              <w:rPr>
                <w:rFonts w:ascii="Courier New" w:hAnsi="Courier New"/>
                <w:color w:val="auto"/>
                <w:sz w:val="18"/>
              </w:rPr>
              <w:t>UnlockSession</w:t>
            </w:r>
            <w:proofErr w:type="spellEnd"/>
          </w:p>
        </w:tc>
        <w:tc>
          <w:tcPr>
            <w:tcW w:w="441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90"/>
              <w:rPr>
                <w:rFonts w:ascii="Times New Roman" w:hAnsi="Times New Roman"/>
              </w:rPr>
            </w:pPr>
            <w:r>
              <w:rPr>
                <w:rFonts w:ascii="Times New Roman" w:hAnsi="Times New Roman"/>
              </w:rPr>
              <w:t>Unlock Session</w:t>
            </w:r>
          </w:p>
        </w:tc>
        <w:tc>
          <w:tcPr>
            <w:tcW w:w="90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tabs>
                <w:tab w:val="clear" w:pos="279"/>
                <w:tab w:val="clear" w:pos="459"/>
                <w:tab w:val="clear" w:pos="639"/>
                <w:tab w:val="clear" w:pos="819"/>
                <w:tab w:val="clear" w:pos="999"/>
                <w:tab w:val="clear" w:pos="1179"/>
              </w:tabs>
              <w:ind w:left="0"/>
              <w:jc w:val="center"/>
              <w:rPr>
                <w:rFonts w:ascii="Times New Roman" w:hAnsi="Times New Roman"/>
              </w:rPr>
            </w:pPr>
            <w:r>
              <w:rPr>
                <w:rFonts w:ascii="Times New Roman" w:hAnsi="Times New Roman"/>
              </w:rPr>
              <w:t>M</w:t>
            </w:r>
          </w:p>
        </w:tc>
      </w:tr>
    </w:tbl>
    <w:p w:rsidR="004E41A0" w:rsidRDefault="004E41A0">
      <w:pPr>
        <w:pStyle w:val="Body"/>
        <w:rPr>
          <w:rFonts w:ascii="Times New Roman" w:hAnsi="Times New Roman"/>
        </w:rPr>
      </w:pPr>
      <w:r>
        <w:rPr>
          <w:rFonts w:ascii="Times New Roman" w:hAnsi="Times New Roman"/>
        </w:rPr>
        <w:t xml:space="preserve">This section shall also contain two addition subsections: Interfaces and Interface Reference Properties. </w:t>
      </w:r>
    </w:p>
    <w:p w:rsidR="004E41A0" w:rsidRDefault="004E41A0">
      <w:pPr>
        <w:pStyle w:val="Heading4"/>
        <w:keepLines/>
      </w:pPr>
      <w:r>
        <w:t>Interfaces</w:t>
      </w:r>
    </w:p>
    <w:p w:rsidR="004E41A0" w:rsidRDefault="004E41A0" w:rsidP="008B226B">
      <w:pPr>
        <w:pStyle w:val="Body1"/>
      </w:pPr>
      <w:r>
        <w:t xml:space="preserve">This section describes all the </w:t>
      </w:r>
      <w:r w:rsidR="008B49FB">
        <w:t>IVI-</w:t>
      </w:r>
      <w:r>
        <w:t>COM interfaces exposed by the IVI-COM driver. It contains a subsection for each interface. It includes a table of the form:</w:t>
      </w:r>
    </w:p>
    <w:tbl>
      <w:tblPr>
        <w:tblW w:w="0" w:type="auto"/>
        <w:tblInd w:w="828" w:type="dxa"/>
        <w:tblLayout w:type="fixed"/>
        <w:tblLook w:val="0000"/>
      </w:tblPr>
      <w:tblGrid>
        <w:gridCol w:w="7"/>
        <w:gridCol w:w="3053"/>
        <w:gridCol w:w="5573"/>
        <w:gridCol w:w="7"/>
      </w:tblGrid>
      <w:tr w:rsidR="004E41A0">
        <w:trPr>
          <w:tblHeader/>
        </w:trPr>
        <w:tc>
          <w:tcPr>
            <w:tcW w:w="8640" w:type="dxa"/>
            <w:gridSpan w:val="4"/>
          </w:tcPr>
          <w:p w:rsidR="004E41A0" w:rsidRDefault="004E41A0">
            <w:pPr>
              <w:pStyle w:val="Caption"/>
              <w:keepNext/>
              <w:keepLines/>
              <w:jc w:val="center"/>
            </w:pPr>
            <w:bookmarkStart w:id="296" w:name="_Ref509809928"/>
            <w:bookmarkStart w:id="297" w:name="_Ref512242096"/>
            <w:r>
              <w:lastRenderedPageBreak/>
              <w:t>Table n+4</w:t>
            </w:r>
            <w:r>
              <w:noBreakHyphen/>
            </w:r>
            <w:fldSimple w:instr=" SEQ Table \* ARABIC \s 1 ">
              <w:r>
                <w:rPr>
                  <w:noProof/>
                </w:rPr>
                <w:t>6</w:t>
              </w:r>
            </w:fldSimple>
            <w:r>
              <w:rPr>
                <w:b w:val="0"/>
              </w:rPr>
              <w:t xml:space="preserve">. </w:t>
            </w:r>
            <w:r>
              <w:rPr>
                <w:rFonts w:ascii="Helvetica Condensed" w:hAnsi="Helvetica Condensed"/>
                <w:b w:val="0"/>
                <w:sz w:val="18"/>
              </w:rPr>
              <w:t>&lt;</w:t>
            </w:r>
            <w:proofErr w:type="spellStart"/>
            <w:r>
              <w:rPr>
                <w:rFonts w:ascii="Helvetica Condensed" w:hAnsi="Helvetica Condensed"/>
                <w:b w:val="0"/>
                <w:sz w:val="18"/>
              </w:rPr>
              <w:t>ClassName</w:t>
            </w:r>
            <w:proofErr w:type="spellEnd"/>
            <w:r>
              <w:rPr>
                <w:rFonts w:ascii="Helvetica Condensed" w:hAnsi="Helvetica Condensed"/>
                <w:b w:val="0"/>
                <w:sz w:val="18"/>
              </w:rPr>
              <w:t xml:space="preserve">&gt; </w:t>
            </w:r>
            <w:bookmarkEnd w:id="296"/>
            <w:r>
              <w:rPr>
                <w:rFonts w:ascii="Helvetica Condensed" w:hAnsi="Helvetica Condensed"/>
                <w:b w:val="0"/>
                <w:sz w:val="18"/>
              </w:rPr>
              <w:t>Interface GUIDs</w:t>
            </w:r>
            <w:bookmarkEnd w:id="297"/>
          </w:p>
        </w:tc>
      </w:tr>
      <w:tr w:rsidR="004E41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4E41A0" w:rsidRDefault="004E41A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r>
              <w:rPr>
                <w:rFonts w:ascii="Times New Roman" w:hAnsi="Times New Roman"/>
              </w:rPr>
              <w:t>GUID</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w:t>
            </w:r>
          </w:p>
        </w:tc>
        <w:tc>
          <w:tcPr>
            <w:tcW w:w="5573" w:type="dxa"/>
            <w:tcBorders>
              <w:top w:val="double" w:sz="6"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&gt;&lt;Itf1&gt;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&gt;&lt;Itf2&gt;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r w:rsidR="004E41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4E41A0" w:rsidRDefault="004E41A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&gt;&lt;Itf3&gt;</w:t>
            </w:r>
          </w:p>
        </w:tc>
        <w:tc>
          <w:tcPr>
            <w:tcW w:w="5573" w:type="dxa"/>
            <w:tcBorders>
              <w:top w:val="single" w:sz="4" w:space="0" w:color="auto"/>
              <w:bottom w:val="single" w:sz="4" w:space="0" w:color="auto"/>
              <w:right w:val="single" w:sz="4" w:space="0" w:color="auto"/>
            </w:tcBorders>
          </w:tcPr>
          <w:p w:rsidR="004E41A0" w:rsidRDefault="004E41A0">
            <w:pPr>
              <w:pStyle w:val="Tablecell"/>
              <w:keepNext/>
              <w:keepLines/>
              <w:jc w:val="center"/>
              <w:rPr>
                <w:rFonts w:ascii="Courier New" w:hAnsi="Courier New"/>
                <w:sz w:val="18"/>
              </w:rPr>
            </w:pPr>
            <w:r>
              <w:rPr>
                <w:rFonts w:ascii="Courier New" w:hAnsi="Courier New"/>
              </w:rPr>
              <w:t>{00000000-0000-0000-0000-000000000000}</w:t>
            </w:r>
          </w:p>
        </w:tc>
      </w:tr>
    </w:tbl>
    <w:p w:rsidR="004E41A0" w:rsidRDefault="004E41A0">
      <w:pPr>
        <w:pStyle w:val="Body"/>
        <w:keepNext/>
        <w:keepLines/>
        <w:rPr>
          <w:rFonts w:ascii="Times New Roman" w:hAnsi="Times New Roman"/>
        </w:rPr>
      </w:pPr>
      <w:r>
        <w:rPr>
          <w:rFonts w:ascii="Times New Roman" w:hAnsi="Times New Roman"/>
        </w:rPr>
        <w:t>The GUIDs in the table are the actual GUID</w:t>
      </w:r>
      <w:r w:rsidR="001F60B1">
        <w:rPr>
          <w:rFonts w:ascii="Times New Roman" w:hAnsi="Times New Roman"/>
        </w:rPr>
        <w:t>s</w:t>
      </w:r>
      <w:r>
        <w:rPr>
          <w:rFonts w:ascii="Times New Roman" w:hAnsi="Times New Roman"/>
        </w:rPr>
        <w:t xml:space="preserve"> associated with the interface in the IDL.</w:t>
      </w:r>
      <w:r w:rsidR="001F60B1">
        <w:rPr>
          <w:rFonts w:ascii="Times New Roman" w:hAnsi="Times New Roman"/>
        </w:rPr>
        <w:t xml:space="preserve">  Class developers shall obtain GUIDs for interfaces and type libraries from the IVI Shared Components Working Group chairman.</w:t>
      </w:r>
    </w:p>
    <w:p w:rsidR="00C00554" w:rsidRDefault="00C00554" w:rsidP="00C00554">
      <w:pPr>
        <w:pStyle w:val="Heading4"/>
      </w:pPr>
      <w:r>
        <w:t>&lt;</w:t>
      </w:r>
      <w:proofErr w:type="spellStart"/>
      <w:r>
        <w:t>ClassName</w:t>
      </w:r>
      <w:proofErr w:type="spellEnd"/>
      <w:r>
        <w:t xml:space="preserve">&gt; </w:t>
      </w:r>
      <w:r w:rsidR="008B49FB">
        <w:t>IVI-</w:t>
      </w:r>
      <w:r>
        <w:t>COM Interfaces</w:t>
      </w:r>
    </w:p>
    <w:p w:rsidR="00C00554" w:rsidRDefault="00C00554" w:rsidP="008B226B">
      <w:pPr>
        <w:pStyle w:val="Body1"/>
      </w:pPr>
      <w:proofErr w:type="gramStart"/>
      <w:r>
        <w:t>This section list</w:t>
      </w:r>
      <w:proofErr w:type="gramEnd"/>
      <w:r>
        <w:t xml:space="preserve"> all of the interfaces, describes all the interface reference properties used to navigate the </w:t>
      </w:r>
      <w:r w:rsidR="008B49FB">
        <w:t>IVI-</w:t>
      </w:r>
      <w:r>
        <w:t>COM hierarchy, and includes a list of interface GUIDs.</w:t>
      </w:r>
    </w:p>
    <w:p w:rsidR="00C00554" w:rsidRDefault="00C00554" w:rsidP="00C00554">
      <w:pPr>
        <w:pStyle w:val="Body"/>
      </w:pPr>
      <w:r>
        <w:t>Starting with root I&lt;</w:t>
      </w:r>
      <w:proofErr w:type="spellStart"/>
      <w:r>
        <w:t>ClassName</w:t>
      </w:r>
      <w:proofErr w:type="spellEnd"/>
      <w:r>
        <w:t>&gt; interface, the section contains a list of each interface that contains interface reference properties, with a list of interfaces referenced.  For example:</w:t>
      </w:r>
    </w:p>
    <w:p w:rsidR="00C00554" w:rsidRDefault="00C00554" w:rsidP="008B226B">
      <w:pPr>
        <w:pStyle w:val="Body1"/>
      </w:pPr>
      <w:r>
        <w:t xml:space="preserve">“In addition to implementing IVI inherent capabilities interfaces, </w:t>
      </w:r>
      <w:proofErr w:type="spellStart"/>
      <w:r>
        <w:t>IviPwrMeter</w:t>
      </w:r>
      <w:proofErr w:type="spellEnd"/>
      <w:r>
        <w:t xml:space="preserve">-interfaces contain interface reference properties for accessing the following </w:t>
      </w:r>
      <w:proofErr w:type="spellStart"/>
      <w:r>
        <w:t>IviPwrMeter</w:t>
      </w:r>
      <w:proofErr w:type="spellEnd"/>
      <w:r>
        <w:t xml:space="preserve"> interfaces:</w:t>
      </w:r>
    </w:p>
    <w:p w:rsidR="00C00554" w:rsidRDefault="00C00554" w:rsidP="00C00554">
      <w:pPr>
        <w:pStyle w:val="ListBullet20"/>
      </w:pPr>
      <w:r>
        <w:t>“</w:t>
      </w:r>
      <w:proofErr w:type="spellStart"/>
      <w:r>
        <w:t>IIviPwrMeterChannels</w:t>
      </w:r>
      <w:proofErr w:type="spellEnd"/>
    </w:p>
    <w:p w:rsidR="00C00554" w:rsidRDefault="00C00554" w:rsidP="00C00554">
      <w:pPr>
        <w:pStyle w:val="ListBullet20"/>
      </w:pPr>
      <w:r>
        <w:t>“</w:t>
      </w:r>
      <w:proofErr w:type="spellStart"/>
      <w:r>
        <w:t>IIviPwrMeterMeasurement</w:t>
      </w:r>
      <w:proofErr w:type="spellEnd"/>
    </w:p>
    <w:p w:rsidR="00C00554" w:rsidRDefault="00C00554" w:rsidP="00C00554">
      <w:pPr>
        <w:pStyle w:val="ListBullet20"/>
      </w:pPr>
      <w:r>
        <w:t>“</w:t>
      </w:r>
      <w:proofErr w:type="spellStart"/>
      <w:r>
        <w:t>IIviPwrMeterReferenceOscillator</w:t>
      </w:r>
      <w:proofErr w:type="spellEnd"/>
    </w:p>
    <w:p w:rsidR="00C00554" w:rsidRDefault="00C00554" w:rsidP="00C00554">
      <w:pPr>
        <w:pStyle w:val="ListBullet20"/>
      </w:pPr>
      <w:r>
        <w:t>“</w:t>
      </w:r>
      <w:proofErr w:type="spellStart"/>
      <w:r>
        <w:t>IIviPwrMeterTrigger</w:t>
      </w:r>
      <w:proofErr w:type="spellEnd"/>
    </w:p>
    <w:p w:rsidR="00C00554" w:rsidRDefault="00C00554" w:rsidP="00C00554">
      <w:pPr>
        <w:pStyle w:val="Body"/>
        <w:rPr>
          <w:color w:val="000000"/>
        </w:rPr>
      </w:pPr>
      <w:r>
        <w:rPr>
          <w:color w:val="000000"/>
        </w:rPr>
        <w:t xml:space="preserve">“The </w:t>
      </w:r>
      <w:proofErr w:type="spellStart"/>
      <w:r>
        <w:rPr>
          <w:color w:val="000000"/>
        </w:rPr>
        <w:t>IIviPwrMeterChannels</w:t>
      </w:r>
      <w:proofErr w:type="spellEnd"/>
      <w:r>
        <w:rPr>
          <w:color w:val="000000"/>
        </w:rPr>
        <w:t xml:space="preserve"> interface contains methods and properties for accessing a collection of objects that implement the </w:t>
      </w:r>
      <w:proofErr w:type="spellStart"/>
      <w:r>
        <w:rPr>
          <w:color w:val="000000"/>
        </w:rPr>
        <w:t>IIviPwrMeterChannel</w:t>
      </w:r>
      <w:proofErr w:type="spellEnd"/>
      <w:r>
        <w:rPr>
          <w:color w:val="000000"/>
        </w:rPr>
        <w:t xml:space="preserve"> interface.</w:t>
      </w:r>
    </w:p>
    <w:p w:rsidR="00C00554" w:rsidRDefault="00C00554" w:rsidP="00C00554">
      <w:pPr>
        <w:pStyle w:val="Body"/>
        <w:rPr>
          <w:color w:val="000000"/>
        </w:rPr>
      </w:pPr>
      <w:r>
        <w:rPr>
          <w:color w:val="000000"/>
        </w:rPr>
        <w:t xml:space="preserve">“The </w:t>
      </w:r>
      <w:proofErr w:type="spellStart"/>
      <w:r>
        <w:rPr>
          <w:color w:val="000000"/>
        </w:rPr>
        <w:t>IIviPwrMeterChannel</w:t>
      </w:r>
      <w:proofErr w:type="spellEnd"/>
      <w:r>
        <w:rPr>
          <w:color w:val="000000"/>
        </w:rPr>
        <w:t xml:space="preserve"> interface contains interface reference properties for accessing additional the following </w:t>
      </w:r>
      <w:proofErr w:type="spellStart"/>
      <w:r>
        <w:rPr>
          <w:color w:val="000000"/>
        </w:rPr>
        <w:t>IviPwrMeter</w:t>
      </w:r>
      <w:proofErr w:type="spellEnd"/>
      <w:r>
        <w:rPr>
          <w:color w:val="000000"/>
        </w:rPr>
        <w:t xml:space="preserve"> interfaces:</w:t>
      </w:r>
    </w:p>
    <w:p w:rsidR="00C00554" w:rsidRDefault="00C00554" w:rsidP="00C00554">
      <w:pPr>
        <w:pStyle w:val="ListBullet20"/>
      </w:pPr>
      <w:r>
        <w:t>“</w:t>
      </w:r>
      <w:proofErr w:type="spellStart"/>
      <w:r>
        <w:t>IIviPwrMeterAveraging</w:t>
      </w:r>
      <w:proofErr w:type="spellEnd"/>
    </w:p>
    <w:p w:rsidR="00C00554" w:rsidRDefault="00C00554" w:rsidP="00C00554">
      <w:pPr>
        <w:pStyle w:val="ListBullet20"/>
      </w:pPr>
      <w:r>
        <w:t>“</w:t>
      </w:r>
      <w:proofErr w:type="spellStart"/>
      <w:r>
        <w:t>IIviPwrMeterDutyCycleCorrection</w:t>
      </w:r>
      <w:proofErr w:type="spellEnd"/>
    </w:p>
    <w:p w:rsidR="00C00554" w:rsidRDefault="00C00554" w:rsidP="00C00554">
      <w:pPr>
        <w:pStyle w:val="ListBullet20"/>
      </w:pPr>
      <w:r>
        <w:t>“</w:t>
      </w:r>
      <w:proofErr w:type="spellStart"/>
      <w:r>
        <w:t>IIviPwrMeterRange</w:t>
      </w:r>
      <w:proofErr w:type="spellEnd"/>
      <w:r>
        <w:t>”</w:t>
      </w:r>
    </w:p>
    <w:p w:rsidR="00C00554" w:rsidRDefault="00C00554" w:rsidP="00C00554">
      <w:pPr>
        <w:pStyle w:val="Body"/>
        <w:ind w:left="1440"/>
        <w:rPr>
          <w:color w:val="000000"/>
        </w:rPr>
      </w:pPr>
      <w:r>
        <w:rPr>
          <w:color w:val="000000"/>
        </w:rPr>
        <w:t xml:space="preserve">This section also </w:t>
      </w:r>
      <w:r w:rsidRPr="00C00554">
        <w:rPr>
          <w:color w:val="000000"/>
        </w:rPr>
        <w:t>includes a table of the form:</w:t>
      </w:r>
    </w:p>
    <w:p w:rsidR="00C00554" w:rsidRPr="00C00554" w:rsidRDefault="00C00554" w:rsidP="00C00554">
      <w:pPr>
        <w:pStyle w:val="Body"/>
        <w:spacing w:before="0"/>
        <w:rPr>
          <w:color w:val="000000"/>
        </w:rPr>
      </w:pPr>
    </w:p>
    <w:tbl>
      <w:tblPr>
        <w:tblW w:w="0" w:type="auto"/>
        <w:tblInd w:w="828" w:type="dxa"/>
        <w:tblLayout w:type="fixed"/>
        <w:tblLook w:val="0000"/>
      </w:tblPr>
      <w:tblGrid>
        <w:gridCol w:w="7"/>
        <w:gridCol w:w="3053"/>
        <w:gridCol w:w="5580"/>
        <w:gridCol w:w="2880"/>
      </w:tblGrid>
      <w:tr w:rsidR="00C00554" w:rsidTr="00EF7900">
        <w:trPr>
          <w:tblHeader/>
        </w:trPr>
        <w:tc>
          <w:tcPr>
            <w:tcW w:w="8640" w:type="dxa"/>
            <w:gridSpan w:val="3"/>
          </w:tcPr>
          <w:p w:rsidR="00C00554" w:rsidRDefault="00C00554" w:rsidP="00EF7900">
            <w:pPr>
              <w:pStyle w:val="Caption"/>
              <w:keepNext/>
              <w:keepLines/>
              <w:jc w:val="center"/>
            </w:pPr>
            <w:r>
              <w:t>Table n+4</w:t>
            </w:r>
            <w:r>
              <w:noBreakHyphen/>
            </w:r>
            <w:fldSimple w:instr=" SEQ Table \* ARABIC \s 1 ">
              <w:r>
                <w:rPr>
                  <w:noProof/>
                </w:rPr>
                <w:t>6</w:t>
              </w:r>
            </w:fldSimple>
            <w:r>
              <w:rPr>
                <w:b w:val="0"/>
              </w:rPr>
              <w:t xml:space="preserve">. </w:t>
            </w:r>
            <w:r>
              <w:rPr>
                <w:rFonts w:ascii="Helvetica Condensed" w:hAnsi="Helvetica Condensed"/>
                <w:b w:val="0"/>
                <w:sz w:val="18"/>
              </w:rPr>
              <w:t>&lt;</w:t>
            </w:r>
            <w:proofErr w:type="spellStart"/>
            <w:r>
              <w:rPr>
                <w:rFonts w:ascii="Helvetica Condensed" w:hAnsi="Helvetica Condensed"/>
                <w:b w:val="0"/>
                <w:sz w:val="18"/>
              </w:rPr>
              <w:t>ClassName</w:t>
            </w:r>
            <w:proofErr w:type="spellEnd"/>
            <w:r>
              <w:rPr>
                <w:rFonts w:ascii="Helvetica Condensed" w:hAnsi="Helvetica Condensed"/>
                <w:b w:val="0"/>
                <w:sz w:val="18"/>
              </w:rPr>
              <w:t>&gt; Interface GUIDs</w:t>
            </w:r>
          </w:p>
        </w:tc>
        <w:tc>
          <w:tcPr>
            <w:tcW w:w="2880" w:type="dxa"/>
            <w:tcBorders>
              <w:top w:val="single" w:sz="4" w:space="0" w:color="auto"/>
              <w:bottom w:val="double" w:sz="6" w:space="0" w:color="auto"/>
              <w:right w:val="single" w:sz="4" w:space="0" w:color="auto"/>
            </w:tcBorders>
          </w:tcPr>
          <w:p w:rsidR="004E41A0" w:rsidRDefault="004E41A0">
            <w:pPr>
              <w:pStyle w:val="TableHead"/>
              <w:spacing w:before="40" w:after="40"/>
              <w:rPr>
                <w:rFonts w:ascii="Times New Roman" w:hAnsi="Times New Roman"/>
              </w:rPr>
            </w:pPr>
          </w:p>
        </w:tc>
      </w:tr>
      <w:tr w:rsidR="00C00554" w:rsidTr="00EF790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Before w:val="1"/>
          <w:wBefore w:w="7" w:type="dxa"/>
          <w:cantSplit/>
          <w:tblHeader/>
        </w:trPr>
        <w:tc>
          <w:tcPr>
            <w:tcW w:w="3053" w:type="dxa"/>
            <w:tcBorders>
              <w:top w:val="single" w:sz="4" w:space="0" w:color="auto"/>
              <w:left w:val="single" w:sz="4" w:space="0" w:color="auto"/>
              <w:bottom w:val="double" w:sz="6" w:space="0" w:color="auto"/>
            </w:tcBorders>
          </w:tcPr>
          <w:p w:rsidR="00C00554" w:rsidRDefault="00C00554" w:rsidP="00EF7900">
            <w:pPr>
              <w:pStyle w:val="TableHead"/>
              <w:spacing w:before="40" w:after="40"/>
            </w:pPr>
            <w:r>
              <w:rPr>
                <w:rFonts w:ascii="Times New Roman" w:hAnsi="Times New Roman"/>
              </w:rPr>
              <w:t>Interface</w:t>
            </w:r>
          </w:p>
        </w:tc>
        <w:tc>
          <w:tcPr>
            <w:tcW w:w="5580" w:type="dxa"/>
            <w:gridSpan w:val="2"/>
            <w:tcBorders>
              <w:top w:val="single" w:sz="4" w:space="0" w:color="auto"/>
              <w:bottom w:val="double" w:sz="6" w:space="0" w:color="auto"/>
              <w:right w:val="single" w:sz="4" w:space="0" w:color="auto"/>
            </w:tcBorders>
          </w:tcPr>
          <w:p w:rsidR="00C00554" w:rsidRDefault="00C00554" w:rsidP="00EF7900">
            <w:pPr>
              <w:pStyle w:val="TableHead"/>
              <w:spacing w:before="40" w:after="40"/>
              <w:rPr>
                <w:rFonts w:ascii="Times New Roman" w:hAnsi="Times New Roman"/>
              </w:rPr>
            </w:pPr>
            <w:r>
              <w:rPr>
                <w:rFonts w:ascii="Times New Roman" w:hAnsi="Times New Roman"/>
              </w:rPr>
              <w:t>GUID</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double" w:sz="6"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w:t>
            </w:r>
          </w:p>
        </w:tc>
        <w:tc>
          <w:tcPr>
            <w:tcW w:w="5573" w:type="dxa"/>
            <w:tcBorders>
              <w:top w:val="double" w:sz="6"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&gt;&lt;Itf1&gt;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&gt;&lt;Itf2&gt;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r w:rsidR="00C00554" w:rsidTr="00EF79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7" w:type="dxa"/>
          <w:wAfter w:w="7" w:type="dxa"/>
          <w:cantSplit/>
        </w:trPr>
        <w:tc>
          <w:tcPr>
            <w:tcW w:w="3053" w:type="dxa"/>
            <w:tcBorders>
              <w:top w:val="single" w:sz="4" w:space="0" w:color="auto"/>
              <w:left w:val="single" w:sz="4" w:space="0" w:color="auto"/>
              <w:bottom w:val="single" w:sz="4" w:space="0" w:color="auto"/>
            </w:tcBorders>
          </w:tcPr>
          <w:p w:rsidR="00C00554" w:rsidRDefault="00C00554" w:rsidP="00EF7900">
            <w:pPr>
              <w:pStyle w:val="Tablecell"/>
              <w:keepNext/>
              <w:keepLines/>
              <w:ind w:left="-18"/>
              <w:rPr>
                <w:rFonts w:ascii="Courier New" w:hAnsi="Courier New"/>
                <w:sz w:val="18"/>
              </w:rPr>
            </w:pPr>
            <w:r>
              <w:rPr>
                <w:rFonts w:ascii="Courier New" w:hAnsi="Courier New"/>
                <w:sz w:val="18"/>
              </w:rPr>
              <w:t>I&lt;</w:t>
            </w:r>
            <w:proofErr w:type="spellStart"/>
            <w:r>
              <w:rPr>
                <w:rFonts w:ascii="Courier New" w:hAnsi="Courier New"/>
                <w:sz w:val="18"/>
              </w:rPr>
              <w:t>ClassName</w:t>
            </w:r>
            <w:proofErr w:type="spellEnd"/>
            <w:r>
              <w:rPr>
                <w:rFonts w:ascii="Courier New" w:hAnsi="Courier New"/>
                <w:sz w:val="18"/>
              </w:rPr>
              <w:t>&gt;&lt;Itf3&gt;</w:t>
            </w:r>
          </w:p>
        </w:tc>
        <w:tc>
          <w:tcPr>
            <w:tcW w:w="5573" w:type="dxa"/>
            <w:tcBorders>
              <w:top w:val="single" w:sz="4" w:space="0" w:color="auto"/>
              <w:bottom w:val="single" w:sz="4" w:space="0" w:color="auto"/>
              <w:right w:val="single" w:sz="4" w:space="0" w:color="auto"/>
            </w:tcBorders>
          </w:tcPr>
          <w:p w:rsidR="00C00554" w:rsidRPr="00146941" w:rsidRDefault="00C00554" w:rsidP="00EF7900">
            <w:pPr>
              <w:pStyle w:val="Tablecell"/>
              <w:keepNext/>
              <w:keepLines/>
              <w:jc w:val="center"/>
              <w:rPr>
                <w:rFonts w:ascii="Courier New" w:hAnsi="Courier New"/>
                <w:sz w:val="18"/>
                <w:szCs w:val="18"/>
              </w:rPr>
            </w:pPr>
            <w:r w:rsidRPr="00146941">
              <w:rPr>
                <w:rFonts w:ascii="Courier New" w:hAnsi="Courier New"/>
                <w:sz w:val="18"/>
                <w:szCs w:val="18"/>
              </w:rPr>
              <w:t>{00000000-0000-0000-0000-000000000000}</w:t>
            </w:r>
          </w:p>
        </w:tc>
      </w:tr>
    </w:tbl>
    <w:p w:rsidR="00C00554" w:rsidRPr="00C00554" w:rsidRDefault="00C00554" w:rsidP="00C00554">
      <w:pPr>
        <w:pStyle w:val="Body"/>
        <w:rPr>
          <w:color w:val="000000"/>
        </w:rPr>
      </w:pPr>
      <w:r w:rsidRPr="00C00554">
        <w:rPr>
          <w:color w:val="000000"/>
        </w:rPr>
        <w:t>The GUIDs in the table are the actual GUID associated with the interface in the IDL.</w:t>
      </w:r>
    </w:p>
    <w:p w:rsidR="00C00554" w:rsidRDefault="00C00554" w:rsidP="00C00554">
      <w:pPr>
        <w:pStyle w:val="Heading4"/>
      </w:pPr>
      <w:r>
        <w:lastRenderedPageBreak/>
        <w:t>Interface Reference Properties</w:t>
      </w:r>
    </w:p>
    <w:p w:rsidR="00C00554" w:rsidRPr="003F2A96" w:rsidRDefault="00C00554" w:rsidP="008B226B">
      <w:pPr>
        <w:pStyle w:val="Body1"/>
      </w:pPr>
      <w:proofErr w:type="gramStart"/>
      <w:r>
        <w:t>This section list</w:t>
      </w:r>
      <w:proofErr w:type="gramEnd"/>
      <w:r>
        <w:t xml:space="preserve"> all of the interface reference property names, and their correspondence to interface names, in table form.  The following paragraph shall be included before the table:</w:t>
      </w:r>
    </w:p>
    <w:p w:rsidR="00C00554" w:rsidRDefault="00C00554" w:rsidP="008B226B">
      <w:pPr>
        <w:pStyle w:val="Body1"/>
      </w:pPr>
      <w:r>
        <w:t>“</w:t>
      </w:r>
      <w:r w:rsidRPr="00F43B34">
        <w:t xml:space="preserve">Interface reference properties are used to navigate the </w:t>
      </w:r>
      <w:r>
        <w:t>&lt;</w:t>
      </w:r>
      <w:proofErr w:type="spellStart"/>
      <w:r>
        <w:t>ClassName</w:t>
      </w:r>
      <w:proofErr w:type="spellEnd"/>
      <w:r>
        <w:t>&gt;</w:t>
      </w:r>
      <w:r w:rsidRPr="00F43B34">
        <w:t xml:space="preserve"> </w:t>
      </w:r>
      <w:r>
        <w:t>COM</w:t>
      </w:r>
      <w:r w:rsidRPr="00F43B34">
        <w:t xml:space="preserve"> hierarchy. This section describes the interface reference properties that the </w:t>
      </w:r>
      <w:r>
        <w:t xml:space="preserve">[list of interfaces from previous section] </w:t>
      </w:r>
      <w:r w:rsidRPr="00F43B34">
        <w:t>interfaces define.  All interface reference properties are read-only.</w:t>
      </w:r>
      <w:r>
        <w:t>”</w:t>
      </w:r>
    </w:p>
    <w:p w:rsidR="00C00554" w:rsidRPr="00C00554" w:rsidRDefault="00C00554" w:rsidP="008B226B">
      <w:pPr>
        <w:pStyle w:val="Body1"/>
      </w:pPr>
      <w:r>
        <w:t>The table shall have the form:</w:t>
      </w:r>
    </w:p>
    <w:p w:rsidR="00C00554" w:rsidRDefault="00C00554" w:rsidP="00C00554">
      <w:pPr>
        <w:rPr>
          <w:color w:val="000000"/>
        </w:rPr>
      </w:pPr>
    </w:p>
    <w:tbl>
      <w:tblPr>
        <w:tblW w:w="0" w:type="auto"/>
        <w:tblInd w:w="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80"/>
      </w:tblGrid>
      <w:tr w:rsidR="00C00554" w:rsidTr="00EF7900">
        <w:trPr>
          <w:cantSplit/>
          <w:tblHeader/>
        </w:trPr>
        <w:tc>
          <w:tcPr>
            <w:tcW w:w="3960" w:type="dxa"/>
            <w:tcBorders>
              <w:top w:val="single" w:sz="4" w:space="0" w:color="auto"/>
              <w:left w:val="single" w:sz="4" w:space="0" w:color="auto"/>
              <w:bottom w:val="single" w:sz="4" w:space="0" w:color="auto"/>
            </w:tcBorders>
          </w:tcPr>
          <w:p w:rsidR="00C00554" w:rsidRDefault="00C00554" w:rsidP="00EF7900">
            <w:pPr>
              <w:pStyle w:val="TableHead"/>
              <w:spacing w:before="40" w:after="40"/>
            </w:pPr>
            <w:r>
              <w:t>Interface Data Type</w:t>
            </w:r>
          </w:p>
        </w:tc>
        <w:tc>
          <w:tcPr>
            <w:tcW w:w="3780" w:type="dxa"/>
            <w:tcBorders>
              <w:top w:val="single" w:sz="4" w:space="0" w:color="auto"/>
              <w:bottom w:val="single" w:sz="4" w:space="0" w:color="auto"/>
              <w:right w:val="single" w:sz="4" w:space="0" w:color="auto"/>
            </w:tcBorders>
          </w:tcPr>
          <w:p w:rsidR="00C00554" w:rsidRDefault="00C00554" w:rsidP="00EF7900">
            <w:pPr>
              <w:pStyle w:val="TableHead"/>
              <w:spacing w:before="40" w:after="40"/>
            </w:pPr>
            <w:r>
              <w:t>Access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IIviPwrMeterReferenceOscillator</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ReferenceOscillator</w:t>
            </w:r>
            <w:proofErr w:type="spellEnd"/>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IIviPwrMeterMeasurement</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Measurement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IIviPwrMeterChannels</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Channels</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IIviPwrMeterChannel</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C00554">
            <w:pPr>
              <w:pStyle w:val="TableCell0"/>
            </w:pPr>
            <w:proofErr w:type="spellStart"/>
            <w:r>
              <w:t>Channels.Item</w:t>
            </w:r>
            <w:proofErr w:type="spellEnd"/>
            <w:r>
              <w:t>()</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r>
              <w:t>Trigger</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rsidRPr="00C1030E">
              <w:t>IIviPwrMeterInternalTrigger</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rsidRPr="00C1030E">
              <w:t>InternalTrigger</w:t>
            </w:r>
            <w:proofErr w:type="spellEnd"/>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IIviPwrMeterAveraging</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().Averaging</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IIviPwrMeterRange</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().Range</w:t>
            </w:r>
          </w:p>
        </w:tc>
      </w:tr>
      <w:tr w:rsidR="00C00554" w:rsidTr="00EF7900">
        <w:tblPrEx>
          <w:tblBorders>
            <w:top w:val="single" w:sz="6" w:space="0" w:color="auto"/>
            <w:left w:val="single" w:sz="6" w:space="0" w:color="auto"/>
            <w:bottom w:val="single" w:sz="6" w:space="0" w:color="auto"/>
            <w:right w:val="single" w:sz="6" w:space="0" w:color="auto"/>
          </w:tblBorders>
        </w:tblPrEx>
        <w:trPr>
          <w:cantSplit/>
        </w:trPr>
        <w:tc>
          <w:tcPr>
            <w:tcW w:w="396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CourierNew"/>
            </w:pPr>
            <w:proofErr w:type="spellStart"/>
            <w:r>
              <w:t>IIviPwrMeterDutyCycleCorrection</w:t>
            </w:r>
            <w:proofErr w:type="spellEnd"/>
          </w:p>
        </w:tc>
        <w:tc>
          <w:tcPr>
            <w:tcW w:w="3780" w:type="dxa"/>
            <w:tcBorders>
              <w:top w:val="single" w:sz="4" w:space="0" w:color="auto"/>
              <w:left w:val="single" w:sz="4" w:space="0" w:color="auto"/>
              <w:bottom w:val="single" w:sz="4" w:space="0" w:color="auto"/>
              <w:right w:val="single" w:sz="4" w:space="0" w:color="auto"/>
            </w:tcBorders>
          </w:tcPr>
          <w:p w:rsidR="00C00554" w:rsidRDefault="00C00554" w:rsidP="00EF7900">
            <w:pPr>
              <w:pStyle w:val="TableCell0"/>
            </w:pPr>
            <w:proofErr w:type="spellStart"/>
            <w:r>
              <w:t>Channels.Item</w:t>
            </w:r>
            <w:proofErr w:type="spellEnd"/>
            <w:r>
              <w:t>().</w:t>
            </w:r>
            <w:proofErr w:type="spellStart"/>
            <w:r>
              <w:t>DutyCycleCorrection</w:t>
            </w:r>
            <w:proofErr w:type="spellEnd"/>
          </w:p>
        </w:tc>
      </w:tr>
    </w:tbl>
    <w:p w:rsidR="004E41A0" w:rsidRDefault="008B49FB">
      <w:pPr>
        <w:pStyle w:val="Heading4"/>
      </w:pPr>
      <w:r>
        <w:t>IVI-</w:t>
      </w:r>
      <w:r w:rsidR="004E41A0">
        <w:t>COM Category</w:t>
      </w:r>
    </w:p>
    <w:p w:rsidR="004E41A0" w:rsidRDefault="004E41A0" w:rsidP="008B226B">
      <w:pPr>
        <w:pStyle w:val="Body1"/>
      </w:pPr>
      <w:r>
        <w:t xml:space="preserve">This section specifies the </w:t>
      </w:r>
      <w:r w:rsidR="008B49FB">
        <w:t>IVI-</w:t>
      </w:r>
      <w:r>
        <w:t>COM Category and Category ID (CATID). For example,</w:t>
      </w:r>
    </w:p>
    <w:p w:rsidR="004E41A0" w:rsidRDefault="004E41A0">
      <w:pPr>
        <w:pStyle w:val="Body"/>
      </w:pPr>
      <w:r>
        <w:t xml:space="preserve">The </w:t>
      </w:r>
      <w:proofErr w:type="spellStart"/>
      <w:r>
        <w:t>IviFgen</w:t>
      </w:r>
      <w:proofErr w:type="spellEnd"/>
      <w:r>
        <w:t xml:space="preserve"> class </w:t>
      </w:r>
      <w:r w:rsidR="008B49FB">
        <w:t>IVI-</w:t>
      </w:r>
      <w:r>
        <w:t>COM Category shall be “</w:t>
      </w:r>
      <w:proofErr w:type="spellStart"/>
      <w:r>
        <w:t>IviFgen</w:t>
      </w:r>
      <w:proofErr w:type="spellEnd"/>
      <w:r>
        <w:t>”, and the Category ID (CATID) shall be {47ed5156-a398-11d4-ba58-000064657374}.</w:t>
      </w:r>
    </w:p>
    <w:p w:rsidR="001F60B1" w:rsidRDefault="001F60B1">
      <w:pPr>
        <w:pStyle w:val="Body"/>
      </w:pPr>
      <w:r>
        <w:rPr>
          <w:rFonts w:ascii="Times New Roman" w:hAnsi="Times New Roman"/>
        </w:rPr>
        <w:t>Class developers shall obtain CATIDs for categories from the IVI Shared Components Working Group chairman.</w:t>
      </w:r>
    </w:p>
    <w:p w:rsidR="004E41A0" w:rsidRDefault="008B49FB">
      <w:pPr>
        <w:pStyle w:val="Heading3"/>
      </w:pPr>
      <w:bookmarkStart w:id="298" w:name="_Toc214692975"/>
      <w:bookmarkStart w:id="299" w:name="_Toc342576578"/>
      <w:r>
        <w:t>IVI-</w:t>
      </w:r>
      <w:r w:rsidR="004E41A0">
        <w:t>C Function Hierarchy</w:t>
      </w:r>
      <w:bookmarkEnd w:id="298"/>
      <w:bookmarkEnd w:id="299"/>
    </w:p>
    <w:p w:rsidR="004E41A0" w:rsidRDefault="004E41A0" w:rsidP="008B226B">
      <w:pPr>
        <w:pStyle w:val="Body1"/>
      </w:pPr>
      <w:r>
        <w:t xml:space="preserve">This section shall contain a table. The table shall follow the form of </w:t>
      </w:r>
      <w:r w:rsidR="005402E8">
        <w:fldChar w:fldCharType="begin"/>
      </w:r>
      <w:r>
        <w:instrText xml:space="preserve"> REF _Ref518351648 \h </w:instrText>
      </w:r>
      <w:r w:rsidR="005402E8">
        <w:fldChar w:fldCharType="separate"/>
      </w:r>
      <w:r>
        <w:rPr>
          <w:b/>
        </w:rPr>
        <w:t xml:space="preserve">Table </w:t>
      </w:r>
      <w:r>
        <w:rPr>
          <w:b/>
          <w:noProof/>
        </w:rPr>
        <w:t>13</w:t>
      </w:r>
      <w:r>
        <w:rPr>
          <w:b/>
        </w:rPr>
        <w:noBreakHyphen/>
      </w:r>
      <w:r>
        <w:rPr>
          <w:b/>
          <w:noProof/>
        </w:rPr>
        <w:t>1</w:t>
      </w:r>
      <w:r>
        <w:t xml:space="preserve"> Prefix Function Hierarchy</w:t>
      </w:r>
      <w:r w:rsidR="005402E8">
        <w:fldChar w:fldCharType="end"/>
      </w:r>
      <w:r>
        <w:t xml:space="preserve">. Section </w:t>
      </w:r>
      <w:r w:rsidR="005402E8">
        <w:fldChar w:fldCharType="begin"/>
      </w:r>
      <w:r>
        <w:instrText xml:space="preserve"> REF _Ref518351802 \w \h </w:instrText>
      </w:r>
      <w:r w:rsidR="005402E8">
        <w:fldChar w:fldCharType="separate"/>
      </w:r>
      <w:r>
        <w:t>13.1</w:t>
      </w:r>
      <w:r w:rsidR="005402E8">
        <w:fldChar w:fldCharType="end"/>
      </w:r>
      <w:r>
        <w:t xml:space="preserve"> describes the contents of this table.</w:t>
      </w:r>
    </w:p>
    <w:p w:rsidR="004E41A0" w:rsidRDefault="004E41A0">
      <w:pPr>
        <w:pStyle w:val="Body"/>
      </w:pPr>
      <w:r>
        <w:t>The table shall not include any of the inherent functions. Instead the section shall contain a paragraph of the form:</w:t>
      </w:r>
    </w:p>
    <w:p w:rsidR="004E41A0" w:rsidRDefault="004E41A0">
      <w:pPr>
        <w:pStyle w:val="Body"/>
      </w:pPr>
      <w:r>
        <w:t>“The &lt;</w:t>
      </w:r>
      <w:proofErr w:type="spellStart"/>
      <w:r>
        <w:t>ClassName</w:t>
      </w:r>
      <w:proofErr w:type="spellEnd"/>
      <w:r>
        <w:t>&gt; class function hierarchy is shown in the following table. The full &lt;</w:t>
      </w:r>
      <w:proofErr w:type="spellStart"/>
      <w:r>
        <w:t>ClassName</w:t>
      </w:r>
      <w:proofErr w:type="spellEnd"/>
      <w:r>
        <w:t>&gt; C Function Hierarchy includes the Inherent Capabilities Hierarchy as defined in Section 4.</w:t>
      </w:r>
      <w:r w:rsidR="00EB191A">
        <w:t>3</w:t>
      </w:r>
      <w:r>
        <w:t xml:space="preserve">, </w:t>
      </w:r>
      <w:r>
        <w:rPr>
          <w:i/>
        </w:rPr>
        <w:t>C Inherent Capabilities</w:t>
      </w:r>
      <w:r>
        <w:t xml:space="preserve"> of </w:t>
      </w:r>
      <w:r>
        <w:rPr>
          <w:i/>
        </w:rPr>
        <w:t>IVI-3.2: Inherent Capabilities Specification</w:t>
      </w:r>
      <w:r>
        <w:t>.  To avoid redundancy, the Inherent Capabilities are omitted here.”</w:t>
      </w:r>
    </w:p>
    <w:p w:rsidR="004E41A0" w:rsidRDefault="008B49FB">
      <w:pPr>
        <w:pStyle w:val="Heading3"/>
      </w:pPr>
      <w:bookmarkStart w:id="300" w:name="_Toc214692976"/>
      <w:bookmarkStart w:id="301" w:name="_Toc342576579"/>
      <w:r>
        <w:t>IVI-</w:t>
      </w:r>
      <w:r w:rsidR="004E41A0">
        <w:t>C Attribute Hierarchy</w:t>
      </w:r>
      <w:bookmarkEnd w:id="300"/>
      <w:bookmarkEnd w:id="301"/>
    </w:p>
    <w:p w:rsidR="004E41A0" w:rsidRDefault="004E41A0" w:rsidP="008B226B">
      <w:pPr>
        <w:pStyle w:val="Body1"/>
      </w:pPr>
      <w:r>
        <w:t>This section shall contain a single table with two columns. The sample table shown here lists the inherent attributes though individual instrument class specifications shall not include them. Do include a paragraph of the form:</w:t>
      </w:r>
    </w:p>
    <w:p w:rsidR="004E41A0" w:rsidRDefault="004E41A0">
      <w:pPr>
        <w:pStyle w:val="Body"/>
        <w:rPr>
          <w:rFonts w:ascii="Times New Roman" w:hAnsi="Times New Roman"/>
        </w:rPr>
      </w:pPr>
      <w:r>
        <w:rPr>
          <w:rFonts w:ascii="Times New Roman" w:hAnsi="Times New Roman"/>
        </w:rPr>
        <w:lastRenderedPageBreak/>
        <w:t>The &lt;</w:t>
      </w:r>
      <w:proofErr w:type="spellStart"/>
      <w:r>
        <w:rPr>
          <w:rFonts w:ascii="Times New Roman" w:hAnsi="Times New Roman"/>
        </w:rPr>
        <w:t>ClassName</w:t>
      </w:r>
      <w:proofErr w:type="spellEnd"/>
      <w:r>
        <w:rPr>
          <w:rFonts w:ascii="Times New Roman" w:hAnsi="Times New Roman"/>
        </w:rPr>
        <w:t>&gt; class attribute hierarchy is shown in the following table.  The full &lt;</w:t>
      </w:r>
      <w:proofErr w:type="spellStart"/>
      <w:r>
        <w:rPr>
          <w:rFonts w:ascii="Times New Roman" w:hAnsi="Times New Roman"/>
        </w:rPr>
        <w:t>ClassName</w:t>
      </w:r>
      <w:proofErr w:type="spellEnd"/>
      <w:r>
        <w:rPr>
          <w:rFonts w:ascii="Times New Roman" w:hAnsi="Times New Roman"/>
        </w:rPr>
        <w:t>&gt; C Attribute Hierarchy includes the Inherent Capabilities Hierarchy as defined in Section 4.</w:t>
      </w:r>
      <w:r w:rsidR="00EB191A">
        <w:rPr>
          <w:rFonts w:ascii="Times New Roman" w:hAnsi="Times New Roman"/>
        </w:rPr>
        <w:t>3</w:t>
      </w:r>
      <w:r>
        <w:rPr>
          <w:rFonts w:ascii="Times New Roman" w:hAnsi="Times New Roman"/>
        </w:rPr>
        <w:t xml:space="preserve">, </w:t>
      </w:r>
      <w:r>
        <w:rPr>
          <w:rFonts w:ascii="Times New Roman" w:hAnsi="Times New Roman"/>
          <w:i/>
        </w:rPr>
        <w:t>C Inherent Capabilities</w:t>
      </w:r>
      <w:r>
        <w:rPr>
          <w:rFonts w:ascii="Times New Roman" w:hAnsi="Times New Roman"/>
        </w:rPr>
        <w:t xml:space="preserve"> of </w:t>
      </w:r>
      <w:r>
        <w:rPr>
          <w:rFonts w:ascii="Times New Roman" w:hAnsi="Times New Roman"/>
          <w:i/>
        </w:rPr>
        <w:t>IVI-3.2: Inherent Capabilities Specification</w:t>
      </w:r>
      <w:r>
        <w:rPr>
          <w:rFonts w:ascii="Times New Roman" w:hAnsi="Times New Roman"/>
        </w:rPr>
        <w:t xml:space="preserve">.  To avoid redundancy, </w:t>
      </w:r>
      <w:r>
        <w:t>the Inherent Capabilities are omitted here</w:t>
      </w:r>
      <w:r>
        <w:rPr>
          <w:rFonts w:ascii="Times New Roman" w:hAnsi="Times New Roman"/>
        </w:rPr>
        <w:t>.</w:t>
      </w:r>
    </w:p>
    <w:p w:rsidR="004E41A0" w:rsidRDefault="004E41A0" w:rsidP="008B226B">
      <w:pPr>
        <w:pStyle w:val="Body1"/>
      </w:pPr>
    </w:p>
    <w:p w:rsidR="004E41A0" w:rsidRDefault="004E41A0" w:rsidP="008B226B">
      <w:pPr>
        <w:pStyle w:val="Body1"/>
      </w:pPr>
      <w:r>
        <w:t xml:space="preserve">The </w:t>
      </w:r>
      <w:proofErr w:type="gramStart"/>
      <w:r>
        <w:t>table  has</w:t>
      </w:r>
      <w:proofErr w:type="gramEnd"/>
      <w:r>
        <w:t xml:space="preserve"> the form:</w:t>
      </w:r>
    </w:p>
    <w:tbl>
      <w:tblPr>
        <w:tblW w:w="0" w:type="auto"/>
        <w:jc w:val="right"/>
        <w:tblLayout w:type="fixed"/>
        <w:tblCellMar>
          <w:left w:w="0" w:type="dxa"/>
          <w:right w:w="0" w:type="dxa"/>
        </w:tblCellMar>
        <w:tblLook w:val="0000"/>
      </w:tblPr>
      <w:tblGrid>
        <w:gridCol w:w="1002"/>
        <w:gridCol w:w="3318"/>
        <w:gridCol w:w="4950"/>
        <w:gridCol w:w="1002"/>
      </w:tblGrid>
      <w:tr w:rsidR="004E41A0">
        <w:trPr>
          <w:gridBefore w:val="1"/>
          <w:wBefore w:w="1002" w:type="dxa"/>
          <w:cantSplit/>
          <w:tblHeader/>
          <w:jc w:val="right"/>
        </w:trPr>
        <w:tc>
          <w:tcPr>
            <w:tcW w:w="9270" w:type="dxa"/>
            <w:gridSpan w:val="3"/>
            <w:tcBorders>
              <w:bottom w:val="single" w:sz="6" w:space="0" w:color="auto"/>
            </w:tcBorders>
          </w:tcPr>
          <w:p w:rsidR="004E41A0" w:rsidRDefault="004E41A0">
            <w:pPr>
              <w:pStyle w:val="Caption"/>
              <w:jc w:val="center"/>
            </w:pPr>
            <w:r>
              <w:t>Table n+4</w:t>
            </w:r>
            <w:r>
              <w:noBreakHyphen/>
              <w:t xml:space="preserve">5. </w:t>
            </w:r>
            <w:r>
              <w:rPr>
                <w:rFonts w:ascii="Helvetica Condensed" w:hAnsi="Helvetica Condensed"/>
                <w:b w:val="0"/>
                <w:sz w:val="18"/>
              </w:rPr>
              <w:t>&lt;</w:t>
            </w:r>
            <w:proofErr w:type="spellStart"/>
            <w:r>
              <w:rPr>
                <w:rFonts w:ascii="Helvetica Condensed" w:hAnsi="Helvetica Condensed"/>
                <w:b w:val="0"/>
                <w:sz w:val="18"/>
              </w:rPr>
              <w:t>ClassName</w:t>
            </w:r>
            <w:proofErr w:type="spellEnd"/>
            <w:r>
              <w:rPr>
                <w:rFonts w:ascii="Helvetica Condensed" w:hAnsi="Helvetica Condensed"/>
                <w:b w:val="0"/>
                <w:sz w:val="18"/>
              </w:rPr>
              <w:t xml:space="preserve">&gt; </w:t>
            </w:r>
            <w:r w:rsidR="002B09A4">
              <w:rPr>
                <w:rFonts w:ascii="Helvetica Condensed" w:hAnsi="Helvetica Condensed"/>
                <w:b w:val="0"/>
                <w:sz w:val="18"/>
              </w:rPr>
              <w:t>IVI-</w:t>
            </w:r>
            <w:r>
              <w:rPr>
                <w:rFonts w:ascii="Helvetica Condensed" w:hAnsi="Helvetica Condensed"/>
                <w:b w:val="0"/>
                <w:sz w:val="18"/>
              </w:rPr>
              <w:t>C Attributes Hierarchy</w:t>
            </w:r>
          </w:p>
        </w:tc>
      </w:tr>
      <w:tr w:rsidR="004E41A0">
        <w:trPr>
          <w:gridAfter w:val="1"/>
          <w:wAfter w:w="1002" w:type="dxa"/>
          <w:tblHeader/>
          <w:jc w:val="right"/>
        </w:trPr>
        <w:tc>
          <w:tcPr>
            <w:tcW w:w="4320" w:type="dxa"/>
            <w:gridSpan w:val="2"/>
            <w:tcBorders>
              <w:top w:val="single" w:sz="6" w:space="0" w:color="auto"/>
              <w:left w:val="single" w:sz="6" w:space="0" w:color="auto"/>
              <w:bottom w:val="double" w:sz="6" w:space="0" w:color="auto"/>
              <w:right w:val="single" w:sz="6" w:space="0" w:color="auto"/>
            </w:tcBorders>
          </w:tcPr>
          <w:p w:rsidR="004E41A0" w:rsidRDefault="004E41A0">
            <w:pPr>
              <w:pStyle w:val="TableHead"/>
            </w:pPr>
            <w:r>
              <w:rPr>
                <w:rFonts w:ascii="Times New Roman" w:hAnsi="Times New Roman"/>
              </w:rPr>
              <w:t>Category or Generic Attribute Name</w:t>
            </w:r>
          </w:p>
        </w:tc>
        <w:tc>
          <w:tcPr>
            <w:tcW w:w="4950" w:type="dxa"/>
            <w:tcBorders>
              <w:top w:val="single" w:sz="6" w:space="0" w:color="auto"/>
              <w:left w:val="single" w:sz="6" w:space="0" w:color="auto"/>
              <w:bottom w:val="double" w:sz="6" w:space="0" w:color="auto"/>
              <w:right w:val="single" w:sz="6" w:space="0" w:color="auto"/>
            </w:tcBorders>
          </w:tcPr>
          <w:p w:rsidR="004E41A0" w:rsidRDefault="004E41A0">
            <w:pPr>
              <w:pStyle w:val="TableHead"/>
              <w:rPr>
                <w:rFonts w:ascii="Times New Roman" w:hAnsi="Times New Roman"/>
              </w:rPr>
            </w:pPr>
            <w:r>
              <w:rPr>
                <w:rFonts w:ascii="Times New Roman" w:hAnsi="Times New Roman"/>
              </w:rPr>
              <w:t xml:space="preserve">C Defined Constant </w:t>
            </w: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rPr>
                <w:rFonts w:ascii="Times New Roman" w:hAnsi="Times New Roman"/>
                <w:i/>
              </w:rPr>
            </w:pPr>
            <w:r>
              <w:rPr>
                <w:rFonts w:ascii="Times New Roman" w:hAnsi="Times New Roman"/>
                <w:i/>
              </w:rPr>
              <w:t>Inherent IVI Attributes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left w:val="single" w:sz="6" w:space="0" w:color="auto"/>
              <w:bottom w:val="single" w:sz="6" w:space="0" w:color="auto"/>
              <w:right w:val="single" w:sz="6" w:space="0" w:color="auto"/>
            </w:tcBorders>
          </w:tcPr>
          <w:p w:rsidR="004E41A0" w:rsidRDefault="004E41A0">
            <w:pPr>
              <w:pStyle w:val="Tablecell"/>
              <w:ind w:left="348"/>
              <w:rPr>
                <w:rFonts w:ascii="Times New Roman" w:hAnsi="Times New Roman"/>
                <w:i/>
              </w:rPr>
            </w:pPr>
            <w:r>
              <w:rPr>
                <w:rFonts w:ascii="Times New Roman" w:hAnsi="Times New Roman"/>
                <w:i/>
              </w:rPr>
              <w:t>User Options</w:t>
            </w:r>
          </w:p>
        </w:tc>
        <w:tc>
          <w:tcPr>
            <w:tcW w:w="4950" w:type="dxa"/>
            <w:tcBorders>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Range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&lt;CLASS_NAME&gt;_ATTR_RANGE_CHECK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Query Instrument Status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&lt;CLASS_NAME&gt;_ATTR_QUERY_INSTRUMENT_STATUS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Cache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&lt;CLASS_NAME&gt;_ATTR_CACHE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Simulate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&lt;CLASS_NAME&gt;_ATTR_SIMULATE</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 xml:space="preserve">Record Value Coercions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&lt;CLASS_NAME&gt;_ATTR_RECORD_COERCIONS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08"/>
              <w:rPr>
                <w:rFonts w:ascii="Times New Roman" w:hAnsi="Times New Roman"/>
              </w:rPr>
            </w:pPr>
            <w:r>
              <w:rPr>
                <w:rFonts w:ascii="Times New Roman" w:hAnsi="Times New Roman"/>
              </w:rPr>
              <w:t>Interchange Check</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&lt;CLASS_NAME&gt;_ATTR_INTERCHANGE_CHECK</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Class 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&lt;CLASS_NAME&gt;_ATTR_CLASS_DRIVER_PREFIX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&lt;CLASS_NAME&gt;_ATTR_CLASS_DRIVER_VENDOR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&gt;_ATTR_CLASS_DRIVER_REVISION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CLASS_DRIVER_CLASS_SPEC_MINOR_VERSION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Description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&gt;_ATTR_SPECIFIC_DRIVER_DESCRIPTION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Prefix</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&gt;_ATTR_SPECIFIC_DRIVER_PREFIX</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Locator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&gt;_ATTR_SPECIFIC_DRIVER_LOCATOR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Vendor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&gt;_ATTR_SPECIFIC_DRIVER_VENDOR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Revision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&gt;_ATTR_SPECIFIC_DRIVER_REVISION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Major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SPECIFIC_DRIVER_CLASS_SPEC_MAJOR_VERSION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Specific Driver Class Spec Minor Version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color w:val="auto"/>
                <w:sz w:val="18"/>
              </w:rPr>
              <w:br/>
              <w:t>SPECIFIC_DRIVER_CLASS_SPEC_MINOR_VERSION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t>Driver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Supported Instrument Models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w:t>
            </w:r>
            <w:r>
              <w:rPr>
                <w:rFonts w:ascii="Courier New" w:hAnsi="Courier New"/>
                <w:snapToGrid w:val="0"/>
                <w:color w:val="auto"/>
                <w:sz w:val="18"/>
              </w:rPr>
              <w:t>SUPPORTED_INSTRUMENT_MODELS</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Class Group Capabilities</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&gt;_ATTR_GROUP_CAPABILITIES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i/>
              </w:rPr>
            </w:pPr>
            <w:r>
              <w:rPr>
                <w:rFonts w:ascii="Times New Roman" w:hAnsi="Times New Roman"/>
                <w:i/>
              </w:rPr>
              <w:lastRenderedPageBreak/>
              <w:t>Instrument Identification</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Instrument Manufacturer</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&gt;_ATTR_INSTRUMENT_MANUFACTURER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Model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&gt;_ATTR_INSTRUMENT_MODEL</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Instrument Firmware Revision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&gt;_ATTR_INSTRUMENT_FIRMWARE_REVISION</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360"/>
              <w:rPr>
                <w:rFonts w:ascii="Times New Roman" w:hAnsi="Times New Roman"/>
              </w:rPr>
            </w:pPr>
            <w:r>
              <w:rPr>
                <w:rFonts w:ascii="Times New Roman" w:hAnsi="Times New Roman"/>
                <w:i/>
              </w:rPr>
              <w:t>Advanced Session Information</w:t>
            </w:r>
            <w:r>
              <w:rPr>
                <w:rFonts w:ascii="Times New Roman" w:hAnsi="Times New Roman"/>
              </w:rPr>
              <w:t xml:space="preserve">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Logical Name</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 xml:space="preserve">&lt;CLASS_NAME &gt;_ATTR_LOGICAL_NAME </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 xml:space="preserve">I/O Resource Descriptor </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&gt;_ATTR_IO_RESOURCE_DESCRIPTOR</w:t>
            </w:r>
          </w:p>
        </w:tc>
      </w:tr>
      <w:tr w:rsidR="004E41A0">
        <w:trPr>
          <w:gridAfter w:val="1"/>
          <w:wAfter w:w="1002" w:type="dxa"/>
          <w:jc w:val="right"/>
        </w:trPr>
        <w:tc>
          <w:tcPr>
            <w:tcW w:w="4320" w:type="dxa"/>
            <w:gridSpan w:val="2"/>
            <w:tcBorders>
              <w:top w:val="single" w:sz="6" w:space="0" w:color="auto"/>
              <w:left w:val="single" w:sz="6" w:space="0" w:color="auto"/>
              <w:bottom w:val="single" w:sz="6" w:space="0" w:color="auto"/>
              <w:right w:val="single" w:sz="6" w:space="0" w:color="auto"/>
            </w:tcBorders>
          </w:tcPr>
          <w:p w:rsidR="004E41A0" w:rsidRDefault="004E41A0">
            <w:pPr>
              <w:pStyle w:val="Tablecell"/>
              <w:ind w:left="720"/>
              <w:rPr>
                <w:rFonts w:ascii="Times New Roman" w:hAnsi="Times New Roman"/>
              </w:rPr>
            </w:pPr>
            <w:r>
              <w:rPr>
                <w:rFonts w:ascii="Times New Roman" w:hAnsi="Times New Roman"/>
              </w:rPr>
              <w:t>Driver Setup</w:t>
            </w:r>
          </w:p>
        </w:tc>
        <w:tc>
          <w:tcPr>
            <w:tcW w:w="4950" w:type="dxa"/>
            <w:tcBorders>
              <w:top w:val="single" w:sz="6" w:space="0" w:color="auto"/>
              <w:left w:val="single" w:sz="6" w:space="0" w:color="auto"/>
              <w:bottom w:val="single" w:sz="6" w:space="0" w:color="auto"/>
              <w:right w:val="single" w:sz="6" w:space="0" w:color="auto"/>
            </w:tcBorders>
          </w:tcPr>
          <w:p w:rsidR="004E41A0" w:rsidRDefault="004E41A0">
            <w:pPr>
              <w:pStyle w:val="Tablecell"/>
              <w:ind w:left="122"/>
              <w:rPr>
                <w:rFonts w:ascii="Courier New" w:hAnsi="Courier New"/>
                <w:color w:val="auto"/>
                <w:sz w:val="18"/>
              </w:rPr>
            </w:pPr>
            <w:r>
              <w:rPr>
                <w:rFonts w:ascii="Courier New" w:hAnsi="Courier New"/>
                <w:color w:val="auto"/>
                <w:sz w:val="18"/>
              </w:rPr>
              <w:t>&lt;CLASS_NAME &gt;_ATTR_DRIVER_SETUP</w:t>
            </w:r>
          </w:p>
        </w:tc>
      </w:tr>
    </w:tbl>
    <w:p w:rsidR="004E41A0" w:rsidRDefault="004E41A0" w:rsidP="004E41A0">
      <w:pPr>
        <w:pStyle w:val="Heading2"/>
        <w:keepLines/>
      </w:pPr>
      <w:bookmarkStart w:id="302" w:name="_Toc214692977"/>
      <w:bookmarkStart w:id="303" w:name="_Toc342576580"/>
      <w:r>
        <w:t>Appendix A: IVI Specific Driver Development Guidelines Layout</w:t>
      </w:r>
      <w:bookmarkEnd w:id="302"/>
      <w:bookmarkEnd w:id="303"/>
    </w:p>
    <w:p w:rsidR="004E41A0" w:rsidRDefault="004E41A0" w:rsidP="008B226B">
      <w:pPr>
        <w:pStyle w:val="Body1"/>
      </w:pPr>
      <w:r>
        <w:t>Each IVI Specific Driver Development Guidelines appendix shall contain the subsections:</w:t>
      </w:r>
    </w:p>
    <w:p w:rsidR="004E41A0" w:rsidRDefault="004E41A0">
      <w:pPr>
        <w:pStyle w:val="Body"/>
        <w:keepNext/>
        <w:keepLines/>
        <w:rPr>
          <w:rFonts w:ascii="Times New Roman" w:hAnsi="Times New Roman"/>
        </w:rPr>
      </w:pPr>
      <w:r>
        <w:rPr>
          <w:rFonts w:ascii="Times New Roman" w:hAnsi="Times New Roman"/>
        </w:rPr>
        <w:t>A.1 Introduction</w:t>
      </w:r>
    </w:p>
    <w:p w:rsidR="004E41A0" w:rsidRDefault="004E41A0" w:rsidP="008B226B">
      <w:pPr>
        <w:pStyle w:val="Body1"/>
      </w:pPr>
      <w:r>
        <w:t>A.2 Disabling Unused Extension Groups</w:t>
      </w:r>
    </w:p>
    <w:p w:rsidR="004E41A0" w:rsidRDefault="004E41A0" w:rsidP="008B226B">
      <w:pPr>
        <w:pStyle w:val="Body1"/>
      </w:pPr>
      <w:r>
        <w:t>A.3 through n Special Considerations for ... (optional)</w:t>
      </w:r>
    </w:p>
    <w:p w:rsidR="004E41A0" w:rsidRDefault="004E41A0">
      <w:pPr>
        <w:pStyle w:val="Body"/>
        <w:keepNext/>
        <w:keepLines/>
        <w:rPr>
          <w:rFonts w:ascii="Times New Roman" w:hAnsi="Times New Roman"/>
        </w:rPr>
      </w:pPr>
      <w:r>
        <w:rPr>
          <w:rFonts w:ascii="Times New Roman" w:hAnsi="Times New Roman"/>
        </w:rPr>
        <w:t>Section A.2 contains an entry for each extension group. The special consideration sections contain information about any topic of interest to IVI driver writers. For example, how to implement instrument class required features for instruments that do not follow the model assumed in the specification.</w:t>
      </w:r>
    </w:p>
    <w:p w:rsidR="004E41A0" w:rsidRDefault="004E41A0" w:rsidP="004E41A0">
      <w:pPr>
        <w:pStyle w:val="Heading2"/>
      </w:pPr>
      <w:bookmarkStart w:id="304" w:name="_Toc214692978"/>
      <w:bookmarkStart w:id="305" w:name="_Toc342576581"/>
      <w:r>
        <w:t>Appendix B: Interchangeability Checking Rules Layout</w:t>
      </w:r>
      <w:bookmarkEnd w:id="304"/>
      <w:bookmarkEnd w:id="305"/>
    </w:p>
    <w:p w:rsidR="004E41A0" w:rsidRDefault="004E41A0" w:rsidP="008B226B">
      <w:pPr>
        <w:pStyle w:val="Body1"/>
      </w:pPr>
      <w:r>
        <w:t>Each Interchangeability Checking Guidelines appendix shall contain the subsections:</w:t>
      </w:r>
    </w:p>
    <w:p w:rsidR="004E41A0" w:rsidRDefault="004E41A0">
      <w:pPr>
        <w:pStyle w:val="Body"/>
        <w:rPr>
          <w:rFonts w:ascii="Times New Roman" w:hAnsi="Times New Roman"/>
        </w:rPr>
      </w:pPr>
      <w:r>
        <w:rPr>
          <w:rFonts w:ascii="Times New Roman" w:hAnsi="Times New Roman"/>
        </w:rPr>
        <w:t>B.1 Introduction</w:t>
      </w:r>
    </w:p>
    <w:p w:rsidR="004E41A0" w:rsidRDefault="004E41A0" w:rsidP="008B226B">
      <w:pPr>
        <w:pStyle w:val="Body1"/>
      </w:pPr>
      <w:r>
        <w:t>B.2 When to Perform Interchangeability Checking</w:t>
      </w:r>
    </w:p>
    <w:p w:rsidR="004E41A0" w:rsidRDefault="004E41A0" w:rsidP="008B226B">
      <w:pPr>
        <w:pStyle w:val="Body1"/>
      </w:pPr>
      <w:r>
        <w:t>B.3 Interchangeability Checking Rules</w:t>
      </w:r>
    </w:p>
    <w:p w:rsidR="004E41A0" w:rsidRDefault="004E41A0">
      <w:pPr>
        <w:pStyle w:val="Body"/>
      </w:pPr>
      <w:r>
        <w:t>Section B.3 shall contain the names of every base and extension in bold on a separate. Each of these names shall be followed by one or more paragraphs describing the driver’s behavior for that group.</w:t>
      </w:r>
    </w:p>
    <w:p w:rsidR="004E41A0" w:rsidRDefault="00C00554" w:rsidP="004E41A0">
      <w:pPr>
        <w:pStyle w:val="Heading2"/>
      </w:pPr>
      <w:bookmarkStart w:id="306" w:name="_Toc342576582"/>
      <w:r>
        <w:t xml:space="preserve">Obsolete: </w:t>
      </w:r>
      <w:bookmarkStart w:id="307" w:name="_Toc214692979"/>
      <w:r w:rsidR="004E41A0">
        <w:t>Appendix C</w:t>
      </w:r>
      <w:r>
        <w:t xml:space="preserve"> &amp; D</w:t>
      </w:r>
      <w:bookmarkEnd w:id="306"/>
    </w:p>
    <w:p w:rsidR="00C00554" w:rsidRDefault="00C00554" w:rsidP="008B226B">
      <w:pPr>
        <w:pStyle w:val="Body1"/>
      </w:pPr>
      <w:r>
        <w:t xml:space="preserve">Specifications previously included </w:t>
      </w:r>
      <w:r w:rsidR="008B49FB">
        <w:t>IVI-</w:t>
      </w:r>
      <w:r>
        <w:t xml:space="preserve">C </w:t>
      </w:r>
      <w:bookmarkEnd w:id="307"/>
      <w:r>
        <w:t xml:space="preserve">and </w:t>
      </w:r>
      <w:r w:rsidR="008B49FB">
        <w:t>IVI-</w:t>
      </w:r>
      <w:r>
        <w:t>COM source for the API.  These shall no longer be included in class specifications.</w:t>
      </w:r>
    </w:p>
    <w:p w:rsidR="00815482" w:rsidRDefault="00815482" w:rsidP="00815482">
      <w:pPr>
        <w:pStyle w:val="Heading1"/>
        <w:pBdr>
          <w:bottom w:val="none" w:sz="0" w:space="0" w:color="auto"/>
        </w:pBdr>
      </w:pPr>
      <w:bookmarkStart w:id="308" w:name="_Toc230076080"/>
      <w:bookmarkStart w:id="309" w:name="_Toc342576583"/>
      <w:bookmarkStart w:id="310" w:name="_Toc214692981"/>
      <w:r>
        <w:lastRenderedPageBreak/>
        <w:t>Accessing Instrument Descriptions</w:t>
      </w:r>
      <w:bookmarkEnd w:id="308"/>
      <w:bookmarkEnd w:id="309"/>
    </w:p>
    <w:tbl>
      <w:tblPr>
        <w:tblW w:w="0" w:type="auto"/>
        <w:tblLayout w:type="fixed"/>
        <w:tblLook w:val="0000"/>
      </w:tblPr>
      <w:tblGrid>
        <w:gridCol w:w="9468"/>
      </w:tblGrid>
      <w:tr w:rsidR="00815482" w:rsidTr="000C39CB">
        <w:trPr>
          <w:trHeight w:val="120"/>
        </w:trPr>
        <w:tc>
          <w:tcPr>
            <w:tcW w:w="9468" w:type="dxa"/>
            <w:tcBorders>
              <w:top w:val="single" w:sz="6" w:space="0" w:color="auto"/>
            </w:tcBorders>
          </w:tcPr>
          <w:p w:rsidR="00815482" w:rsidRDefault="00815482" w:rsidP="000C39CB">
            <w:pPr>
              <w:tabs>
                <w:tab w:val="right" w:pos="9360"/>
              </w:tabs>
              <w:spacing w:after="120" w:line="160" w:lineRule="exact"/>
              <w:ind w:right="-108"/>
              <w:rPr>
                <w:u w:val="single"/>
              </w:rPr>
            </w:pPr>
          </w:p>
        </w:tc>
      </w:tr>
    </w:tbl>
    <w:p w:rsidR="00815482" w:rsidRPr="006D1538" w:rsidRDefault="00815482" w:rsidP="00815482">
      <w:pPr>
        <w:pStyle w:val="Body"/>
      </w:pPr>
      <w:bookmarkStart w:id="311" w:name="_Toc230076081"/>
      <w:r w:rsidRPr="006D1538">
        <w:t xml:space="preserve">Instruments vendors might provide instrument descriptions conforming to a specific standard format such as ATML Instrument Description IEEE Std. 1671.2.  In some cases a vendor might provide such </w:t>
      </w:r>
      <w:proofErr w:type="gramStart"/>
      <w:r w:rsidRPr="006D1538">
        <w:t>a  description</w:t>
      </w:r>
      <w:proofErr w:type="gramEnd"/>
      <w:r w:rsidRPr="006D1538">
        <w:t xml:space="preserve"> for each model of an instrument. For users to locate the instrument description for a particular instrument, it is necessary for instrument drivers to include a means of retrieving the location of instrument descriptions.</w:t>
      </w:r>
    </w:p>
    <w:p w:rsidR="00815482" w:rsidRPr="006D1538" w:rsidRDefault="00815482" w:rsidP="00815482">
      <w:pPr>
        <w:pStyle w:val="Body"/>
      </w:pPr>
      <w:r w:rsidRPr="006D1538">
        <w:t>Methods to locate instrument descriptions may be included in a driver’s instrument specific API.  If methods that provide this functionality are needed in an instrument specific API, the method signatures shall match the signatures in this section.  The methods in this section provide the location in the form of a URL (Universal Resource Locator). This allows flexibility for retrieving the information.</w:t>
      </w:r>
    </w:p>
    <w:p w:rsidR="00815482" w:rsidRPr="006D1538" w:rsidRDefault="00815482" w:rsidP="00815482">
      <w:pPr>
        <w:pStyle w:val="Body"/>
      </w:pPr>
      <w:r w:rsidRPr="006D1538">
        <w:t xml:space="preserve">The placement of these methods within the hierarchy of the IVI driver is at the discretion of the driver supplier.  However, the methods should </w:t>
      </w:r>
      <w:proofErr w:type="gramStart"/>
      <w:r w:rsidRPr="006D1538">
        <w:t>located</w:t>
      </w:r>
      <w:proofErr w:type="gramEnd"/>
      <w:r w:rsidRPr="006D1538">
        <w:t xml:space="preserve"> with other instrument-specific, system-related attributes and methods in the instrument-specific portion of the driver hierarchy.</w:t>
      </w:r>
    </w:p>
    <w:p w:rsidR="00815482" w:rsidRPr="006D1538" w:rsidRDefault="00815482" w:rsidP="00815482">
      <w:pPr>
        <w:pStyle w:val="Body"/>
      </w:pPr>
      <w:r w:rsidRPr="006D1538">
        <w:t>The instrument driver should document the model description strings and format version strings that it recognizes.</w:t>
      </w:r>
    </w:p>
    <w:p w:rsidR="00815482" w:rsidRDefault="00815482" w:rsidP="00815482">
      <w:pPr>
        <w:pStyle w:val="Heading2"/>
        <w:tabs>
          <w:tab w:val="clear" w:pos="90"/>
          <w:tab w:val="num" w:pos="0"/>
        </w:tabs>
        <w:ind w:left="0"/>
      </w:pPr>
      <w:bookmarkStart w:id="312" w:name="_Toc342576584"/>
      <w:r>
        <w:t>Get&lt;Format&gt;</w:t>
      </w:r>
      <w:proofErr w:type="spellStart"/>
      <w:r>
        <w:t>InstrumentDescriptionLocation</w:t>
      </w:r>
      <w:bookmarkEnd w:id="311"/>
      <w:bookmarkEnd w:id="312"/>
      <w:proofErr w:type="spellEnd"/>
    </w:p>
    <w:p w:rsidR="00815482" w:rsidRDefault="00815482" w:rsidP="00815482">
      <w:pPr>
        <w:pStyle w:val="FunctionHead"/>
      </w:pPr>
      <w:r>
        <w:t>Description</w:t>
      </w:r>
    </w:p>
    <w:p w:rsidR="00815482" w:rsidRPr="006D1538" w:rsidRDefault="00815482" w:rsidP="00815482">
      <w:pPr>
        <w:pStyle w:val="Body"/>
      </w:pPr>
      <w:r w:rsidRPr="006D1538">
        <w:rPr>
          <w:b/>
        </w:rPr>
        <w:t>Get&lt; Format &gt;</w:t>
      </w:r>
      <w:proofErr w:type="spellStart"/>
      <w:r w:rsidRPr="006D1538">
        <w:rPr>
          <w:b/>
        </w:rPr>
        <w:t>InstrumentDescriptionLocation</w:t>
      </w:r>
      <w:proofErr w:type="spellEnd"/>
      <w:r w:rsidRPr="006D1538">
        <w:t xml:space="preserve"> represents a template for the name of the function that returns the URL for the instrument descriptor in the relevant format. </w:t>
      </w:r>
    </w:p>
    <w:p w:rsidR="00815482" w:rsidRPr="006D1538" w:rsidRDefault="00815482" w:rsidP="00815482">
      <w:pPr>
        <w:pStyle w:val="Body"/>
      </w:pPr>
      <w:r w:rsidRPr="006D1538">
        <w:t xml:space="preserve">For IEEE Std 1671.2™ the function shall be called </w:t>
      </w:r>
      <w:proofErr w:type="spellStart"/>
      <w:r w:rsidRPr="006D1538">
        <w:rPr>
          <w:b/>
        </w:rPr>
        <w:t>GetATMLInstrumentDescriptionLocation</w:t>
      </w:r>
      <w:proofErr w:type="spellEnd"/>
      <w:r w:rsidRPr="006D1538">
        <w:t>.</w:t>
      </w:r>
    </w:p>
    <w:p w:rsidR="00815482" w:rsidRPr="006D1538" w:rsidRDefault="00815482" w:rsidP="00815482">
      <w:pPr>
        <w:pStyle w:val="Body"/>
      </w:pPr>
      <w:r w:rsidRPr="006D1538">
        <w:t xml:space="preserve">If </w:t>
      </w:r>
      <w:proofErr w:type="spellStart"/>
      <w:r w:rsidRPr="006D1538">
        <w:t>ModelDescription</w:t>
      </w:r>
      <w:proofErr w:type="spellEnd"/>
      <w:r w:rsidRPr="006D1538">
        <w:t xml:space="preserve"> is non-NULL and not empty, the function returns the URI of the description of the specified instrument model.  If no description is found, the function returns an empty string in C/COM.</w:t>
      </w:r>
    </w:p>
    <w:p w:rsidR="00815482" w:rsidRPr="006D1538" w:rsidRDefault="00815482" w:rsidP="00815482">
      <w:pPr>
        <w:pStyle w:val="Body"/>
      </w:pPr>
      <w:r w:rsidRPr="006D1538">
        <w:t xml:space="preserve">If the </w:t>
      </w:r>
      <w:proofErr w:type="spellStart"/>
      <w:r w:rsidRPr="006D1538">
        <w:t>ModelDescription</w:t>
      </w:r>
      <w:proofErr w:type="spellEnd"/>
      <w:r w:rsidRPr="006D1538">
        <w:t xml:space="preserve"> is NULL or empty and the driver </w:t>
      </w:r>
      <w:proofErr w:type="gramStart"/>
      <w:r w:rsidRPr="006D1538">
        <w:t>is</w:t>
      </w:r>
      <w:proofErr w:type="gramEnd"/>
      <w:r w:rsidRPr="006D1538">
        <w:t xml:space="preserve"> not connected to an instrument, the function shall return a NULL URI or an empty string.</w:t>
      </w:r>
    </w:p>
    <w:p w:rsidR="00815482" w:rsidRDefault="00815482" w:rsidP="00815482">
      <w:pPr>
        <w:pStyle w:val="FunctionHead"/>
      </w:pPr>
      <w:r>
        <w:t>.NET Method Prototype</w:t>
      </w:r>
    </w:p>
    <w:p w:rsidR="00815482" w:rsidRDefault="00815482" w:rsidP="00815482">
      <w:pPr>
        <w:pStyle w:val="Code1"/>
        <w:tabs>
          <w:tab w:val="clear" w:pos="720"/>
          <w:tab w:val="left" w:pos="1843"/>
        </w:tabs>
        <w:ind w:left="2410" w:hanging="1690"/>
        <w:rPr>
          <w:rFonts w:ascii="Courier New" w:hAnsi="Courier New" w:cs="Courier New"/>
        </w:rPr>
      </w:pPr>
      <w:r>
        <w:rPr>
          <w:rFonts w:ascii="Courier New" w:hAnsi="Courier New" w:cs="Courier New"/>
        </w:rPr>
        <w:t>String</w:t>
      </w:r>
      <w:r w:rsidRPr="006D1538">
        <w:rPr>
          <w:rFonts w:ascii="Courier New" w:hAnsi="Courier New" w:cs="Courier New"/>
        </w:rPr>
        <w:t xml:space="preserve">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Pr>
          <w:rFonts w:ascii="Courier New" w:hAnsi="Courier New" w:cs="Courier New"/>
        </w:rPr>
        <w:t>String</w:t>
      </w:r>
      <w:r w:rsidRPr="006D1538">
        <w:rPr>
          <w:rFonts w:ascii="Courier New" w:hAnsi="Courier New" w:cs="Courier New"/>
        </w:rPr>
        <w:t xml:space="preserve"> </w:t>
      </w:r>
      <w:proofErr w:type="spellStart"/>
      <w:r>
        <w:rPr>
          <w:rFonts w:ascii="Courier New" w:hAnsi="Courier New" w:cs="Courier New"/>
        </w:rPr>
        <w:t>f</w:t>
      </w:r>
      <w:r w:rsidRPr="006D1538">
        <w:rPr>
          <w:rFonts w:ascii="Courier New" w:hAnsi="Courier New" w:cs="Courier New"/>
        </w:rPr>
        <w:t>ormatVersion</w:t>
      </w:r>
      <w:proofErr w:type="spellEnd"/>
      <w:r w:rsidRPr="006D1538">
        <w:rPr>
          <w:rFonts w:ascii="Courier New" w:hAnsi="Courier New" w:cs="Courier New"/>
        </w:rPr>
        <w:t>,</w:t>
      </w:r>
    </w:p>
    <w:p w:rsidR="00815482" w:rsidRPr="006D1538" w:rsidRDefault="00815482" w:rsidP="00815482">
      <w:pPr>
        <w:pStyle w:val="Code1"/>
        <w:tabs>
          <w:tab w:val="clear" w:pos="720"/>
          <w:tab w:val="left" w:pos="1843"/>
        </w:tabs>
        <w:spacing w:before="0"/>
        <w:ind w:left="2405" w:hanging="1685"/>
        <w:rPr>
          <w:rFonts w:ascii="Courier New" w:hAnsi="Courier New" w:cs="Courier New"/>
        </w:rPr>
      </w:pPr>
      <w:r>
        <w:rPr>
          <w:rFonts w:ascii="Courier New" w:hAnsi="Courier New" w:cs="Courier New"/>
        </w:rPr>
        <w:t xml:space="preserve">                                                String</w:t>
      </w:r>
      <w:r w:rsidRPr="006D1538">
        <w:rPr>
          <w:rFonts w:ascii="Courier New" w:hAnsi="Courier New" w:cs="Courier New"/>
        </w:rPr>
        <w:t xml:space="preserve"> </w:t>
      </w:r>
      <w:proofErr w:type="spellStart"/>
      <w:r>
        <w:rPr>
          <w:rFonts w:ascii="Courier New" w:hAnsi="Courier New" w:cs="Courier New"/>
        </w:rPr>
        <w:t>m</w:t>
      </w:r>
      <w:r w:rsidRPr="006D1538">
        <w:rPr>
          <w:rFonts w:ascii="Courier New" w:hAnsi="Courier New" w:cs="Courier New"/>
        </w:rPr>
        <w:t>odelDescription</w:t>
      </w:r>
      <w:proofErr w:type="spellEnd"/>
      <w:r w:rsidRPr="006D1538">
        <w:rPr>
          <w:rFonts w:ascii="Courier New" w:hAnsi="Courier New" w:cs="Courier New"/>
        </w:rPr>
        <w:t xml:space="preserve">) </w:t>
      </w:r>
    </w:p>
    <w:p w:rsidR="00815482" w:rsidRDefault="00815482" w:rsidP="00815482">
      <w:pPr>
        <w:pStyle w:val="FunctionHead"/>
      </w:pPr>
      <w:r>
        <w:t>COM Method Prototype</w:t>
      </w:r>
    </w:p>
    <w:p w:rsidR="00815482" w:rsidRPr="006D1538" w:rsidRDefault="00815482" w:rsidP="00815482">
      <w:pPr>
        <w:pStyle w:val="Code1"/>
        <w:tabs>
          <w:tab w:val="clear" w:pos="720"/>
          <w:tab w:val="left" w:pos="1843"/>
        </w:tabs>
        <w:ind w:left="2410" w:hanging="1690"/>
        <w:rPr>
          <w:rFonts w:ascii="Courier New" w:hAnsi="Courier New" w:cs="Courier New"/>
        </w:rPr>
      </w:pPr>
      <w:r w:rsidRPr="006D1538">
        <w:rPr>
          <w:rFonts w:ascii="Courier New" w:hAnsi="Courier New" w:cs="Courier New"/>
        </w:rPr>
        <w:t>HRESULT Get&lt;Format&gt;</w:t>
      </w:r>
      <w:proofErr w:type="spellStart"/>
      <w:proofErr w:type="gramStart"/>
      <w:r w:rsidRPr="006D1538">
        <w:rPr>
          <w:rFonts w:ascii="Courier New" w:hAnsi="Courier New" w:cs="Courier New"/>
        </w:rPr>
        <w:t>InstrumentDescriptionLocation</w:t>
      </w:r>
      <w:proofErr w:type="spellEnd"/>
      <w:r w:rsidRPr="006D1538">
        <w:rPr>
          <w:rFonts w:ascii="Courier New" w:hAnsi="Courier New" w:cs="Courier New"/>
        </w:rPr>
        <w:t>(</w:t>
      </w:r>
      <w:proofErr w:type="gramEnd"/>
      <w:r w:rsidRPr="006D1538">
        <w:rPr>
          <w:rFonts w:ascii="Courier New" w:hAnsi="Courier New" w:cs="Courier New"/>
        </w:rPr>
        <w:t xml:space="preserve">[In] BSTR </w:t>
      </w:r>
      <w:proofErr w:type="spellStart"/>
      <w:r w:rsidRPr="006D1538">
        <w:rPr>
          <w:rFonts w:ascii="Courier New" w:hAnsi="Courier New" w:cs="Courier New"/>
        </w:rPr>
        <w:t>FormatVersion</w:t>
      </w:r>
      <w:proofErr w:type="spellEnd"/>
      <w:r w:rsidRPr="006D1538">
        <w:rPr>
          <w:rFonts w:ascii="Courier New" w:hAnsi="Courier New" w:cs="Courier New"/>
        </w:rPr>
        <w:t xml:space="preserve">, </w:t>
      </w:r>
      <w:r w:rsidRPr="006D1538">
        <w:rPr>
          <w:rFonts w:ascii="Courier New" w:hAnsi="Courier New" w:cs="Courier New"/>
        </w:rPr>
        <w:br/>
        <w:t xml:space="preserve">[In] BSTR </w:t>
      </w:r>
      <w:proofErr w:type="spellStart"/>
      <w:r w:rsidRPr="006D1538">
        <w:rPr>
          <w:rFonts w:ascii="Courier New" w:hAnsi="Courier New" w:cs="Courier New"/>
        </w:rPr>
        <w:t>ModelDescription</w:t>
      </w:r>
      <w:proofErr w:type="spellEnd"/>
      <w:r w:rsidRPr="006D1538">
        <w:rPr>
          <w:rFonts w:ascii="Courier New" w:hAnsi="Courier New" w:cs="Courier New"/>
        </w:rPr>
        <w:t>,</w:t>
      </w:r>
      <w:r w:rsidRPr="006D1538">
        <w:rPr>
          <w:rFonts w:ascii="Courier New" w:hAnsi="Courier New" w:cs="Courier New"/>
        </w:rPr>
        <w:br/>
        <w:t xml:space="preserve">[Out] BSTR* Location ) </w:t>
      </w:r>
    </w:p>
    <w:p w:rsidR="00815482" w:rsidRDefault="00815482" w:rsidP="00815482">
      <w:pPr>
        <w:pStyle w:val="FunctionHead"/>
      </w:pPr>
      <w:r>
        <w:t>C Prototype</w:t>
      </w:r>
    </w:p>
    <w:p w:rsidR="00815482" w:rsidRPr="006D1538" w:rsidRDefault="00815482" w:rsidP="00815482">
      <w:pPr>
        <w:pStyle w:val="Code1"/>
        <w:tabs>
          <w:tab w:val="clear" w:pos="720"/>
          <w:tab w:val="left" w:pos="1843"/>
        </w:tabs>
        <w:ind w:left="2410" w:hanging="1690"/>
        <w:rPr>
          <w:rFonts w:ascii="Courier New" w:hAnsi="Courier New" w:cs="Courier New"/>
        </w:rPr>
      </w:pPr>
      <w:proofErr w:type="spellStart"/>
      <w:r w:rsidRPr="006D1538">
        <w:rPr>
          <w:rFonts w:ascii="Courier New" w:hAnsi="Courier New" w:cs="Courier New"/>
        </w:rPr>
        <w:t>ViStatus</w:t>
      </w:r>
      <w:proofErr w:type="spellEnd"/>
      <w:r w:rsidRPr="006D1538">
        <w:rPr>
          <w:rFonts w:ascii="Courier New" w:hAnsi="Courier New" w:cs="Courier New"/>
        </w:rPr>
        <w:t xml:space="preserve"> Get&lt;Format&gt;</w:t>
      </w:r>
      <w:proofErr w:type="spellStart"/>
      <w:r w:rsidRPr="006D1538">
        <w:rPr>
          <w:rFonts w:ascii="Courier New" w:hAnsi="Courier New" w:cs="Courier New"/>
        </w:rPr>
        <w:t>InstrumentDescriptionLocation</w:t>
      </w:r>
      <w:proofErr w:type="spellEnd"/>
      <w:r w:rsidRPr="006D1538">
        <w:rPr>
          <w:rFonts w:ascii="Courier New" w:hAnsi="Courier New" w:cs="Courier New"/>
        </w:rPr>
        <w:t xml:space="preserve"> (</w:t>
      </w:r>
      <w:proofErr w:type="spellStart"/>
      <w:r w:rsidRPr="006D1538">
        <w:rPr>
          <w:rFonts w:ascii="Courier New" w:hAnsi="Courier New" w:cs="Courier New"/>
        </w:rPr>
        <w:t>ViSession</w:t>
      </w:r>
      <w:proofErr w:type="spellEnd"/>
      <w:r w:rsidRPr="006D1538">
        <w:rPr>
          <w:rFonts w:ascii="Courier New" w:hAnsi="Courier New" w:cs="Courier New"/>
        </w:rPr>
        <w:t xml:space="preserve"> Vi, </w:t>
      </w:r>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FormatVersion</w:t>
      </w:r>
      <w:proofErr w:type="spellEnd"/>
      <w:proofErr w:type="gramStart"/>
      <w:r w:rsidRPr="006D1538">
        <w:rPr>
          <w:rFonts w:ascii="Courier New" w:hAnsi="Courier New" w:cs="Courier New"/>
        </w:rPr>
        <w:t>,</w:t>
      </w:r>
      <w:proofErr w:type="gramEnd"/>
      <w:r w:rsidRPr="006D1538">
        <w:rPr>
          <w:rFonts w:ascii="Courier New" w:hAnsi="Courier New" w:cs="Courier New"/>
        </w:rPr>
        <w:br/>
      </w:r>
      <w:proofErr w:type="spellStart"/>
      <w:r w:rsidRPr="006D1538">
        <w:rPr>
          <w:rFonts w:ascii="Courier New" w:hAnsi="Courier New" w:cs="Courier New"/>
        </w:rPr>
        <w:t>ViConstString</w:t>
      </w:r>
      <w:proofErr w:type="spellEnd"/>
      <w:r w:rsidRPr="006D1538">
        <w:rPr>
          <w:rFonts w:ascii="Courier New" w:hAnsi="Courier New" w:cs="Courier New"/>
        </w:rPr>
        <w:t xml:space="preserve"> </w:t>
      </w:r>
      <w:proofErr w:type="spellStart"/>
      <w:r w:rsidRPr="006D1538">
        <w:rPr>
          <w:rFonts w:ascii="Courier New" w:hAnsi="Courier New" w:cs="Courier New"/>
        </w:rPr>
        <w:t>ModelDescription</w:t>
      </w:r>
      <w:proofErr w:type="spellEnd"/>
      <w:r w:rsidRPr="006D1538">
        <w:rPr>
          <w:rFonts w:ascii="Courier New" w:hAnsi="Courier New" w:cs="Courier New"/>
        </w:rPr>
        <w:t xml:space="preserve">, </w:t>
      </w:r>
      <w:r w:rsidRPr="006D1538">
        <w:rPr>
          <w:rFonts w:ascii="Courier New" w:hAnsi="Courier New" w:cs="Courier New"/>
        </w:rPr>
        <w:br/>
      </w:r>
      <w:proofErr w:type="spellStart"/>
      <w:r w:rsidRPr="006D1538">
        <w:rPr>
          <w:rFonts w:ascii="Courier New" w:hAnsi="Courier New" w:cs="Courier New"/>
        </w:rPr>
        <w:t>ViChar</w:t>
      </w:r>
      <w:proofErr w:type="spellEnd"/>
      <w:r w:rsidRPr="006D1538">
        <w:rPr>
          <w:rFonts w:ascii="Courier New" w:hAnsi="Courier New" w:cs="Courier New"/>
        </w:rPr>
        <w:t xml:space="preserve"> </w:t>
      </w:r>
      <w:proofErr w:type="spellStart"/>
      <w:r w:rsidRPr="006D1538">
        <w:rPr>
          <w:rFonts w:ascii="Courier New" w:hAnsi="Courier New" w:cs="Courier New"/>
        </w:rPr>
        <w:t>LocationBuffer</w:t>
      </w:r>
      <w:proofErr w:type="spellEnd"/>
      <w:r w:rsidRPr="006D1538">
        <w:rPr>
          <w:rFonts w:ascii="Courier New" w:hAnsi="Courier New" w:cs="Courier New"/>
        </w:rPr>
        <w:t xml:space="preserve">[], </w:t>
      </w:r>
      <w:r w:rsidRPr="006D1538">
        <w:rPr>
          <w:rFonts w:ascii="Courier New" w:hAnsi="Courier New" w:cs="Courier New"/>
        </w:rPr>
        <w:br/>
        <w:t xml:space="preserve">ViInt32 </w:t>
      </w:r>
      <w:proofErr w:type="spellStart"/>
      <w:r w:rsidRPr="006D1538">
        <w:rPr>
          <w:rFonts w:ascii="Courier New" w:hAnsi="Courier New" w:cs="Courier New"/>
        </w:rPr>
        <w:t>LocationBufferSize</w:t>
      </w:r>
      <w:proofErr w:type="spellEnd"/>
      <w:r w:rsidRPr="006D1538">
        <w:rPr>
          <w:rFonts w:ascii="Courier New" w:hAnsi="Courier New" w:cs="Courier New"/>
        </w:rPr>
        <w:t xml:space="preserve">) </w:t>
      </w:r>
    </w:p>
    <w:p w:rsidR="00815482" w:rsidRDefault="00815482" w:rsidP="00815482">
      <w:pPr>
        <w:pStyle w:val="FunctionHead"/>
      </w:pPr>
      <w:r>
        <w:lastRenderedPageBreak/>
        <w:t>Parameters</w:t>
      </w:r>
    </w:p>
    <w:tbl>
      <w:tblPr>
        <w:tblW w:w="8821" w:type="dxa"/>
        <w:tblInd w:w="806" w:type="dxa"/>
        <w:tblLayout w:type="fixed"/>
        <w:tblCellMar>
          <w:left w:w="80" w:type="dxa"/>
          <w:right w:w="80" w:type="dxa"/>
        </w:tblCellMar>
        <w:tblLook w:val="0000"/>
      </w:tblPr>
      <w:tblGrid>
        <w:gridCol w:w="2251"/>
        <w:gridCol w:w="4763"/>
        <w:gridCol w:w="1807"/>
      </w:tblGrid>
      <w:tr w:rsidR="00815482" w:rsidRPr="00A91F11" w:rsidTr="000C39CB">
        <w:trPr>
          <w:cantSplit/>
        </w:trPr>
        <w:tc>
          <w:tcPr>
            <w:tcW w:w="2251"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Inputs</w:t>
            </w:r>
          </w:p>
        </w:tc>
        <w:tc>
          <w:tcPr>
            <w:tcW w:w="4763"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Description</w:t>
            </w:r>
          </w:p>
        </w:tc>
        <w:tc>
          <w:tcPr>
            <w:tcW w:w="1807" w:type="dxa"/>
            <w:tcBorders>
              <w:top w:val="single" w:sz="6" w:space="0" w:color="auto"/>
              <w:left w:val="single" w:sz="6" w:space="0" w:color="auto"/>
              <w:bottom w:val="doub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r w:rsidRPr="00A91F11">
              <w:t>Vi</w:t>
            </w:r>
          </w:p>
        </w:tc>
        <w:tc>
          <w:tcPr>
            <w:tcW w:w="4763"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r w:rsidRPr="00A91F11">
              <w:t>Instrument handle</w:t>
            </w:r>
          </w:p>
        </w:tc>
        <w:tc>
          <w:tcPr>
            <w:tcW w:w="1807" w:type="dxa"/>
            <w:tcBorders>
              <w:top w:val="double" w:sz="6"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rsidRPr="00A91F11">
              <w:t>ViSession</w:t>
            </w:r>
            <w:proofErr w:type="spellEnd"/>
          </w:p>
        </w:tc>
      </w:tr>
      <w:tr w:rsidR="00815482" w:rsidRPr="00A91F11" w:rsidTr="000C39CB">
        <w:trPr>
          <w:cantSplit/>
        </w:trPr>
        <w:tc>
          <w:tcPr>
            <w:tcW w:w="2251"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FormatVersion</w:t>
            </w:r>
            <w:proofErr w:type="spellEnd"/>
          </w:p>
        </w:tc>
        <w:tc>
          <w:tcPr>
            <w:tcW w:w="4763"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0"/>
              <w:ind w:left="45"/>
            </w:pPr>
            <w:proofErr w:type="spellStart"/>
            <w:r>
              <w:t>FormatVersion</w:t>
            </w:r>
            <w:proofErr w:type="spellEnd"/>
            <w:r>
              <w:t xml:space="preserve"> specifies the version of the format requested.  Empty string or NULL requests the latest version available.</w:t>
            </w:r>
          </w:p>
        </w:tc>
        <w:tc>
          <w:tcPr>
            <w:tcW w:w="1807" w:type="dxa"/>
            <w:tcBorders>
              <w:top w:val="single" w:sz="4" w:space="0" w:color="auto"/>
              <w:left w:val="single" w:sz="6" w:space="0" w:color="auto"/>
              <w:bottom w:val="single" w:sz="4"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ModelDescription</w:t>
            </w:r>
            <w:proofErr w:type="spellEnd"/>
          </w:p>
        </w:tc>
        <w:tc>
          <w:tcPr>
            <w:tcW w:w="4763"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proofErr w:type="spellStart"/>
            <w:r w:rsidRPr="00A91F11">
              <w:t>ModelDescription</w:t>
            </w:r>
            <w:proofErr w:type="spellEnd"/>
            <w:r w:rsidRPr="00A91F11">
              <w:t xml:space="preserve"> identif</w:t>
            </w:r>
            <w:r>
              <w:t>ies</w:t>
            </w:r>
            <w:r w:rsidRPr="00A91F11">
              <w:t xml:space="preserve"> the</w:t>
            </w:r>
            <w:r>
              <w:t xml:space="preserve"> instrument model.  If empty string or NULL, the function returns the location of the description for the instrument to which the driver is connected.</w:t>
            </w:r>
          </w:p>
        </w:tc>
        <w:tc>
          <w:tcPr>
            <w:tcW w:w="1807" w:type="dxa"/>
            <w:tcBorders>
              <w:top w:val="single" w:sz="4"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t>ViConstString</w:t>
            </w:r>
            <w:proofErr w:type="spellEnd"/>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LocationBufferSize</w:t>
            </w:r>
            <w:proofErr w:type="spellEnd"/>
          </w:p>
        </w:tc>
        <w:tc>
          <w:tcPr>
            <w:tcW w:w="476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 xml:space="preserve">The number of bytes in the </w:t>
            </w:r>
            <w:proofErr w:type="spellStart"/>
            <w:r w:rsidRPr="00C1058E">
              <w:rPr>
                <w:rStyle w:val="monospace"/>
              </w:rPr>
              <w:t>ViChar</w:t>
            </w:r>
            <w:proofErr w:type="spellEnd"/>
            <w:r>
              <w:t xml:space="preserve"> array that the user specifies for the </w:t>
            </w:r>
            <w:proofErr w:type="spellStart"/>
            <w:r>
              <w:rPr>
                <w:rStyle w:val="monospace"/>
              </w:rPr>
              <w:t>LocationBuffer</w:t>
            </w:r>
            <w:proofErr w:type="spellEnd"/>
            <w:r w:rsidRPr="00C1058E">
              <w:t xml:space="preserve"> </w:t>
            </w:r>
            <w:r>
              <w:t xml:space="preserve">parameter. </w:t>
            </w:r>
          </w:p>
        </w:tc>
        <w:tc>
          <w:tcPr>
            <w:tcW w:w="180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r w:rsidRPr="00A91F11">
              <w:t>Vi</w:t>
            </w:r>
            <w:r>
              <w:t>Int32</w:t>
            </w:r>
          </w:p>
        </w:tc>
      </w:tr>
    </w:tbl>
    <w:p w:rsidR="00815482" w:rsidRDefault="00815482" w:rsidP="00815482">
      <w:pPr>
        <w:pStyle w:val="Body"/>
      </w:pPr>
    </w:p>
    <w:tbl>
      <w:tblPr>
        <w:tblW w:w="8821" w:type="dxa"/>
        <w:tblInd w:w="806" w:type="dxa"/>
        <w:tblLayout w:type="fixed"/>
        <w:tblCellMar>
          <w:left w:w="80" w:type="dxa"/>
          <w:right w:w="80" w:type="dxa"/>
        </w:tblCellMar>
        <w:tblLook w:val="0000"/>
      </w:tblPr>
      <w:tblGrid>
        <w:gridCol w:w="2251"/>
        <w:gridCol w:w="4673"/>
        <w:gridCol w:w="1897"/>
      </w:tblGrid>
      <w:tr w:rsidR="00815482" w:rsidRPr="00A91F11" w:rsidTr="000C39CB">
        <w:trPr>
          <w:cantSplit/>
        </w:trPr>
        <w:tc>
          <w:tcPr>
            <w:tcW w:w="2251"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Outputs</w:t>
            </w:r>
          </w:p>
        </w:tc>
        <w:tc>
          <w:tcPr>
            <w:tcW w:w="4673"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Description</w:t>
            </w:r>
          </w:p>
        </w:tc>
        <w:tc>
          <w:tcPr>
            <w:tcW w:w="1897" w:type="dxa"/>
            <w:tcBorders>
              <w:top w:val="single" w:sz="6" w:space="0" w:color="auto"/>
              <w:left w:val="single" w:sz="6" w:space="0" w:color="auto"/>
              <w:right w:val="single" w:sz="6" w:space="0" w:color="auto"/>
            </w:tcBorders>
          </w:tcPr>
          <w:p w:rsidR="00815482" w:rsidRPr="00A91F11" w:rsidRDefault="00815482" w:rsidP="000C39CB">
            <w:pPr>
              <w:pStyle w:val="TableHead"/>
              <w:jc w:val="left"/>
            </w:pPr>
            <w:r w:rsidRPr="00A91F11">
              <w:t>Base Type</w:t>
            </w:r>
          </w:p>
        </w:tc>
      </w:tr>
      <w:tr w:rsidR="00815482" w:rsidRPr="00A91F11" w:rsidTr="000C39CB">
        <w:trPr>
          <w:cantSplit/>
        </w:trPr>
        <w:tc>
          <w:tcPr>
            <w:tcW w:w="2251" w:type="dxa"/>
            <w:tcBorders>
              <w:top w:val="double" w:sz="6" w:space="0" w:color="auto"/>
              <w:left w:val="single" w:sz="6" w:space="0" w:color="auto"/>
              <w:right w:val="single" w:sz="6" w:space="0" w:color="auto"/>
            </w:tcBorders>
          </w:tcPr>
          <w:p w:rsidR="00815482" w:rsidRDefault="00815482" w:rsidP="000C39CB">
            <w:pPr>
              <w:pStyle w:val="TableCellCourierNew"/>
              <w:ind w:left="45"/>
            </w:pPr>
            <w:r>
              <w:t>Return value (.NET)</w:t>
            </w:r>
          </w:p>
          <w:p w:rsidR="00815482" w:rsidRPr="00A91F11" w:rsidRDefault="00815482" w:rsidP="000C39CB">
            <w:pPr>
              <w:pStyle w:val="TableCellCourierNew"/>
              <w:ind w:left="45"/>
            </w:pPr>
            <w:r w:rsidRPr="00A91F11">
              <w:t>Location</w:t>
            </w:r>
            <w:r>
              <w:t xml:space="preserve"> (COM)</w:t>
            </w:r>
          </w:p>
        </w:tc>
        <w:tc>
          <w:tcPr>
            <w:tcW w:w="4673" w:type="dxa"/>
            <w:tcBorders>
              <w:top w:val="double" w:sz="6" w:space="0" w:color="auto"/>
              <w:left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double" w:sz="6" w:space="0" w:color="auto"/>
              <w:left w:val="single" w:sz="6" w:space="0" w:color="auto"/>
              <w:right w:val="single" w:sz="6" w:space="0" w:color="auto"/>
            </w:tcBorders>
          </w:tcPr>
          <w:p w:rsidR="00815482" w:rsidRPr="00A91F11" w:rsidRDefault="00815482" w:rsidP="000C39CB">
            <w:pPr>
              <w:pStyle w:val="TableCellCourierNew"/>
              <w:ind w:left="45"/>
            </w:pPr>
            <w:r>
              <w:t>BSTR*</w:t>
            </w:r>
          </w:p>
        </w:tc>
      </w:tr>
      <w:tr w:rsidR="00815482" w:rsidRPr="00A91F11" w:rsidTr="000C39CB">
        <w:trPr>
          <w:cantSplit/>
        </w:trPr>
        <w:tc>
          <w:tcPr>
            <w:tcW w:w="2251"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rsidRPr="00A91F11">
              <w:t>LocationBuffer</w:t>
            </w:r>
            <w:proofErr w:type="spellEnd"/>
            <w:r>
              <w:t xml:space="preserve"> (C)</w:t>
            </w:r>
          </w:p>
        </w:tc>
        <w:tc>
          <w:tcPr>
            <w:tcW w:w="4673"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0"/>
              <w:ind w:left="45"/>
            </w:pPr>
            <w:r>
              <w:t>URL of Instrument Description or empty string if not available</w:t>
            </w:r>
          </w:p>
        </w:tc>
        <w:tc>
          <w:tcPr>
            <w:tcW w:w="1897" w:type="dxa"/>
            <w:tcBorders>
              <w:top w:val="single" w:sz="6" w:space="0" w:color="auto"/>
              <w:left w:val="single" w:sz="6" w:space="0" w:color="auto"/>
              <w:bottom w:val="single" w:sz="6" w:space="0" w:color="auto"/>
              <w:right w:val="single" w:sz="6" w:space="0" w:color="auto"/>
            </w:tcBorders>
          </w:tcPr>
          <w:p w:rsidR="00815482" w:rsidRPr="00A91F11" w:rsidRDefault="00815482" w:rsidP="000C39CB">
            <w:pPr>
              <w:pStyle w:val="TableCellCourierNew"/>
              <w:ind w:left="45"/>
            </w:pPr>
            <w:proofErr w:type="spellStart"/>
            <w:r>
              <w:t>viChar</w:t>
            </w:r>
            <w:proofErr w:type="spellEnd"/>
            <w:r>
              <w:t>[]</w:t>
            </w:r>
          </w:p>
        </w:tc>
      </w:tr>
    </w:tbl>
    <w:p w:rsidR="00815482" w:rsidRDefault="00815482" w:rsidP="00815482">
      <w:pPr>
        <w:pStyle w:val="FunctionHead"/>
      </w:pPr>
      <w:r>
        <w:t>Return Values (C/COM)</w:t>
      </w:r>
    </w:p>
    <w:p w:rsidR="00815482" w:rsidRPr="006D1538" w:rsidRDefault="00815482" w:rsidP="00815482">
      <w:pPr>
        <w:pStyle w:val="Body"/>
      </w:pPr>
      <w:r w:rsidRPr="006D1538">
        <w:t xml:space="preserve">The </w:t>
      </w:r>
      <w:r w:rsidRPr="006D1538">
        <w:rPr>
          <w:rStyle w:val="Italic"/>
        </w:rPr>
        <w:t>IVI-3.2: Inherent Capabilities Specification</w:t>
      </w:r>
      <w:r w:rsidRPr="006D1538">
        <w:t xml:space="preserve"> defines general status codes that this function can return.</w:t>
      </w:r>
    </w:p>
    <w:p w:rsidR="00815482" w:rsidRPr="00815482" w:rsidRDefault="00815482" w:rsidP="00815482">
      <w:pPr>
        <w:pStyle w:val="FunctionHead"/>
      </w:pPr>
      <w:r w:rsidRPr="00815482">
        <w:t>.NET Exceptions</w:t>
      </w:r>
    </w:p>
    <w:p w:rsidR="00815482" w:rsidRDefault="00815482" w:rsidP="008B226B">
      <w:pPr>
        <w:pStyle w:val="Body1"/>
      </w:pPr>
      <w:r>
        <w:t xml:space="preserve">The </w:t>
      </w:r>
      <w:r>
        <w:rPr>
          <w:i/>
        </w:rPr>
        <w:t>IVI-3.2: Inherent Capabilities Specification</w:t>
      </w:r>
      <w:r>
        <w:t xml:space="preserve"> defines general exceptions that may be thrown, and warning events that may be raised, by this method.</w:t>
      </w:r>
    </w:p>
    <w:p w:rsidR="00815482" w:rsidRPr="00D75BAB" w:rsidRDefault="00815482" w:rsidP="00815482">
      <w:pPr>
        <w:pStyle w:val="Body"/>
      </w:pPr>
    </w:p>
    <w:p w:rsidR="004E41A0" w:rsidRDefault="004E41A0" w:rsidP="00655147">
      <w:pPr>
        <w:pStyle w:val="Heading1"/>
      </w:pPr>
      <w:bookmarkStart w:id="313" w:name="_Toc342576585"/>
      <w:r>
        <w:lastRenderedPageBreak/>
        <w:t>Expressing Tone</w:t>
      </w:r>
      <w:bookmarkEnd w:id="310"/>
      <w:bookmarkEnd w:id="313"/>
    </w:p>
    <w:p w:rsidR="004E41A0" w:rsidRDefault="004E41A0" w:rsidP="008B226B">
      <w:pPr>
        <w:pStyle w:val="Body1"/>
      </w:pPr>
      <w:r>
        <w:t>Grammatically, auxiliaries are added before verbs to express tone. Be precise when using auxiliaries so the reader is never confused about the intent of the specification. Omitting an appropriate auxiliary can be as confusing as the wrong one.</w:t>
      </w:r>
    </w:p>
    <w:p w:rsidR="004E41A0" w:rsidRDefault="004E41A0" w:rsidP="00031317">
      <w:pPr>
        <w:pStyle w:val="Heading2"/>
        <w:numPr>
          <w:ilvl w:val="1"/>
          <w:numId w:val="55"/>
        </w:numPr>
      </w:pPr>
      <w:bookmarkStart w:id="314" w:name="_Toc214692982"/>
      <w:bookmarkStart w:id="315" w:name="_Toc342576586"/>
      <w:r>
        <w:t>Requirement</w:t>
      </w:r>
      <w:bookmarkEnd w:id="314"/>
      <w:bookmarkEnd w:id="315"/>
    </w:p>
    <w:p w:rsidR="004E41A0" w:rsidRDefault="004E41A0" w:rsidP="008B226B">
      <w:pPr>
        <w:pStyle w:val="Body1"/>
      </w:pPr>
      <w:r>
        <w:t xml:space="preserve">The auxiliaries shown in </w:t>
      </w:r>
      <w:fldSimple w:instr=" REF _Ref478270456 ">
        <w:r>
          <w:t xml:space="preserve">Table </w:t>
        </w:r>
        <w:r>
          <w:rPr>
            <w:noProof/>
          </w:rPr>
          <w:t>16</w:t>
        </w:r>
        <w:r>
          <w:noBreakHyphen/>
        </w:r>
        <w:r>
          <w:rPr>
            <w:noProof/>
          </w:rPr>
          <w:t>1</w:t>
        </w:r>
      </w:fldSimple>
      <w:r>
        <w:t xml:space="preserve"> shall be used to indicate requirements strictly to be followed in order to conform to the specification and from which no deviation is permitted.</w:t>
      </w:r>
    </w:p>
    <w:p w:rsidR="004E41A0" w:rsidRDefault="004E41A0">
      <w:pPr>
        <w:pStyle w:val="Caption"/>
        <w:keepNext/>
        <w:jc w:val="center"/>
      </w:pPr>
      <w:bookmarkStart w:id="316" w:name="_Ref478270456"/>
      <w:r>
        <w:t xml:space="preserve">Table </w:t>
      </w:r>
      <w:fldSimple w:instr=" STYLEREF 1 \s ">
        <w:r>
          <w:rPr>
            <w:noProof/>
          </w:rPr>
          <w:t>16</w:t>
        </w:r>
      </w:fldSimple>
      <w:r>
        <w:noBreakHyphen/>
      </w:r>
      <w:fldSimple w:instr=" SEQ Table \* ARABIC \s 1 ">
        <w:r>
          <w:rPr>
            <w:noProof/>
          </w:rPr>
          <w:t>1</w:t>
        </w:r>
      </w:fldSimple>
      <w:bookmarkEnd w:id="316"/>
      <w:r>
        <w:t xml:space="preserve"> Requirement</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 xml:space="preserve">Auxiliary </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 xml:space="preserve">shall </w:t>
            </w:r>
          </w:p>
        </w:tc>
        <w:tc>
          <w:tcPr>
            <w:tcW w:w="4860" w:type="dxa"/>
            <w:tcBorders>
              <w:top w:val="single" w:sz="12" w:space="0" w:color="auto"/>
              <w:left w:val="nil"/>
              <w:bottom w:val="nil"/>
            </w:tcBorders>
          </w:tcPr>
          <w:p w:rsidR="004E41A0" w:rsidRDefault="004E41A0">
            <w:pPr>
              <w:rPr>
                <w:snapToGrid w:val="0"/>
              </w:rPr>
            </w:pPr>
            <w:r>
              <w:rPr>
                <w:snapToGrid w:val="0"/>
              </w:rPr>
              <w:t>is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is required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it is required that</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has to</w:t>
            </w:r>
          </w:p>
        </w:tc>
      </w:tr>
      <w:tr w:rsidR="004E41A0">
        <w:tc>
          <w:tcPr>
            <w:tcW w:w="1350" w:type="dxa"/>
            <w:tcBorders>
              <w:top w:val="nil"/>
              <w:bottom w:val="nil"/>
              <w:right w:val="single" w:sz="12" w:space="0" w:color="auto"/>
            </w:tcBorders>
          </w:tcPr>
          <w:p w:rsidR="004E41A0" w:rsidRDefault="004E41A0">
            <w:pPr>
              <w:rPr>
                <w:snapToGrid w:val="0"/>
              </w:rPr>
            </w:pPr>
          </w:p>
        </w:tc>
        <w:tc>
          <w:tcPr>
            <w:tcW w:w="4860" w:type="dxa"/>
            <w:tcBorders>
              <w:top w:val="nil"/>
              <w:left w:val="nil"/>
              <w:bottom w:val="nil"/>
            </w:tcBorders>
          </w:tcPr>
          <w:p w:rsidR="004E41A0" w:rsidRDefault="004E41A0">
            <w:pPr>
              <w:rPr>
                <w:snapToGrid w:val="0"/>
              </w:rPr>
            </w:pPr>
            <w:r>
              <w:rPr>
                <w:snapToGrid w:val="0"/>
              </w:rPr>
              <w:t>only … is permitted</w:t>
            </w:r>
          </w:p>
        </w:tc>
      </w:tr>
      <w:tr w:rsidR="004E41A0">
        <w:tc>
          <w:tcPr>
            <w:tcW w:w="1350" w:type="dxa"/>
            <w:tcBorders>
              <w:top w:val="nil"/>
              <w:bottom w:val="single" w:sz="12" w:space="0" w:color="auto"/>
              <w:right w:val="single" w:sz="12" w:space="0" w:color="auto"/>
            </w:tcBorders>
          </w:tcPr>
          <w:p w:rsidR="004E41A0" w:rsidRDefault="004E41A0">
            <w:pPr>
              <w:rPr>
                <w:snapToGrid w:val="0"/>
              </w:rPr>
            </w:pPr>
          </w:p>
        </w:tc>
        <w:tc>
          <w:tcPr>
            <w:tcW w:w="4860" w:type="dxa"/>
            <w:tcBorders>
              <w:top w:val="nil"/>
              <w:left w:val="nil"/>
              <w:bottom w:val="single" w:sz="12" w:space="0" w:color="auto"/>
            </w:tcBorders>
          </w:tcPr>
          <w:p w:rsidR="004E41A0" w:rsidRDefault="004E41A0">
            <w:pPr>
              <w:rPr>
                <w:snapToGrid w:val="0"/>
              </w:rPr>
            </w:pPr>
            <w:r>
              <w:rPr>
                <w:snapToGrid w:val="0"/>
              </w:rPr>
              <w:t>it is necessary</w:t>
            </w:r>
          </w:p>
        </w:tc>
      </w:tr>
      <w:tr w:rsidR="004E41A0">
        <w:tc>
          <w:tcPr>
            <w:tcW w:w="1350" w:type="dxa"/>
            <w:tcBorders>
              <w:top w:val="nil"/>
              <w:right w:val="single" w:sz="12" w:space="0" w:color="auto"/>
            </w:tcBorders>
          </w:tcPr>
          <w:p w:rsidR="004E41A0" w:rsidRDefault="004E41A0">
            <w:pPr>
              <w:rPr>
                <w:b/>
                <w:snapToGrid w:val="0"/>
              </w:rPr>
            </w:pPr>
            <w:r>
              <w:rPr>
                <w:b/>
                <w:snapToGrid w:val="0"/>
              </w:rPr>
              <w:t>shall not</w:t>
            </w:r>
          </w:p>
        </w:tc>
        <w:tc>
          <w:tcPr>
            <w:tcW w:w="4860" w:type="dxa"/>
            <w:tcBorders>
              <w:top w:val="nil"/>
              <w:left w:val="nil"/>
            </w:tcBorders>
          </w:tcPr>
          <w:p w:rsidR="004E41A0" w:rsidRDefault="004E41A0">
            <w:pPr>
              <w:rPr>
                <w:snapToGrid w:val="0"/>
              </w:rPr>
            </w:pPr>
            <w:r>
              <w:rPr>
                <w:snapToGrid w:val="0"/>
              </w:rPr>
              <w:t>is not allowed [permitted] [acceptable] [permissible]</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to be not</w:t>
            </w:r>
          </w:p>
        </w:tc>
      </w:tr>
      <w:tr w:rsidR="004E41A0">
        <w:tc>
          <w:tcPr>
            <w:tcW w:w="1350" w:type="dxa"/>
            <w:tcBorders>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required that … be not</w:t>
            </w:r>
          </w:p>
        </w:tc>
      </w:tr>
      <w:tr w:rsidR="004E41A0">
        <w:tc>
          <w:tcPr>
            <w:tcW w:w="1350" w:type="dxa"/>
            <w:tcBorders>
              <w:bottom w:val="single" w:sz="12" w:space="0" w:color="auto"/>
              <w:right w:val="single" w:sz="12" w:space="0" w:color="auto"/>
            </w:tcBorders>
          </w:tcPr>
          <w:p w:rsidR="004E41A0" w:rsidRDefault="004E41A0">
            <w:pPr>
              <w:rPr>
                <w:snapToGrid w:val="0"/>
              </w:rPr>
            </w:pPr>
          </w:p>
        </w:tc>
        <w:tc>
          <w:tcPr>
            <w:tcW w:w="4860" w:type="dxa"/>
            <w:tcBorders>
              <w:left w:val="nil"/>
            </w:tcBorders>
          </w:tcPr>
          <w:p w:rsidR="004E41A0" w:rsidRDefault="004E41A0">
            <w:pPr>
              <w:rPr>
                <w:snapToGrid w:val="0"/>
              </w:rPr>
            </w:pPr>
            <w:r>
              <w:rPr>
                <w:snapToGrid w:val="0"/>
              </w:rPr>
              <w:t>is not to be</w:t>
            </w:r>
          </w:p>
        </w:tc>
      </w:tr>
    </w:tbl>
    <w:p w:rsidR="004E41A0" w:rsidRDefault="004E41A0">
      <w:pPr>
        <w:pStyle w:val="Body"/>
        <w:rPr>
          <w:rFonts w:ascii="Times New Roman" w:hAnsi="Times New Roman"/>
          <w:snapToGrid w:val="0"/>
        </w:rPr>
      </w:pPr>
      <w:r>
        <w:rPr>
          <w:rFonts w:ascii="Times New Roman" w:hAnsi="Times New Roman"/>
          <w:snapToGrid w:val="0"/>
        </w:rPr>
        <w:t>Do not use “must” as an alternative for “shall”. Do not use “may not” instead of “shall not” to express a prohibition. To express a direct instruction, for example referring to steps to be taken in a test method, use the imperative mood in English.</w:t>
      </w:r>
    </w:p>
    <w:p w:rsidR="004E41A0" w:rsidRDefault="004E41A0" w:rsidP="004E41A0">
      <w:pPr>
        <w:pStyle w:val="Heading2"/>
      </w:pPr>
      <w:bookmarkStart w:id="317" w:name="_Toc214692983"/>
      <w:bookmarkStart w:id="318" w:name="_Toc342576587"/>
      <w:r>
        <w:t>Recommendation</w:t>
      </w:r>
      <w:bookmarkEnd w:id="317"/>
      <w:bookmarkEnd w:id="318"/>
    </w:p>
    <w:p w:rsidR="004E41A0" w:rsidRDefault="004E41A0" w:rsidP="008B226B">
      <w:pPr>
        <w:pStyle w:val="Body1"/>
      </w:pPr>
      <w:r>
        <w:t xml:space="preserve">The auxiliaries shown in </w:t>
      </w:r>
      <w:fldSimple w:instr=" REF _Ref478270502 ">
        <w:r>
          <w:t xml:space="preserve">Table </w:t>
        </w:r>
        <w:r>
          <w:rPr>
            <w:noProof/>
          </w:rPr>
          <w:t>16</w:t>
        </w:r>
        <w:r>
          <w:noBreakHyphen/>
        </w:r>
        <w:r>
          <w:rPr>
            <w:noProof/>
          </w:rPr>
          <w:t>2</w:t>
        </w:r>
      </w:fldSimple>
      <w:r>
        <w:t xml:space="preserve"> shall be used to 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rsidR="004E41A0" w:rsidRDefault="004E41A0">
      <w:pPr>
        <w:pStyle w:val="Caption"/>
        <w:keepNext/>
        <w:jc w:val="center"/>
      </w:pPr>
      <w:bookmarkStart w:id="319" w:name="_Ref478270502"/>
      <w:r>
        <w:t xml:space="preserve">Table </w:t>
      </w:r>
      <w:fldSimple w:instr=" STYLEREF 1 \s ">
        <w:r>
          <w:rPr>
            <w:noProof/>
          </w:rPr>
          <w:t>16</w:t>
        </w:r>
      </w:fldSimple>
      <w:r>
        <w:noBreakHyphen/>
      </w:r>
      <w:fldSimple w:instr=" SEQ Table \* ARABIC \s 1 ">
        <w:r>
          <w:rPr>
            <w:noProof/>
          </w:rPr>
          <w:t>2</w:t>
        </w:r>
      </w:fldSimple>
      <w:bookmarkEnd w:id="319"/>
      <w:r>
        <w:t xml:space="preserve"> Recommendation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single" w:sz="12" w:space="0" w:color="auto"/>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single" w:sz="12" w:space="0" w:color="auto"/>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nil"/>
              <w:bottom w:val="nil"/>
              <w:right w:val="single" w:sz="12" w:space="0" w:color="auto"/>
            </w:tcBorders>
          </w:tcPr>
          <w:p w:rsidR="004E41A0" w:rsidRDefault="004E41A0">
            <w:pPr>
              <w:rPr>
                <w:b/>
                <w:snapToGrid w:val="0"/>
              </w:rPr>
            </w:pPr>
            <w:r>
              <w:rPr>
                <w:b/>
                <w:snapToGrid w:val="0"/>
              </w:rPr>
              <w:t xml:space="preserve">should </w:t>
            </w:r>
          </w:p>
        </w:tc>
        <w:tc>
          <w:tcPr>
            <w:tcW w:w="4860" w:type="dxa"/>
            <w:tcBorders>
              <w:top w:val="nil"/>
              <w:left w:val="single" w:sz="12" w:space="0" w:color="auto"/>
              <w:bottom w:val="nil"/>
            </w:tcBorders>
          </w:tcPr>
          <w:p w:rsidR="004E41A0" w:rsidRDefault="004E41A0">
            <w:pPr>
              <w:rPr>
                <w:snapToGrid w:val="0"/>
              </w:rPr>
            </w:pPr>
            <w:r>
              <w:rPr>
                <w:snapToGrid w:val="0"/>
              </w:rPr>
              <w:t>it is recommended that</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nil"/>
            </w:tcBorders>
          </w:tcPr>
          <w:p w:rsidR="004E41A0" w:rsidRDefault="004E41A0">
            <w:pPr>
              <w:rPr>
                <w:snapToGrid w:val="0"/>
              </w:rPr>
            </w:pPr>
            <w:r>
              <w:rPr>
                <w:snapToGrid w:val="0"/>
              </w:rPr>
              <w:t>ought to</w:t>
            </w:r>
          </w:p>
        </w:tc>
      </w:tr>
      <w:tr w:rsidR="004E41A0">
        <w:tc>
          <w:tcPr>
            <w:tcW w:w="1350" w:type="dxa"/>
            <w:tcBorders>
              <w:top w:val="single" w:sz="12" w:space="0" w:color="auto"/>
              <w:bottom w:val="nil"/>
              <w:right w:val="single" w:sz="12" w:space="0" w:color="auto"/>
            </w:tcBorders>
          </w:tcPr>
          <w:p w:rsidR="004E41A0" w:rsidRDefault="004E41A0">
            <w:pPr>
              <w:rPr>
                <w:b/>
                <w:snapToGrid w:val="0"/>
              </w:rPr>
            </w:pPr>
            <w:r>
              <w:rPr>
                <w:b/>
                <w:snapToGrid w:val="0"/>
              </w:rPr>
              <w:t>should not</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it is not recommended that</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p>
        </w:tc>
        <w:tc>
          <w:tcPr>
            <w:tcW w:w="4860" w:type="dxa"/>
            <w:tcBorders>
              <w:top w:val="nil"/>
              <w:left w:val="single" w:sz="12" w:space="0" w:color="auto"/>
              <w:bottom w:val="single" w:sz="12" w:space="0" w:color="auto"/>
            </w:tcBorders>
          </w:tcPr>
          <w:p w:rsidR="004E41A0" w:rsidRDefault="004E41A0">
            <w:pPr>
              <w:rPr>
                <w:snapToGrid w:val="0"/>
              </w:rPr>
            </w:pPr>
            <w:r>
              <w:rPr>
                <w:snapToGrid w:val="0"/>
              </w:rPr>
              <w:t>ought not to</w:t>
            </w:r>
          </w:p>
        </w:tc>
      </w:tr>
    </w:tbl>
    <w:p w:rsidR="004E41A0" w:rsidRDefault="004E41A0" w:rsidP="004E41A0">
      <w:pPr>
        <w:pStyle w:val="Heading2"/>
        <w:keepLines/>
      </w:pPr>
      <w:bookmarkStart w:id="320" w:name="_Toc214692984"/>
      <w:bookmarkStart w:id="321" w:name="_Toc342576588"/>
      <w:r>
        <w:t>Permission</w:t>
      </w:r>
      <w:bookmarkEnd w:id="320"/>
      <w:bookmarkEnd w:id="321"/>
    </w:p>
    <w:p w:rsidR="004E41A0" w:rsidRDefault="004E41A0" w:rsidP="008B226B">
      <w:pPr>
        <w:pStyle w:val="Body1"/>
      </w:pPr>
      <w:r>
        <w:t xml:space="preserve">The auxiliaries shown in </w:t>
      </w:r>
      <w:fldSimple w:instr=" REF _Ref478270533 ">
        <w:r>
          <w:t xml:space="preserve">Table </w:t>
        </w:r>
        <w:r>
          <w:rPr>
            <w:noProof/>
          </w:rPr>
          <w:t>16</w:t>
        </w:r>
        <w:r>
          <w:noBreakHyphen/>
        </w:r>
        <w:r>
          <w:rPr>
            <w:noProof/>
          </w:rPr>
          <w:t>3</w:t>
        </w:r>
      </w:fldSimple>
      <w:r>
        <w:t xml:space="preserve"> are used to indicate a course of action permissible within the limits of the specification.</w:t>
      </w:r>
    </w:p>
    <w:p w:rsidR="004E41A0" w:rsidRDefault="004E41A0">
      <w:pPr>
        <w:pStyle w:val="Caption"/>
        <w:keepNext/>
        <w:keepLines/>
        <w:jc w:val="center"/>
      </w:pPr>
      <w:bookmarkStart w:id="322" w:name="_Ref478270533"/>
      <w:r>
        <w:lastRenderedPageBreak/>
        <w:t xml:space="preserve">Table </w:t>
      </w:r>
      <w:fldSimple w:instr=" STYLEREF 1 \s ">
        <w:r>
          <w:rPr>
            <w:noProof/>
          </w:rPr>
          <w:t>16</w:t>
        </w:r>
      </w:fldSimple>
      <w:r>
        <w:noBreakHyphen/>
      </w:r>
      <w:fldSimple w:instr=" SEQ Table \* ARABIC \s 1 ">
        <w:r>
          <w:rPr>
            <w:noProof/>
          </w:rPr>
          <w:t>3</w:t>
        </w:r>
      </w:fldSimple>
      <w:bookmarkEnd w:id="322"/>
      <w:r>
        <w:t xml:space="preserve"> Permission</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rPr>
          <w:cantSplit/>
        </w:trPr>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nil"/>
              <w:bottom w:val="nil"/>
            </w:tcBorders>
          </w:tcPr>
          <w:p w:rsidR="004E41A0" w:rsidRDefault="004E41A0">
            <w:pPr>
              <w:pStyle w:val="tablecel"/>
              <w:rPr>
                <w:b/>
                <w:snapToGrid w:val="0"/>
              </w:rPr>
            </w:pPr>
            <w:r>
              <w:rPr>
                <w:b/>
                <w:snapToGrid w:val="0"/>
              </w:rPr>
              <w:t>Equivalent expressions for use in exceptional cases</w:t>
            </w:r>
          </w:p>
        </w:tc>
      </w:tr>
      <w:tr w:rsidR="004E41A0">
        <w:trPr>
          <w:cantSplit/>
        </w:trPr>
        <w:tc>
          <w:tcPr>
            <w:tcW w:w="1350" w:type="dxa"/>
            <w:tcBorders>
              <w:top w:val="single" w:sz="12" w:space="0" w:color="auto"/>
              <w:bottom w:val="nil"/>
              <w:right w:val="single" w:sz="12" w:space="0" w:color="auto"/>
            </w:tcBorders>
          </w:tcPr>
          <w:p w:rsidR="004E41A0" w:rsidRDefault="004E41A0">
            <w:pPr>
              <w:keepNext/>
              <w:keepLines/>
              <w:rPr>
                <w:rFonts w:ascii="Times New Roman" w:hAnsi="Times New Roman"/>
                <w:b/>
                <w:snapToGrid w:val="0"/>
              </w:rPr>
            </w:pPr>
            <w:r>
              <w:rPr>
                <w:rFonts w:ascii="Times New Roman" w:hAnsi="Times New Roman"/>
                <w:b/>
                <w:snapToGrid w:val="0"/>
              </w:rPr>
              <w:t xml:space="preserve">may </w:t>
            </w:r>
          </w:p>
        </w:tc>
        <w:tc>
          <w:tcPr>
            <w:tcW w:w="4860" w:type="dxa"/>
            <w:tcBorders>
              <w:top w:val="single" w:sz="12" w:space="0" w:color="auto"/>
              <w:left w:val="nil"/>
              <w:bottom w:val="nil"/>
            </w:tcBorders>
          </w:tcPr>
          <w:p w:rsidR="004E41A0" w:rsidRDefault="004E41A0">
            <w:pPr>
              <w:keepNext/>
              <w:keepLines/>
              <w:rPr>
                <w:snapToGrid w:val="0"/>
              </w:rPr>
            </w:pPr>
            <w:r>
              <w:rPr>
                <w:snapToGrid w:val="0"/>
              </w:rPr>
              <w:t>is permitted</w:t>
            </w:r>
          </w:p>
        </w:tc>
      </w:tr>
      <w:tr w:rsidR="004E41A0">
        <w:trPr>
          <w:cantSplit/>
        </w:trPr>
        <w:tc>
          <w:tcPr>
            <w:tcW w:w="1350" w:type="dxa"/>
            <w:tcBorders>
              <w:top w:val="nil"/>
              <w:bottom w:val="nil"/>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nil"/>
            </w:tcBorders>
          </w:tcPr>
          <w:p w:rsidR="004E41A0" w:rsidRDefault="004E41A0">
            <w:pPr>
              <w:keepNext/>
              <w:keepLines/>
              <w:rPr>
                <w:snapToGrid w:val="0"/>
              </w:rPr>
            </w:pPr>
            <w:r>
              <w:rPr>
                <w:snapToGrid w:val="0"/>
              </w:rPr>
              <w:t>is allowed</w:t>
            </w:r>
          </w:p>
        </w:tc>
      </w:tr>
      <w:tr w:rsidR="004E41A0">
        <w:trPr>
          <w:cantSplit/>
        </w:trPr>
        <w:tc>
          <w:tcPr>
            <w:tcW w:w="1350" w:type="dxa"/>
            <w:tcBorders>
              <w:top w:val="nil"/>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top w:val="nil"/>
              <w:left w:val="nil"/>
              <w:bottom w:val="single" w:sz="12" w:space="0" w:color="auto"/>
            </w:tcBorders>
          </w:tcPr>
          <w:p w:rsidR="004E41A0" w:rsidRDefault="004E41A0">
            <w:pPr>
              <w:keepNext/>
              <w:keepLines/>
              <w:rPr>
                <w:snapToGrid w:val="0"/>
              </w:rPr>
            </w:pPr>
            <w:r>
              <w:rPr>
                <w:snapToGrid w:val="0"/>
              </w:rPr>
              <w:t>is permissible</w:t>
            </w:r>
          </w:p>
        </w:tc>
      </w:tr>
      <w:tr w:rsidR="004E41A0">
        <w:trPr>
          <w:cantSplit/>
        </w:trPr>
        <w:tc>
          <w:tcPr>
            <w:tcW w:w="1350" w:type="dxa"/>
            <w:tcBorders>
              <w:top w:val="nil"/>
              <w:right w:val="single" w:sz="12" w:space="0" w:color="auto"/>
            </w:tcBorders>
          </w:tcPr>
          <w:p w:rsidR="004E41A0" w:rsidRDefault="004E41A0">
            <w:pPr>
              <w:pStyle w:val="WarrHd"/>
              <w:keepNext/>
              <w:keepLines/>
              <w:spacing w:before="0"/>
              <w:rPr>
                <w:rFonts w:ascii="Times New Roman" w:hAnsi="Times New Roman"/>
                <w:snapToGrid w:val="0"/>
              </w:rPr>
            </w:pPr>
            <w:r>
              <w:rPr>
                <w:rFonts w:ascii="Times New Roman" w:hAnsi="Times New Roman"/>
                <w:snapToGrid w:val="0"/>
              </w:rPr>
              <w:t xml:space="preserve">need not </w:t>
            </w:r>
          </w:p>
        </w:tc>
        <w:tc>
          <w:tcPr>
            <w:tcW w:w="4860" w:type="dxa"/>
            <w:tcBorders>
              <w:top w:val="nil"/>
              <w:left w:val="nil"/>
            </w:tcBorders>
          </w:tcPr>
          <w:p w:rsidR="004E41A0" w:rsidRDefault="004E41A0">
            <w:pPr>
              <w:keepNext/>
              <w:keepLines/>
              <w:rPr>
                <w:snapToGrid w:val="0"/>
              </w:rPr>
            </w:pPr>
            <w:r>
              <w:rPr>
                <w:snapToGrid w:val="0"/>
              </w:rPr>
              <w:t>it is not required that</w:t>
            </w:r>
          </w:p>
        </w:tc>
      </w:tr>
      <w:tr w:rsidR="004E41A0">
        <w:trPr>
          <w:cantSplit/>
        </w:trPr>
        <w:tc>
          <w:tcPr>
            <w:tcW w:w="1350" w:type="dxa"/>
            <w:tcBorders>
              <w:bottom w:val="single" w:sz="12" w:space="0" w:color="auto"/>
              <w:right w:val="single" w:sz="12" w:space="0" w:color="auto"/>
            </w:tcBorders>
          </w:tcPr>
          <w:p w:rsidR="004E41A0" w:rsidRDefault="004E41A0">
            <w:pPr>
              <w:keepNext/>
              <w:keepLines/>
              <w:rPr>
                <w:rFonts w:ascii="Times New Roman" w:hAnsi="Times New Roman"/>
                <w:snapToGrid w:val="0"/>
              </w:rPr>
            </w:pPr>
            <w:r>
              <w:rPr>
                <w:rFonts w:ascii="Times New Roman" w:hAnsi="Times New Roman"/>
                <w:snapToGrid w:val="0"/>
              </w:rPr>
              <w:t xml:space="preserve"> </w:t>
            </w:r>
          </w:p>
        </w:tc>
        <w:tc>
          <w:tcPr>
            <w:tcW w:w="4860" w:type="dxa"/>
            <w:tcBorders>
              <w:left w:val="nil"/>
            </w:tcBorders>
          </w:tcPr>
          <w:p w:rsidR="004E41A0" w:rsidRDefault="004E41A0">
            <w:pPr>
              <w:keepNext/>
              <w:keepLines/>
              <w:rPr>
                <w:snapToGrid w:val="0"/>
              </w:rPr>
            </w:pPr>
            <w:r>
              <w:rPr>
                <w:snapToGrid w:val="0"/>
              </w:rPr>
              <w:t>no … is required</w:t>
            </w:r>
          </w:p>
        </w:tc>
      </w:tr>
    </w:tbl>
    <w:p w:rsidR="004E41A0" w:rsidRDefault="004E41A0">
      <w:pPr>
        <w:pStyle w:val="Body"/>
        <w:keepNext/>
        <w:keepLines/>
        <w:rPr>
          <w:rFonts w:ascii="Times New Roman" w:hAnsi="Times New Roman"/>
          <w:snapToGrid w:val="0"/>
        </w:rPr>
      </w:pPr>
      <w:r>
        <w:rPr>
          <w:rFonts w:ascii="Times New Roman" w:hAnsi="Times New Roman"/>
          <w:snapToGrid w:val="0"/>
        </w:rPr>
        <w:t>Do not use “possible” or “impossible” in this context. Do not use “can” instead of “</w:t>
      </w:r>
      <w:proofErr w:type="gramStart"/>
      <w:r>
        <w:rPr>
          <w:rFonts w:ascii="Times New Roman" w:hAnsi="Times New Roman"/>
          <w:snapToGrid w:val="0"/>
        </w:rPr>
        <w:t>may</w:t>
      </w:r>
      <w:proofErr w:type="gramEnd"/>
      <w:r>
        <w:rPr>
          <w:rFonts w:ascii="Times New Roman" w:hAnsi="Times New Roman"/>
          <w:snapToGrid w:val="0"/>
        </w:rPr>
        <w:t>” in this context.</w:t>
      </w:r>
    </w:p>
    <w:p w:rsidR="004E41A0" w:rsidRDefault="004E41A0">
      <w:pPr>
        <w:pStyle w:val="Body"/>
        <w:keepNext/>
        <w:keepLines/>
        <w:rPr>
          <w:rFonts w:ascii="Times New Roman" w:hAnsi="Times New Roman"/>
          <w:snapToGrid w:val="0"/>
        </w:rPr>
      </w:pPr>
      <w:r>
        <w:rPr>
          <w:rFonts w:ascii="Times New Roman" w:hAnsi="Times New Roman"/>
          <w:snapToGrid w:val="0"/>
        </w:rPr>
        <w:t>“May” signifies permission expressed by the standard, whereas “can” refers to the ability of a user of the standard or to a possibility open to him.</w:t>
      </w:r>
    </w:p>
    <w:p w:rsidR="004E41A0" w:rsidRDefault="004E41A0" w:rsidP="004E41A0">
      <w:pPr>
        <w:pStyle w:val="Heading2"/>
      </w:pPr>
      <w:bookmarkStart w:id="323" w:name="_Toc214692985"/>
      <w:bookmarkStart w:id="324" w:name="_Toc342576589"/>
      <w:r>
        <w:t>Possibility and Capability</w:t>
      </w:r>
      <w:bookmarkEnd w:id="323"/>
      <w:bookmarkEnd w:id="324"/>
    </w:p>
    <w:p w:rsidR="004E41A0" w:rsidRDefault="004E41A0" w:rsidP="008B226B">
      <w:pPr>
        <w:pStyle w:val="Body1"/>
      </w:pPr>
      <w:r>
        <w:t xml:space="preserve">The auxiliaries shown in </w:t>
      </w:r>
      <w:fldSimple w:instr=" REF _Ref478270562 ">
        <w:r>
          <w:t xml:space="preserve">Table </w:t>
        </w:r>
        <w:r>
          <w:rPr>
            <w:noProof/>
          </w:rPr>
          <w:t>16</w:t>
        </w:r>
        <w:r>
          <w:noBreakHyphen/>
        </w:r>
        <w:r>
          <w:rPr>
            <w:noProof/>
          </w:rPr>
          <w:t>4</w:t>
        </w:r>
      </w:fldSimple>
      <w:r>
        <w:t xml:space="preserve"> are used for statements of possibility and capability, whether material, physical or causal.</w:t>
      </w:r>
    </w:p>
    <w:p w:rsidR="004E41A0" w:rsidRDefault="004E41A0">
      <w:pPr>
        <w:pStyle w:val="Caption"/>
        <w:keepNext/>
        <w:jc w:val="center"/>
      </w:pPr>
      <w:bookmarkStart w:id="325" w:name="_Ref478270562"/>
      <w:r>
        <w:t xml:space="preserve">Table </w:t>
      </w:r>
      <w:fldSimple w:instr=" STYLEREF 1 \s ">
        <w:r>
          <w:rPr>
            <w:noProof/>
          </w:rPr>
          <w:t>16</w:t>
        </w:r>
      </w:fldSimple>
      <w:r>
        <w:noBreakHyphen/>
      </w:r>
      <w:fldSimple w:instr=" SEQ Table \* ARABIC \s 1 ">
        <w:r>
          <w:rPr>
            <w:noProof/>
          </w:rPr>
          <w:t>4</w:t>
        </w:r>
      </w:fldSimple>
      <w:bookmarkEnd w:id="325"/>
      <w:r>
        <w:t xml:space="preserve"> Possibility and Capability</w:t>
      </w:r>
    </w:p>
    <w:tbl>
      <w:tblPr>
        <w:tblW w:w="0" w:type="auto"/>
        <w:tblInd w:w="828" w:type="dxa"/>
        <w:tblBorders>
          <w:top w:val="single" w:sz="12" w:space="0" w:color="auto"/>
          <w:left w:val="single" w:sz="12" w:space="0" w:color="auto"/>
          <w:bottom w:val="single" w:sz="12" w:space="0" w:color="auto"/>
          <w:right w:val="single" w:sz="12" w:space="0" w:color="auto"/>
        </w:tblBorders>
        <w:tblLayout w:type="fixed"/>
        <w:tblLook w:val="0000"/>
      </w:tblPr>
      <w:tblGrid>
        <w:gridCol w:w="1350"/>
        <w:gridCol w:w="4860"/>
      </w:tblGrid>
      <w:tr w:rsidR="004E41A0">
        <w:tc>
          <w:tcPr>
            <w:tcW w:w="1350" w:type="dxa"/>
            <w:tcBorders>
              <w:top w:val="single" w:sz="12" w:space="0" w:color="auto"/>
              <w:bottom w:val="nil"/>
              <w:right w:val="single" w:sz="12" w:space="0" w:color="auto"/>
            </w:tcBorders>
          </w:tcPr>
          <w:p w:rsidR="004E41A0" w:rsidRDefault="004E41A0">
            <w:pPr>
              <w:pStyle w:val="tablecel"/>
              <w:rPr>
                <w:b/>
                <w:snapToGrid w:val="0"/>
              </w:rPr>
            </w:pPr>
            <w:r>
              <w:rPr>
                <w:b/>
                <w:snapToGrid w:val="0"/>
              </w:rPr>
              <w:t>Auxiliary</w:t>
            </w:r>
          </w:p>
        </w:tc>
        <w:tc>
          <w:tcPr>
            <w:tcW w:w="4860" w:type="dxa"/>
            <w:tcBorders>
              <w:top w:val="single" w:sz="12" w:space="0" w:color="auto"/>
              <w:left w:val="single" w:sz="12" w:space="0" w:color="auto"/>
              <w:bottom w:val="nil"/>
            </w:tcBorders>
          </w:tcPr>
          <w:p w:rsidR="004E41A0" w:rsidRDefault="004E41A0">
            <w:pPr>
              <w:pStyle w:val="tablecel"/>
              <w:rPr>
                <w:b/>
                <w:snapToGrid w:val="0"/>
              </w:rPr>
            </w:pPr>
            <w:r>
              <w:rPr>
                <w:b/>
                <w:snapToGrid w:val="0"/>
              </w:rPr>
              <w:t>Equivalent expressions for use in exceptional cases</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a possibility of</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it is possible to</w:t>
            </w:r>
          </w:p>
        </w:tc>
      </w:tr>
      <w:tr w:rsidR="004E41A0">
        <w:tc>
          <w:tcPr>
            <w:tcW w:w="1350" w:type="dxa"/>
            <w:tcBorders>
              <w:top w:val="single" w:sz="12" w:space="0" w:color="auto"/>
              <w:bottom w:val="nil"/>
              <w:right w:val="single" w:sz="12" w:space="0" w:color="auto"/>
            </w:tcBorders>
          </w:tcPr>
          <w:p w:rsidR="004E41A0" w:rsidRDefault="004E41A0">
            <w:pPr>
              <w:rPr>
                <w:rFonts w:ascii="Times New Roman" w:hAnsi="Times New Roman"/>
                <w:b/>
                <w:snapToGrid w:val="0"/>
              </w:rPr>
            </w:pPr>
            <w:r>
              <w:rPr>
                <w:rFonts w:ascii="Times New Roman" w:hAnsi="Times New Roman"/>
                <w:b/>
                <w:snapToGrid w:val="0"/>
              </w:rPr>
              <w:t xml:space="preserve">cannot </w:t>
            </w:r>
          </w:p>
        </w:tc>
        <w:tc>
          <w:tcPr>
            <w:tcW w:w="4860" w:type="dxa"/>
            <w:tcBorders>
              <w:top w:val="single" w:sz="12" w:space="0" w:color="auto"/>
              <w:left w:val="single" w:sz="12" w:space="0" w:color="auto"/>
              <w:bottom w:val="nil"/>
            </w:tcBorders>
          </w:tcPr>
          <w:p w:rsidR="004E41A0" w:rsidRDefault="004E41A0">
            <w:pPr>
              <w:rPr>
                <w:snapToGrid w:val="0"/>
              </w:rPr>
            </w:pPr>
            <w:r>
              <w:rPr>
                <w:snapToGrid w:val="0"/>
              </w:rPr>
              <w:t>be unable to</w:t>
            </w:r>
          </w:p>
        </w:tc>
      </w:tr>
      <w:tr w:rsidR="004E41A0">
        <w:tc>
          <w:tcPr>
            <w:tcW w:w="1350" w:type="dxa"/>
            <w:tcBorders>
              <w:top w:val="nil"/>
              <w:bottom w:val="nil"/>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nil"/>
            </w:tcBorders>
          </w:tcPr>
          <w:p w:rsidR="004E41A0" w:rsidRDefault="004E41A0">
            <w:pPr>
              <w:rPr>
                <w:snapToGrid w:val="0"/>
              </w:rPr>
            </w:pPr>
            <w:r>
              <w:rPr>
                <w:snapToGrid w:val="0"/>
              </w:rPr>
              <w:t>there is no possibility of</w:t>
            </w:r>
          </w:p>
        </w:tc>
      </w:tr>
      <w:tr w:rsidR="004E41A0">
        <w:tc>
          <w:tcPr>
            <w:tcW w:w="1350" w:type="dxa"/>
            <w:tcBorders>
              <w:top w:val="nil"/>
              <w:bottom w:val="single" w:sz="12" w:space="0" w:color="auto"/>
              <w:right w:val="single" w:sz="12" w:space="0" w:color="auto"/>
            </w:tcBorders>
          </w:tcPr>
          <w:p w:rsidR="004E41A0" w:rsidRDefault="004E41A0">
            <w:pPr>
              <w:rPr>
                <w:rFonts w:ascii="Times New Roman" w:hAnsi="Times New Roman"/>
                <w:snapToGrid w:val="0"/>
              </w:rPr>
            </w:pPr>
            <w:r>
              <w:rPr>
                <w:rFonts w:ascii="Times New Roman" w:hAnsi="Times New Roman"/>
                <w:snapToGrid w:val="0"/>
              </w:rPr>
              <w:t xml:space="preserve"> </w:t>
            </w:r>
          </w:p>
        </w:tc>
        <w:tc>
          <w:tcPr>
            <w:tcW w:w="4860" w:type="dxa"/>
            <w:tcBorders>
              <w:top w:val="nil"/>
              <w:left w:val="single" w:sz="12" w:space="0" w:color="auto"/>
              <w:bottom w:val="single" w:sz="12" w:space="0" w:color="auto"/>
            </w:tcBorders>
          </w:tcPr>
          <w:p w:rsidR="004E41A0" w:rsidRDefault="004E41A0">
            <w:pPr>
              <w:rPr>
                <w:snapToGrid w:val="0"/>
              </w:rPr>
            </w:pPr>
            <w:r>
              <w:rPr>
                <w:snapToGrid w:val="0"/>
              </w:rPr>
              <w:t>it is not possible to</w:t>
            </w:r>
          </w:p>
        </w:tc>
      </w:tr>
    </w:tbl>
    <w:p w:rsidR="004E41A0" w:rsidRDefault="004E41A0">
      <w:pPr>
        <w:pStyle w:val="Body"/>
        <w:rPr>
          <w:rFonts w:ascii="Times New Roman" w:hAnsi="Times New Roman"/>
        </w:rPr>
      </w:pPr>
    </w:p>
    <w:sectPr w:rsidR="004E41A0" w:rsidSect="00F25CA8">
      <w:headerReference w:type="even" r:id="rId20"/>
      <w:headerReference w:type="default" r:id="rId21"/>
      <w:footerReference w:type="even" r:id="rId22"/>
      <w:footerReference w:type="default" r:id="rId23"/>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C61" w:rsidRDefault="00805C61" w:rsidP="004E41A0">
      <w:pPr>
        <w:pStyle w:val="TOC6"/>
        <w:spacing w:line="240" w:lineRule="auto"/>
      </w:pPr>
      <w:r>
        <w:separator/>
      </w:r>
    </w:p>
  </w:endnote>
  <w:endnote w:type="continuationSeparator" w:id="0">
    <w:p w:rsidR="00805C61" w:rsidRDefault="00805C61" w:rsidP="004E41A0">
      <w:pPr>
        <w:pStyle w:val="TOC6"/>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51" w:rsidRDefault="002B1F51">
    <w:pPr>
      <w:pStyle w:val="MLfooter"/>
      <w:rPr>
        <w:sz w:val="20"/>
      </w:rPr>
    </w:pPr>
    <w:r>
      <w:rPr>
        <w:sz w:val="20"/>
      </w:rPr>
      <w:t>IVI-3.4: API Style Specification</w:t>
    </w:r>
    <w:r>
      <w:rPr>
        <w:sz w:val="20"/>
      </w:rPr>
      <w:tab/>
    </w:r>
    <w:r w:rsidR="005402E8">
      <w:rPr>
        <w:rStyle w:val="PageNumber"/>
        <w:color w:val="auto"/>
        <w:sz w:val="20"/>
      </w:rPr>
      <w:fldChar w:fldCharType="begin"/>
    </w:r>
    <w:r>
      <w:rPr>
        <w:rStyle w:val="PageNumber"/>
        <w:color w:val="auto"/>
        <w:sz w:val="20"/>
      </w:rPr>
      <w:instrText xml:space="preserve"> PAGE </w:instrText>
    </w:r>
    <w:r w:rsidR="005402E8">
      <w:rPr>
        <w:rStyle w:val="PageNumber"/>
        <w:color w:val="auto"/>
        <w:sz w:val="20"/>
      </w:rPr>
      <w:fldChar w:fldCharType="separate"/>
    </w:r>
    <w:r>
      <w:rPr>
        <w:rStyle w:val="PageNumber"/>
        <w:noProof/>
        <w:color w:val="auto"/>
        <w:sz w:val="20"/>
      </w:rPr>
      <w:t>2</w:t>
    </w:r>
    <w:r w:rsidR="005402E8">
      <w:rPr>
        <w:rStyle w:val="PageNumber"/>
        <w:color w:val="auto"/>
        <w:sz w:val="20"/>
      </w:rPr>
      <w:fldChar w:fldCharType="end"/>
    </w:r>
    <w:r>
      <w:rPr>
        <w:sz w:val="20"/>
      </w:rPr>
      <w:tab/>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51" w:rsidRDefault="002B1F51">
    <w:pPr>
      <w:pStyle w:val="MRfooter"/>
    </w:pPr>
    <w:r>
      <w:rPr>
        <w:rFonts w:ascii="Times New Roman" w:hAnsi="Times New Roman"/>
      </w:rP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51" w:rsidRDefault="002B1F51">
    <w:pPr>
      <w:pStyle w:val="MLfooter"/>
      <w:rPr>
        <w:sz w:val="20"/>
      </w:rPr>
    </w:pPr>
    <w:r>
      <w:rPr>
        <w:sz w:val="20"/>
      </w:rPr>
      <w:t>IVI-3.4: API Style Specification</w:t>
    </w:r>
    <w:r>
      <w:rPr>
        <w:sz w:val="20"/>
      </w:rPr>
      <w:tab/>
    </w:r>
    <w:r w:rsidR="005402E8">
      <w:rPr>
        <w:rStyle w:val="PageNumber"/>
        <w:color w:val="auto"/>
        <w:sz w:val="20"/>
      </w:rPr>
      <w:fldChar w:fldCharType="begin"/>
    </w:r>
    <w:r>
      <w:rPr>
        <w:rStyle w:val="PageNumber"/>
        <w:color w:val="auto"/>
        <w:sz w:val="20"/>
      </w:rPr>
      <w:instrText xml:space="preserve"> PAGE </w:instrText>
    </w:r>
    <w:r w:rsidR="005402E8">
      <w:rPr>
        <w:rStyle w:val="PageNumber"/>
        <w:color w:val="auto"/>
        <w:sz w:val="20"/>
      </w:rPr>
      <w:fldChar w:fldCharType="separate"/>
    </w:r>
    <w:r w:rsidR="00654FC7">
      <w:rPr>
        <w:rStyle w:val="PageNumber"/>
        <w:noProof/>
        <w:color w:val="auto"/>
        <w:sz w:val="20"/>
      </w:rPr>
      <w:t>6</w:t>
    </w:r>
    <w:r w:rsidR="005402E8">
      <w:rPr>
        <w:rStyle w:val="PageNumber"/>
        <w:color w:val="auto"/>
        <w:sz w:val="20"/>
      </w:rPr>
      <w:fldChar w:fldCharType="end"/>
    </w:r>
    <w:r>
      <w:rPr>
        <w:sz w:val="20"/>
      </w:rP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51" w:rsidRDefault="002B1F51">
    <w:pPr>
      <w:pStyle w:val="Footer"/>
    </w:pPr>
    <w:r>
      <w:rPr>
        <w:rFonts w:ascii="Helvetica" w:hAnsi="Helvetica"/>
        <w:i/>
        <w:color w:val="000000"/>
        <w:sz w:val="16"/>
      </w:rPr>
      <w:t>IVI Foundation</w:t>
    </w:r>
    <w:r>
      <w:tab/>
    </w:r>
    <w:r w:rsidR="005402E8">
      <w:rPr>
        <w:rStyle w:val="PageNumber"/>
      </w:rPr>
      <w:fldChar w:fldCharType="begin"/>
    </w:r>
    <w:r>
      <w:rPr>
        <w:rStyle w:val="PageNumber"/>
      </w:rPr>
      <w:instrText xml:space="preserve"> PAGE </w:instrText>
    </w:r>
    <w:r w:rsidR="005402E8">
      <w:rPr>
        <w:rStyle w:val="PageNumber"/>
      </w:rPr>
      <w:fldChar w:fldCharType="separate"/>
    </w:r>
    <w:r w:rsidR="00654FC7">
      <w:rPr>
        <w:rStyle w:val="PageNumber"/>
        <w:noProof/>
      </w:rPr>
      <w:t>7</w:t>
    </w:r>
    <w:r w:rsidR="005402E8">
      <w:rPr>
        <w:rStyle w:val="PageNumber"/>
      </w:rPr>
      <w:fldChar w:fldCharType="end"/>
    </w:r>
    <w:r>
      <w:tab/>
    </w:r>
    <w:r>
      <w:rPr>
        <w:rFonts w:ascii="Helvetica" w:hAnsi="Helvetica"/>
        <w:i/>
        <w:color w:val="000000"/>
        <w:sz w:val="16"/>
      </w:rPr>
      <w:t>IVI-3.4: API Style Specification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C61" w:rsidRDefault="00805C61" w:rsidP="004E41A0">
      <w:pPr>
        <w:pStyle w:val="TOC6"/>
        <w:spacing w:line="240" w:lineRule="auto"/>
      </w:pPr>
      <w:r>
        <w:separator/>
      </w:r>
    </w:p>
  </w:footnote>
  <w:footnote w:type="continuationSeparator" w:id="0">
    <w:p w:rsidR="00805C61" w:rsidRDefault="00805C61" w:rsidP="004E41A0">
      <w:pPr>
        <w:pStyle w:val="TOC6"/>
        <w:spacing w:line="240" w:lineRule="auto"/>
      </w:pPr>
      <w:r>
        <w:continuationSeparator/>
      </w:r>
    </w:p>
  </w:footnote>
  <w:footnote w:id="1">
    <w:p w:rsidR="002B1F51" w:rsidRDefault="002B1F51" w:rsidP="00294E06">
      <w:pPr>
        <w:pStyle w:val="Body"/>
        <w:rPr>
          <w:rFonts w:ascii="Times New Roman" w:hAnsi="Times New Roman"/>
        </w:rPr>
      </w:pPr>
      <w:r>
        <w:rPr>
          <w:rStyle w:val="FootnoteReference"/>
        </w:rPr>
        <w:footnoteRef/>
      </w:r>
      <w:r>
        <w:t xml:space="preserve"> </w:t>
      </w:r>
      <w:r>
        <w:rPr>
          <w:rFonts w:ascii="Times New Roman" w:hAnsi="Times New Roman"/>
        </w:rPr>
        <w:t>The table uses the notation &lt;RC&gt; to indicate a repeated capability name. . The instrument class specification specifies the actual name of the repeated capability. The plural form is shown as &lt;RC&gt;s. The instrument class specification uses the proper English plural; it does not blindly add an s.  In cases where the repeated capability name should be lowercase, &lt;</w:t>
      </w:r>
      <w:proofErr w:type="spellStart"/>
      <w:proofErr w:type="gramStart"/>
      <w:r>
        <w:rPr>
          <w:rFonts w:ascii="Times New Roman" w:hAnsi="Times New Roman"/>
        </w:rPr>
        <w:t>rc</w:t>
      </w:r>
      <w:proofErr w:type="spellEnd"/>
      <w:proofErr w:type="gramEnd"/>
      <w:r>
        <w:rPr>
          <w:rFonts w:ascii="Times New Roman" w:hAnsi="Times New Roman"/>
        </w:rPr>
        <w:t>&gt; is used.</w:t>
      </w:r>
    </w:p>
    <w:p w:rsidR="002B1F51" w:rsidRDefault="002B1F51">
      <w:pPr>
        <w:pStyle w:val="FootnoteText"/>
      </w:pPr>
    </w:p>
  </w:footnote>
  <w:footnote w:id="2">
    <w:p w:rsidR="002B1F51" w:rsidRDefault="002B1F51" w:rsidP="00294E06">
      <w:pPr>
        <w:pStyle w:val="FootnoteText"/>
      </w:pPr>
      <w:r>
        <w:rPr>
          <w:rStyle w:val="FootnoteReference"/>
        </w:rPr>
        <w:footnoteRef/>
      </w:r>
      <w:r>
        <w:t xml:space="preserve"> One repeated capability, the </w:t>
      </w:r>
      <w:proofErr w:type="spellStart"/>
      <w:r>
        <w:t>IviUpconverter</w:t>
      </w:r>
      <w:proofErr w:type="spellEnd"/>
      <w:r>
        <w:t xml:space="preserve"> Analog Modulation Source, uses a limited variation that replaces the Active &lt;RC&gt; attribute and Set Active &lt;RC&gt; function with AM Source, FM Source, and PM Source, which allow the client to select one or more sources as the modulating signal.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51" w:rsidRDefault="005402E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8.4pt;margin-top:307.2pt;width:8in;height:2in;rotation:60;z-index:251657728" o:allowincell="f" strokecolor="silver">
          <v:shadow color="#868686"/>
          <v:textpath style="font-family:&quot;Century Schoolbook&quot;;font-size:96pt;v-text-kern:t" trim="t" fitpath="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51" w:rsidRDefault="002B1F5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F51" w:rsidRDefault="002B1F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BC163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53EE4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A26B79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6F4A9F2"/>
    <w:lvl w:ilvl="0">
      <w:start w:val="1"/>
      <w:numFmt w:val="decimal"/>
      <w:pStyle w:val="ListNumber2"/>
      <w:lvlText w:val="%1."/>
      <w:lvlJc w:val="left"/>
      <w:pPr>
        <w:tabs>
          <w:tab w:val="num" w:pos="720"/>
        </w:tabs>
        <w:ind w:left="720" w:hanging="360"/>
      </w:pPr>
    </w:lvl>
  </w:abstractNum>
  <w:abstractNum w:abstractNumId="4">
    <w:nsid w:val="FFFFFF80"/>
    <w:multiLevelType w:val="singleLevel"/>
    <w:tmpl w:val="79CE6D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2E31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FA834F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F1584120"/>
    <w:lvl w:ilvl="0">
      <w:start w:val="1"/>
      <w:numFmt w:val="decimal"/>
      <w:pStyle w:val="ListNumber"/>
      <w:lvlText w:val="%1."/>
      <w:lvlJc w:val="left"/>
      <w:pPr>
        <w:tabs>
          <w:tab w:val="num" w:pos="360"/>
        </w:tabs>
        <w:ind w:left="360" w:hanging="360"/>
      </w:pPr>
    </w:lvl>
  </w:abstractNum>
  <w:abstractNum w:abstractNumId="8">
    <w:nsid w:val="FFFFFF89"/>
    <w:multiLevelType w:val="singleLevel"/>
    <w:tmpl w:val="AF480C3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17208A4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90"/>
        </w:tabs>
        <w:ind w:left="9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0">
    <w:nsid w:val="FFFFFFFE"/>
    <w:multiLevelType w:val="singleLevel"/>
    <w:tmpl w:val="FFFFFFFF"/>
    <w:lvl w:ilvl="0">
      <w:numFmt w:val="decimal"/>
      <w:lvlText w:val="*"/>
      <w:lvlJc w:val="left"/>
    </w:lvl>
  </w:abstractNum>
  <w:abstractNum w:abstractNumId="11">
    <w:nsid w:val="018F6917"/>
    <w:multiLevelType w:val="singleLevel"/>
    <w:tmpl w:val="790097C8"/>
    <w:lvl w:ilvl="0">
      <w:start w:val="1"/>
      <w:numFmt w:val="bullet"/>
      <w:pStyle w:val="ListBullet2"/>
      <w:lvlText w:val=""/>
      <w:lvlJc w:val="left"/>
      <w:pPr>
        <w:tabs>
          <w:tab w:val="num" w:pos="360"/>
        </w:tabs>
        <w:ind w:left="360" w:hanging="360"/>
      </w:pPr>
      <w:rPr>
        <w:rFonts w:ascii="Symbol" w:hAnsi="Symbol" w:hint="default"/>
      </w:rPr>
    </w:lvl>
  </w:abstractNum>
  <w:abstractNum w:abstractNumId="12">
    <w:nsid w:val="08DE604A"/>
    <w:multiLevelType w:val="hybridMultilevel"/>
    <w:tmpl w:val="841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B63CB9"/>
    <w:multiLevelType w:val="hybridMultilevel"/>
    <w:tmpl w:val="5674F0D8"/>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nsid w:val="0E476276"/>
    <w:multiLevelType w:val="hybridMultilevel"/>
    <w:tmpl w:val="1542F890"/>
    <w:lvl w:ilvl="0" w:tplc="E27AF9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2938BF"/>
    <w:multiLevelType w:val="hybridMultilevel"/>
    <w:tmpl w:val="704A6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F74DED"/>
    <w:multiLevelType w:val="hybridMultilevel"/>
    <w:tmpl w:val="79984838"/>
    <w:lvl w:ilvl="0" w:tplc="64EE9628">
      <w:start w:val="1"/>
      <w:numFmt w:val="bullet"/>
      <w:lvlText w:val=""/>
      <w:lvlJc w:val="left"/>
      <w:pPr>
        <w:tabs>
          <w:tab w:val="num" w:pos="1800"/>
        </w:tabs>
        <w:ind w:left="1800" w:hanging="360"/>
      </w:pPr>
      <w:rPr>
        <w:rFonts w:ascii="Symbol" w:hAnsi="Symbol" w:hint="default"/>
      </w:rPr>
    </w:lvl>
    <w:lvl w:ilvl="1" w:tplc="113EDBBA" w:tentative="1">
      <w:start w:val="1"/>
      <w:numFmt w:val="bullet"/>
      <w:lvlText w:val="o"/>
      <w:lvlJc w:val="left"/>
      <w:pPr>
        <w:tabs>
          <w:tab w:val="num" w:pos="2520"/>
        </w:tabs>
        <w:ind w:left="2520" w:hanging="360"/>
      </w:pPr>
      <w:rPr>
        <w:rFonts w:ascii="Courier New" w:hAnsi="Courier New" w:hint="default"/>
      </w:rPr>
    </w:lvl>
    <w:lvl w:ilvl="2" w:tplc="230E39B2" w:tentative="1">
      <w:start w:val="1"/>
      <w:numFmt w:val="bullet"/>
      <w:lvlText w:val=""/>
      <w:lvlJc w:val="left"/>
      <w:pPr>
        <w:tabs>
          <w:tab w:val="num" w:pos="3240"/>
        </w:tabs>
        <w:ind w:left="3240" w:hanging="360"/>
      </w:pPr>
      <w:rPr>
        <w:rFonts w:ascii="Wingdings" w:hAnsi="Wingdings" w:hint="default"/>
      </w:rPr>
    </w:lvl>
    <w:lvl w:ilvl="3" w:tplc="C9E4D8DA" w:tentative="1">
      <w:start w:val="1"/>
      <w:numFmt w:val="bullet"/>
      <w:lvlText w:val=""/>
      <w:lvlJc w:val="left"/>
      <w:pPr>
        <w:tabs>
          <w:tab w:val="num" w:pos="3960"/>
        </w:tabs>
        <w:ind w:left="3960" w:hanging="360"/>
      </w:pPr>
      <w:rPr>
        <w:rFonts w:ascii="Symbol" w:hAnsi="Symbol" w:hint="default"/>
      </w:rPr>
    </w:lvl>
    <w:lvl w:ilvl="4" w:tplc="B2CA9560" w:tentative="1">
      <w:start w:val="1"/>
      <w:numFmt w:val="bullet"/>
      <w:lvlText w:val="o"/>
      <w:lvlJc w:val="left"/>
      <w:pPr>
        <w:tabs>
          <w:tab w:val="num" w:pos="4680"/>
        </w:tabs>
        <w:ind w:left="4680" w:hanging="360"/>
      </w:pPr>
      <w:rPr>
        <w:rFonts w:ascii="Courier New" w:hAnsi="Courier New" w:hint="default"/>
      </w:rPr>
    </w:lvl>
    <w:lvl w:ilvl="5" w:tplc="EF3ED6C6" w:tentative="1">
      <w:start w:val="1"/>
      <w:numFmt w:val="bullet"/>
      <w:lvlText w:val=""/>
      <w:lvlJc w:val="left"/>
      <w:pPr>
        <w:tabs>
          <w:tab w:val="num" w:pos="5400"/>
        </w:tabs>
        <w:ind w:left="5400" w:hanging="360"/>
      </w:pPr>
      <w:rPr>
        <w:rFonts w:ascii="Wingdings" w:hAnsi="Wingdings" w:hint="default"/>
      </w:rPr>
    </w:lvl>
    <w:lvl w:ilvl="6" w:tplc="0F6284CC" w:tentative="1">
      <w:start w:val="1"/>
      <w:numFmt w:val="bullet"/>
      <w:lvlText w:val=""/>
      <w:lvlJc w:val="left"/>
      <w:pPr>
        <w:tabs>
          <w:tab w:val="num" w:pos="6120"/>
        </w:tabs>
        <w:ind w:left="6120" w:hanging="360"/>
      </w:pPr>
      <w:rPr>
        <w:rFonts w:ascii="Symbol" w:hAnsi="Symbol" w:hint="default"/>
      </w:rPr>
    </w:lvl>
    <w:lvl w:ilvl="7" w:tplc="1CDEDA36" w:tentative="1">
      <w:start w:val="1"/>
      <w:numFmt w:val="bullet"/>
      <w:lvlText w:val="o"/>
      <w:lvlJc w:val="left"/>
      <w:pPr>
        <w:tabs>
          <w:tab w:val="num" w:pos="6840"/>
        </w:tabs>
        <w:ind w:left="6840" w:hanging="360"/>
      </w:pPr>
      <w:rPr>
        <w:rFonts w:ascii="Courier New" w:hAnsi="Courier New" w:hint="default"/>
      </w:rPr>
    </w:lvl>
    <w:lvl w:ilvl="8" w:tplc="0B0AF5C0" w:tentative="1">
      <w:start w:val="1"/>
      <w:numFmt w:val="bullet"/>
      <w:lvlText w:val=""/>
      <w:lvlJc w:val="left"/>
      <w:pPr>
        <w:tabs>
          <w:tab w:val="num" w:pos="7560"/>
        </w:tabs>
        <w:ind w:left="7560" w:hanging="360"/>
      </w:pPr>
      <w:rPr>
        <w:rFonts w:ascii="Wingdings" w:hAnsi="Wingdings" w:hint="default"/>
      </w:rPr>
    </w:lvl>
  </w:abstractNum>
  <w:abstractNum w:abstractNumId="17">
    <w:nsid w:val="26F421AE"/>
    <w:multiLevelType w:val="hybridMultilevel"/>
    <w:tmpl w:val="6DC8FD7E"/>
    <w:lvl w:ilvl="0" w:tplc="84DA34C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245372"/>
    <w:multiLevelType w:val="hybridMultilevel"/>
    <w:tmpl w:val="0FBA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7DD0703"/>
    <w:multiLevelType w:val="hybridMultilevel"/>
    <w:tmpl w:val="5E0E9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AF1206F"/>
    <w:multiLevelType w:val="hybridMultilevel"/>
    <w:tmpl w:val="D67CC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C2129EE"/>
    <w:multiLevelType w:val="hybridMultilevel"/>
    <w:tmpl w:val="A8484A2E"/>
    <w:lvl w:ilvl="0" w:tplc="63BEE328">
      <w:start w:val="1"/>
      <w:numFmt w:val="bullet"/>
      <w:lvlText w:val=""/>
      <w:lvlJc w:val="left"/>
      <w:pPr>
        <w:tabs>
          <w:tab w:val="num" w:pos="1800"/>
        </w:tabs>
        <w:ind w:left="1800" w:hanging="360"/>
      </w:pPr>
      <w:rPr>
        <w:rFonts w:ascii="Symbol" w:hAnsi="Symbol" w:hint="default"/>
      </w:rPr>
    </w:lvl>
    <w:lvl w:ilvl="1" w:tplc="1F30CA36" w:tentative="1">
      <w:start w:val="1"/>
      <w:numFmt w:val="bullet"/>
      <w:lvlText w:val="o"/>
      <w:lvlJc w:val="left"/>
      <w:pPr>
        <w:tabs>
          <w:tab w:val="num" w:pos="2520"/>
        </w:tabs>
        <w:ind w:left="2520" w:hanging="360"/>
      </w:pPr>
      <w:rPr>
        <w:rFonts w:ascii="Courier New" w:hAnsi="Courier New" w:hint="default"/>
      </w:rPr>
    </w:lvl>
    <w:lvl w:ilvl="2" w:tplc="326E27D0" w:tentative="1">
      <w:start w:val="1"/>
      <w:numFmt w:val="bullet"/>
      <w:lvlText w:val=""/>
      <w:lvlJc w:val="left"/>
      <w:pPr>
        <w:tabs>
          <w:tab w:val="num" w:pos="3240"/>
        </w:tabs>
        <w:ind w:left="3240" w:hanging="360"/>
      </w:pPr>
      <w:rPr>
        <w:rFonts w:ascii="Wingdings" w:hAnsi="Wingdings" w:hint="default"/>
      </w:rPr>
    </w:lvl>
    <w:lvl w:ilvl="3" w:tplc="ABD2134E" w:tentative="1">
      <w:start w:val="1"/>
      <w:numFmt w:val="bullet"/>
      <w:lvlText w:val=""/>
      <w:lvlJc w:val="left"/>
      <w:pPr>
        <w:tabs>
          <w:tab w:val="num" w:pos="3960"/>
        </w:tabs>
        <w:ind w:left="3960" w:hanging="360"/>
      </w:pPr>
      <w:rPr>
        <w:rFonts w:ascii="Symbol" w:hAnsi="Symbol" w:hint="default"/>
      </w:rPr>
    </w:lvl>
    <w:lvl w:ilvl="4" w:tplc="FEF81E5E" w:tentative="1">
      <w:start w:val="1"/>
      <w:numFmt w:val="bullet"/>
      <w:lvlText w:val="o"/>
      <w:lvlJc w:val="left"/>
      <w:pPr>
        <w:tabs>
          <w:tab w:val="num" w:pos="4680"/>
        </w:tabs>
        <w:ind w:left="4680" w:hanging="360"/>
      </w:pPr>
      <w:rPr>
        <w:rFonts w:ascii="Courier New" w:hAnsi="Courier New" w:hint="default"/>
      </w:rPr>
    </w:lvl>
    <w:lvl w:ilvl="5" w:tplc="69CE7B68" w:tentative="1">
      <w:start w:val="1"/>
      <w:numFmt w:val="bullet"/>
      <w:lvlText w:val=""/>
      <w:lvlJc w:val="left"/>
      <w:pPr>
        <w:tabs>
          <w:tab w:val="num" w:pos="5400"/>
        </w:tabs>
        <w:ind w:left="5400" w:hanging="360"/>
      </w:pPr>
      <w:rPr>
        <w:rFonts w:ascii="Wingdings" w:hAnsi="Wingdings" w:hint="default"/>
      </w:rPr>
    </w:lvl>
    <w:lvl w:ilvl="6" w:tplc="BB1E0038" w:tentative="1">
      <w:start w:val="1"/>
      <w:numFmt w:val="bullet"/>
      <w:lvlText w:val=""/>
      <w:lvlJc w:val="left"/>
      <w:pPr>
        <w:tabs>
          <w:tab w:val="num" w:pos="6120"/>
        </w:tabs>
        <w:ind w:left="6120" w:hanging="360"/>
      </w:pPr>
      <w:rPr>
        <w:rFonts w:ascii="Symbol" w:hAnsi="Symbol" w:hint="default"/>
      </w:rPr>
    </w:lvl>
    <w:lvl w:ilvl="7" w:tplc="B980DDEA" w:tentative="1">
      <w:start w:val="1"/>
      <w:numFmt w:val="bullet"/>
      <w:lvlText w:val="o"/>
      <w:lvlJc w:val="left"/>
      <w:pPr>
        <w:tabs>
          <w:tab w:val="num" w:pos="6840"/>
        </w:tabs>
        <w:ind w:left="6840" w:hanging="360"/>
      </w:pPr>
      <w:rPr>
        <w:rFonts w:ascii="Courier New" w:hAnsi="Courier New" w:hint="default"/>
      </w:rPr>
    </w:lvl>
    <w:lvl w:ilvl="8" w:tplc="DC6A628A" w:tentative="1">
      <w:start w:val="1"/>
      <w:numFmt w:val="bullet"/>
      <w:lvlText w:val=""/>
      <w:lvlJc w:val="left"/>
      <w:pPr>
        <w:tabs>
          <w:tab w:val="num" w:pos="7560"/>
        </w:tabs>
        <w:ind w:left="7560" w:hanging="360"/>
      </w:pPr>
      <w:rPr>
        <w:rFonts w:ascii="Wingdings" w:hAnsi="Wingdings" w:hint="default"/>
      </w:rPr>
    </w:lvl>
  </w:abstractNum>
  <w:abstractNum w:abstractNumId="22">
    <w:nsid w:val="357D3FD1"/>
    <w:multiLevelType w:val="hybridMultilevel"/>
    <w:tmpl w:val="0E342A2E"/>
    <w:lvl w:ilvl="0" w:tplc="258A9E3A">
      <w:start w:val="1"/>
      <w:numFmt w:val="bullet"/>
      <w:pStyle w:val="ListBullet20"/>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nsid w:val="367B459A"/>
    <w:multiLevelType w:val="multilevel"/>
    <w:tmpl w:val="F29E4EF4"/>
    <w:lvl w:ilvl="0">
      <w:start w:val="1"/>
      <w:numFmt w:val="bullet"/>
      <w:lvlText w:val="-"/>
      <w:lvlJc w:val="left"/>
      <w:pPr>
        <w:tabs>
          <w:tab w:val="num" w:pos="2520"/>
        </w:tabs>
        <w:ind w:left="2520" w:hanging="360"/>
      </w:pPr>
      <w:rPr>
        <w:rFonts w:hAnsi="Courier New" w:hint="default"/>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4">
    <w:nsid w:val="3D4D031A"/>
    <w:multiLevelType w:val="hybridMultilevel"/>
    <w:tmpl w:val="4C245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14B2325"/>
    <w:multiLevelType w:val="hybridMultilevel"/>
    <w:tmpl w:val="DCB6E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41935F1"/>
    <w:multiLevelType w:val="hybridMultilevel"/>
    <w:tmpl w:val="468CD816"/>
    <w:lvl w:ilvl="0" w:tplc="59F6C1C8">
      <w:start w:val="1"/>
      <w:numFmt w:val="decimal"/>
      <w:lvlText w:val="%1."/>
      <w:lvlJc w:val="left"/>
      <w:pPr>
        <w:tabs>
          <w:tab w:val="num" w:pos="1440"/>
        </w:tabs>
        <w:ind w:left="1440" w:hanging="360"/>
      </w:pPr>
    </w:lvl>
    <w:lvl w:ilvl="1" w:tplc="A1F47B00" w:tentative="1">
      <w:start w:val="1"/>
      <w:numFmt w:val="lowerLetter"/>
      <w:lvlText w:val="%2."/>
      <w:lvlJc w:val="left"/>
      <w:pPr>
        <w:tabs>
          <w:tab w:val="num" w:pos="2160"/>
        </w:tabs>
        <w:ind w:left="2160" w:hanging="360"/>
      </w:pPr>
    </w:lvl>
    <w:lvl w:ilvl="2" w:tplc="4230A8CC" w:tentative="1">
      <w:start w:val="1"/>
      <w:numFmt w:val="lowerRoman"/>
      <w:lvlText w:val="%3."/>
      <w:lvlJc w:val="right"/>
      <w:pPr>
        <w:tabs>
          <w:tab w:val="num" w:pos="2880"/>
        </w:tabs>
        <w:ind w:left="2880" w:hanging="180"/>
      </w:pPr>
    </w:lvl>
    <w:lvl w:ilvl="3" w:tplc="32124AE2" w:tentative="1">
      <w:start w:val="1"/>
      <w:numFmt w:val="decimal"/>
      <w:lvlText w:val="%4."/>
      <w:lvlJc w:val="left"/>
      <w:pPr>
        <w:tabs>
          <w:tab w:val="num" w:pos="3600"/>
        </w:tabs>
        <w:ind w:left="3600" w:hanging="360"/>
      </w:pPr>
    </w:lvl>
    <w:lvl w:ilvl="4" w:tplc="3210FBAE" w:tentative="1">
      <w:start w:val="1"/>
      <w:numFmt w:val="lowerLetter"/>
      <w:lvlText w:val="%5."/>
      <w:lvlJc w:val="left"/>
      <w:pPr>
        <w:tabs>
          <w:tab w:val="num" w:pos="4320"/>
        </w:tabs>
        <w:ind w:left="4320" w:hanging="360"/>
      </w:pPr>
    </w:lvl>
    <w:lvl w:ilvl="5" w:tplc="047C7B5A" w:tentative="1">
      <w:start w:val="1"/>
      <w:numFmt w:val="lowerRoman"/>
      <w:lvlText w:val="%6."/>
      <w:lvlJc w:val="right"/>
      <w:pPr>
        <w:tabs>
          <w:tab w:val="num" w:pos="5040"/>
        </w:tabs>
        <w:ind w:left="5040" w:hanging="180"/>
      </w:pPr>
    </w:lvl>
    <w:lvl w:ilvl="6" w:tplc="BDEA5196" w:tentative="1">
      <w:start w:val="1"/>
      <w:numFmt w:val="decimal"/>
      <w:lvlText w:val="%7."/>
      <w:lvlJc w:val="left"/>
      <w:pPr>
        <w:tabs>
          <w:tab w:val="num" w:pos="5760"/>
        </w:tabs>
        <w:ind w:left="5760" w:hanging="360"/>
      </w:pPr>
    </w:lvl>
    <w:lvl w:ilvl="7" w:tplc="77AA3520" w:tentative="1">
      <w:start w:val="1"/>
      <w:numFmt w:val="lowerLetter"/>
      <w:lvlText w:val="%8."/>
      <w:lvlJc w:val="left"/>
      <w:pPr>
        <w:tabs>
          <w:tab w:val="num" w:pos="6480"/>
        </w:tabs>
        <w:ind w:left="6480" w:hanging="360"/>
      </w:pPr>
    </w:lvl>
    <w:lvl w:ilvl="8" w:tplc="77D45B14" w:tentative="1">
      <w:start w:val="1"/>
      <w:numFmt w:val="lowerRoman"/>
      <w:lvlText w:val="%9."/>
      <w:lvlJc w:val="right"/>
      <w:pPr>
        <w:tabs>
          <w:tab w:val="num" w:pos="7200"/>
        </w:tabs>
        <w:ind w:left="7200" w:hanging="180"/>
      </w:pPr>
    </w:lvl>
  </w:abstractNum>
  <w:abstractNum w:abstractNumId="27">
    <w:nsid w:val="44E25017"/>
    <w:multiLevelType w:val="hybridMultilevel"/>
    <w:tmpl w:val="8E70E5AE"/>
    <w:lvl w:ilvl="0" w:tplc="781080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564A04"/>
    <w:multiLevelType w:val="hybridMultilevel"/>
    <w:tmpl w:val="94ECAF1A"/>
    <w:lvl w:ilvl="0" w:tplc="914C7A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7053DC"/>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883FD1"/>
    <w:multiLevelType w:val="hybridMultilevel"/>
    <w:tmpl w:val="FC3ACB70"/>
    <w:lvl w:ilvl="0" w:tplc="9D2062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C25922"/>
    <w:multiLevelType w:val="hybridMultilevel"/>
    <w:tmpl w:val="CA7A2FA6"/>
    <w:lvl w:ilvl="0" w:tplc="308859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E56652"/>
    <w:multiLevelType w:val="hybridMultilevel"/>
    <w:tmpl w:val="41942394"/>
    <w:lvl w:ilvl="0" w:tplc="5038CAB4">
      <w:start w:val="1"/>
      <w:numFmt w:val="bullet"/>
      <w:lvlText w:val=""/>
      <w:lvlJc w:val="left"/>
      <w:pPr>
        <w:tabs>
          <w:tab w:val="num" w:pos="1440"/>
        </w:tabs>
        <w:ind w:left="1440" w:hanging="360"/>
      </w:pPr>
      <w:rPr>
        <w:rFonts w:ascii="Symbol" w:hAnsi="Symbol" w:hint="default"/>
      </w:rPr>
    </w:lvl>
    <w:lvl w:ilvl="1" w:tplc="E03CFA10" w:tentative="1">
      <w:start w:val="1"/>
      <w:numFmt w:val="bullet"/>
      <w:lvlText w:val="o"/>
      <w:lvlJc w:val="left"/>
      <w:pPr>
        <w:tabs>
          <w:tab w:val="num" w:pos="2160"/>
        </w:tabs>
        <w:ind w:left="2160" w:hanging="360"/>
      </w:pPr>
      <w:rPr>
        <w:rFonts w:ascii="Courier New" w:hAnsi="Courier New" w:hint="default"/>
      </w:rPr>
    </w:lvl>
    <w:lvl w:ilvl="2" w:tplc="CE66C66E" w:tentative="1">
      <w:start w:val="1"/>
      <w:numFmt w:val="bullet"/>
      <w:lvlText w:val=""/>
      <w:lvlJc w:val="left"/>
      <w:pPr>
        <w:tabs>
          <w:tab w:val="num" w:pos="2880"/>
        </w:tabs>
        <w:ind w:left="2880" w:hanging="360"/>
      </w:pPr>
      <w:rPr>
        <w:rFonts w:ascii="Wingdings" w:hAnsi="Wingdings" w:hint="default"/>
      </w:rPr>
    </w:lvl>
    <w:lvl w:ilvl="3" w:tplc="EE86185E" w:tentative="1">
      <w:start w:val="1"/>
      <w:numFmt w:val="bullet"/>
      <w:lvlText w:val=""/>
      <w:lvlJc w:val="left"/>
      <w:pPr>
        <w:tabs>
          <w:tab w:val="num" w:pos="3600"/>
        </w:tabs>
        <w:ind w:left="3600" w:hanging="360"/>
      </w:pPr>
      <w:rPr>
        <w:rFonts w:ascii="Symbol" w:hAnsi="Symbol" w:hint="default"/>
      </w:rPr>
    </w:lvl>
    <w:lvl w:ilvl="4" w:tplc="32042F44" w:tentative="1">
      <w:start w:val="1"/>
      <w:numFmt w:val="bullet"/>
      <w:lvlText w:val="o"/>
      <w:lvlJc w:val="left"/>
      <w:pPr>
        <w:tabs>
          <w:tab w:val="num" w:pos="4320"/>
        </w:tabs>
        <w:ind w:left="4320" w:hanging="360"/>
      </w:pPr>
      <w:rPr>
        <w:rFonts w:ascii="Courier New" w:hAnsi="Courier New" w:hint="default"/>
      </w:rPr>
    </w:lvl>
    <w:lvl w:ilvl="5" w:tplc="8ED2A7E8" w:tentative="1">
      <w:start w:val="1"/>
      <w:numFmt w:val="bullet"/>
      <w:lvlText w:val=""/>
      <w:lvlJc w:val="left"/>
      <w:pPr>
        <w:tabs>
          <w:tab w:val="num" w:pos="5040"/>
        </w:tabs>
        <w:ind w:left="5040" w:hanging="360"/>
      </w:pPr>
      <w:rPr>
        <w:rFonts w:ascii="Wingdings" w:hAnsi="Wingdings" w:hint="default"/>
      </w:rPr>
    </w:lvl>
    <w:lvl w:ilvl="6" w:tplc="EE02625E" w:tentative="1">
      <w:start w:val="1"/>
      <w:numFmt w:val="bullet"/>
      <w:lvlText w:val=""/>
      <w:lvlJc w:val="left"/>
      <w:pPr>
        <w:tabs>
          <w:tab w:val="num" w:pos="5760"/>
        </w:tabs>
        <w:ind w:left="5760" w:hanging="360"/>
      </w:pPr>
      <w:rPr>
        <w:rFonts w:ascii="Symbol" w:hAnsi="Symbol" w:hint="default"/>
      </w:rPr>
    </w:lvl>
    <w:lvl w:ilvl="7" w:tplc="170EF0B2" w:tentative="1">
      <w:start w:val="1"/>
      <w:numFmt w:val="bullet"/>
      <w:lvlText w:val="o"/>
      <w:lvlJc w:val="left"/>
      <w:pPr>
        <w:tabs>
          <w:tab w:val="num" w:pos="6480"/>
        </w:tabs>
        <w:ind w:left="6480" w:hanging="360"/>
      </w:pPr>
      <w:rPr>
        <w:rFonts w:ascii="Courier New" w:hAnsi="Courier New" w:hint="default"/>
      </w:rPr>
    </w:lvl>
    <w:lvl w:ilvl="8" w:tplc="97C8610C" w:tentative="1">
      <w:start w:val="1"/>
      <w:numFmt w:val="bullet"/>
      <w:lvlText w:val=""/>
      <w:lvlJc w:val="left"/>
      <w:pPr>
        <w:tabs>
          <w:tab w:val="num" w:pos="7200"/>
        </w:tabs>
        <w:ind w:left="7200" w:hanging="360"/>
      </w:pPr>
      <w:rPr>
        <w:rFonts w:ascii="Wingdings" w:hAnsi="Wingdings" w:hint="default"/>
      </w:rPr>
    </w:lvl>
  </w:abstractNum>
  <w:abstractNum w:abstractNumId="33">
    <w:nsid w:val="59A13948"/>
    <w:multiLevelType w:val="hybridMultilevel"/>
    <w:tmpl w:val="8A94AF8C"/>
    <w:lvl w:ilvl="0" w:tplc="BFF0E23E">
      <w:start w:val="1"/>
      <w:numFmt w:val="decimal"/>
      <w:lvlText w:val="%1."/>
      <w:lvlJc w:val="left"/>
      <w:pPr>
        <w:tabs>
          <w:tab w:val="num" w:pos="1080"/>
        </w:tabs>
        <w:ind w:left="1080" w:hanging="360"/>
      </w:pPr>
    </w:lvl>
    <w:lvl w:ilvl="1" w:tplc="EE667E46" w:tentative="1">
      <w:start w:val="1"/>
      <w:numFmt w:val="lowerLetter"/>
      <w:lvlText w:val="%2."/>
      <w:lvlJc w:val="left"/>
      <w:pPr>
        <w:tabs>
          <w:tab w:val="num" w:pos="1800"/>
        </w:tabs>
        <w:ind w:left="1800" w:hanging="360"/>
      </w:pPr>
    </w:lvl>
    <w:lvl w:ilvl="2" w:tplc="CA802E00" w:tentative="1">
      <w:start w:val="1"/>
      <w:numFmt w:val="lowerRoman"/>
      <w:lvlText w:val="%3."/>
      <w:lvlJc w:val="right"/>
      <w:pPr>
        <w:tabs>
          <w:tab w:val="num" w:pos="2520"/>
        </w:tabs>
        <w:ind w:left="2520" w:hanging="180"/>
      </w:pPr>
    </w:lvl>
    <w:lvl w:ilvl="3" w:tplc="3E4A1380" w:tentative="1">
      <w:start w:val="1"/>
      <w:numFmt w:val="decimal"/>
      <w:lvlText w:val="%4."/>
      <w:lvlJc w:val="left"/>
      <w:pPr>
        <w:tabs>
          <w:tab w:val="num" w:pos="3240"/>
        </w:tabs>
        <w:ind w:left="3240" w:hanging="360"/>
      </w:pPr>
    </w:lvl>
    <w:lvl w:ilvl="4" w:tplc="6D6AFB16" w:tentative="1">
      <w:start w:val="1"/>
      <w:numFmt w:val="lowerLetter"/>
      <w:lvlText w:val="%5."/>
      <w:lvlJc w:val="left"/>
      <w:pPr>
        <w:tabs>
          <w:tab w:val="num" w:pos="3960"/>
        </w:tabs>
        <w:ind w:left="3960" w:hanging="360"/>
      </w:pPr>
    </w:lvl>
    <w:lvl w:ilvl="5" w:tplc="18D4D334" w:tentative="1">
      <w:start w:val="1"/>
      <w:numFmt w:val="lowerRoman"/>
      <w:lvlText w:val="%6."/>
      <w:lvlJc w:val="right"/>
      <w:pPr>
        <w:tabs>
          <w:tab w:val="num" w:pos="4680"/>
        </w:tabs>
        <w:ind w:left="4680" w:hanging="180"/>
      </w:pPr>
    </w:lvl>
    <w:lvl w:ilvl="6" w:tplc="11844416" w:tentative="1">
      <w:start w:val="1"/>
      <w:numFmt w:val="decimal"/>
      <w:lvlText w:val="%7."/>
      <w:lvlJc w:val="left"/>
      <w:pPr>
        <w:tabs>
          <w:tab w:val="num" w:pos="5400"/>
        </w:tabs>
        <w:ind w:left="5400" w:hanging="360"/>
      </w:pPr>
    </w:lvl>
    <w:lvl w:ilvl="7" w:tplc="553C7A6A" w:tentative="1">
      <w:start w:val="1"/>
      <w:numFmt w:val="lowerLetter"/>
      <w:lvlText w:val="%8."/>
      <w:lvlJc w:val="left"/>
      <w:pPr>
        <w:tabs>
          <w:tab w:val="num" w:pos="6120"/>
        </w:tabs>
        <w:ind w:left="6120" w:hanging="360"/>
      </w:pPr>
    </w:lvl>
    <w:lvl w:ilvl="8" w:tplc="9B768E8C" w:tentative="1">
      <w:start w:val="1"/>
      <w:numFmt w:val="lowerRoman"/>
      <w:lvlText w:val="%9."/>
      <w:lvlJc w:val="right"/>
      <w:pPr>
        <w:tabs>
          <w:tab w:val="num" w:pos="6840"/>
        </w:tabs>
        <w:ind w:left="6840" w:hanging="180"/>
      </w:pPr>
    </w:lvl>
  </w:abstractNum>
  <w:abstractNum w:abstractNumId="34">
    <w:nsid w:val="5ED25BCA"/>
    <w:multiLevelType w:val="hybridMultilevel"/>
    <w:tmpl w:val="31AABBF6"/>
    <w:lvl w:ilvl="0" w:tplc="4EAEED26">
      <w:start w:val="1"/>
      <w:numFmt w:val="bullet"/>
      <w:lvlText w:val=""/>
      <w:lvlJc w:val="left"/>
      <w:pPr>
        <w:tabs>
          <w:tab w:val="num" w:pos="2160"/>
        </w:tabs>
        <w:ind w:left="2160" w:hanging="360"/>
      </w:pPr>
      <w:rPr>
        <w:rFonts w:ascii="Symbol" w:hAnsi="Symbol" w:hint="default"/>
      </w:rPr>
    </w:lvl>
    <w:lvl w:ilvl="1" w:tplc="4F54A7BC">
      <w:start w:val="1"/>
      <w:numFmt w:val="bullet"/>
      <w:lvlText w:val="o"/>
      <w:lvlJc w:val="left"/>
      <w:pPr>
        <w:ind w:left="2160" w:hanging="360"/>
      </w:pPr>
      <w:rPr>
        <w:rFonts w:ascii="Courier New" w:hAnsi="Courier New" w:cs="Courier New" w:hint="default"/>
      </w:rPr>
    </w:lvl>
    <w:lvl w:ilvl="2" w:tplc="758021D4" w:tentative="1">
      <w:start w:val="1"/>
      <w:numFmt w:val="bullet"/>
      <w:lvlText w:val=""/>
      <w:lvlJc w:val="left"/>
      <w:pPr>
        <w:ind w:left="2880" w:hanging="360"/>
      </w:pPr>
      <w:rPr>
        <w:rFonts w:ascii="Wingdings" w:hAnsi="Wingdings" w:hint="default"/>
      </w:rPr>
    </w:lvl>
    <w:lvl w:ilvl="3" w:tplc="1E20FF7E" w:tentative="1">
      <w:start w:val="1"/>
      <w:numFmt w:val="bullet"/>
      <w:lvlText w:val=""/>
      <w:lvlJc w:val="left"/>
      <w:pPr>
        <w:ind w:left="3600" w:hanging="360"/>
      </w:pPr>
      <w:rPr>
        <w:rFonts w:ascii="Symbol" w:hAnsi="Symbol" w:hint="default"/>
      </w:rPr>
    </w:lvl>
    <w:lvl w:ilvl="4" w:tplc="533A447A" w:tentative="1">
      <w:start w:val="1"/>
      <w:numFmt w:val="bullet"/>
      <w:lvlText w:val="o"/>
      <w:lvlJc w:val="left"/>
      <w:pPr>
        <w:ind w:left="4320" w:hanging="360"/>
      </w:pPr>
      <w:rPr>
        <w:rFonts w:ascii="Courier New" w:hAnsi="Courier New" w:cs="Courier New" w:hint="default"/>
      </w:rPr>
    </w:lvl>
    <w:lvl w:ilvl="5" w:tplc="4FBC66B6" w:tentative="1">
      <w:start w:val="1"/>
      <w:numFmt w:val="bullet"/>
      <w:lvlText w:val=""/>
      <w:lvlJc w:val="left"/>
      <w:pPr>
        <w:ind w:left="5040" w:hanging="360"/>
      </w:pPr>
      <w:rPr>
        <w:rFonts w:ascii="Wingdings" w:hAnsi="Wingdings" w:hint="default"/>
      </w:rPr>
    </w:lvl>
    <w:lvl w:ilvl="6" w:tplc="D4F4192C" w:tentative="1">
      <w:start w:val="1"/>
      <w:numFmt w:val="bullet"/>
      <w:lvlText w:val=""/>
      <w:lvlJc w:val="left"/>
      <w:pPr>
        <w:ind w:left="5760" w:hanging="360"/>
      </w:pPr>
      <w:rPr>
        <w:rFonts w:ascii="Symbol" w:hAnsi="Symbol" w:hint="default"/>
      </w:rPr>
    </w:lvl>
    <w:lvl w:ilvl="7" w:tplc="247888D2" w:tentative="1">
      <w:start w:val="1"/>
      <w:numFmt w:val="bullet"/>
      <w:lvlText w:val="o"/>
      <w:lvlJc w:val="left"/>
      <w:pPr>
        <w:ind w:left="6480" w:hanging="360"/>
      </w:pPr>
      <w:rPr>
        <w:rFonts w:ascii="Courier New" w:hAnsi="Courier New" w:cs="Courier New" w:hint="default"/>
      </w:rPr>
    </w:lvl>
    <w:lvl w:ilvl="8" w:tplc="595CA942" w:tentative="1">
      <w:start w:val="1"/>
      <w:numFmt w:val="bullet"/>
      <w:lvlText w:val=""/>
      <w:lvlJc w:val="left"/>
      <w:pPr>
        <w:ind w:left="7200" w:hanging="360"/>
      </w:pPr>
      <w:rPr>
        <w:rFonts w:ascii="Wingdings" w:hAnsi="Wingdings" w:hint="default"/>
      </w:rPr>
    </w:lvl>
  </w:abstractNum>
  <w:abstractNum w:abstractNumId="35">
    <w:nsid w:val="66935665"/>
    <w:multiLevelType w:val="hybridMultilevel"/>
    <w:tmpl w:val="70145342"/>
    <w:lvl w:ilvl="0" w:tplc="17206C44">
      <w:start w:val="1"/>
      <w:numFmt w:val="decimal"/>
      <w:lvlText w:val="%1."/>
      <w:lvlJc w:val="left"/>
      <w:pPr>
        <w:tabs>
          <w:tab w:val="num" w:pos="1440"/>
        </w:tabs>
        <w:ind w:left="1440" w:hanging="360"/>
      </w:pPr>
    </w:lvl>
    <w:lvl w:ilvl="1" w:tplc="FA4CE984">
      <w:numFmt w:val="bullet"/>
      <w:lvlText w:val="-"/>
      <w:lvlJc w:val="left"/>
      <w:pPr>
        <w:tabs>
          <w:tab w:val="num" w:pos="2160"/>
        </w:tabs>
        <w:ind w:left="2160" w:hanging="360"/>
      </w:pPr>
      <w:rPr>
        <w:rFonts w:ascii="Times New Roman" w:eastAsia="Times New Roman" w:hAnsi="Times New Roman" w:cs="Times New Roman" w:hint="default"/>
      </w:rPr>
    </w:lvl>
    <w:lvl w:ilvl="2" w:tplc="EEB63BC2" w:tentative="1">
      <w:start w:val="1"/>
      <w:numFmt w:val="lowerRoman"/>
      <w:lvlText w:val="%3."/>
      <w:lvlJc w:val="right"/>
      <w:pPr>
        <w:tabs>
          <w:tab w:val="num" w:pos="2880"/>
        </w:tabs>
        <w:ind w:left="2880" w:hanging="180"/>
      </w:pPr>
    </w:lvl>
    <w:lvl w:ilvl="3" w:tplc="EAFC6806" w:tentative="1">
      <w:start w:val="1"/>
      <w:numFmt w:val="decimal"/>
      <w:lvlText w:val="%4."/>
      <w:lvlJc w:val="left"/>
      <w:pPr>
        <w:tabs>
          <w:tab w:val="num" w:pos="3600"/>
        </w:tabs>
        <w:ind w:left="3600" w:hanging="360"/>
      </w:pPr>
    </w:lvl>
    <w:lvl w:ilvl="4" w:tplc="4DD0AF92" w:tentative="1">
      <w:start w:val="1"/>
      <w:numFmt w:val="lowerLetter"/>
      <w:lvlText w:val="%5."/>
      <w:lvlJc w:val="left"/>
      <w:pPr>
        <w:tabs>
          <w:tab w:val="num" w:pos="4320"/>
        </w:tabs>
        <w:ind w:left="4320" w:hanging="360"/>
      </w:pPr>
    </w:lvl>
    <w:lvl w:ilvl="5" w:tplc="F3A23488" w:tentative="1">
      <w:start w:val="1"/>
      <w:numFmt w:val="lowerRoman"/>
      <w:lvlText w:val="%6."/>
      <w:lvlJc w:val="right"/>
      <w:pPr>
        <w:tabs>
          <w:tab w:val="num" w:pos="5040"/>
        </w:tabs>
        <w:ind w:left="5040" w:hanging="180"/>
      </w:pPr>
    </w:lvl>
    <w:lvl w:ilvl="6" w:tplc="999C62DE" w:tentative="1">
      <w:start w:val="1"/>
      <w:numFmt w:val="decimal"/>
      <w:lvlText w:val="%7."/>
      <w:lvlJc w:val="left"/>
      <w:pPr>
        <w:tabs>
          <w:tab w:val="num" w:pos="5760"/>
        </w:tabs>
        <w:ind w:left="5760" w:hanging="360"/>
      </w:pPr>
    </w:lvl>
    <w:lvl w:ilvl="7" w:tplc="43D00252" w:tentative="1">
      <w:start w:val="1"/>
      <w:numFmt w:val="lowerLetter"/>
      <w:lvlText w:val="%8."/>
      <w:lvlJc w:val="left"/>
      <w:pPr>
        <w:tabs>
          <w:tab w:val="num" w:pos="6480"/>
        </w:tabs>
        <w:ind w:left="6480" w:hanging="360"/>
      </w:pPr>
    </w:lvl>
    <w:lvl w:ilvl="8" w:tplc="78086CE0" w:tentative="1">
      <w:start w:val="1"/>
      <w:numFmt w:val="lowerRoman"/>
      <w:lvlText w:val="%9."/>
      <w:lvlJc w:val="right"/>
      <w:pPr>
        <w:tabs>
          <w:tab w:val="num" w:pos="7200"/>
        </w:tabs>
        <w:ind w:left="7200" w:hanging="180"/>
      </w:pPr>
    </w:lvl>
  </w:abstractNum>
  <w:abstractNum w:abstractNumId="36">
    <w:nsid w:val="66A23379"/>
    <w:multiLevelType w:val="hybridMultilevel"/>
    <w:tmpl w:val="DD7A11B2"/>
    <w:lvl w:ilvl="0" w:tplc="B75E02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E47470"/>
    <w:multiLevelType w:val="hybridMultilevel"/>
    <w:tmpl w:val="73761AA4"/>
    <w:lvl w:ilvl="0" w:tplc="8D28A0AE">
      <w:start w:val="1"/>
      <w:numFmt w:val="bullet"/>
      <w:lvlText w:val=""/>
      <w:lvlJc w:val="left"/>
      <w:pPr>
        <w:ind w:left="1440" w:hanging="360"/>
      </w:pPr>
      <w:rPr>
        <w:rFonts w:ascii="Symbol" w:hAnsi="Symbol" w:hint="default"/>
      </w:rPr>
    </w:lvl>
    <w:lvl w:ilvl="1" w:tplc="C080A11C" w:tentative="1">
      <w:start w:val="1"/>
      <w:numFmt w:val="bullet"/>
      <w:lvlText w:val="o"/>
      <w:lvlJc w:val="left"/>
      <w:pPr>
        <w:ind w:left="2160" w:hanging="360"/>
      </w:pPr>
      <w:rPr>
        <w:rFonts w:ascii="Courier New" w:hAnsi="Courier New" w:cs="Courier New" w:hint="default"/>
      </w:rPr>
    </w:lvl>
    <w:lvl w:ilvl="2" w:tplc="54D4E226" w:tentative="1">
      <w:start w:val="1"/>
      <w:numFmt w:val="bullet"/>
      <w:lvlText w:val=""/>
      <w:lvlJc w:val="left"/>
      <w:pPr>
        <w:ind w:left="2880" w:hanging="360"/>
      </w:pPr>
      <w:rPr>
        <w:rFonts w:ascii="Wingdings" w:hAnsi="Wingdings" w:hint="default"/>
      </w:rPr>
    </w:lvl>
    <w:lvl w:ilvl="3" w:tplc="6D26AF9A" w:tentative="1">
      <w:start w:val="1"/>
      <w:numFmt w:val="bullet"/>
      <w:lvlText w:val=""/>
      <w:lvlJc w:val="left"/>
      <w:pPr>
        <w:ind w:left="3600" w:hanging="360"/>
      </w:pPr>
      <w:rPr>
        <w:rFonts w:ascii="Symbol" w:hAnsi="Symbol" w:hint="default"/>
      </w:rPr>
    </w:lvl>
    <w:lvl w:ilvl="4" w:tplc="2F8422FA" w:tentative="1">
      <w:start w:val="1"/>
      <w:numFmt w:val="bullet"/>
      <w:lvlText w:val="o"/>
      <w:lvlJc w:val="left"/>
      <w:pPr>
        <w:ind w:left="4320" w:hanging="360"/>
      </w:pPr>
      <w:rPr>
        <w:rFonts w:ascii="Courier New" w:hAnsi="Courier New" w:cs="Courier New" w:hint="default"/>
      </w:rPr>
    </w:lvl>
    <w:lvl w:ilvl="5" w:tplc="51F47FD2" w:tentative="1">
      <w:start w:val="1"/>
      <w:numFmt w:val="bullet"/>
      <w:lvlText w:val=""/>
      <w:lvlJc w:val="left"/>
      <w:pPr>
        <w:ind w:left="5040" w:hanging="360"/>
      </w:pPr>
      <w:rPr>
        <w:rFonts w:ascii="Wingdings" w:hAnsi="Wingdings" w:hint="default"/>
      </w:rPr>
    </w:lvl>
    <w:lvl w:ilvl="6" w:tplc="FCEA2AAA" w:tentative="1">
      <w:start w:val="1"/>
      <w:numFmt w:val="bullet"/>
      <w:lvlText w:val=""/>
      <w:lvlJc w:val="left"/>
      <w:pPr>
        <w:ind w:left="5760" w:hanging="360"/>
      </w:pPr>
      <w:rPr>
        <w:rFonts w:ascii="Symbol" w:hAnsi="Symbol" w:hint="default"/>
      </w:rPr>
    </w:lvl>
    <w:lvl w:ilvl="7" w:tplc="3E720436" w:tentative="1">
      <w:start w:val="1"/>
      <w:numFmt w:val="bullet"/>
      <w:lvlText w:val="o"/>
      <w:lvlJc w:val="left"/>
      <w:pPr>
        <w:ind w:left="6480" w:hanging="360"/>
      </w:pPr>
      <w:rPr>
        <w:rFonts w:ascii="Courier New" w:hAnsi="Courier New" w:cs="Courier New" w:hint="default"/>
      </w:rPr>
    </w:lvl>
    <w:lvl w:ilvl="8" w:tplc="C4CECA2E" w:tentative="1">
      <w:start w:val="1"/>
      <w:numFmt w:val="bullet"/>
      <w:lvlText w:val=""/>
      <w:lvlJc w:val="left"/>
      <w:pPr>
        <w:ind w:left="7200" w:hanging="360"/>
      </w:pPr>
      <w:rPr>
        <w:rFonts w:ascii="Wingdings" w:hAnsi="Wingdings" w:hint="default"/>
      </w:rPr>
    </w:lvl>
  </w:abstractNum>
  <w:abstractNum w:abstractNumId="38">
    <w:nsid w:val="68402234"/>
    <w:multiLevelType w:val="hybridMultilevel"/>
    <w:tmpl w:val="A43AE1E4"/>
    <w:lvl w:ilvl="0" w:tplc="9B3E460E">
      <w:start w:val="1"/>
      <w:numFmt w:val="decimal"/>
      <w:lvlText w:val="%1."/>
      <w:lvlJc w:val="left"/>
      <w:pPr>
        <w:ind w:left="1800" w:hanging="360"/>
      </w:pPr>
      <w:rPr>
        <w:rFonts w:hint="default"/>
      </w:rPr>
    </w:lvl>
    <w:lvl w:ilvl="1" w:tplc="122A1222">
      <w:start w:val="1"/>
      <w:numFmt w:val="lowerLetter"/>
      <w:lvlText w:val="%2."/>
      <w:lvlJc w:val="left"/>
      <w:pPr>
        <w:ind w:left="2520" w:hanging="360"/>
      </w:pPr>
    </w:lvl>
    <w:lvl w:ilvl="2" w:tplc="E698F366" w:tentative="1">
      <w:start w:val="1"/>
      <w:numFmt w:val="lowerRoman"/>
      <w:lvlText w:val="%3."/>
      <w:lvlJc w:val="right"/>
      <w:pPr>
        <w:ind w:left="3240" w:hanging="180"/>
      </w:pPr>
    </w:lvl>
    <w:lvl w:ilvl="3" w:tplc="2D56B234" w:tentative="1">
      <w:start w:val="1"/>
      <w:numFmt w:val="decimal"/>
      <w:lvlText w:val="%4."/>
      <w:lvlJc w:val="left"/>
      <w:pPr>
        <w:ind w:left="3960" w:hanging="360"/>
      </w:pPr>
    </w:lvl>
    <w:lvl w:ilvl="4" w:tplc="E12E4000" w:tentative="1">
      <w:start w:val="1"/>
      <w:numFmt w:val="lowerLetter"/>
      <w:lvlText w:val="%5."/>
      <w:lvlJc w:val="left"/>
      <w:pPr>
        <w:ind w:left="4680" w:hanging="360"/>
      </w:pPr>
    </w:lvl>
    <w:lvl w:ilvl="5" w:tplc="A73C5C46" w:tentative="1">
      <w:start w:val="1"/>
      <w:numFmt w:val="lowerRoman"/>
      <w:lvlText w:val="%6."/>
      <w:lvlJc w:val="right"/>
      <w:pPr>
        <w:ind w:left="5400" w:hanging="180"/>
      </w:pPr>
    </w:lvl>
    <w:lvl w:ilvl="6" w:tplc="467ED960" w:tentative="1">
      <w:start w:val="1"/>
      <w:numFmt w:val="decimal"/>
      <w:lvlText w:val="%7."/>
      <w:lvlJc w:val="left"/>
      <w:pPr>
        <w:ind w:left="6120" w:hanging="360"/>
      </w:pPr>
    </w:lvl>
    <w:lvl w:ilvl="7" w:tplc="DCE2777E" w:tentative="1">
      <w:start w:val="1"/>
      <w:numFmt w:val="lowerLetter"/>
      <w:lvlText w:val="%8."/>
      <w:lvlJc w:val="left"/>
      <w:pPr>
        <w:ind w:left="6840" w:hanging="360"/>
      </w:pPr>
    </w:lvl>
    <w:lvl w:ilvl="8" w:tplc="88964CF0" w:tentative="1">
      <w:start w:val="1"/>
      <w:numFmt w:val="lowerRoman"/>
      <w:lvlText w:val="%9."/>
      <w:lvlJc w:val="right"/>
      <w:pPr>
        <w:ind w:left="7560" w:hanging="180"/>
      </w:pPr>
    </w:lvl>
  </w:abstractNum>
  <w:abstractNum w:abstractNumId="39">
    <w:nsid w:val="6D367F15"/>
    <w:multiLevelType w:val="hybridMultilevel"/>
    <w:tmpl w:val="292245B6"/>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8F357B"/>
    <w:multiLevelType w:val="hybridMultilevel"/>
    <w:tmpl w:val="93663E06"/>
    <w:lvl w:ilvl="0" w:tplc="65F60838">
      <w:start w:val="1"/>
      <w:numFmt w:val="decimal"/>
      <w:lvlText w:val="%1."/>
      <w:lvlJc w:val="left"/>
      <w:pPr>
        <w:ind w:left="1800" w:hanging="360"/>
      </w:pPr>
      <w:rPr>
        <w:rFonts w:hint="default"/>
      </w:rPr>
    </w:lvl>
    <w:lvl w:ilvl="1" w:tplc="9B3E0724">
      <w:start w:val="1"/>
      <w:numFmt w:val="lowerLetter"/>
      <w:lvlText w:val="%2."/>
      <w:lvlJc w:val="left"/>
      <w:pPr>
        <w:ind w:left="2520" w:hanging="360"/>
      </w:pPr>
    </w:lvl>
    <w:lvl w:ilvl="2" w:tplc="33FA643A" w:tentative="1">
      <w:start w:val="1"/>
      <w:numFmt w:val="lowerRoman"/>
      <w:lvlText w:val="%3."/>
      <w:lvlJc w:val="right"/>
      <w:pPr>
        <w:ind w:left="3240" w:hanging="180"/>
      </w:pPr>
    </w:lvl>
    <w:lvl w:ilvl="3" w:tplc="9E640F7A" w:tentative="1">
      <w:start w:val="1"/>
      <w:numFmt w:val="decimal"/>
      <w:lvlText w:val="%4."/>
      <w:lvlJc w:val="left"/>
      <w:pPr>
        <w:ind w:left="3960" w:hanging="360"/>
      </w:pPr>
    </w:lvl>
    <w:lvl w:ilvl="4" w:tplc="11962460" w:tentative="1">
      <w:start w:val="1"/>
      <w:numFmt w:val="lowerLetter"/>
      <w:lvlText w:val="%5."/>
      <w:lvlJc w:val="left"/>
      <w:pPr>
        <w:ind w:left="4680" w:hanging="360"/>
      </w:pPr>
    </w:lvl>
    <w:lvl w:ilvl="5" w:tplc="D13EF620" w:tentative="1">
      <w:start w:val="1"/>
      <w:numFmt w:val="lowerRoman"/>
      <w:lvlText w:val="%6."/>
      <w:lvlJc w:val="right"/>
      <w:pPr>
        <w:ind w:left="5400" w:hanging="180"/>
      </w:pPr>
    </w:lvl>
    <w:lvl w:ilvl="6" w:tplc="DA3A8D8A" w:tentative="1">
      <w:start w:val="1"/>
      <w:numFmt w:val="decimal"/>
      <w:lvlText w:val="%7."/>
      <w:lvlJc w:val="left"/>
      <w:pPr>
        <w:ind w:left="6120" w:hanging="360"/>
      </w:pPr>
    </w:lvl>
    <w:lvl w:ilvl="7" w:tplc="7E2A7F8A" w:tentative="1">
      <w:start w:val="1"/>
      <w:numFmt w:val="lowerLetter"/>
      <w:lvlText w:val="%8."/>
      <w:lvlJc w:val="left"/>
      <w:pPr>
        <w:ind w:left="6840" w:hanging="360"/>
      </w:pPr>
    </w:lvl>
    <w:lvl w:ilvl="8" w:tplc="74901FFC" w:tentative="1">
      <w:start w:val="1"/>
      <w:numFmt w:val="lowerRoman"/>
      <w:lvlText w:val="%9."/>
      <w:lvlJc w:val="right"/>
      <w:pPr>
        <w:ind w:left="7560" w:hanging="180"/>
      </w:pPr>
    </w:lvl>
  </w:abstractNum>
  <w:abstractNum w:abstractNumId="41">
    <w:nsid w:val="7A3805AA"/>
    <w:multiLevelType w:val="hybridMultilevel"/>
    <w:tmpl w:val="15363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FF378B"/>
    <w:multiLevelType w:val="hybridMultilevel"/>
    <w:tmpl w:val="361AF546"/>
    <w:lvl w:ilvl="0" w:tplc="0409000F">
      <w:start w:val="1"/>
      <w:numFmt w:val="bullet"/>
      <w:lvlText w:val=""/>
      <w:lvlJc w:val="left"/>
      <w:pPr>
        <w:tabs>
          <w:tab w:val="num" w:pos="2160"/>
        </w:tabs>
        <w:ind w:left="2160" w:hanging="360"/>
      </w:pPr>
      <w:rPr>
        <w:rFonts w:ascii="Symbol" w:hAnsi="Symbol" w:hint="default"/>
      </w:rPr>
    </w:lvl>
    <w:lvl w:ilvl="1" w:tplc="04090019">
      <w:start w:val="1"/>
      <w:numFmt w:val="bullet"/>
      <w:lvlText w:val=""/>
      <w:lvlJc w:val="left"/>
      <w:pPr>
        <w:ind w:left="2160" w:hanging="360"/>
      </w:pPr>
      <w:rPr>
        <w:rFonts w:ascii="Symbol" w:hAnsi="Symbol"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3">
    <w:nsid w:val="7D1F69D4"/>
    <w:multiLevelType w:val="hybridMultilevel"/>
    <w:tmpl w:val="6A744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D697CEE"/>
    <w:multiLevelType w:val="hybridMultilevel"/>
    <w:tmpl w:val="3DB48988"/>
    <w:lvl w:ilvl="0" w:tplc="5B2E5552">
      <w:start w:val="1"/>
      <w:numFmt w:val="decimal"/>
      <w:lvlText w:val="%1."/>
      <w:lvlJc w:val="left"/>
      <w:pPr>
        <w:ind w:left="1800" w:hanging="360"/>
      </w:pPr>
      <w:rPr>
        <w:rFonts w:hint="default"/>
      </w:rPr>
    </w:lvl>
    <w:lvl w:ilvl="1" w:tplc="04090003">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45">
    <w:nsid w:val="7DC70C5F"/>
    <w:multiLevelType w:val="hybridMultilevel"/>
    <w:tmpl w:val="76FAE26A"/>
    <w:lvl w:ilvl="0" w:tplc="04090001">
      <w:start w:val="1"/>
      <w:numFmt w:val="decimal"/>
      <w:lvlText w:val="%1."/>
      <w:lvlJc w:val="left"/>
      <w:pPr>
        <w:tabs>
          <w:tab w:val="num" w:pos="1080"/>
        </w:tabs>
        <w:ind w:left="108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num w:numId="1">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1"/>
  </w:num>
  <w:num w:numId="3">
    <w:abstractNumId w:val="9"/>
  </w:num>
  <w:num w:numId="4">
    <w:abstractNumId w:val="9"/>
  </w:num>
  <w:num w:numId="5">
    <w:abstractNumId w:val="21"/>
  </w:num>
  <w:num w:numId="6">
    <w:abstractNumId w:val="16"/>
  </w:num>
  <w:num w:numId="7">
    <w:abstractNumId w:val="45"/>
  </w:num>
  <w:num w:numId="8">
    <w:abstractNumId w:val="33"/>
  </w:num>
  <w:num w:numId="9">
    <w:abstractNumId w:val="35"/>
  </w:num>
  <w:num w:numId="10">
    <w:abstractNumId w:val="26"/>
  </w:num>
  <w:num w:numId="11">
    <w:abstractNumId w:val="22"/>
  </w:num>
  <w:num w:numId="12">
    <w:abstractNumId w:val="32"/>
  </w:num>
  <w:num w:numId="13">
    <w:abstractNumId w:val="13"/>
  </w:num>
  <w:num w:numId="14">
    <w:abstractNumId w:val="8"/>
  </w:num>
  <w:num w:numId="15">
    <w:abstractNumId w:val="6"/>
  </w:num>
  <w:num w:numId="16">
    <w:abstractNumId w:val="5"/>
  </w:num>
  <w:num w:numId="17">
    <w:abstractNumId w:val="4"/>
  </w:num>
  <w:num w:numId="18">
    <w:abstractNumId w:val="7"/>
  </w:num>
  <w:num w:numId="19">
    <w:abstractNumId w:val="3"/>
  </w:num>
  <w:num w:numId="20">
    <w:abstractNumId w:val="2"/>
  </w:num>
  <w:num w:numId="21">
    <w:abstractNumId w:val="1"/>
  </w:num>
  <w:num w:numId="22">
    <w:abstractNumId w:val="0"/>
  </w:num>
  <w:num w:numId="23">
    <w:abstractNumId w:val="12"/>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25"/>
  </w:num>
  <w:num w:numId="32">
    <w:abstractNumId w:val="15"/>
  </w:num>
  <w:num w:numId="33">
    <w:abstractNumId w:val="39"/>
  </w:num>
  <w:num w:numId="34">
    <w:abstractNumId w:val="9"/>
  </w:num>
  <w:num w:numId="35">
    <w:abstractNumId w:val="9"/>
  </w:num>
  <w:num w:numId="36">
    <w:abstractNumId w:val="9"/>
  </w:num>
  <w:num w:numId="37">
    <w:abstractNumId w:val="9"/>
  </w:num>
  <w:num w:numId="38">
    <w:abstractNumId w:val="9"/>
  </w:num>
  <w:num w:numId="39">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9"/>
  </w:num>
  <w:num w:numId="48">
    <w:abstractNumId w:val="9"/>
  </w:num>
  <w:num w:numId="49">
    <w:abstractNumId w:val="9"/>
  </w:num>
  <w:num w:numId="50">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
  </w:num>
  <w:num w:numId="5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num>
  <w:num w:numId="59">
    <w:abstractNumId w:val="9"/>
  </w:num>
  <w:num w:numId="60">
    <w:abstractNumId w:val="9"/>
  </w:num>
  <w:num w:numId="61">
    <w:abstractNumId w:val="9"/>
  </w:num>
  <w:num w:numId="62">
    <w:abstractNumId w:val="9"/>
  </w:num>
  <w:num w:numId="63">
    <w:abstractNumId w:val="9"/>
  </w:num>
  <w:num w:numId="64">
    <w:abstractNumId w:val="20"/>
  </w:num>
  <w:num w:numId="65">
    <w:abstractNumId w:val="9"/>
  </w:num>
  <w:num w:numId="66">
    <w:abstractNumId w:val="9"/>
  </w:num>
  <w:num w:numId="67">
    <w:abstractNumId w:val="9"/>
  </w:num>
  <w:num w:numId="68">
    <w:abstractNumId w:val="9"/>
  </w:num>
  <w:num w:numId="69">
    <w:abstractNumId w:val="9"/>
  </w:num>
  <w:num w:numId="70">
    <w:abstractNumId w:val="9"/>
  </w:num>
  <w:num w:numId="71">
    <w:abstractNumId w:val="9"/>
  </w:num>
  <w:num w:numId="72">
    <w:abstractNumId w:val="9"/>
  </w:num>
  <w:num w:numId="73">
    <w:abstractNumId w:val="9"/>
  </w:num>
  <w:num w:numId="74">
    <w:abstractNumId w:val="9"/>
  </w:num>
  <w:num w:numId="75">
    <w:abstractNumId w:val="41"/>
  </w:num>
  <w:num w:numId="76">
    <w:abstractNumId w:val="9"/>
  </w:num>
  <w:num w:numId="77">
    <w:abstractNumId w:val="9"/>
  </w:num>
  <w:num w:numId="78">
    <w:abstractNumId w:val="9"/>
  </w:num>
  <w:num w:numId="79">
    <w:abstractNumId w:val="40"/>
  </w:num>
  <w:num w:numId="80">
    <w:abstractNumId w:val="9"/>
  </w:num>
  <w:num w:numId="81">
    <w:abstractNumId w:val="44"/>
  </w:num>
  <w:num w:numId="82">
    <w:abstractNumId w:val="38"/>
  </w:num>
  <w:num w:numId="83">
    <w:abstractNumId w:val="9"/>
  </w:num>
  <w:num w:numId="84">
    <w:abstractNumId w:val="9"/>
  </w:num>
  <w:num w:numId="85">
    <w:abstractNumId w:val="19"/>
  </w:num>
  <w:num w:numId="86">
    <w:abstractNumId w:val="34"/>
  </w:num>
  <w:num w:numId="87">
    <w:abstractNumId w:val="42"/>
  </w:num>
  <w:num w:numId="88">
    <w:abstractNumId w:val="18"/>
  </w:num>
  <w:num w:numId="89">
    <w:abstractNumId w:val="24"/>
  </w:num>
  <w:num w:numId="90">
    <w:abstractNumId w:val="37"/>
  </w:num>
  <w:num w:numId="91">
    <w:abstractNumId w:val="43"/>
  </w:num>
  <w:num w:numId="92">
    <w:abstractNumId w:val="23"/>
  </w:num>
  <w:num w:numId="93">
    <w:abstractNumId w:val="31"/>
  </w:num>
  <w:num w:numId="94">
    <w:abstractNumId w:val="17"/>
  </w:num>
  <w:num w:numId="95">
    <w:abstractNumId w:val="27"/>
  </w:num>
  <w:num w:numId="96">
    <w:abstractNumId w:val="29"/>
  </w:num>
  <w:num w:numId="97">
    <w:abstractNumId w:val="30"/>
  </w:num>
  <w:num w:numId="98">
    <w:abstractNumId w:val="36"/>
  </w:num>
  <w:num w:numId="99">
    <w:abstractNumId w:val="28"/>
  </w:num>
  <w:num w:numId="100">
    <w:abstractNumId w:val="14"/>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activeWritingStyle w:appName="MSWord" w:lang="en-US" w:vendorID="8" w:dllVersion="513" w:checkStyle="1"/>
  <w:activeWritingStyle w:appName="MSWord" w:lang="fr-FR" w:vendorID="9" w:dllVersion="512" w:checkStyle="1"/>
  <w:proofState w:spelling="clean" w:grammar="clean"/>
  <w:attachedTemplate r:id="rId1"/>
  <w:linkStyles/>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D348E6"/>
    <w:rsid w:val="000033DD"/>
    <w:rsid w:val="00012DA7"/>
    <w:rsid w:val="00030C9E"/>
    <w:rsid w:val="00031317"/>
    <w:rsid w:val="00043694"/>
    <w:rsid w:val="00052549"/>
    <w:rsid w:val="0006201E"/>
    <w:rsid w:val="00070C28"/>
    <w:rsid w:val="00073537"/>
    <w:rsid w:val="00093494"/>
    <w:rsid w:val="000B3DC9"/>
    <w:rsid w:val="000C39CB"/>
    <w:rsid w:val="000D22DD"/>
    <w:rsid w:val="000E01A3"/>
    <w:rsid w:val="000F6366"/>
    <w:rsid w:val="000F65D1"/>
    <w:rsid w:val="000F6A67"/>
    <w:rsid w:val="001101DD"/>
    <w:rsid w:val="00146941"/>
    <w:rsid w:val="0015421F"/>
    <w:rsid w:val="00186E05"/>
    <w:rsid w:val="001874CE"/>
    <w:rsid w:val="00190E45"/>
    <w:rsid w:val="001922ED"/>
    <w:rsid w:val="00196D10"/>
    <w:rsid w:val="001A40C0"/>
    <w:rsid w:val="001B3CD9"/>
    <w:rsid w:val="001B52B2"/>
    <w:rsid w:val="001B6527"/>
    <w:rsid w:val="001D5794"/>
    <w:rsid w:val="001E32D6"/>
    <w:rsid w:val="001F60B1"/>
    <w:rsid w:val="00212DA7"/>
    <w:rsid w:val="00221D42"/>
    <w:rsid w:val="00222344"/>
    <w:rsid w:val="0023656D"/>
    <w:rsid w:val="002656E6"/>
    <w:rsid w:val="00272EA0"/>
    <w:rsid w:val="00284AB1"/>
    <w:rsid w:val="00290780"/>
    <w:rsid w:val="00294E06"/>
    <w:rsid w:val="002B09A4"/>
    <w:rsid w:val="002B1F51"/>
    <w:rsid w:val="002B233F"/>
    <w:rsid w:val="002D2257"/>
    <w:rsid w:val="002D4C75"/>
    <w:rsid w:val="002D77BA"/>
    <w:rsid w:val="002E783B"/>
    <w:rsid w:val="002F1B88"/>
    <w:rsid w:val="002F677B"/>
    <w:rsid w:val="003014F3"/>
    <w:rsid w:val="0032058A"/>
    <w:rsid w:val="00320CC8"/>
    <w:rsid w:val="00322554"/>
    <w:rsid w:val="003270F2"/>
    <w:rsid w:val="00332529"/>
    <w:rsid w:val="00350BA8"/>
    <w:rsid w:val="003634FF"/>
    <w:rsid w:val="0037233B"/>
    <w:rsid w:val="00374062"/>
    <w:rsid w:val="003833C6"/>
    <w:rsid w:val="00393121"/>
    <w:rsid w:val="0039528A"/>
    <w:rsid w:val="003B3253"/>
    <w:rsid w:val="003B495A"/>
    <w:rsid w:val="003C4E89"/>
    <w:rsid w:val="003E71F3"/>
    <w:rsid w:val="003F030F"/>
    <w:rsid w:val="003F2A96"/>
    <w:rsid w:val="003F4491"/>
    <w:rsid w:val="003F619E"/>
    <w:rsid w:val="00404379"/>
    <w:rsid w:val="00404E07"/>
    <w:rsid w:val="004161C0"/>
    <w:rsid w:val="00416B63"/>
    <w:rsid w:val="004474F7"/>
    <w:rsid w:val="0046205A"/>
    <w:rsid w:val="00471B99"/>
    <w:rsid w:val="004779C7"/>
    <w:rsid w:val="004860FA"/>
    <w:rsid w:val="00490BCF"/>
    <w:rsid w:val="004A65C9"/>
    <w:rsid w:val="004B0780"/>
    <w:rsid w:val="004C420D"/>
    <w:rsid w:val="004C5E63"/>
    <w:rsid w:val="004E41A0"/>
    <w:rsid w:val="004E4959"/>
    <w:rsid w:val="004F0D00"/>
    <w:rsid w:val="004F7746"/>
    <w:rsid w:val="005024FF"/>
    <w:rsid w:val="00502CF3"/>
    <w:rsid w:val="00503DE1"/>
    <w:rsid w:val="00506B1E"/>
    <w:rsid w:val="0052742D"/>
    <w:rsid w:val="00531897"/>
    <w:rsid w:val="005402E8"/>
    <w:rsid w:val="00561476"/>
    <w:rsid w:val="0056292E"/>
    <w:rsid w:val="0057222C"/>
    <w:rsid w:val="00572A4C"/>
    <w:rsid w:val="00592B8E"/>
    <w:rsid w:val="005A0DDC"/>
    <w:rsid w:val="005B6FC9"/>
    <w:rsid w:val="005C3D92"/>
    <w:rsid w:val="005C4765"/>
    <w:rsid w:val="006014F9"/>
    <w:rsid w:val="006302B6"/>
    <w:rsid w:val="00630B7A"/>
    <w:rsid w:val="0063133F"/>
    <w:rsid w:val="00636434"/>
    <w:rsid w:val="00654FC7"/>
    <w:rsid w:val="00655147"/>
    <w:rsid w:val="00660F53"/>
    <w:rsid w:val="006618A8"/>
    <w:rsid w:val="0066409C"/>
    <w:rsid w:val="00675091"/>
    <w:rsid w:val="006874A5"/>
    <w:rsid w:val="006B032C"/>
    <w:rsid w:val="006B22FE"/>
    <w:rsid w:val="006C2CBF"/>
    <w:rsid w:val="006C6F71"/>
    <w:rsid w:val="006E1E93"/>
    <w:rsid w:val="006E59D6"/>
    <w:rsid w:val="006E6F25"/>
    <w:rsid w:val="006F320E"/>
    <w:rsid w:val="006F7689"/>
    <w:rsid w:val="00702703"/>
    <w:rsid w:val="00702E6B"/>
    <w:rsid w:val="007101FF"/>
    <w:rsid w:val="007152C5"/>
    <w:rsid w:val="007168A3"/>
    <w:rsid w:val="007170E5"/>
    <w:rsid w:val="00717489"/>
    <w:rsid w:val="00736817"/>
    <w:rsid w:val="007947A3"/>
    <w:rsid w:val="00795947"/>
    <w:rsid w:val="00796932"/>
    <w:rsid w:val="007A5361"/>
    <w:rsid w:val="007A63D2"/>
    <w:rsid w:val="007B7C71"/>
    <w:rsid w:val="007C6443"/>
    <w:rsid w:val="007D17D3"/>
    <w:rsid w:val="007F235D"/>
    <w:rsid w:val="007F4226"/>
    <w:rsid w:val="007F4FB2"/>
    <w:rsid w:val="00805C61"/>
    <w:rsid w:val="00805F2C"/>
    <w:rsid w:val="00806165"/>
    <w:rsid w:val="00813443"/>
    <w:rsid w:val="00815482"/>
    <w:rsid w:val="00815C2C"/>
    <w:rsid w:val="00815EE8"/>
    <w:rsid w:val="0084108A"/>
    <w:rsid w:val="00841E8A"/>
    <w:rsid w:val="00844D24"/>
    <w:rsid w:val="008451EC"/>
    <w:rsid w:val="00851364"/>
    <w:rsid w:val="008745DC"/>
    <w:rsid w:val="00880490"/>
    <w:rsid w:val="008A1084"/>
    <w:rsid w:val="008B226B"/>
    <w:rsid w:val="008B49FB"/>
    <w:rsid w:val="008C1305"/>
    <w:rsid w:val="008C25C2"/>
    <w:rsid w:val="008C25D9"/>
    <w:rsid w:val="008C7870"/>
    <w:rsid w:val="008D2498"/>
    <w:rsid w:val="008D7428"/>
    <w:rsid w:val="008F69CF"/>
    <w:rsid w:val="00903673"/>
    <w:rsid w:val="009047EE"/>
    <w:rsid w:val="009209E4"/>
    <w:rsid w:val="00944B75"/>
    <w:rsid w:val="009453D7"/>
    <w:rsid w:val="009477CA"/>
    <w:rsid w:val="00960C53"/>
    <w:rsid w:val="00971A60"/>
    <w:rsid w:val="009821C0"/>
    <w:rsid w:val="009840BA"/>
    <w:rsid w:val="009930A8"/>
    <w:rsid w:val="009A52D0"/>
    <w:rsid w:val="009B3AE4"/>
    <w:rsid w:val="009B57AA"/>
    <w:rsid w:val="009C1053"/>
    <w:rsid w:val="009C7FC3"/>
    <w:rsid w:val="009D765A"/>
    <w:rsid w:val="00A112E5"/>
    <w:rsid w:val="00A16C87"/>
    <w:rsid w:val="00A228C9"/>
    <w:rsid w:val="00A46251"/>
    <w:rsid w:val="00A4719D"/>
    <w:rsid w:val="00A5157F"/>
    <w:rsid w:val="00A539C6"/>
    <w:rsid w:val="00A72303"/>
    <w:rsid w:val="00A724E9"/>
    <w:rsid w:val="00A84093"/>
    <w:rsid w:val="00A86A87"/>
    <w:rsid w:val="00A91029"/>
    <w:rsid w:val="00A93CB8"/>
    <w:rsid w:val="00A96345"/>
    <w:rsid w:val="00AB62CC"/>
    <w:rsid w:val="00AD4A56"/>
    <w:rsid w:val="00AE2EC1"/>
    <w:rsid w:val="00AF75FE"/>
    <w:rsid w:val="00B02665"/>
    <w:rsid w:val="00B13491"/>
    <w:rsid w:val="00B13866"/>
    <w:rsid w:val="00B20D53"/>
    <w:rsid w:val="00B212B1"/>
    <w:rsid w:val="00B2793B"/>
    <w:rsid w:val="00B550F0"/>
    <w:rsid w:val="00B55FA2"/>
    <w:rsid w:val="00B61902"/>
    <w:rsid w:val="00B80D4B"/>
    <w:rsid w:val="00BB0535"/>
    <w:rsid w:val="00BB256C"/>
    <w:rsid w:val="00BB6A1D"/>
    <w:rsid w:val="00BC5BA9"/>
    <w:rsid w:val="00BC7C63"/>
    <w:rsid w:val="00BF56DF"/>
    <w:rsid w:val="00C00554"/>
    <w:rsid w:val="00C019BA"/>
    <w:rsid w:val="00C10A86"/>
    <w:rsid w:val="00C1276A"/>
    <w:rsid w:val="00C30351"/>
    <w:rsid w:val="00C56662"/>
    <w:rsid w:val="00C6641C"/>
    <w:rsid w:val="00C70937"/>
    <w:rsid w:val="00C919E6"/>
    <w:rsid w:val="00CA5522"/>
    <w:rsid w:val="00CA669F"/>
    <w:rsid w:val="00CB0116"/>
    <w:rsid w:val="00CB6C27"/>
    <w:rsid w:val="00CC497C"/>
    <w:rsid w:val="00CC5A94"/>
    <w:rsid w:val="00CC7688"/>
    <w:rsid w:val="00CD0B9E"/>
    <w:rsid w:val="00CD5B56"/>
    <w:rsid w:val="00CF375F"/>
    <w:rsid w:val="00D12C18"/>
    <w:rsid w:val="00D25238"/>
    <w:rsid w:val="00D348E6"/>
    <w:rsid w:val="00D34E97"/>
    <w:rsid w:val="00D3623E"/>
    <w:rsid w:val="00D433B4"/>
    <w:rsid w:val="00D46DCB"/>
    <w:rsid w:val="00D502C6"/>
    <w:rsid w:val="00D639CF"/>
    <w:rsid w:val="00D6472B"/>
    <w:rsid w:val="00D73E8C"/>
    <w:rsid w:val="00D76F85"/>
    <w:rsid w:val="00DB2FFA"/>
    <w:rsid w:val="00DF2AA8"/>
    <w:rsid w:val="00E122B4"/>
    <w:rsid w:val="00E2677E"/>
    <w:rsid w:val="00E36E2E"/>
    <w:rsid w:val="00E4720E"/>
    <w:rsid w:val="00E514EC"/>
    <w:rsid w:val="00E51EAF"/>
    <w:rsid w:val="00E63F2E"/>
    <w:rsid w:val="00E6740F"/>
    <w:rsid w:val="00E70B43"/>
    <w:rsid w:val="00E75844"/>
    <w:rsid w:val="00E81B14"/>
    <w:rsid w:val="00EB191A"/>
    <w:rsid w:val="00EC2554"/>
    <w:rsid w:val="00ED1662"/>
    <w:rsid w:val="00ED7702"/>
    <w:rsid w:val="00EE49AF"/>
    <w:rsid w:val="00EF7900"/>
    <w:rsid w:val="00F036A0"/>
    <w:rsid w:val="00F16169"/>
    <w:rsid w:val="00F21094"/>
    <w:rsid w:val="00F2408B"/>
    <w:rsid w:val="00F25CA8"/>
    <w:rsid w:val="00F4359B"/>
    <w:rsid w:val="00F51260"/>
    <w:rsid w:val="00F547A8"/>
    <w:rsid w:val="00F902F7"/>
    <w:rsid w:val="00F92D01"/>
    <w:rsid w:val="00FA5A19"/>
    <w:rsid w:val="00FA7E22"/>
    <w:rsid w:val="00FD4A2E"/>
    <w:rsid w:val="00FE561E"/>
    <w:rsid w:val="00FF18C8"/>
    <w:rsid w:val="00FF3C2F"/>
    <w:rsid w:val="00FF5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endnote reference" w:uiPriority="99"/>
    <w:lsdException w:name="Title" w:semiHidden="0" w:unhideWhenUsed="0" w:qFormat="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8"/>
    <w:rPr>
      <w:rFonts w:ascii="Tms Rmn" w:hAnsi="Tms Rmn"/>
    </w:rPr>
  </w:style>
  <w:style w:type="paragraph" w:styleId="Heading1">
    <w:name w:val="heading 1"/>
    <w:basedOn w:val="Normal"/>
    <w:next w:val="Body1"/>
    <w:qFormat/>
    <w:rsid w:val="009209E4"/>
    <w:pPr>
      <w:keepNext/>
      <w:pageBreakBefore/>
      <w:numPr>
        <w:numId w:val="3"/>
      </w:numPr>
      <w:pBdr>
        <w:bottom w:val="single" w:sz="4" w:space="1" w:color="7F7F7F"/>
      </w:pBdr>
      <w:spacing w:before="240" w:after="60"/>
      <w:outlineLvl w:val="0"/>
    </w:pPr>
    <w:rPr>
      <w:rFonts w:ascii="Arial" w:hAnsi="Arial"/>
      <w:b/>
      <w:kern w:val="28"/>
      <w:sz w:val="28"/>
    </w:rPr>
  </w:style>
  <w:style w:type="paragraph" w:styleId="Heading2">
    <w:name w:val="heading 2"/>
    <w:basedOn w:val="Normal"/>
    <w:next w:val="Body1"/>
    <w:qFormat/>
    <w:rsid w:val="009209E4"/>
    <w:pPr>
      <w:keepNext/>
      <w:numPr>
        <w:ilvl w:val="1"/>
        <w:numId w:val="3"/>
      </w:numPr>
      <w:spacing w:before="240" w:after="60"/>
      <w:outlineLvl w:val="1"/>
    </w:pPr>
    <w:rPr>
      <w:rFonts w:ascii="Arial" w:hAnsi="Arial"/>
      <w:b/>
      <w:i/>
      <w:sz w:val="24"/>
    </w:rPr>
  </w:style>
  <w:style w:type="paragraph" w:styleId="Heading3">
    <w:name w:val="heading 3"/>
    <w:basedOn w:val="Normal"/>
    <w:next w:val="Body1"/>
    <w:qFormat/>
    <w:rsid w:val="00F25CA8"/>
    <w:pPr>
      <w:keepNext/>
      <w:numPr>
        <w:ilvl w:val="2"/>
        <w:numId w:val="3"/>
      </w:numPr>
      <w:spacing w:before="240" w:after="60"/>
      <w:outlineLvl w:val="2"/>
    </w:pPr>
    <w:rPr>
      <w:rFonts w:ascii="Arial" w:hAnsi="Arial"/>
      <w:sz w:val="24"/>
    </w:rPr>
  </w:style>
  <w:style w:type="paragraph" w:styleId="Heading4">
    <w:name w:val="heading 4"/>
    <w:basedOn w:val="Normal"/>
    <w:next w:val="Body1"/>
    <w:qFormat/>
    <w:rsid w:val="009209E4"/>
    <w:pPr>
      <w:keepNext/>
      <w:numPr>
        <w:ilvl w:val="3"/>
        <w:numId w:val="3"/>
      </w:numPr>
      <w:spacing w:before="240" w:after="60"/>
      <w:outlineLvl w:val="3"/>
    </w:pPr>
    <w:rPr>
      <w:rFonts w:ascii="Arial" w:hAnsi="Arial"/>
      <w:i/>
      <w:sz w:val="24"/>
    </w:rPr>
  </w:style>
  <w:style w:type="paragraph" w:styleId="Heading5">
    <w:name w:val="heading 5"/>
    <w:basedOn w:val="Normal"/>
    <w:next w:val="Body1"/>
    <w:qFormat/>
    <w:rsid w:val="00F25CA8"/>
    <w:pPr>
      <w:numPr>
        <w:ilvl w:val="4"/>
        <w:numId w:val="3"/>
      </w:numPr>
      <w:spacing w:before="240" w:after="60"/>
      <w:outlineLvl w:val="4"/>
    </w:pPr>
    <w:rPr>
      <w:rFonts w:ascii="Arial" w:hAnsi="Arial"/>
      <w:sz w:val="22"/>
    </w:rPr>
  </w:style>
  <w:style w:type="paragraph" w:styleId="Heading6">
    <w:name w:val="heading 6"/>
    <w:basedOn w:val="Normal"/>
    <w:next w:val="Normal"/>
    <w:qFormat/>
    <w:rsid w:val="00F25CA8"/>
    <w:pPr>
      <w:numPr>
        <w:ilvl w:val="5"/>
        <w:numId w:val="3"/>
      </w:numPr>
      <w:spacing w:before="240" w:after="60"/>
      <w:outlineLvl w:val="5"/>
    </w:pPr>
    <w:rPr>
      <w:rFonts w:ascii="Times" w:hAnsi="Times"/>
      <w:i/>
      <w:sz w:val="22"/>
    </w:rPr>
  </w:style>
  <w:style w:type="paragraph" w:styleId="Heading7">
    <w:name w:val="heading 7"/>
    <w:basedOn w:val="Normal"/>
    <w:next w:val="Normal"/>
    <w:qFormat/>
    <w:rsid w:val="00F25CA8"/>
    <w:pPr>
      <w:numPr>
        <w:ilvl w:val="6"/>
        <w:numId w:val="3"/>
      </w:numPr>
      <w:spacing w:before="240" w:after="60"/>
      <w:outlineLvl w:val="6"/>
    </w:pPr>
    <w:rPr>
      <w:rFonts w:ascii="Arial" w:hAnsi="Arial"/>
    </w:rPr>
  </w:style>
  <w:style w:type="paragraph" w:styleId="Heading8">
    <w:name w:val="heading 8"/>
    <w:basedOn w:val="Normal"/>
    <w:next w:val="Normal"/>
    <w:qFormat/>
    <w:rsid w:val="00F25CA8"/>
    <w:pPr>
      <w:numPr>
        <w:ilvl w:val="7"/>
        <w:numId w:val="3"/>
      </w:numPr>
      <w:spacing w:before="240" w:after="60"/>
      <w:outlineLvl w:val="7"/>
    </w:pPr>
    <w:rPr>
      <w:rFonts w:ascii="Arial" w:hAnsi="Arial"/>
      <w:i/>
    </w:rPr>
  </w:style>
  <w:style w:type="paragraph" w:styleId="Heading9">
    <w:name w:val="heading 9"/>
    <w:basedOn w:val="Normal"/>
    <w:next w:val="Normal"/>
    <w:qFormat/>
    <w:rsid w:val="00F25CA8"/>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link w:val="Body1Char"/>
    <w:autoRedefine/>
    <w:qFormat/>
    <w:rsid w:val="008B226B"/>
  </w:style>
  <w:style w:type="paragraph" w:customStyle="1" w:styleId="Body">
    <w:name w:val="Body"/>
    <w:link w:val="BodyChar"/>
    <w:autoRedefine/>
    <w:rsid w:val="00F25CA8"/>
    <w:pPr>
      <w:spacing w:before="200" w:line="240" w:lineRule="exact"/>
      <w:ind w:left="720"/>
    </w:pPr>
    <w:rPr>
      <w:rFonts w:ascii="Times" w:hAnsi="Times"/>
    </w:rPr>
  </w:style>
  <w:style w:type="paragraph" w:customStyle="1" w:styleId="2-columnlist">
    <w:name w:val="2-column list"/>
    <w:rsid w:val="00F25CA8"/>
    <w:pPr>
      <w:widowControl w:val="0"/>
      <w:spacing w:before="240" w:line="280" w:lineRule="exact"/>
      <w:ind w:left="3600" w:hanging="2880"/>
    </w:pPr>
    <w:rPr>
      <w:rFonts w:ascii="Times" w:hAnsi="Times"/>
      <w:color w:val="000000"/>
      <w:spacing w:val="5"/>
    </w:rPr>
  </w:style>
  <w:style w:type="paragraph" w:styleId="Header">
    <w:name w:val="header"/>
    <w:basedOn w:val="Normal"/>
    <w:rsid w:val="00F25CA8"/>
    <w:pPr>
      <w:tabs>
        <w:tab w:val="center" w:pos="4320"/>
        <w:tab w:val="right" w:pos="8640"/>
      </w:tabs>
    </w:pPr>
  </w:style>
  <w:style w:type="paragraph" w:customStyle="1" w:styleId="Chapter">
    <w:name w:val="Chapter #"/>
    <w:rsid w:val="00F25CA8"/>
    <w:pPr>
      <w:widowControl w:val="0"/>
      <w:spacing w:line="560" w:lineRule="exact"/>
    </w:pPr>
    <w:rPr>
      <w:rFonts w:ascii="Helvetica" w:hAnsi="Helvetica"/>
      <w:b/>
      <w:color w:val="000000"/>
      <w:sz w:val="48"/>
    </w:rPr>
  </w:style>
  <w:style w:type="paragraph" w:customStyle="1" w:styleId="ChapterTitle">
    <w:name w:val="Chapter Title"/>
    <w:rsid w:val="00F25CA8"/>
    <w:pPr>
      <w:widowControl w:val="0"/>
      <w:spacing w:line="560" w:lineRule="exact"/>
    </w:pPr>
    <w:rPr>
      <w:rFonts w:ascii="Helvetica" w:hAnsi="Helvetica"/>
      <w:b/>
      <w:color w:val="000000"/>
      <w:sz w:val="48"/>
    </w:rPr>
  </w:style>
  <w:style w:type="paragraph" w:customStyle="1" w:styleId="ChapterTitleSpacer">
    <w:name w:val="Chapter Title Spacer"/>
    <w:rsid w:val="00F25CA8"/>
    <w:pPr>
      <w:widowControl w:val="0"/>
      <w:spacing w:line="560" w:lineRule="exact"/>
    </w:pPr>
    <w:rPr>
      <w:rFonts w:ascii="Helvetica" w:hAnsi="Helvetica"/>
      <w:b/>
      <w:color w:val="000000"/>
      <w:sz w:val="48"/>
    </w:rPr>
  </w:style>
  <w:style w:type="paragraph" w:customStyle="1" w:styleId="Code">
    <w:name w:val="Code"/>
    <w:rsid w:val="00F25CA8"/>
    <w:pPr>
      <w:widowControl w:val="0"/>
      <w:spacing w:before="80" w:line="260" w:lineRule="exact"/>
    </w:pPr>
    <w:rPr>
      <w:rFonts w:ascii="Courier" w:hAnsi="Courier"/>
      <w:color w:val="000000"/>
    </w:rPr>
  </w:style>
  <w:style w:type="paragraph" w:customStyle="1" w:styleId="Figurecaption">
    <w:name w:val="Figure caption"/>
    <w:next w:val="Body"/>
    <w:autoRedefine/>
    <w:rsid w:val="00F25CA8"/>
    <w:pPr>
      <w:widowControl w:val="0"/>
      <w:spacing w:before="40" w:after="80" w:line="200" w:lineRule="atLeast"/>
      <w:jc w:val="center"/>
    </w:pPr>
    <w:rPr>
      <w:rFonts w:ascii="Helvetica" w:hAnsi="Helvetica"/>
      <w:color w:val="000000"/>
      <w:sz w:val="18"/>
    </w:rPr>
  </w:style>
  <w:style w:type="paragraph" w:customStyle="1" w:styleId="Graphic">
    <w:name w:val="Graphic"/>
    <w:next w:val="Figurecaption"/>
    <w:rsid w:val="00F25CA8"/>
    <w:pPr>
      <w:pBdr>
        <w:top w:val="single" w:sz="6" w:space="1" w:color="auto"/>
        <w:left w:val="single" w:sz="6" w:space="1" w:color="auto"/>
        <w:bottom w:val="single" w:sz="6" w:space="1" w:color="auto"/>
        <w:right w:val="single" w:sz="6" w:space="1" w:color="auto"/>
      </w:pBdr>
      <w:ind w:left="2160"/>
      <w:jc w:val="center"/>
    </w:pPr>
    <w:rPr>
      <w:rFonts w:ascii="Times" w:hAnsi="Times"/>
      <w:color w:val="000000"/>
      <w:spacing w:val="5"/>
      <w:sz w:val="24"/>
    </w:rPr>
  </w:style>
  <w:style w:type="paragraph" w:customStyle="1" w:styleId="Indent1">
    <w:name w:val="Indent1"/>
    <w:rsid w:val="00F25CA8"/>
    <w:pPr>
      <w:widowControl w:val="0"/>
      <w:spacing w:before="100" w:line="280" w:lineRule="exact"/>
      <w:ind w:left="1080"/>
    </w:pPr>
    <w:rPr>
      <w:rFonts w:ascii="Times" w:hAnsi="Times"/>
      <w:color w:val="000000"/>
      <w:spacing w:val="5"/>
    </w:rPr>
  </w:style>
  <w:style w:type="paragraph" w:customStyle="1" w:styleId="Indent2">
    <w:name w:val="Indent2"/>
    <w:rsid w:val="00F25CA8"/>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F25CA8"/>
    <w:pPr>
      <w:widowControl w:val="0"/>
      <w:spacing w:before="100" w:line="280" w:lineRule="exact"/>
      <w:ind w:left="1800"/>
    </w:pPr>
    <w:rPr>
      <w:rFonts w:ascii="Times" w:hAnsi="Times"/>
      <w:color w:val="000000"/>
      <w:spacing w:val="5"/>
    </w:rPr>
  </w:style>
  <w:style w:type="paragraph" w:customStyle="1" w:styleId="Level1Head">
    <w:name w:val="Level 1 Head"/>
    <w:next w:val="Body1"/>
    <w:rsid w:val="00F25CA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FunctionHead">
    <w:name w:val="Function Head"/>
    <w:next w:val="Body1"/>
    <w:autoRedefine/>
    <w:rsid w:val="00031317"/>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Footer">
    <w:name w:val="footer"/>
    <w:basedOn w:val="Normal"/>
    <w:semiHidden/>
    <w:rsid w:val="00F25CA8"/>
    <w:pPr>
      <w:tabs>
        <w:tab w:val="center" w:pos="4320"/>
        <w:tab w:val="right" w:pos="8640"/>
      </w:tabs>
    </w:pPr>
  </w:style>
  <w:style w:type="paragraph" w:customStyle="1" w:styleId="Listbullet0">
    <w:name w:val="List:bullet"/>
    <w:rsid w:val="00F25CA8"/>
    <w:pPr>
      <w:widowControl w:val="0"/>
      <w:spacing w:before="100" w:line="280" w:lineRule="exact"/>
      <w:ind w:left="1080" w:hanging="360"/>
    </w:pPr>
    <w:rPr>
      <w:rFonts w:ascii="Times" w:hAnsi="Times"/>
      <w:color w:val="000000"/>
      <w:spacing w:val="5"/>
    </w:rPr>
  </w:style>
  <w:style w:type="paragraph" w:customStyle="1" w:styleId="TPTitle">
    <w:name w:val="TPTitle"/>
    <w:rsid w:val="00F25CA8"/>
    <w:pPr>
      <w:spacing w:before="936"/>
      <w:jc w:val="center"/>
    </w:pPr>
    <w:rPr>
      <w:rFonts w:ascii="Helvetica" w:hAnsi="Helvetica"/>
      <w:b/>
      <w:sz w:val="48"/>
    </w:rPr>
  </w:style>
  <w:style w:type="paragraph" w:customStyle="1" w:styleId="MFirstfooter">
    <w:name w:val="M:First footer"/>
    <w:rsid w:val="00F25CA8"/>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F25CA8"/>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F25CA8"/>
    <w:pPr>
      <w:widowControl w:val="0"/>
      <w:spacing w:before="60" w:line="200" w:lineRule="exact"/>
    </w:pPr>
    <w:rPr>
      <w:rFonts w:ascii="Helvetica" w:hAnsi="Helvetica"/>
      <w:i/>
      <w:color w:val="000000"/>
      <w:sz w:val="16"/>
    </w:rPr>
  </w:style>
  <w:style w:type="paragraph" w:customStyle="1" w:styleId="MRfooter">
    <w:name w:val="M:R footer"/>
    <w:rsid w:val="00F25CA8"/>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F25CA8"/>
    <w:pPr>
      <w:widowControl w:val="0"/>
      <w:tabs>
        <w:tab w:val="right" w:pos="9319"/>
      </w:tabs>
      <w:spacing w:before="60" w:line="200" w:lineRule="exact"/>
    </w:pPr>
    <w:rPr>
      <w:rFonts w:ascii="Helvetica" w:hAnsi="Helvetica"/>
      <w:i/>
      <w:color w:val="000000"/>
      <w:sz w:val="16"/>
    </w:rPr>
  </w:style>
  <w:style w:type="paragraph" w:customStyle="1" w:styleId="Tablecaption">
    <w:name w:val="Table caption"/>
    <w:rsid w:val="00F25CA8"/>
    <w:pPr>
      <w:keepNext/>
      <w:keepLines/>
      <w:widowControl w:val="0"/>
      <w:spacing w:after="80" w:line="200" w:lineRule="atLeast"/>
      <w:ind w:left="2160"/>
      <w:jc w:val="center"/>
    </w:pPr>
    <w:rPr>
      <w:rFonts w:ascii="Helvetica" w:hAnsi="Helvetica"/>
      <w:color w:val="000000"/>
      <w:sz w:val="18"/>
    </w:rPr>
  </w:style>
  <w:style w:type="paragraph" w:customStyle="1" w:styleId="Tablecell">
    <w:name w:val="Table cell"/>
    <w:rsid w:val="00F25CA8"/>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TableHead">
    <w:name w:val="Table Head"/>
    <w:rsid w:val="00F25CA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Code1">
    <w:name w:val="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Code1nosp">
    <w:name w:val="Code1(nosp)"/>
    <w:basedOn w:val="Code1"/>
    <w:rsid w:val="00F25CA8"/>
    <w:pPr>
      <w:spacing w:before="0"/>
    </w:pPr>
  </w:style>
  <w:style w:type="paragraph" w:customStyle="1" w:styleId="Code2">
    <w:name w:val="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Code2nosp">
    <w:name w:val="Code2(nosp)"/>
    <w:basedOn w:val="Code2"/>
    <w:rsid w:val="00F25CA8"/>
    <w:pPr>
      <w:spacing w:before="0"/>
    </w:pPr>
  </w:style>
  <w:style w:type="paragraph" w:customStyle="1" w:styleId="Code3">
    <w:name w:val="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Code3nosp">
    <w:name w:val="Code3(nosp)"/>
    <w:basedOn w:val="Code3"/>
    <w:rsid w:val="00F25CA8"/>
    <w:pPr>
      <w:spacing w:before="0"/>
    </w:pPr>
  </w:style>
  <w:style w:type="paragraph" w:customStyle="1" w:styleId="TPEditionPartNo">
    <w:name w:val="TPEdition/Part No."/>
    <w:rsid w:val="00F25CA8"/>
    <w:pPr>
      <w:spacing w:before="3040"/>
      <w:jc w:val="center"/>
    </w:pPr>
    <w:rPr>
      <w:rFonts w:ascii="Helvetica" w:hAnsi="Helvetica"/>
      <w:sz w:val="18"/>
    </w:rPr>
  </w:style>
  <w:style w:type="paragraph" w:customStyle="1" w:styleId="TPHead1">
    <w:name w:val="TPHead 1"/>
    <w:rsid w:val="00F25CA8"/>
    <w:pPr>
      <w:spacing w:before="180"/>
    </w:pPr>
    <w:rPr>
      <w:rFonts w:ascii="Helvetica" w:hAnsi="Helvetica"/>
      <w:b/>
      <w:sz w:val="18"/>
    </w:rPr>
  </w:style>
  <w:style w:type="paragraph" w:styleId="TOC1">
    <w:name w:val="toc 1"/>
    <w:next w:val="TOC2"/>
    <w:autoRedefine/>
    <w:uiPriority w:val="39"/>
    <w:rsid w:val="00F25CA8"/>
    <w:pPr>
      <w:keepNext/>
      <w:keepLines/>
      <w:widowControl w:val="0"/>
      <w:tabs>
        <w:tab w:val="left" w:pos="720"/>
        <w:tab w:val="right" w:leader="dot" w:pos="9360"/>
      </w:tabs>
      <w:spacing w:before="400" w:line="320" w:lineRule="atLeast"/>
    </w:pPr>
    <w:rPr>
      <w:rFonts w:ascii="Helvetica" w:hAnsi="Helvetica"/>
      <w:b/>
      <w:noProof/>
      <w:sz w:val="28"/>
      <w:szCs w:val="28"/>
    </w:rPr>
  </w:style>
  <w:style w:type="paragraph" w:styleId="TOC2">
    <w:name w:val="toc 2"/>
    <w:basedOn w:val="Normal"/>
    <w:next w:val="Normal"/>
    <w:autoRedefine/>
    <w:uiPriority w:val="39"/>
    <w:rsid w:val="00F25CA8"/>
    <w:pPr>
      <w:tabs>
        <w:tab w:val="left" w:pos="1440"/>
        <w:tab w:val="right" w:leader="dot" w:pos="9360"/>
      </w:tabs>
      <w:ind w:left="1440" w:hanging="720"/>
    </w:pPr>
    <w:rPr>
      <w:rFonts w:ascii="Times" w:hAnsi="Times"/>
      <w:noProof/>
    </w:rPr>
  </w:style>
  <w:style w:type="paragraph" w:customStyle="1" w:styleId="VIF2-collist">
    <w:name w:val="VI/F:2-col list"/>
    <w:basedOn w:val="Normal"/>
    <w:rsid w:val="00F25CA8"/>
    <w:pPr>
      <w:tabs>
        <w:tab w:val="left" w:pos="2520"/>
      </w:tabs>
      <w:spacing w:before="200" w:line="240" w:lineRule="exact"/>
      <w:ind w:left="2520" w:hanging="1800"/>
    </w:pPr>
    <w:rPr>
      <w:rFonts w:ascii="Times" w:hAnsi="Times"/>
    </w:rPr>
  </w:style>
  <w:style w:type="paragraph" w:customStyle="1" w:styleId="VIF2-collistnosp">
    <w:name w:val="VI/F:2-col list (nosp)"/>
    <w:rsid w:val="00F25CA8"/>
    <w:pPr>
      <w:tabs>
        <w:tab w:val="left" w:pos="2520"/>
      </w:tabs>
      <w:spacing w:line="240" w:lineRule="exact"/>
      <w:ind w:left="2520" w:hanging="1800"/>
    </w:pPr>
    <w:rPr>
      <w:rFonts w:ascii="Times" w:hAnsi="Times"/>
    </w:rPr>
  </w:style>
  <w:style w:type="paragraph" w:customStyle="1" w:styleId="VIFBody">
    <w:name w:val="VI/F:Body"/>
    <w:rsid w:val="00F25CA8"/>
    <w:pPr>
      <w:spacing w:before="200" w:line="240" w:lineRule="exact"/>
      <w:ind w:left="720"/>
    </w:pPr>
    <w:rPr>
      <w:rFonts w:ascii="Times" w:hAnsi="Times"/>
    </w:rPr>
  </w:style>
  <w:style w:type="paragraph" w:customStyle="1" w:styleId="VIFBody1">
    <w:name w:val="VI/F:Body1"/>
    <w:basedOn w:val="VIFBody"/>
    <w:next w:val="VIFBody"/>
    <w:rsid w:val="00F25CA8"/>
    <w:pPr>
      <w:spacing w:before="0"/>
    </w:pPr>
  </w:style>
  <w:style w:type="paragraph" w:customStyle="1" w:styleId="VIFCode1">
    <w:name w:val="VI/F:Code1"/>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25CA8"/>
    <w:pPr>
      <w:spacing w:before="0"/>
    </w:pPr>
  </w:style>
  <w:style w:type="paragraph" w:customStyle="1" w:styleId="VIFCode2">
    <w:name w:val="VI/F:Code2"/>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25CA8"/>
    <w:pPr>
      <w:spacing w:before="0"/>
    </w:pPr>
  </w:style>
  <w:style w:type="paragraph" w:customStyle="1" w:styleId="VIFCode3">
    <w:name w:val="VI/F:Code3"/>
    <w:rsid w:val="00F25C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25CA8"/>
    <w:pPr>
      <w:spacing w:before="0"/>
    </w:pPr>
  </w:style>
  <w:style w:type="paragraph" w:customStyle="1" w:styleId="VIFListBullet">
    <w:name w:val="VI/F:ListBullet"/>
    <w:rsid w:val="00F25CA8"/>
    <w:pPr>
      <w:spacing w:before="80" w:line="240" w:lineRule="atLeast"/>
      <w:ind w:left="1080" w:hanging="360"/>
    </w:pPr>
    <w:rPr>
      <w:rFonts w:ascii="Times" w:hAnsi="Times"/>
    </w:rPr>
  </w:style>
  <w:style w:type="paragraph" w:customStyle="1" w:styleId="VIFListBullet1">
    <w:name w:val="VI/F:ListBullet1"/>
    <w:basedOn w:val="VIFListBullet"/>
    <w:rsid w:val="00F25CA8"/>
    <w:pPr>
      <w:ind w:left="1440"/>
    </w:pPr>
  </w:style>
  <w:style w:type="paragraph" w:styleId="TOC4">
    <w:name w:val="toc 4"/>
    <w:autoRedefine/>
    <w:uiPriority w:val="39"/>
    <w:rsid w:val="00F25CA8"/>
    <w:pPr>
      <w:tabs>
        <w:tab w:val="left" w:pos="2160"/>
        <w:tab w:val="left" w:pos="3060"/>
        <w:tab w:val="right" w:leader="dot" w:pos="9360"/>
      </w:tabs>
      <w:spacing w:line="240" w:lineRule="atLeast"/>
      <w:ind w:left="3060" w:hanging="900"/>
    </w:pPr>
    <w:rPr>
      <w:rFonts w:ascii="Times" w:hAnsi="Times"/>
      <w:noProof/>
    </w:rPr>
  </w:style>
  <w:style w:type="paragraph" w:styleId="TOC5">
    <w:name w:val="toc 5"/>
    <w:autoRedefine/>
    <w:uiPriority w:val="39"/>
    <w:rsid w:val="00F25CA8"/>
    <w:pPr>
      <w:tabs>
        <w:tab w:val="left" w:pos="2160"/>
        <w:tab w:val="left" w:pos="3780"/>
        <w:tab w:val="right" w:leader="dot" w:pos="9360"/>
      </w:tabs>
      <w:spacing w:line="240" w:lineRule="atLeast"/>
      <w:ind w:left="3780" w:hanging="900"/>
    </w:pPr>
    <w:rPr>
      <w:rFonts w:ascii="Times" w:hAnsi="Times"/>
      <w:noProof/>
    </w:rPr>
  </w:style>
  <w:style w:type="paragraph" w:styleId="TOC6">
    <w:name w:val="toc 6"/>
    <w:autoRedefine/>
    <w:uiPriority w:val="39"/>
    <w:rsid w:val="00F25CA8"/>
    <w:pPr>
      <w:tabs>
        <w:tab w:val="left" w:pos="2160"/>
        <w:tab w:val="left" w:pos="4680"/>
        <w:tab w:val="right" w:leader="dot" w:pos="9360"/>
      </w:tabs>
      <w:spacing w:line="240" w:lineRule="atLeast"/>
      <w:ind w:left="4680" w:hanging="1080"/>
    </w:pPr>
    <w:rPr>
      <w:rFonts w:ascii="Times" w:hAnsi="Times"/>
      <w:noProof/>
    </w:rPr>
  </w:style>
  <w:style w:type="paragraph" w:styleId="TOC9">
    <w:name w:val="toc 9"/>
    <w:autoRedefine/>
    <w:uiPriority w:val="39"/>
    <w:rsid w:val="00F25CA8"/>
    <w:pPr>
      <w:tabs>
        <w:tab w:val="left" w:pos="3780"/>
        <w:tab w:val="left" w:pos="5760"/>
        <w:tab w:val="right" w:leader="dot" w:pos="9360"/>
      </w:tabs>
      <w:spacing w:line="240" w:lineRule="atLeast"/>
      <w:ind w:left="5760" w:hanging="1440"/>
    </w:pPr>
    <w:rPr>
      <w:rFonts w:ascii="Times" w:hAnsi="Times"/>
      <w:noProof/>
    </w:rPr>
  </w:style>
  <w:style w:type="paragraph" w:customStyle="1" w:styleId="TPAddressInfo">
    <w:name w:val="TPAddress Info"/>
    <w:rsid w:val="00F25CA8"/>
    <w:pPr>
      <w:ind w:left="720"/>
    </w:pPr>
    <w:rPr>
      <w:rFonts w:ascii="Times" w:hAnsi="Times"/>
    </w:rPr>
  </w:style>
  <w:style w:type="paragraph" w:customStyle="1" w:styleId="WarrTitle">
    <w:name w:val="WarrTitle"/>
    <w:next w:val="Normal"/>
    <w:rsid w:val="00F25CA8"/>
    <w:pPr>
      <w:pBdr>
        <w:bottom w:val="single" w:sz="6" w:space="1" w:color="auto"/>
      </w:pBdr>
      <w:spacing w:after="400"/>
    </w:pPr>
    <w:rPr>
      <w:rFonts w:ascii="Helvetica" w:hAnsi="Helvetica"/>
      <w:b/>
      <w:sz w:val="48"/>
    </w:rPr>
  </w:style>
  <w:style w:type="paragraph" w:customStyle="1" w:styleId="WarrHd">
    <w:name w:val="WarrHd"/>
    <w:next w:val="Normal"/>
    <w:autoRedefine/>
    <w:rsid w:val="00F25CA8"/>
    <w:pPr>
      <w:spacing w:before="200"/>
    </w:pPr>
    <w:rPr>
      <w:rFonts w:ascii="Helvetica" w:hAnsi="Helvetica"/>
      <w:b/>
    </w:rPr>
  </w:style>
  <w:style w:type="paragraph" w:customStyle="1" w:styleId="WarrPara">
    <w:name w:val="WarrPara"/>
    <w:rsid w:val="00F25CA8"/>
    <w:pPr>
      <w:spacing w:before="60" w:line="140" w:lineRule="exact"/>
      <w:ind w:left="1166"/>
    </w:pPr>
    <w:rPr>
      <w:rFonts w:ascii="Times" w:hAnsi="Times"/>
      <w:sz w:val="14"/>
    </w:rPr>
  </w:style>
  <w:style w:type="paragraph" w:styleId="TOC3">
    <w:name w:val="toc 3"/>
    <w:autoRedefine/>
    <w:uiPriority w:val="39"/>
    <w:rsid w:val="00F25CA8"/>
    <w:pPr>
      <w:tabs>
        <w:tab w:val="left" w:pos="1440"/>
        <w:tab w:val="left" w:pos="2160"/>
        <w:tab w:val="right" w:leader="dot" w:pos="9360"/>
      </w:tabs>
      <w:spacing w:line="240" w:lineRule="atLeast"/>
      <w:ind w:left="2160" w:hanging="720"/>
    </w:pPr>
    <w:rPr>
      <w:rFonts w:ascii="Times" w:hAnsi="Times"/>
      <w:noProof/>
      <w:szCs w:val="24"/>
    </w:rPr>
  </w:style>
  <w:style w:type="paragraph" w:styleId="TOC7">
    <w:name w:val="toc 7"/>
    <w:basedOn w:val="Normal"/>
    <w:next w:val="Normal"/>
    <w:autoRedefine/>
    <w:uiPriority w:val="39"/>
    <w:rsid w:val="00F25CA8"/>
    <w:pPr>
      <w:tabs>
        <w:tab w:val="left" w:pos="3060"/>
        <w:tab w:val="left" w:pos="5760"/>
        <w:tab w:val="right" w:leader="dot" w:pos="9360"/>
      </w:tabs>
      <w:ind w:left="5760" w:hanging="1440"/>
    </w:pPr>
    <w:rPr>
      <w:rFonts w:ascii="Times" w:hAnsi="Times"/>
      <w:noProof/>
    </w:rPr>
  </w:style>
  <w:style w:type="paragraph" w:customStyle="1" w:styleId="FunctionPrototype">
    <w:name w:val="Function Prototype"/>
    <w:basedOn w:val="Code1"/>
    <w:next w:val="Body1"/>
    <w:rsid w:val="00F25CA8"/>
    <w:pPr>
      <w:tabs>
        <w:tab w:val="clear" w:pos="2880"/>
      </w:tabs>
      <w:ind w:left="3600" w:hanging="2880"/>
    </w:pPr>
  </w:style>
  <w:style w:type="paragraph" w:customStyle="1" w:styleId="TPCopyright">
    <w:name w:val="TPCopyright"/>
    <w:rsid w:val="00F25CA8"/>
    <w:pPr>
      <w:spacing w:before="4500"/>
      <w:jc w:val="center"/>
    </w:pPr>
    <w:rPr>
      <w:rFonts w:ascii="Helvetica" w:hAnsi="Helvetica"/>
      <w:sz w:val="18"/>
    </w:rPr>
  </w:style>
  <w:style w:type="paragraph" w:customStyle="1" w:styleId="Chaptertitle0">
    <w:name w:val="Chapter title"/>
    <w:rsid w:val="00F25CA8"/>
    <w:pPr>
      <w:spacing w:before="360"/>
    </w:pPr>
    <w:rPr>
      <w:rFonts w:ascii="Helvetica" w:hAnsi="Helvetica"/>
      <w:b/>
      <w:sz w:val="48"/>
    </w:rPr>
  </w:style>
  <w:style w:type="paragraph" w:customStyle="1" w:styleId="AddressInfo">
    <w:name w:val="Address Info"/>
    <w:basedOn w:val="Normal"/>
    <w:rsid w:val="00F25CA8"/>
    <w:pPr>
      <w:ind w:left="720"/>
    </w:pPr>
    <w:rPr>
      <w:rFonts w:ascii="Times" w:hAnsi="Times"/>
    </w:rPr>
  </w:style>
  <w:style w:type="character" w:customStyle="1" w:styleId="Courier">
    <w:name w:val="Courier"/>
    <w:basedOn w:val="DefaultParagraphFont"/>
    <w:rsid w:val="00F25CA8"/>
    <w:rPr>
      <w:rFonts w:ascii="Courier" w:hAnsi="Courier"/>
      <w:sz w:val="18"/>
    </w:rPr>
  </w:style>
  <w:style w:type="paragraph" w:styleId="DocumentMap">
    <w:name w:val="Document Map"/>
    <w:basedOn w:val="Normal"/>
    <w:semiHidden/>
    <w:rsid w:val="00F25CA8"/>
    <w:pPr>
      <w:shd w:val="clear" w:color="auto" w:fill="000080"/>
    </w:pPr>
    <w:rPr>
      <w:rFonts w:ascii="Tahoma" w:hAnsi="Tahoma"/>
    </w:rPr>
  </w:style>
  <w:style w:type="paragraph" w:styleId="Index1">
    <w:name w:val="index 1"/>
    <w:basedOn w:val="Normal"/>
    <w:next w:val="Normal"/>
    <w:autoRedefine/>
    <w:semiHidden/>
    <w:rsid w:val="00F25CA8"/>
    <w:pPr>
      <w:tabs>
        <w:tab w:val="right" w:leader="dot" w:pos="4406"/>
      </w:tabs>
      <w:ind w:left="200" w:hanging="200"/>
    </w:pPr>
  </w:style>
  <w:style w:type="paragraph" w:styleId="Index2">
    <w:name w:val="index 2"/>
    <w:basedOn w:val="Normal"/>
    <w:next w:val="Normal"/>
    <w:autoRedefine/>
    <w:semiHidden/>
    <w:rsid w:val="00F25CA8"/>
    <w:pPr>
      <w:tabs>
        <w:tab w:val="right" w:leader="dot" w:pos="4406"/>
      </w:tabs>
      <w:ind w:left="400" w:hanging="200"/>
    </w:pPr>
  </w:style>
  <w:style w:type="paragraph" w:styleId="Index3">
    <w:name w:val="index 3"/>
    <w:basedOn w:val="Normal"/>
    <w:next w:val="Normal"/>
    <w:autoRedefine/>
    <w:semiHidden/>
    <w:rsid w:val="00F25CA8"/>
    <w:pPr>
      <w:tabs>
        <w:tab w:val="right" w:leader="dot" w:pos="4406"/>
      </w:tabs>
      <w:ind w:left="600" w:hanging="200"/>
    </w:pPr>
  </w:style>
  <w:style w:type="paragraph" w:styleId="Index4">
    <w:name w:val="index 4"/>
    <w:basedOn w:val="Normal"/>
    <w:next w:val="Normal"/>
    <w:autoRedefine/>
    <w:semiHidden/>
    <w:rsid w:val="00F25CA8"/>
    <w:pPr>
      <w:tabs>
        <w:tab w:val="right" w:leader="dot" w:pos="4406"/>
      </w:tabs>
      <w:ind w:left="800" w:hanging="200"/>
    </w:pPr>
  </w:style>
  <w:style w:type="paragraph" w:styleId="Index5">
    <w:name w:val="index 5"/>
    <w:basedOn w:val="Normal"/>
    <w:next w:val="Normal"/>
    <w:autoRedefine/>
    <w:semiHidden/>
    <w:rsid w:val="00F25CA8"/>
    <w:pPr>
      <w:tabs>
        <w:tab w:val="right" w:leader="dot" w:pos="4406"/>
      </w:tabs>
      <w:ind w:left="1000" w:hanging="200"/>
    </w:pPr>
  </w:style>
  <w:style w:type="paragraph" w:styleId="Index6">
    <w:name w:val="index 6"/>
    <w:basedOn w:val="Normal"/>
    <w:next w:val="Normal"/>
    <w:autoRedefine/>
    <w:semiHidden/>
    <w:rsid w:val="00F25CA8"/>
    <w:pPr>
      <w:tabs>
        <w:tab w:val="right" w:leader="dot" w:pos="4406"/>
      </w:tabs>
      <w:ind w:left="1200" w:hanging="200"/>
    </w:pPr>
  </w:style>
  <w:style w:type="paragraph" w:styleId="Index7">
    <w:name w:val="index 7"/>
    <w:basedOn w:val="Normal"/>
    <w:next w:val="Normal"/>
    <w:autoRedefine/>
    <w:semiHidden/>
    <w:rsid w:val="00F25CA8"/>
    <w:pPr>
      <w:tabs>
        <w:tab w:val="right" w:leader="dot" w:pos="4406"/>
      </w:tabs>
      <w:ind w:left="1400" w:hanging="200"/>
    </w:pPr>
  </w:style>
  <w:style w:type="paragraph" w:styleId="Index8">
    <w:name w:val="index 8"/>
    <w:basedOn w:val="Normal"/>
    <w:next w:val="Normal"/>
    <w:autoRedefine/>
    <w:semiHidden/>
    <w:rsid w:val="00F25CA8"/>
    <w:pPr>
      <w:tabs>
        <w:tab w:val="right" w:leader="dot" w:pos="4406"/>
      </w:tabs>
      <w:ind w:left="1600" w:hanging="200"/>
    </w:pPr>
  </w:style>
  <w:style w:type="paragraph" w:styleId="Index9">
    <w:name w:val="index 9"/>
    <w:basedOn w:val="Normal"/>
    <w:next w:val="Normal"/>
    <w:autoRedefine/>
    <w:semiHidden/>
    <w:rsid w:val="00F25CA8"/>
    <w:pPr>
      <w:tabs>
        <w:tab w:val="right" w:leader="dot" w:pos="4406"/>
      </w:tabs>
      <w:ind w:left="1800" w:hanging="200"/>
    </w:pPr>
  </w:style>
  <w:style w:type="paragraph" w:styleId="IndexHeading">
    <w:name w:val="index heading"/>
    <w:basedOn w:val="Normal"/>
    <w:next w:val="Index1"/>
    <w:semiHidden/>
    <w:rsid w:val="00F25CA8"/>
  </w:style>
  <w:style w:type="character" w:customStyle="1" w:styleId="IviFunctionName">
    <w:name w:val="IviFunctionName"/>
    <w:basedOn w:val="DefaultParagraphFont"/>
    <w:rsid w:val="00F25CA8"/>
    <w:rPr>
      <w:rFonts w:ascii="Courier New" w:hAnsi="Courier New"/>
      <w:noProof/>
      <w:sz w:val="18"/>
    </w:rPr>
  </w:style>
  <w:style w:type="paragraph" w:customStyle="1" w:styleId="Level2Head">
    <w:name w:val="Level 2 Head"/>
    <w:basedOn w:val="Normal"/>
    <w:next w:val="Normal"/>
    <w:rsid w:val="00F25CA8"/>
    <w:pPr>
      <w:keepNext/>
      <w:widowControl w:val="0"/>
      <w:pBdr>
        <w:bottom w:val="single" w:sz="6" w:space="0" w:color="auto"/>
      </w:pBdr>
      <w:tabs>
        <w:tab w:val="left" w:pos="360"/>
      </w:tabs>
      <w:spacing w:before="280" w:line="400" w:lineRule="exact"/>
    </w:pPr>
    <w:rPr>
      <w:rFonts w:ascii="Helvetica" w:hAnsi="Helvetica"/>
      <w:b/>
      <w:color w:val="000000"/>
      <w:sz w:val="28"/>
    </w:rPr>
  </w:style>
  <w:style w:type="paragraph" w:customStyle="1" w:styleId="Level3Head">
    <w:name w:val="Level 3 Head"/>
    <w:basedOn w:val="Normal"/>
    <w:next w:val="Body1"/>
    <w:rsid w:val="00F25CA8"/>
    <w:pPr>
      <w:spacing w:before="280" w:after="60"/>
    </w:pPr>
    <w:rPr>
      <w:rFonts w:ascii="Helvetica" w:hAnsi="Helvetica"/>
      <w:sz w:val="24"/>
    </w:rPr>
  </w:style>
  <w:style w:type="paragraph" w:customStyle="1" w:styleId="ListHyphen">
    <w:name w:val="List:Hyphen"/>
    <w:basedOn w:val="Body"/>
    <w:rsid w:val="00F25CA8"/>
    <w:pPr>
      <w:spacing w:before="100"/>
      <w:ind w:left="1440" w:hanging="360"/>
    </w:pPr>
  </w:style>
  <w:style w:type="paragraph" w:customStyle="1" w:styleId="NCWHead">
    <w:name w:val="NCW Head"/>
    <w:rsid w:val="00F25CA8"/>
    <w:pPr>
      <w:spacing w:before="80" w:after="80" w:line="240" w:lineRule="atLeast"/>
    </w:pPr>
    <w:rPr>
      <w:rFonts w:ascii="Times" w:hAnsi="Times"/>
      <w:b/>
    </w:rPr>
  </w:style>
  <w:style w:type="paragraph" w:customStyle="1" w:styleId="NCWIcon">
    <w:name w:val="NCW Icon"/>
    <w:rsid w:val="00F25CA8"/>
    <w:pPr>
      <w:spacing w:before="80" w:line="240" w:lineRule="atLeast"/>
    </w:pPr>
    <w:rPr>
      <w:rFonts w:ascii="Times" w:hAnsi="Times"/>
    </w:rPr>
  </w:style>
  <w:style w:type="paragraph" w:customStyle="1" w:styleId="NCWText">
    <w:name w:val="NCW Text"/>
    <w:rsid w:val="00F25CA8"/>
    <w:pPr>
      <w:spacing w:before="80" w:after="80" w:line="240" w:lineRule="atLeast"/>
    </w:pPr>
    <w:rPr>
      <w:rFonts w:ascii="Times" w:hAnsi="Times"/>
      <w:b/>
      <w:i/>
    </w:rPr>
  </w:style>
  <w:style w:type="paragraph" w:customStyle="1" w:styleId="Note">
    <w:name w:val="Note"/>
    <w:basedOn w:val="Normal"/>
    <w:rsid w:val="00F25CA8"/>
    <w:pPr>
      <w:tabs>
        <w:tab w:val="left" w:pos="900"/>
      </w:tabs>
      <w:spacing w:before="60" w:after="48"/>
      <w:ind w:left="900" w:right="130" w:hanging="785"/>
    </w:pPr>
    <w:rPr>
      <w:rFonts w:ascii="MS Sans Serif" w:hAnsi="MS Sans Serif"/>
      <w:b/>
    </w:rPr>
  </w:style>
  <w:style w:type="character" w:styleId="PageNumber">
    <w:name w:val="page number"/>
    <w:basedOn w:val="DefaultParagraphFont"/>
    <w:semiHidden/>
    <w:rsid w:val="00F25CA8"/>
  </w:style>
  <w:style w:type="paragraph" w:customStyle="1" w:styleId="TableCaption0">
    <w:name w:val="Table Caption"/>
    <w:rsid w:val="00F25CA8"/>
    <w:pPr>
      <w:keepNext/>
      <w:keepLines/>
      <w:widowControl w:val="0"/>
      <w:spacing w:after="80" w:line="200" w:lineRule="atLeast"/>
      <w:jc w:val="center"/>
    </w:pPr>
    <w:rPr>
      <w:rFonts w:ascii="Helvetica Condensed" w:hAnsi="Helvetica Condensed"/>
      <w:sz w:val="16"/>
    </w:rPr>
  </w:style>
  <w:style w:type="paragraph" w:customStyle="1" w:styleId="Tablecell-C">
    <w:name w:val="Table cell-C"/>
    <w:basedOn w:val="Tablecell"/>
    <w:rsid w:val="00F25CA8"/>
    <w:pPr>
      <w:widowControl/>
      <w:tabs>
        <w:tab w:val="clear" w:pos="279"/>
        <w:tab w:val="clear" w:pos="459"/>
        <w:tab w:val="clear" w:pos="639"/>
        <w:tab w:val="clear" w:pos="819"/>
        <w:tab w:val="clear" w:pos="999"/>
        <w:tab w:val="clear" w:pos="1179"/>
        <w:tab w:val="clear" w:pos="7200"/>
        <w:tab w:val="clear" w:pos="7920"/>
      </w:tabs>
      <w:ind w:left="0"/>
      <w:jc w:val="center"/>
    </w:pPr>
    <w:rPr>
      <w:color w:val="auto"/>
    </w:rPr>
  </w:style>
  <w:style w:type="paragraph" w:customStyle="1" w:styleId="Times">
    <w:name w:val="Times"/>
    <w:basedOn w:val="Tablecell"/>
    <w:rsid w:val="00F25CA8"/>
    <w:pPr>
      <w:tabs>
        <w:tab w:val="clear" w:pos="279"/>
        <w:tab w:val="clear" w:pos="639"/>
        <w:tab w:val="clear" w:pos="999"/>
      </w:tabs>
    </w:pPr>
    <w:rPr>
      <w:rFonts w:ascii="Courier New" w:hAnsi="Courier New"/>
      <w:sz w:val="18"/>
    </w:rPr>
  </w:style>
  <w:style w:type="paragraph" w:styleId="TOC8">
    <w:name w:val="toc 8"/>
    <w:basedOn w:val="Normal"/>
    <w:next w:val="Normal"/>
    <w:autoRedefine/>
    <w:uiPriority w:val="39"/>
    <w:rsid w:val="00F25CA8"/>
    <w:pPr>
      <w:tabs>
        <w:tab w:val="left" w:pos="3060"/>
        <w:tab w:val="left" w:pos="5760"/>
        <w:tab w:val="right" w:leader="dot" w:pos="9360"/>
      </w:tabs>
      <w:ind w:left="5760" w:hanging="1440"/>
    </w:pPr>
    <w:rPr>
      <w:noProof/>
    </w:rPr>
  </w:style>
  <w:style w:type="paragraph" w:customStyle="1" w:styleId="TPLine">
    <w:name w:val="TPLine"/>
    <w:rsid w:val="00F25CA8"/>
    <w:pPr>
      <w:tabs>
        <w:tab w:val="right" w:leader="underscore" w:pos="4870"/>
      </w:tabs>
    </w:pPr>
    <w:rPr>
      <w:rFonts w:ascii="Helvetica Condensed" w:hAnsi="Helvetica Condensed"/>
      <w:sz w:val="18"/>
    </w:rPr>
  </w:style>
  <w:style w:type="paragraph" w:styleId="ListBullet2">
    <w:name w:val="List Bullet 2"/>
    <w:basedOn w:val="Normal"/>
    <w:autoRedefine/>
    <w:semiHidden/>
    <w:rsid w:val="00F25CA8"/>
    <w:pPr>
      <w:numPr>
        <w:numId w:val="2"/>
      </w:numPr>
    </w:pPr>
    <w:rPr>
      <w:rFonts w:ascii="Courier" w:hAnsi="Courier"/>
      <w:sz w:val="18"/>
    </w:rPr>
  </w:style>
  <w:style w:type="paragraph" w:customStyle="1" w:styleId="Style">
    <w:name w:val="Style"/>
    <w:rsid w:val="00F25CA8"/>
    <w:pPr>
      <w:widowControl w:val="0"/>
    </w:pPr>
    <w:rPr>
      <w:sz w:val="24"/>
    </w:rPr>
  </w:style>
  <w:style w:type="character" w:customStyle="1" w:styleId="NormalCharacter">
    <w:name w:val="Normal Character"/>
    <w:basedOn w:val="DefaultParagraphFont"/>
    <w:rsid w:val="00F25CA8"/>
  </w:style>
  <w:style w:type="paragraph" w:customStyle="1" w:styleId="norm">
    <w:name w:val="norm"/>
    <w:basedOn w:val="Body1"/>
    <w:rsid w:val="009209E4"/>
  </w:style>
  <w:style w:type="paragraph" w:customStyle="1" w:styleId="tablecel">
    <w:name w:val="table cel"/>
    <w:basedOn w:val="Normal"/>
    <w:rsid w:val="00F25CA8"/>
    <w:pPr>
      <w:keepNext/>
      <w:keepLines/>
      <w:spacing w:before="40" w:after="40"/>
    </w:pPr>
  </w:style>
  <w:style w:type="paragraph" w:customStyle="1" w:styleId="heading20">
    <w:name w:val="heading2"/>
    <w:basedOn w:val="Body1"/>
    <w:rsid w:val="009209E4"/>
  </w:style>
  <w:style w:type="paragraph" w:customStyle="1" w:styleId="n">
    <w:name w:val="n"/>
    <w:basedOn w:val="Heading2"/>
    <w:rsid w:val="00F25CA8"/>
    <w:pPr>
      <w:numPr>
        <w:ilvl w:val="0"/>
        <w:numId w:val="0"/>
      </w:numPr>
      <w:outlineLvl w:val="9"/>
    </w:pPr>
  </w:style>
  <w:style w:type="paragraph" w:customStyle="1" w:styleId="Body-centered">
    <w:name w:val="Body-centered"/>
    <w:basedOn w:val="Body"/>
    <w:rsid w:val="00F25CA8"/>
    <w:pPr>
      <w:spacing w:line="240" w:lineRule="atLeast"/>
      <w:jc w:val="center"/>
    </w:pPr>
  </w:style>
  <w:style w:type="paragraph" w:customStyle="1" w:styleId="funcattrsubheadings">
    <w:name w:val="func&amp;attr subheadings"/>
    <w:basedOn w:val="Normal"/>
    <w:autoRedefine/>
    <w:rsid w:val="00F25CA8"/>
    <w:pPr>
      <w:keepNext/>
      <w:spacing w:before="280" w:after="60"/>
    </w:pPr>
    <w:rPr>
      <w:rFonts w:ascii="Helvetica" w:hAnsi="Helvetica"/>
      <w:b/>
    </w:rPr>
  </w:style>
  <w:style w:type="paragraph" w:customStyle="1" w:styleId="FuncAttrSubH">
    <w:name w:val="Func&amp;Attr SubH"/>
    <w:basedOn w:val="Body"/>
    <w:next w:val="Body"/>
    <w:rsid w:val="00F25CA8"/>
    <w:pPr>
      <w:spacing w:before="280" w:after="60" w:line="280" w:lineRule="exact"/>
      <w:ind w:left="0"/>
    </w:pPr>
    <w:rPr>
      <w:rFonts w:ascii="Arial" w:hAnsi="Arial"/>
      <w:b/>
    </w:rPr>
  </w:style>
  <w:style w:type="paragraph" w:customStyle="1" w:styleId="FuncAttrSubH2">
    <w:name w:val="Func&amp;Attr SubH2"/>
    <w:basedOn w:val="Body"/>
    <w:next w:val="Tablecell"/>
    <w:rsid w:val="00F25CA8"/>
    <w:pPr>
      <w:spacing w:before="280" w:after="60" w:line="280" w:lineRule="exact"/>
      <w:ind w:left="0"/>
    </w:pPr>
    <w:rPr>
      <w:rFonts w:ascii="Arial" w:hAnsi="Arial"/>
      <w:b/>
    </w:rPr>
  </w:style>
  <w:style w:type="character" w:styleId="CommentReference">
    <w:name w:val="annotation reference"/>
    <w:basedOn w:val="DefaultParagraphFont"/>
    <w:rsid w:val="00F25CA8"/>
    <w:rPr>
      <w:sz w:val="16"/>
    </w:rPr>
  </w:style>
  <w:style w:type="paragraph" w:styleId="CommentText">
    <w:name w:val="annotation text"/>
    <w:basedOn w:val="Normal"/>
    <w:link w:val="CommentTextChar"/>
    <w:rsid w:val="00F25CA8"/>
  </w:style>
  <w:style w:type="paragraph" w:styleId="Caption">
    <w:name w:val="caption"/>
    <w:basedOn w:val="Normal"/>
    <w:next w:val="Normal"/>
    <w:qFormat/>
    <w:rsid w:val="00F25CA8"/>
    <w:pPr>
      <w:spacing w:before="120" w:after="120"/>
    </w:pPr>
    <w:rPr>
      <w:b/>
    </w:rPr>
  </w:style>
  <w:style w:type="paragraph" w:styleId="FootnoteText">
    <w:name w:val="footnote text"/>
    <w:basedOn w:val="Normal"/>
    <w:link w:val="FootnoteTextChar"/>
    <w:semiHidden/>
    <w:rsid w:val="00F25CA8"/>
    <w:rPr>
      <w:rFonts w:ascii="Times New Roman" w:hAnsi="Times New Roman"/>
    </w:rPr>
  </w:style>
  <w:style w:type="character" w:styleId="FootnoteReference">
    <w:name w:val="footnote reference"/>
    <w:basedOn w:val="DefaultParagraphFont"/>
    <w:rsid w:val="00F25CA8"/>
    <w:rPr>
      <w:vertAlign w:val="superscript"/>
    </w:rPr>
  </w:style>
  <w:style w:type="paragraph" w:customStyle="1" w:styleId="TableCellCourier">
    <w:name w:val="Table Cell Courier"/>
    <w:basedOn w:val="Tablecell"/>
    <w:rsid w:val="00F25CA8"/>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TableCellCourierCentered">
    <w:name w:val="Table Cell Courier Centered"/>
    <w:basedOn w:val="TableCellCourier"/>
    <w:rsid w:val="00F25CA8"/>
    <w:pPr>
      <w:jc w:val="center"/>
    </w:pPr>
  </w:style>
  <w:style w:type="paragraph" w:customStyle="1" w:styleId="AttrFuncSubheading4">
    <w:name w:val="Attr+Func Subheading 4"/>
    <w:basedOn w:val="Body"/>
    <w:next w:val="Body"/>
    <w:rsid w:val="00F25CA8"/>
    <w:pPr>
      <w:keepNext/>
      <w:spacing w:before="280" w:after="60"/>
      <w:ind w:left="0"/>
    </w:pPr>
    <w:rPr>
      <w:rFonts w:ascii="Helvetica" w:hAnsi="Helvetica"/>
      <w:b/>
      <w:color w:val="000000"/>
    </w:rPr>
  </w:style>
  <w:style w:type="paragraph" w:customStyle="1" w:styleId="list1">
    <w:name w:val="list1"/>
    <w:basedOn w:val="Body"/>
    <w:rsid w:val="00F25CA8"/>
  </w:style>
  <w:style w:type="paragraph" w:customStyle="1" w:styleId="ListBullet20">
    <w:name w:val="List:Bullet2"/>
    <w:basedOn w:val="Normal"/>
    <w:rsid w:val="00F25CA8"/>
    <w:pPr>
      <w:widowControl w:val="0"/>
      <w:numPr>
        <w:numId w:val="11"/>
      </w:numPr>
      <w:spacing w:before="100"/>
    </w:pPr>
    <w:rPr>
      <w:rFonts w:ascii="Times New Roman" w:hAnsi="Times New Roman"/>
      <w:color w:val="000000"/>
    </w:rPr>
  </w:style>
  <w:style w:type="paragraph" w:styleId="BodyText">
    <w:name w:val="Body Text"/>
    <w:basedOn w:val="Normal"/>
    <w:semiHidden/>
    <w:rsid w:val="00F25CA8"/>
    <w:rPr>
      <w:rFonts w:ascii="Courier New" w:hAnsi="Courier New" w:cs="Courier New"/>
      <w:sz w:val="16"/>
      <w:szCs w:val="24"/>
    </w:rPr>
  </w:style>
  <w:style w:type="character" w:styleId="Hyperlink">
    <w:name w:val="Hyperlink"/>
    <w:basedOn w:val="DefaultParagraphFont"/>
    <w:uiPriority w:val="99"/>
    <w:rsid w:val="00F25CA8"/>
    <w:rPr>
      <w:color w:val="0000FF"/>
      <w:u w:val="single"/>
    </w:rPr>
  </w:style>
  <w:style w:type="paragraph" w:styleId="BlockText">
    <w:name w:val="Block Text"/>
    <w:basedOn w:val="Normal"/>
    <w:semiHidden/>
    <w:rsid w:val="00F25CA8"/>
    <w:pPr>
      <w:spacing w:after="120"/>
      <w:ind w:left="1440" w:right="1440"/>
    </w:pPr>
  </w:style>
  <w:style w:type="paragraph" w:styleId="BodyText2">
    <w:name w:val="Body Text 2"/>
    <w:basedOn w:val="Normal"/>
    <w:semiHidden/>
    <w:rsid w:val="00F25CA8"/>
    <w:pPr>
      <w:spacing w:after="120" w:line="480" w:lineRule="auto"/>
    </w:pPr>
  </w:style>
  <w:style w:type="paragraph" w:styleId="BodyText3">
    <w:name w:val="Body Text 3"/>
    <w:basedOn w:val="Normal"/>
    <w:semiHidden/>
    <w:rsid w:val="00F25CA8"/>
    <w:pPr>
      <w:spacing w:after="120"/>
    </w:pPr>
    <w:rPr>
      <w:sz w:val="16"/>
    </w:rPr>
  </w:style>
  <w:style w:type="paragraph" w:styleId="BodyTextFirstIndent">
    <w:name w:val="Body Text First Indent"/>
    <w:basedOn w:val="BodyText"/>
    <w:semiHidden/>
    <w:rsid w:val="00F25CA8"/>
    <w:pPr>
      <w:spacing w:after="120"/>
      <w:ind w:firstLine="210"/>
    </w:pPr>
    <w:rPr>
      <w:rFonts w:ascii="Tms Rmn" w:hAnsi="Tms Rmn"/>
      <w:sz w:val="20"/>
    </w:rPr>
  </w:style>
  <w:style w:type="paragraph" w:styleId="BodyTextIndent">
    <w:name w:val="Body Text Indent"/>
    <w:basedOn w:val="Normal"/>
    <w:semiHidden/>
    <w:rsid w:val="00F25CA8"/>
    <w:pPr>
      <w:spacing w:after="120"/>
      <w:ind w:left="360"/>
    </w:pPr>
  </w:style>
  <w:style w:type="paragraph" w:styleId="BodyTextFirstIndent2">
    <w:name w:val="Body Text First Indent 2"/>
    <w:basedOn w:val="BodyTextIndent"/>
    <w:semiHidden/>
    <w:rsid w:val="00F25CA8"/>
    <w:pPr>
      <w:ind w:firstLine="210"/>
    </w:pPr>
  </w:style>
  <w:style w:type="paragraph" w:styleId="BodyTextIndent2">
    <w:name w:val="Body Text Indent 2"/>
    <w:basedOn w:val="Normal"/>
    <w:semiHidden/>
    <w:rsid w:val="00F25CA8"/>
    <w:pPr>
      <w:spacing w:after="120" w:line="480" w:lineRule="auto"/>
      <w:ind w:left="360"/>
    </w:pPr>
  </w:style>
  <w:style w:type="paragraph" w:styleId="BodyTextIndent3">
    <w:name w:val="Body Text Indent 3"/>
    <w:basedOn w:val="Normal"/>
    <w:semiHidden/>
    <w:rsid w:val="00F25CA8"/>
    <w:pPr>
      <w:spacing w:after="120"/>
      <w:ind w:left="360"/>
    </w:pPr>
    <w:rPr>
      <w:sz w:val="16"/>
    </w:rPr>
  </w:style>
  <w:style w:type="paragraph" w:styleId="Closing">
    <w:name w:val="Closing"/>
    <w:basedOn w:val="Normal"/>
    <w:semiHidden/>
    <w:rsid w:val="00F25CA8"/>
    <w:pPr>
      <w:ind w:left="4320"/>
    </w:pPr>
  </w:style>
  <w:style w:type="paragraph" w:styleId="Date">
    <w:name w:val="Date"/>
    <w:basedOn w:val="Normal"/>
    <w:next w:val="Normal"/>
    <w:semiHidden/>
    <w:rsid w:val="00F25CA8"/>
  </w:style>
  <w:style w:type="paragraph" w:styleId="EndnoteText">
    <w:name w:val="endnote text"/>
    <w:basedOn w:val="Normal"/>
    <w:semiHidden/>
    <w:rsid w:val="00F25CA8"/>
  </w:style>
  <w:style w:type="paragraph" w:styleId="EnvelopeAddress">
    <w:name w:val="envelope address"/>
    <w:basedOn w:val="Normal"/>
    <w:semiHidden/>
    <w:rsid w:val="00F25CA8"/>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F25CA8"/>
    <w:rPr>
      <w:rFonts w:ascii="Arial" w:hAnsi="Arial"/>
    </w:rPr>
  </w:style>
  <w:style w:type="paragraph" w:styleId="List">
    <w:name w:val="List"/>
    <w:basedOn w:val="Normal"/>
    <w:semiHidden/>
    <w:rsid w:val="00F25CA8"/>
    <w:pPr>
      <w:ind w:left="360" w:hanging="360"/>
    </w:pPr>
  </w:style>
  <w:style w:type="paragraph" w:styleId="List2">
    <w:name w:val="List 2"/>
    <w:basedOn w:val="Normal"/>
    <w:semiHidden/>
    <w:rsid w:val="00F25CA8"/>
    <w:pPr>
      <w:ind w:left="720" w:hanging="360"/>
    </w:pPr>
  </w:style>
  <w:style w:type="paragraph" w:styleId="List3">
    <w:name w:val="List 3"/>
    <w:basedOn w:val="Normal"/>
    <w:semiHidden/>
    <w:rsid w:val="00F25CA8"/>
    <w:pPr>
      <w:ind w:left="1080" w:hanging="360"/>
    </w:pPr>
  </w:style>
  <w:style w:type="paragraph" w:styleId="List4">
    <w:name w:val="List 4"/>
    <w:basedOn w:val="Normal"/>
    <w:semiHidden/>
    <w:rsid w:val="00F25CA8"/>
    <w:pPr>
      <w:ind w:left="1440" w:hanging="360"/>
    </w:pPr>
  </w:style>
  <w:style w:type="paragraph" w:styleId="List5">
    <w:name w:val="List 5"/>
    <w:basedOn w:val="Normal"/>
    <w:semiHidden/>
    <w:rsid w:val="00F25CA8"/>
    <w:pPr>
      <w:ind w:left="1800" w:hanging="360"/>
    </w:pPr>
  </w:style>
  <w:style w:type="paragraph" w:styleId="ListBullet">
    <w:name w:val="List Bullet"/>
    <w:basedOn w:val="Normal"/>
    <w:autoRedefine/>
    <w:semiHidden/>
    <w:rsid w:val="00F25CA8"/>
    <w:pPr>
      <w:numPr>
        <w:numId w:val="14"/>
      </w:numPr>
    </w:pPr>
  </w:style>
  <w:style w:type="paragraph" w:styleId="ListBullet3">
    <w:name w:val="List Bullet 3"/>
    <w:basedOn w:val="Normal"/>
    <w:autoRedefine/>
    <w:rsid w:val="00F25CA8"/>
    <w:pPr>
      <w:numPr>
        <w:numId w:val="15"/>
      </w:numPr>
    </w:pPr>
  </w:style>
  <w:style w:type="paragraph" w:styleId="ListBullet4">
    <w:name w:val="List Bullet 4"/>
    <w:basedOn w:val="Normal"/>
    <w:autoRedefine/>
    <w:semiHidden/>
    <w:rsid w:val="00F25CA8"/>
    <w:pPr>
      <w:numPr>
        <w:numId w:val="16"/>
      </w:numPr>
    </w:pPr>
  </w:style>
  <w:style w:type="paragraph" w:styleId="ListBullet5">
    <w:name w:val="List Bullet 5"/>
    <w:basedOn w:val="Normal"/>
    <w:autoRedefine/>
    <w:semiHidden/>
    <w:rsid w:val="00F25CA8"/>
    <w:pPr>
      <w:numPr>
        <w:numId w:val="17"/>
      </w:numPr>
    </w:pPr>
  </w:style>
  <w:style w:type="paragraph" w:styleId="ListContinue">
    <w:name w:val="List Continue"/>
    <w:basedOn w:val="Normal"/>
    <w:semiHidden/>
    <w:rsid w:val="00F25CA8"/>
    <w:pPr>
      <w:spacing w:after="120"/>
      <w:ind w:left="360"/>
    </w:pPr>
  </w:style>
  <w:style w:type="paragraph" w:styleId="ListContinue2">
    <w:name w:val="List Continue 2"/>
    <w:basedOn w:val="Normal"/>
    <w:semiHidden/>
    <w:rsid w:val="00F25CA8"/>
    <w:pPr>
      <w:spacing w:after="120"/>
      <w:ind w:left="720"/>
    </w:pPr>
  </w:style>
  <w:style w:type="paragraph" w:styleId="ListContinue3">
    <w:name w:val="List Continue 3"/>
    <w:basedOn w:val="Normal"/>
    <w:semiHidden/>
    <w:rsid w:val="00F25CA8"/>
    <w:pPr>
      <w:spacing w:after="120"/>
      <w:ind w:left="1080"/>
    </w:pPr>
  </w:style>
  <w:style w:type="paragraph" w:styleId="ListContinue4">
    <w:name w:val="List Continue 4"/>
    <w:basedOn w:val="Normal"/>
    <w:semiHidden/>
    <w:rsid w:val="00F25CA8"/>
    <w:pPr>
      <w:spacing w:after="120"/>
      <w:ind w:left="1440"/>
    </w:pPr>
  </w:style>
  <w:style w:type="paragraph" w:styleId="ListContinue5">
    <w:name w:val="List Continue 5"/>
    <w:basedOn w:val="Normal"/>
    <w:semiHidden/>
    <w:rsid w:val="00F25CA8"/>
    <w:pPr>
      <w:spacing w:after="120"/>
      <w:ind w:left="1800"/>
    </w:pPr>
  </w:style>
  <w:style w:type="paragraph" w:styleId="ListNumber">
    <w:name w:val="List Number"/>
    <w:basedOn w:val="Normal"/>
    <w:semiHidden/>
    <w:rsid w:val="00F25CA8"/>
    <w:pPr>
      <w:numPr>
        <w:numId w:val="18"/>
      </w:numPr>
    </w:pPr>
  </w:style>
  <w:style w:type="paragraph" w:styleId="ListNumber2">
    <w:name w:val="List Number 2"/>
    <w:basedOn w:val="Normal"/>
    <w:semiHidden/>
    <w:rsid w:val="00F25CA8"/>
    <w:pPr>
      <w:numPr>
        <w:numId w:val="19"/>
      </w:numPr>
    </w:pPr>
  </w:style>
  <w:style w:type="paragraph" w:styleId="ListNumber3">
    <w:name w:val="List Number 3"/>
    <w:basedOn w:val="Normal"/>
    <w:semiHidden/>
    <w:rsid w:val="00F25CA8"/>
    <w:pPr>
      <w:numPr>
        <w:numId w:val="20"/>
      </w:numPr>
    </w:pPr>
  </w:style>
  <w:style w:type="paragraph" w:styleId="ListNumber4">
    <w:name w:val="List Number 4"/>
    <w:basedOn w:val="Normal"/>
    <w:semiHidden/>
    <w:rsid w:val="00F25CA8"/>
    <w:pPr>
      <w:numPr>
        <w:numId w:val="21"/>
      </w:numPr>
    </w:pPr>
  </w:style>
  <w:style w:type="paragraph" w:styleId="ListNumber5">
    <w:name w:val="List Number 5"/>
    <w:basedOn w:val="Normal"/>
    <w:semiHidden/>
    <w:rsid w:val="00F25CA8"/>
    <w:pPr>
      <w:numPr>
        <w:numId w:val="22"/>
      </w:numPr>
    </w:pPr>
  </w:style>
  <w:style w:type="paragraph" w:styleId="MacroText">
    <w:name w:val="macro"/>
    <w:semiHidden/>
    <w:rsid w:val="00F25CA8"/>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F25CA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F25CA8"/>
    <w:pPr>
      <w:ind w:left="720"/>
    </w:pPr>
  </w:style>
  <w:style w:type="paragraph" w:styleId="NoteHeading">
    <w:name w:val="Note Heading"/>
    <w:basedOn w:val="Normal"/>
    <w:next w:val="Normal"/>
    <w:semiHidden/>
    <w:rsid w:val="00F25CA8"/>
  </w:style>
  <w:style w:type="paragraph" w:styleId="PlainText">
    <w:name w:val="Plain Text"/>
    <w:basedOn w:val="Normal"/>
    <w:semiHidden/>
    <w:rsid w:val="00F25CA8"/>
    <w:rPr>
      <w:rFonts w:ascii="Courier New" w:hAnsi="Courier New"/>
    </w:rPr>
  </w:style>
  <w:style w:type="paragraph" w:styleId="Salutation">
    <w:name w:val="Salutation"/>
    <w:basedOn w:val="Normal"/>
    <w:next w:val="Normal"/>
    <w:semiHidden/>
    <w:rsid w:val="00F25CA8"/>
  </w:style>
  <w:style w:type="paragraph" w:styleId="Signature">
    <w:name w:val="Signature"/>
    <w:basedOn w:val="Normal"/>
    <w:semiHidden/>
    <w:rsid w:val="00F25CA8"/>
    <w:pPr>
      <w:ind w:left="4320"/>
    </w:pPr>
  </w:style>
  <w:style w:type="paragraph" w:styleId="Subtitle">
    <w:name w:val="Subtitle"/>
    <w:basedOn w:val="Normal"/>
    <w:qFormat/>
    <w:rsid w:val="00F25CA8"/>
    <w:pPr>
      <w:spacing w:after="60"/>
      <w:jc w:val="center"/>
      <w:outlineLvl w:val="1"/>
    </w:pPr>
    <w:rPr>
      <w:rFonts w:ascii="Arial" w:hAnsi="Arial"/>
      <w:sz w:val="24"/>
    </w:rPr>
  </w:style>
  <w:style w:type="paragraph" w:styleId="TableofAuthorities">
    <w:name w:val="table of authorities"/>
    <w:basedOn w:val="Normal"/>
    <w:next w:val="Normal"/>
    <w:semiHidden/>
    <w:rsid w:val="00F25CA8"/>
    <w:pPr>
      <w:ind w:left="200" w:hanging="200"/>
    </w:pPr>
  </w:style>
  <w:style w:type="paragraph" w:styleId="TableofFigures">
    <w:name w:val="table of figures"/>
    <w:basedOn w:val="Normal"/>
    <w:next w:val="Normal"/>
    <w:semiHidden/>
    <w:rsid w:val="00F25CA8"/>
    <w:pPr>
      <w:ind w:left="400" w:hanging="400"/>
    </w:pPr>
  </w:style>
  <w:style w:type="paragraph" w:styleId="Title">
    <w:name w:val="Title"/>
    <w:basedOn w:val="Normal"/>
    <w:qFormat/>
    <w:rsid w:val="00F25CA8"/>
    <w:pPr>
      <w:spacing w:before="240" w:after="60"/>
      <w:jc w:val="center"/>
      <w:outlineLvl w:val="0"/>
    </w:pPr>
    <w:rPr>
      <w:rFonts w:ascii="Arial" w:hAnsi="Arial"/>
      <w:b/>
      <w:kern w:val="28"/>
      <w:sz w:val="32"/>
    </w:rPr>
  </w:style>
  <w:style w:type="paragraph" w:styleId="TOAHeading">
    <w:name w:val="toa heading"/>
    <w:basedOn w:val="Normal"/>
    <w:next w:val="Normal"/>
    <w:semiHidden/>
    <w:rsid w:val="00F25CA8"/>
    <w:pPr>
      <w:spacing w:before="120"/>
    </w:pPr>
    <w:rPr>
      <w:rFonts w:ascii="Arial" w:hAnsi="Arial"/>
      <w:b/>
      <w:sz w:val="24"/>
    </w:rPr>
  </w:style>
  <w:style w:type="character" w:customStyle="1" w:styleId="monospace">
    <w:name w:val="monospace"/>
    <w:basedOn w:val="DefaultParagraphFont"/>
    <w:rsid w:val="00D348E6"/>
    <w:rPr>
      <w:rFonts w:ascii="Courier New" w:hAnsi="Courier New"/>
      <w:sz w:val="18"/>
    </w:rPr>
  </w:style>
  <w:style w:type="paragraph" w:styleId="BalloonText">
    <w:name w:val="Balloon Text"/>
    <w:basedOn w:val="Normal"/>
    <w:link w:val="BalloonTextChar"/>
    <w:uiPriority w:val="99"/>
    <w:semiHidden/>
    <w:unhideWhenUsed/>
    <w:rsid w:val="00702703"/>
    <w:rPr>
      <w:rFonts w:ascii="Tahoma" w:hAnsi="Tahoma" w:cs="Tahoma"/>
      <w:sz w:val="16"/>
      <w:szCs w:val="16"/>
    </w:rPr>
  </w:style>
  <w:style w:type="character" w:customStyle="1" w:styleId="BalloonTextChar">
    <w:name w:val="Balloon Text Char"/>
    <w:basedOn w:val="DefaultParagraphFont"/>
    <w:link w:val="BalloonText"/>
    <w:uiPriority w:val="99"/>
    <w:semiHidden/>
    <w:rsid w:val="00702703"/>
    <w:rPr>
      <w:rFonts w:ascii="Tahoma" w:hAnsi="Tahoma" w:cs="Tahoma"/>
      <w:sz w:val="16"/>
      <w:szCs w:val="16"/>
    </w:rPr>
  </w:style>
  <w:style w:type="character" w:customStyle="1" w:styleId="CommentTextChar">
    <w:name w:val="Comment Text Char"/>
    <w:basedOn w:val="DefaultParagraphFont"/>
    <w:link w:val="CommentText"/>
    <w:rsid w:val="00702703"/>
    <w:rPr>
      <w:rFonts w:ascii="Tms Rmn" w:hAnsi="Tms Rmn"/>
    </w:rPr>
  </w:style>
  <w:style w:type="paragraph" w:styleId="Revision">
    <w:name w:val="Revision"/>
    <w:hidden/>
    <w:uiPriority w:val="99"/>
    <w:semiHidden/>
    <w:rsid w:val="006C2CBF"/>
    <w:rPr>
      <w:rFonts w:ascii="Tms Rmn" w:hAnsi="Tms Rmn"/>
    </w:rPr>
  </w:style>
  <w:style w:type="paragraph" w:styleId="CommentSubject">
    <w:name w:val="annotation subject"/>
    <w:basedOn w:val="CommentText"/>
    <w:next w:val="CommentText"/>
    <w:link w:val="CommentSubjectChar"/>
    <w:uiPriority w:val="99"/>
    <w:semiHidden/>
    <w:unhideWhenUsed/>
    <w:rsid w:val="008A1084"/>
    <w:rPr>
      <w:b/>
      <w:bCs/>
    </w:rPr>
  </w:style>
  <w:style w:type="character" w:customStyle="1" w:styleId="CommentSubjectChar">
    <w:name w:val="Comment Subject Char"/>
    <w:basedOn w:val="CommentTextChar"/>
    <w:link w:val="CommentSubject"/>
    <w:uiPriority w:val="99"/>
    <w:semiHidden/>
    <w:rsid w:val="008A1084"/>
    <w:rPr>
      <w:b/>
      <w:bCs/>
    </w:rPr>
  </w:style>
  <w:style w:type="paragraph" w:customStyle="1" w:styleId="AttrFuncSubheading">
    <w:name w:val="Attr+Func Subheading"/>
    <w:basedOn w:val="Body"/>
    <w:next w:val="Body"/>
    <w:rsid w:val="00012DA7"/>
    <w:pPr>
      <w:keepNext/>
      <w:spacing w:before="280" w:after="60" w:line="240" w:lineRule="auto"/>
      <w:ind w:left="0"/>
    </w:pPr>
    <w:rPr>
      <w:rFonts w:ascii="Arial" w:hAnsi="Arial"/>
      <w:b/>
      <w:color w:val="000000"/>
    </w:rPr>
  </w:style>
  <w:style w:type="paragraph" w:customStyle="1" w:styleId="TableCell0">
    <w:name w:val="Table Cell"/>
    <w:rsid w:val="00012DA7"/>
    <w:pPr>
      <w:widowControl w:val="0"/>
      <w:spacing w:before="40" w:after="40"/>
      <w:ind w:right="-144"/>
    </w:pPr>
    <w:rPr>
      <w:color w:val="000000"/>
    </w:rPr>
  </w:style>
  <w:style w:type="paragraph" w:customStyle="1" w:styleId="TableCellCourierNew">
    <w:name w:val="Table Cell CourierNew"/>
    <w:basedOn w:val="TableCell0"/>
    <w:rsid w:val="00012DA7"/>
    <w:rPr>
      <w:rFonts w:ascii="Courier New" w:hAnsi="Courier New"/>
      <w:sz w:val="18"/>
    </w:rPr>
  </w:style>
  <w:style w:type="character" w:customStyle="1" w:styleId="BodyChar">
    <w:name w:val="Body Char"/>
    <w:basedOn w:val="DefaultParagraphFont"/>
    <w:link w:val="Body"/>
    <w:rsid w:val="004C420D"/>
    <w:rPr>
      <w:rFonts w:ascii="Times" w:hAnsi="Times"/>
      <w:lang w:val="en-US" w:eastAsia="en-US" w:bidi="ar-SA"/>
    </w:rPr>
  </w:style>
  <w:style w:type="character" w:customStyle="1" w:styleId="Body1Char">
    <w:name w:val="Body1 Char"/>
    <w:basedOn w:val="BodyChar"/>
    <w:link w:val="Body1"/>
    <w:rsid w:val="008B226B"/>
  </w:style>
  <w:style w:type="character" w:customStyle="1" w:styleId="FootnoteTextChar">
    <w:name w:val="Footnote Text Char"/>
    <w:basedOn w:val="DefaultParagraphFont"/>
    <w:link w:val="FootnoteText"/>
    <w:semiHidden/>
    <w:rsid w:val="00A84093"/>
  </w:style>
  <w:style w:type="table" w:styleId="TableGrid">
    <w:name w:val="Table Grid"/>
    <w:basedOn w:val="TableNormal"/>
    <w:uiPriority w:val="59"/>
    <w:rsid w:val="001469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talic">
    <w:name w:val="Italic"/>
    <w:rsid w:val="002B09A4"/>
    <w:rPr>
      <w:i/>
    </w:rPr>
  </w:style>
  <w:style w:type="paragraph" w:customStyle="1" w:styleId="TableCellCourierNewCentered">
    <w:name w:val="Table Cell CourierNew Centered"/>
    <w:basedOn w:val="TableCellCourierNew"/>
    <w:rsid w:val="00AB62CC"/>
    <w:pPr>
      <w:jc w:val="center"/>
    </w:pPr>
  </w:style>
  <w:style w:type="paragraph" w:customStyle="1" w:styleId="TableCellCentered">
    <w:name w:val="Table Cell Centered"/>
    <w:basedOn w:val="TableCell0"/>
    <w:rsid w:val="00AB62CC"/>
    <w:pPr>
      <w:jc w:val="center"/>
    </w:pPr>
  </w:style>
</w:styles>
</file>

<file path=word/webSettings.xml><?xml version="1.0" encoding="utf-8"?>
<w:webSettings xmlns:r="http://schemas.openxmlformats.org/officeDocument/2006/relationships" xmlns:w="http://schemas.openxmlformats.org/wordprocessingml/2006/main">
  <w:divs>
    <w:div w:id="18783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image" Target="media/image2.wmf"/><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file:///C:\Users\vesnaj\Desktop\IVI-3.1%20Updates\11-27-2012\IVI-3.4\IVI-3.4_APIStyleGuide_Draft_2012-12-06.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cvi\ivi\Specs\IVITmp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70730-1645-4A65-9ADA-DE82DD739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F74A43D-70E0-43B7-B0B4-9257B82380A8}">
  <ds:schemaRefs>
    <ds:schemaRef ds:uri="http://schemas.microsoft.com/office/2006/metadata/longProperties"/>
  </ds:schemaRefs>
</ds:datastoreItem>
</file>

<file path=customXml/itemProps3.xml><?xml version="1.0" encoding="utf-8"?>
<ds:datastoreItem xmlns:ds="http://schemas.openxmlformats.org/officeDocument/2006/customXml" ds:itemID="{CB796154-DD7F-485D-BCE6-27F236FE6912}">
  <ds:schemaRefs>
    <ds:schemaRef ds:uri="http://schemas.microsoft.com/sharepoint/v3/contenttype/forms"/>
  </ds:schemaRefs>
</ds:datastoreItem>
</file>

<file path=customXml/itemProps4.xml><?xml version="1.0" encoding="utf-8"?>
<ds:datastoreItem xmlns:ds="http://schemas.openxmlformats.org/officeDocument/2006/customXml" ds:itemID="{ADC291B9-7C35-4E31-85CE-5CE98A2345E8}">
  <ds:schemaRefs>
    <ds:schemaRef ds:uri="http://schemas.microsoft.com/office/2006/metadata/properties"/>
  </ds:schemaRefs>
</ds:datastoreItem>
</file>

<file path=customXml/itemProps5.xml><?xml version="1.0" encoding="utf-8"?>
<ds:datastoreItem xmlns:ds="http://schemas.openxmlformats.org/officeDocument/2006/customXml" ds:itemID="{050E66D6-DD0B-4D2A-B4E1-25331CF95A99}">
  <ds:schemaRefs>
    <ds:schemaRef ds:uri="http://schemas.openxmlformats.org/officeDocument/2006/bibliography"/>
  </ds:schemaRefs>
</ds:datastoreItem>
</file>

<file path=customXml/itemProps6.xml><?xml version="1.0" encoding="utf-8"?>
<ds:datastoreItem xmlns:ds="http://schemas.openxmlformats.org/officeDocument/2006/customXml" ds:itemID="{7FFCC3B8-0EAC-4CE6-A67C-65ED90089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IVITmplt.dot</Template>
  <TotalTime>90</TotalTime>
  <Pages>76</Pages>
  <Words>22507</Words>
  <Characters>128296</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Style Guide</vt:lpstr>
    </vt:vector>
  </TitlesOfParts>
  <Company>TSO</Company>
  <LinksUpToDate>false</LinksUpToDate>
  <CharactersWithSpaces>150502</CharactersWithSpaces>
  <SharedDoc>false</SharedDoc>
  <HLinks>
    <vt:vector size="840" baseType="variant">
      <vt:variant>
        <vt:i4>1572919</vt:i4>
      </vt:variant>
      <vt:variant>
        <vt:i4>839</vt:i4>
      </vt:variant>
      <vt:variant>
        <vt:i4>0</vt:i4>
      </vt:variant>
      <vt:variant>
        <vt:i4>5</vt:i4>
      </vt:variant>
      <vt:variant>
        <vt:lpwstr/>
      </vt:variant>
      <vt:variant>
        <vt:lpwstr>_Toc263828493</vt:lpwstr>
      </vt:variant>
      <vt:variant>
        <vt:i4>1572919</vt:i4>
      </vt:variant>
      <vt:variant>
        <vt:i4>833</vt:i4>
      </vt:variant>
      <vt:variant>
        <vt:i4>0</vt:i4>
      </vt:variant>
      <vt:variant>
        <vt:i4>5</vt:i4>
      </vt:variant>
      <vt:variant>
        <vt:lpwstr/>
      </vt:variant>
      <vt:variant>
        <vt:lpwstr>_Toc263828492</vt:lpwstr>
      </vt:variant>
      <vt:variant>
        <vt:i4>1572919</vt:i4>
      </vt:variant>
      <vt:variant>
        <vt:i4>827</vt:i4>
      </vt:variant>
      <vt:variant>
        <vt:i4>0</vt:i4>
      </vt:variant>
      <vt:variant>
        <vt:i4>5</vt:i4>
      </vt:variant>
      <vt:variant>
        <vt:lpwstr/>
      </vt:variant>
      <vt:variant>
        <vt:lpwstr>_Toc263828491</vt:lpwstr>
      </vt:variant>
      <vt:variant>
        <vt:i4>1572919</vt:i4>
      </vt:variant>
      <vt:variant>
        <vt:i4>821</vt:i4>
      </vt:variant>
      <vt:variant>
        <vt:i4>0</vt:i4>
      </vt:variant>
      <vt:variant>
        <vt:i4>5</vt:i4>
      </vt:variant>
      <vt:variant>
        <vt:lpwstr/>
      </vt:variant>
      <vt:variant>
        <vt:lpwstr>_Toc263828490</vt:lpwstr>
      </vt:variant>
      <vt:variant>
        <vt:i4>1638455</vt:i4>
      </vt:variant>
      <vt:variant>
        <vt:i4>815</vt:i4>
      </vt:variant>
      <vt:variant>
        <vt:i4>0</vt:i4>
      </vt:variant>
      <vt:variant>
        <vt:i4>5</vt:i4>
      </vt:variant>
      <vt:variant>
        <vt:lpwstr/>
      </vt:variant>
      <vt:variant>
        <vt:lpwstr>_Toc263828489</vt:lpwstr>
      </vt:variant>
      <vt:variant>
        <vt:i4>1638455</vt:i4>
      </vt:variant>
      <vt:variant>
        <vt:i4>809</vt:i4>
      </vt:variant>
      <vt:variant>
        <vt:i4>0</vt:i4>
      </vt:variant>
      <vt:variant>
        <vt:i4>5</vt:i4>
      </vt:variant>
      <vt:variant>
        <vt:lpwstr/>
      </vt:variant>
      <vt:variant>
        <vt:lpwstr>_Toc263828488</vt:lpwstr>
      </vt:variant>
      <vt:variant>
        <vt:i4>1638455</vt:i4>
      </vt:variant>
      <vt:variant>
        <vt:i4>803</vt:i4>
      </vt:variant>
      <vt:variant>
        <vt:i4>0</vt:i4>
      </vt:variant>
      <vt:variant>
        <vt:i4>5</vt:i4>
      </vt:variant>
      <vt:variant>
        <vt:lpwstr/>
      </vt:variant>
      <vt:variant>
        <vt:lpwstr>_Toc263828487</vt:lpwstr>
      </vt:variant>
      <vt:variant>
        <vt:i4>1638455</vt:i4>
      </vt:variant>
      <vt:variant>
        <vt:i4>797</vt:i4>
      </vt:variant>
      <vt:variant>
        <vt:i4>0</vt:i4>
      </vt:variant>
      <vt:variant>
        <vt:i4>5</vt:i4>
      </vt:variant>
      <vt:variant>
        <vt:lpwstr/>
      </vt:variant>
      <vt:variant>
        <vt:lpwstr>_Toc263828486</vt:lpwstr>
      </vt:variant>
      <vt:variant>
        <vt:i4>1638455</vt:i4>
      </vt:variant>
      <vt:variant>
        <vt:i4>791</vt:i4>
      </vt:variant>
      <vt:variant>
        <vt:i4>0</vt:i4>
      </vt:variant>
      <vt:variant>
        <vt:i4>5</vt:i4>
      </vt:variant>
      <vt:variant>
        <vt:lpwstr/>
      </vt:variant>
      <vt:variant>
        <vt:lpwstr>_Toc263828485</vt:lpwstr>
      </vt:variant>
      <vt:variant>
        <vt:i4>1638455</vt:i4>
      </vt:variant>
      <vt:variant>
        <vt:i4>785</vt:i4>
      </vt:variant>
      <vt:variant>
        <vt:i4>0</vt:i4>
      </vt:variant>
      <vt:variant>
        <vt:i4>5</vt:i4>
      </vt:variant>
      <vt:variant>
        <vt:lpwstr/>
      </vt:variant>
      <vt:variant>
        <vt:lpwstr>_Toc263828484</vt:lpwstr>
      </vt:variant>
      <vt:variant>
        <vt:i4>1638455</vt:i4>
      </vt:variant>
      <vt:variant>
        <vt:i4>779</vt:i4>
      </vt:variant>
      <vt:variant>
        <vt:i4>0</vt:i4>
      </vt:variant>
      <vt:variant>
        <vt:i4>5</vt:i4>
      </vt:variant>
      <vt:variant>
        <vt:lpwstr/>
      </vt:variant>
      <vt:variant>
        <vt:lpwstr>_Toc263828483</vt:lpwstr>
      </vt:variant>
      <vt:variant>
        <vt:i4>1638455</vt:i4>
      </vt:variant>
      <vt:variant>
        <vt:i4>773</vt:i4>
      </vt:variant>
      <vt:variant>
        <vt:i4>0</vt:i4>
      </vt:variant>
      <vt:variant>
        <vt:i4>5</vt:i4>
      </vt:variant>
      <vt:variant>
        <vt:lpwstr/>
      </vt:variant>
      <vt:variant>
        <vt:lpwstr>_Toc263828482</vt:lpwstr>
      </vt:variant>
      <vt:variant>
        <vt:i4>1638455</vt:i4>
      </vt:variant>
      <vt:variant>
        <vt:i4>767</vt:i4>
      </vt:variant>
      <vt:variant>
        <vt:i4>0</vt:i4>
      </vt:variant>
      <vt:variant>
        <vt:i4>5</vt:i4>
      </vt:variant>
      <vt:variant>
        <vt:lpwstr/>
      </vt:variant>
      <vt:variant>
        <vt:lpwstr>_Toc263828481</vt:lpwstr>
      </vt:variant>
      <vt:variant>
        <vt:i4>1638455</vt:i4>
      </vt:variant>
      <vt:variant>
        <vt:i4>761</vt:i4>
      </vt:variant>
      <vt:variant>
        <vt:i4>0</vt:i4>
      </vt:variant>
      <vt:variant>
        <vt:i4>5</vt:i4>
      </vt:variant>
      <vt:variant>
        <vt:lpwstr/>
      </vt:variant>
      <vt:variant>
        <vt:lpwstr>_Toc263828480</vt:lpwstr>
      </vt:variant>
      <vt:variant>
        <vt:i4>1441847</vt:i4>
      </vt:variant>
      <vt:variant>
        <vt:i4>755</vt:i4>
      </vt:variant>
      <vt:variant>
        <vt:i4>0</vt:i4>
      </vt:variant>
      <vt:variant>
        <vt:i4>5</vt:i4>
      </vt:variant>
      <vt:variant>
        <vt:lpwstr/>
      </vt:variant>
      <vt:variant>
        <vt:lpwstr>_Toc263828479</vt:lpwstr>
      </vt:variant>
      <vt:variant>
        <vt:i4>1441847</vt:i4>
      </vt:variant>
      <vt:variant>
        <vt:i4>749</vt:i4>
      </vt:variant>
      <vt:variant>
        <vt:i4>0</vt:i4>
      </vt:variant>
      <vt:variant>
        <vt:i4>5</vt:i4>
      </vt:variant>
      <vt:variant>
        <vt:lpwstr/>
      </vt:variant>
      <vt:variant>
        <vt:lpwstr>_Toc263828478</vt:lpwstr>
      </vt:variant>
      <vt:variant>
        <vt:i4>1441847</vt:i4>
      </vt:variant>
      <vt:variant>
        <vt:i4>743</vt:i4>
      </vt:variant>
      <vt:variant>
        <vt:i4>0</vt:i4>
      </vt:variant>
      <vt:variant>
        <vt:i4>5</vt:i4>
      </vt:variant>
      <vt:variant>
        <vt:lpwstr/>
      </vt:variant>
      <vt:variant>
        <vt:lpwstr>_Toc263828477</vt:lpwstr>
      </vt:variant>
      <vt:variant>
        <vt:i4>1441847</vt:i4>
      </vt:variant>
      <vt:variant>
        <vt:i4>737</vt:i4>
      </vt:variant>
      <vt:variant>
        <vt:i4>0</vt:i4>
      </vt:variant>
      <vt:variant>
        <vt:i4>5</vt:i4>
      </vt:variant>
      <vt:variant>
        <vt:lpwstr/>
      </vt:variant>
      <vt:variant>
        <vt:lpwstr>_Toc263828476</vt:lpwstr>
      </vt:variant>
      <vt:variant>
        <vt:i4>1441847</vt:i4>
      </vt:variant>
      <vt:variant>
        <vt:i4>731</vt:i4>
      </vt:variant>
      <vt:variant>
        <vt:i4>0</vt:i4>
      </vt:variant>
      <vt:variant>
        <vt:i4>5</vt:i4>
      </vt:variant>
      <vt:variant>
        <vt:lpwstr/>
      </vt:variant>
      <vt:variant>
        <vt:lpwstr>_Toc263828475</vt:lpwstr>
      </vt:variant>
      <vt:variant>
        <vt:i4>1441847</vt:i4>
      </vt:variant>
      <vt:variant>
        <vt:i4>725</vt:i4>
      </vt:variant>
      <vt:variant>
        <vt:i4>0</vt:i4>
      </vt:variant>
      <vt:variant>
        <vt:i4>5</vt:i4>
      </vt:variant>
      <vt:variant>
        <vt:lpwstr/>
      </vt:variant>
      <vt:variant>
        <vt:lpwstr>_Toc263828474</vt:lpwstr>
      </vt:variant>
      <vt:variant>
        <vt:i4>1441847</vt:i4>
      </vt:variant>
      <vt:variant>
        <vt:i4>719</vt:i4>
      </vt:variant>
      <vt:variant>
        <vt:i4>0</vt:i4>
      </vt:variant>
      <vt:variant>
        <vt:i4>5</vt:i4>
      </vt:variant>
      <vt:variant>
        <vt:lpwstr/>
      </vt:variant>
      <vt:variant>
        <vt:lpwstr>_Toc263828473</vt:lpwstr>
      </vt:variant>
      <vt:variant>
        <vt:i4>1441847</vt:i4>
      </vt:variant>
      <vt:variant>
        <vt:i4>713</vt:i4>
      </vt:variant>
      <vt:variant>
        <vt:i4>0</vt:i4>
      </vt:variant>
      <vt:variant>
        <vt:i4>5</vt:i4>
      </vt:variant>
      <vt:variant>
        <vt:lpwstr/>
      </vt:variant>
      <vt:variant>
        <vt:lpwstr>_Toc263828472</vt:lpwstr>
      </vt:variant>
      <vt:variant>
        <vt:i4>1441847</vt:i4>
      </vt:variant>
      <vt:variant>
        <vt:i4>707</vt:i4>
      </vt:variant>
      <vt:variant>
        <vt:i4>0</vt:i4>
      </vt:variant>
      <vt:variant>
        <vt:i4>5</vt:i4>
      </vt:variant>
      <vt:variant>
        <vt:lpwstr/>
      </vt:variant>
      <vt:variant>
        <vt:lpwstr>_Toc263828471</vt:lpwstr>
      </vt:variant>
      <vt:variant>
        <vt:i4>1441847</vt:i4>
      </vt:variant>
      <vt:variant>
        <vt:i4>701</vt:i4>
      </vt:variant>
      <vt:variant>
        <vt:i4>0</vt:i4>
      </vt:variant>
      <vt:variant>
        <vt:i4>5</vt:i4>
      </vt:variant>
      <vt:variant>
        <vt:lpwstr/>
      </vt:variant>
      <vt:variant>
        <vt:lpwstr>_Toc263828470</vt:lpwstr>
      </vt:variant>
      <vt:variant>
        <vt:i4>1507383</vt:i4>
      </vt:variant>
      <vt:variant>
        <vt:i4>695</vt:i4>
      </vt:variant>
      <vt:variant>
        <vt:i4>0</vt:i4>
      </vt:variant>
      <vt:variant>
        <vt:i4>5</vt:i4>
      </vt:variant>
      <vt:variant>
        <vt:lpwstr/>
      </vt:variant>
      <vt:variant>
        <vt:lpwstr>_Toc263828469</vt:lpwstr>
      </vt:variant>
      <vt:variant>
        <vt:i4>1507383</vt:i4>
      </vt:variant>
      <vt:variant>
        <vt:i4>689</vt:i4>
      </vt:variant>
      <vt:variant>
        <vt:i4>0</vt:i4>
      </vt:variant>
      <vt:variant>
        <vt:i4>5</vt:i4>
      </vt:variant>
      <vt:variant>
        <vt:lpwstr/>
      </vt:variant>
      <vt:variant>
        <vt:lpwstr>_Toc263828468</vt:lpwstr>
      </vt:variant>
      <vt:variant>
        <vt:i4>1507383</vt:i4>
      </vt:variant>
      <vt:variant>
        <vt:i4>683</vt:i4>
      </vt:variant>
      <vt:variant>
        <vt:i4>0</vt:i4>
      </vt:variant>
      <vt:variant>
        <vt:i4>5</vt:i4>
      </vt:variant>
      <vt:variant>
        <vt:lpwstr/>
      </vt:variant>
      <vt:variant>
        <vt:lpwstr>_Toc263828467</vt:lpwstr>
      </vt:variant>
      <vt:variant>
        <vt:i4>1507383</vt:i4>
      </vt:variant>
      <vt:variant>
        <vt:i4>677</vt:i4>
      </vt:variant>
      <vt:variant>
        <vt:i4>0</vt:i4>
      </vt:variant>
      <vt:variant>
        <vt:i4>5</vt:i4>
      </vt:variant>
      <vt:variant>
        <vt:lpwstr/>
      </vt:variant>
      <vt:variant>
        <vt:lpwstr>_Toc263828466</vt:lpwstr>
      </vt:variant>
      <vt:variant>
        <vt:i4>1507383</vt:i4>
      </vt:variant>
      <vt:variant>
        <vt:i4>671</vt:i4>
      </vt:variant>
      <vt:variant>
        <vt:i4>0</vt:i4>
      </vt:variant>
      <vt:variant>
        <vt:i4>5</vt:i4>
      </vt:variant>
      <vt:variant>
        <vt:lpwstr/>
      </vt:variant>
      <vt:variant>
        <vt:lpwstr>_Toc263828465</vt:lpwstr>
      </vt:variant>
      <vt:variant>
        <vt:i4>1507383</vt:i4>
      </vt:variant>
      <vt:variant>
        <vt:i4>665</vt:i4>
      </vt:variant>
      <vt:variant>
        <vt:i4>0</vt:i4>
      </vt:variant>
      <vt:variant>
        <vt:i4>5</vt:i4>
      </vt:variant>
      <vt:variant>
        <vt:lpwstr/>
      </vt:variant>
      <vt:variant>
        <vt:lpwstr>_Toc263828464</vt:lpwstr>
      </vt:variant>
      <vt:variant>
        <vt:i4>1507383</vt:i4>
      </vt:variant>
      <vt:variant>
        <vt:i4>659</vt:i4>
      </vt:variant>
      <vt:variant>
        <vt:i4>0</vt:i4>
      </vt:variant>
      <vt:variant>
        <vt:i4>5</vt:i4>
      </vt:variant>
      <vt:variant>
        <vt:lpwstr/>
      </vt:variant>
      <vt:variant>
        <vt:lpwstr>_Toc263828463</vt:lpwstr>
      </vt:variant>
      <vt:variant>
        <vt:i4>1507383</vt:i4>
      </vt:variant>
      <vt:variant>
        <vt:i4>653</vt:i4>
      </vt:variant>
      <vt:variant>
        <vt:i4>0</vt:i4>
      </vt:variant>
      <vt:variant>
        <vt:i4>5</vt:i4>
      </vt:variant>
      <vt:variant>
        <vt:lpwstr/>
      </vt:variant>
      <vt:variant>
        <vt:lpwstr>_Toc263828462</vt:lpwstr>
      </vt:variant>
      <vt:variant>
        <vt:i4>1507383</vt:i4>
      </vt:variant>
      <vt:variant>
        <vt:i4>647</vt:i4>
      </vt:variant>
      <vt:variant>
        <vt:i4>0</vt:i4>
      </vt:variant>
      <vt:variant>
        <vt:i4>5</vt:i4>
      </vt:variant>
      <vt:variant>
        <vt:lpwstr/>
      </vt:variant>
      <vt:variant>
        <vt:lpwstr>_Toc263828461</vt:lpwstr>
      </vt:variant>
      <vt:variant>
        <vt:i4>1507383</vt:i4>
      </vt:variant>
      <vt:variant>
        <vt:i4>641</vt:i4>
      </vt:variant>
      <vt:variant>
        <vt:i4>0</vt:i4>
      </vt:variant>
      <vt:variant>
        <vt:i4>5</vt:i4>
      </vt:variant>
      <vt:variant>
        <vt:lpwstr/>
      </vt:variant>
      <vt:variant>
        <vt:lpwstr>_Toc263828460</vt:lpwstr>
      </vt:variant>
      <vt:variant>
        <vt:i4>1310775</vt:i4>
      </vt:variant>
      <vt:variant>
        <vt:i4>635</vt:i4>
      </vt:variant>
      <vt:variant>
        <vt:i4>0</vt:i4>
      </vt:variant>
      <vt:variant>
        <vt:i4>5</vt:i4>
      </vt:variant>
      <vt:variant>
        <vt:lpwstr/>
      </vt:variant>
      <vt:variant>
        <vt:lpwstr>_Toc263828459</vt:lpwstr>
      </vt:variant>
      <vt:variant>
        <vt:i4>1310775</vt:i4>
      </vt:variant>
      <vt:variant>
        <vt:i4>629</vt:i4>
      </vt:variant>
      <vt:variant>
        <vt:i4>0</vt:i4>
      </vt:variant>
      <vt:variant>
        <vt:i4>5</vt:i4>
      </vt:variant>
      <vt:variant>
        <vt:lpwstr/>
      </vt:variant>
      <vt:variant>
        <vt:lpwstr>_Toc263828458</vt:lpwstr>
      </vt:variant>
      <vt:variant>
        <vt:i4>1310775</vt:i4>
      </vt:variant>
      <vt:variant>
        <vt:i4>623</vt:i4>
      </vt:variant>
      <vt:variant>
        <vt:i4>0</vt:i4>
      </vt:variant>
      <vt:variant>
        <vt:i4>5</vt:i4>
      </vt:variant>
      <vt:variant>
        <vt:lpwstr/>
      </vt:variant>
      <vt:variant>
        <vt:lpwstr>_Toc263828457</vt:lpwstr>
      </vt:variant>
      <vt:variant>
        <vt:i4>1310775</vt:i4>
      </vt:variant>
      <vt:variant>
        <vt:i4>617</vt:i4>
      </vt:variant>
      <vt:variant>
        <vt:i4>0</vt:i4>
      </vt:variant>
      <vt:variant>
        <vt:i4>5</vt:i4>
      </vt:variant>
      <vt:variant>
        <vt:lpwstr/>
      </vt:variant>
      <vt:variant>
        <vt:lpwstr>_Toc263828456</vt:lpwstr>
      </vt:variant>
      <vt:variant>
        <vt:i4>1310775</vt:i4>
      </vt:variant>
      <vt:variant>
        <vt:i4>611</vt:i4>
      </vt:variant>
      <vt:variant>
        <vt:i4>0</vt:i4>
      </vt:variant>
      <vt:variant>
        <vt:i4>5</vt:i4>
      </vt:variant>
      <vt:variant>
        <vt:lpwstr/>
      </vt:variant>
      <vt:variant>
        <vt:lpwstr>_Toc263828455</vt:lpwstr>
      </vt:variant>
      <vt:variant>
        <vt:i4>1310775</vt:i4>
      </vt:variant>
      <vt:variant>
        <vt:i4>605</vt:i4>
      </vt:variant>
      <vt:variant>
        <vt:i4>0</vt:i4>
      </vt:variant>
      <vt:variant>
        <vt:i4>5</vt:i4>
      </vt:variant>
      <vt:variant>
        <vt:lpwstr/>
      </vt:variant>
      <vt:variant>
        <vt:lpwstr>_Toc263828454</vt:lpwstr>
      </vt:variant>
      <vt:variant>
        <vt:i4>1310775</vt:i4>
      </vt:variant>
      <vt:variant>
        <vt:i4>599</vt:i4>
      </vt:variant>
      <vt:variant>
        <vt:i4>0</vt:i4>
      </vt:variant>
      <vt:variant>
        <vt:i4>5</vt:i4>
      </vt:variant>
      <vt:variant>
        <vt:lpwstr/>
      </vt:variant>
      <vt:variant>
        <vt:lpwstr>_Toc263828453</vt:lpwstr>
      </vt:variant>
      <vt:variant>
        <vt:i4>1310775</vt:i4>
      </vt:variant>
      <vt:variant>
        <vt:i4>593</vt:i4>
      </vt:variant>
      <vt:variant>
        <vt:i4>0</vt:i4>
      </vt:variant>
      <vt:variant>
        <vt:i4>5</vt:i4>
      </vt:variant>
      <vt:variant>
        <vt:lpwstr/>
      </vt:variant>
      <vt:variant>
        <vt:lpwstr>_Toc263828452</vt:lpwstr>
      </vt:variant>
      <vt:variant>
        <vt:i4>1310775</vt:i4>
      </vt:variant>
      <vt:variant>
        <vt:i4>587</vt:i4>
      </vt:variant>
      <vt:variant>
        <vt:i4>0</vt:i4>
      </vt:variant>
      <vt:variant>
        <vt:i4>5</vt:i4>
      </vt:variant>
      <vt:variant>
        <vt:lpwstr/>
      </vt:variant>
      <vt:variant>
        <vt:lpwstr>_Toc263828451</vt:lpwstr>
      </vt:variant>
      <vt:variant>
        <vt:i4>1310775</vt:i4>
      </vt:variant>
      <vt:variant>
        <vt:i4>581</vt:i4>
      </vt:variant>
      <vt:variant>
        <vt:i4>0</vt:i4>
      </vt:variant>
      <vt:variant>
        <vt:i4>5</vt:i4>
      </vt:variant>
      <vt:variant>
        <vt:lpwstr/>
      </vt:variant>
      <vt:variant>
        <vt:lpwstr>_Toc263828450</vt:lpwstr>
      </vt:variant>
      <vt:variant>
        <vt:i4>1376311</vt:i4>
      </vt:variant>
      <vt:variant>
        <vt:i4>575</vt:i4>
      </vt:variant>
      <vt:variant>
        <vt:i4>0</vt:i4>
      </vt:variant>
      <vt:variant>
        <vt:i4>5</vt:i4>
      </vt:variant>
      <vt:variant>
        <vt:lpwstr/>
      </vt:variant>
      <vt:variant>
        <vt:lpwstr>_Toc263828449</vt:lpwstr>
      </vt:variant>
      <vt:variant>
        <vt:i4>1376311</vt:i4>
      </vt:variant>
      <vt:variant>
        <vt:i4>569</vt:i4>
      </vt:variant>
      <vt:variant>
        <vt:i4>0</vt:i4>
      </vt:variant>
      <vt:variant>
        <vt:i4>5</vt:i4>
      </vt:variant>
      <vt:variant>
        <vt:lpwstr/>
      </vt:variant>
      <vt:variant>
        <vt:lpwstr>_Toc263828448</vt:lpwstr>
      </vt:variant>
      <vt:variant>
        <vt:i4>1376311</vt:i4>
      </vt:variant>
      <vt:variant>
        <vt:i4>563</vt:i4>
      </vt:variant>
      <vt:variant>
        <vt:i4>0</vt:i4>
      </vt:variant>
      <vt:variant>
        <vt:i4>5</vt:i4>
      </vt:variant>
      <vt:variant>
        <vt:lpwstr/>
      </vt:variant>
      <vt:variant>
        <vt:lpwstr>_Toc263828447</vt:lpwstr>
      </vt:variant>
      <vt:variant>
        <vt:i4>1376311</vt:i4>
      </vt:variant>
      <vt:variant>
        <vt:i4>557</vt:i4>
      </vt:variant>
      <vt:variant>
        <vt:i4>0</vt:i4>
      </vt:variant>
      <vt:variant>
        <vt:i4>5</vt:i4>
      </vt:variant>
      <vt:variant>
        <vt:lpwstr/>
      </vt:variant>
      <vt:variant>
        <vt:lpwstr>_Toc263828446</vt:lpwstr>
      </vt:variant>
      <vt:variant>
        <vt:i4>1376311</vt:i4>
      </vt:variant>
      <vt:variant>
        <vt:i4>551</vt:i4>
      </vt:variant>
      <vt:variant>
        <vt:i4>0</vt:i4>
      </vt:variant>
      <vt:variant>
        <vt:i4>5</vt:i4>
      </vt:variant>
      <vt:variant>
        <vt:lpwstr/>
      </vt:variant>
      <vt:variant>
        <vt:lpwstr>_Toc263828445</vt:lpwstr>
      </vt:variant>
      <vt:variant>
        <vt:i4>1376311</vt:i4>
      </vt:variant>
      <vt:variant>
        <vt:i4>545</vt:i4>
      </vt:variant>
      <vt:variant>
        <vt:i4>0</vt:i4>
      </vt:variant>
      <vt:variant>
        <vt:i4>5</vt:i4>
      </vt:variant>
      <vt:variant>
        <vt:lpwstr/>
      </vt:variant>
      <vt:variant>
        <vt:lpwstr>_Toc263828444</vt:lpwstr>
      </vt:variant>
      <vt:variant>
        <vt:i4>1376311</vt:i4>
      </vt:variant>
      <vt:variant>
        <vt:i4>539</vt:i4>
      </vt:variant>
      <vt:variant>
        <vt:i4>0</vt:i4>
      </vt:variant>
      <vt:variant>
        <vt:i4>5</vt:i4>
      </vt:variant>
      <vt:variant>
        <vt:lpwstr/>
      </vt:variant>
      <vt:variant>
        <vt:lpwstr>_Toc263828443</vt:lpwstr>
      </vt:variant>
      <vt:variant>
        <vt:i4>1376311</vt:i4>
      </vt:variant>
      <vt:variant>
        <vt:i4>533</vt:i4>
      </vt:variant>
      <vt:variant>
        <vt:i4>0</vt:i4>
      </vt:variant>
      <vt:variant>
        <vt:i4>5</vt:i4>
      </vt:variant>
      <vt:variant>
        <vt:lpwstr/>
      </vt:variant>
      <vt:variant>
        <vt:lpwstr>_Toc263828442</vt:lpwstr>
      </vt:variant>
      <vt:variant>
        <vt:i4>1376311</vt:i4>
      </vt:variant>
      <vt:variant>
        <vt:i4>527</vt:i4>
      </vt:variant>
      <vt:variant>
        <vt:i4>0</vt:i4>
      </vt:variant>
      <vt:variant>
        <vt:i4>5</vt:i4>
      </vt:variant>
      <vt:variant>
        <vt:lpwstr/>
      </vt:variant>
      <vt:variant>
        <vt:lpwstr>_Toc263828441</vt:lpwstr>
      </vt:variant>
      <vt:variant>
        <vt:i4>1376311</vt:i4>
      </vt:variant>
      <vt:variant>
        <vt:i4>521</vt:i4>
      </vt:variant>
      <vt:variant>
        <vt:i4>0</vt:i4>
      </vt:variant>
      <vt:variant>
        <vt:i4>5</vt:i4>
      </vt:variant>
      <vt:variant>
        <vt:lpwstr/>
      </vt:variant>
      <vt:variant>
        <vt:lpwstr>_Toc263828440</vt:lpwstr>
      </vt:variant>
      <vt:variant>
        <vt:i4>1179703</vt:i4>
      </vt:variant>
      <vt:variant>
        <vt:i4>515</vt:i4>
      </vt:variant>
      <vt:variant>
        <vt:i4>0</vt:i4>
      </vt:variant>
      <vt:variant>
        <vt:i4>5</vt:i4>
      </vt:variant>
      <vt:variant>
        <vt:lpwstr/>
      </vt:variant>
      <vt:variant>
        <vt:lpwstr>_Toc263828439</vt:lpwstr>
      </vt:variant>
      <vt:variant>
        <vt:i4>1179703</vt:i4>
      </vt:variant>
      <vt:variant>
        <vt:i4>509</vt:i4>
      </vt:variant>
      <vt:variant>
        <vt:i4>0</vt:i4>
      </vt:variant>
      <vt:variant>
        <vt:i4>5</vt:i4>
      </vt:variant>
      <vt:variant>
        <vt:lpwstr/>
      </vt:variant>
      <vt:variant>
        <vt:lpwstr>_Toc263828438</vt:lpwstr>
      </vt:variant>
      <vt:variant>
        <vt:i4>1179703</vt:i4>
      </vt:variant>
      <vt:variant>
        <vt:i4>503</vt:i4>
      </vt:variant>
      <vt:variant>
        <vt:i4>0</vt:i4>
      </vt:variant>
      <vt:variant>
        <vt:i4>5</vt:i4>
      </vt:variant>
      <vt:variant>
        <vt:lpwstr/>
      </vt:variant>
      <vt:variant>
        <vt:lpwstr>_Toc263828437</vt:lpwstr>
      </vt:variant>
      <vt:variant>
        <vt:i4>1179703</vt:i4>
      </vt:variant>
      <vt:variant>
        <vt:i4>497</vt:i4>
      </vt:variant>
      <vt:variant>
        <vt:i4>0</vt:i4>
      </vt:variant>
      <vt:variant>
        <vt:i4>5</vt:i4>
      </vt:variant>
      <vt:variant>
        <vt:lpwstr/>
      </vt:variant>
      <vt:variant>
        <vt:lpwstr>_Toc263828436</vt:lpwstr>
      </vt:variant>
      <vt:variant>
        <vt:i4>1179703</vt:i4>
      </vt:variant>
      <vt:variant>
        <vt:i4>491</vt:i4>
      </vt:variant>
      <vt:variant>
        <vt:i4>0</vt:i4>
      </vt:variant>
      <vt:variant>
        <vt:i4>5</vt:i4>
      </vt:variant>
      <vt:variant>
        <vt:lpwstr/>
      </vt:variant>
      <vt:variant>
        <vt:lpwstr>_Toc263828435</vt:lpwstr>
      </vt:variant>
      <vt:variant>
        <vt:i4>1179703</vt:i4>
      </vt:variant>
      <vt:variant>
        <vt:i4>485</vt:i4>
      </vt:variant>
      <vt:variant>
        <vt:i4>0</vt:i4>
      </vt:variant>
      <vt:variant>
        <vt:i4>5</vt:i4>
      </vt:variant>
      <vt:variant>
        <vt:lpwstr/>
      </vt:variant>
      <vt:variant>
        <vt:lpwstr>_Toc263828434</vt:lpwstr>
      </vt:variant>
      <vt:variant>
        <vt:i4>1179703</vt:i4>
      </vt:variant>
      <vt:variant>
        <vt:i4>479</vt:i4>
      </vt:variant>
      <vt:variant>
        <vt:i4>0</vt:i4>
      </vt:variant>
      <vt:variant>
        <vt:i4>5</vt:i4>
      </vt:variant>
      <vt:variant>
        <vt:lpwstr/>
      </vt:variant>
      <vt:variant>
        <vt:lpwstr>_Toc263828433</vt:lpwstr>
      </vt:variant>
      <vt:variant>
        <vt:i4>1179703</vt:i4>
      </vt:variant>
      <vt:variant>
        <vt:i4>473</vt:i4>
      </vt:variant>
      <vt:variant>
        <vt:i4>0</vt:i4>
      </vt:variant>
      <vt:variant>
        <vt:i4>5</vt:i4>
      </vt:variant>
      <vt:variant>
        <vt:lpwstr/>
      </vt:variant>
      <vt:variant>
        <vt:lpwstr>_Toc263828432</vt:lpwstr>
      </vt:variant>
      <vt:variant>
        <vt:i4>1179703</vt:i4>
      </vt:variant>
      <vt:variant>
        <vt:i4>467</vt:i4>
      </vt:variant>
      <vt:variant>
        <vt:i4>0</vt:i4>
      </vt:variant>
      <vt:variant>
        <vt:i4>5</vt:i4>
      </vt:variant>
      <vt:variant>
        <vt:lpwstr/>
      </vt:variant>
      <vt:variant>
        <vt:lpwstr>_Toc263828431</vt:lpwstr>
      </vt:variant>
      <vt:variant>
        <vt:i4>1179703</vt:i4>
      </vt:variant>
      <vt:variant>
        <vt:i4>461</vt:i4>
      </vt:variant>
      <vt:variant>
        <vt:i4>0</vt:i4>
      </vt:variant>
      <vt:variant>
        <vt:i4>5</vt:i4>
      </vt:variant>
      <vt:variant>
        <vt:lpwstr/>
      </vt:variant>
      <vt:variant>
        <vt:lpwstr>_Toc263828430</vt:lpwstr>
      </vt:variant>
      <vt:variant>
        <vt:i4>1245239</vt:i4>
      </vt:variant>
      <vt:variant>
        <vt:i4>455</vt:i4>
      </vt:variant>
      <vt:variant>
        <vt:i4>0</vt:i4>
      </vt:variant>
      <vt:variant>
        <vt:i4>5</vt:i4>
      </vt:variant>
      <vt:variant>
        <vt:lpwstr/>
      </vt:variant>
      <vt:variant>
        <vt:lpwstr>_Toc263828429</vt:lpwstr>
      </vt:variant>
      <vt:variant>
        <vt:i4>1245239</vt:i4>
      </vt:variant>
      <vt:variant>
        <vt:i4>449</vt:i4>
      </vt:variant>
      <vt:variant>
        <vt:i4>0</vt:i4>
      </vt:variant>
      <vt:variant>
        <vt:i4>5</vt:i4>
      </vt:variant>
      <vt:variant>
        <vt:lpwstr/>
      </vt:variant>
      <vt:variant>
        <vt:lpwstr>_Toc263828428</vt:lpwstr>
      </vt:variant>
      <vt:variant>
        <vt:i4>1245239</vt:i4>
      </vt:variant>
      <vt:variant>
        <vt:i4>443</vt:i4>
      </vt:variant>
      <vt:variant>
        <vt:i4>0</vt:i4>
      </vt:variant>
      <vt:variant>
        <vt:i4>5</vt:i4>
      </vt:variant>
      <vt:variant>
        <vt:lpwstr/>
      </vt:variant>
      <vt:variant>
        <vt:lpwstr>_Toc263828427</vt:lpwstr>
      </vt:variant>
      <vt:variant>
        <vt:i4>1245239</vt:i4>
      </vt:variant>
      <vt:variant>
        <vt:i4>437</vt:i4>
      </vt:variant>
      <vt:variant>
        <vt:i4>0</vt:i4>
      </vt:variant>
      <vt:variant>
        <vt:i4>5</vt:i4>
      </vt:variant>
      <vt:variant>
        <vt:lpwstr/>
      </vt:variant>
      <vt:variant>
        <vt:lpwstr>_Toc263828426</vt:lpwstr>
      </vt:variant>
      <vt:variant>
        <vt:i4>1245239</vt:i4>
      </vt:variant>
      <vt:variant>
        <vt:i4>431</vt:i4>
      </vt:variant>
      <vt:variant>
        <vt:i4>0</vt:i4>
      </vt:variant>
      <vt:variant>
        <vt:i4>5</vt:i4>
      </vt:variant>
      <vt:variant>
        <vt:lpwstr/>
      </vt:variant>
      <vt:variant>
        <vt:lpwstr>_Toc263828425</vt:lpwstr>
      </vt:variant>
      <vt:variant>
        <vt:i4>1245239</vt:i4>
      </vt:variant>
      <vt:variant>
        <vt:i4>425</vt:i4>
      </vt:variant>
      <vt:variant>
        <vt:i4>0</vt:i4>
      </vt:variant>
      <vt:variant>
        <vt:i4>5</vt:i4>
      </vt:variant>
      <vt:variant>
        <vt:lpwstr/>
      </vt:variant>
      <vt:variant>
        <vt:lpwstr>_Toc263828424</vt:lpwstr>
      </vt:variant>
      <vt:variant>
        <vt:i4>1245239</vt:i4>
      </vt:variant>
      <vt:variant>
        <vt:i4>419</vt:i4>
      </vt:variant>
      <vt:variant>
        <vt:i4>0</vt:i4>
      </vt:variant>
      <vt:variant>
        <vt:i4>5</vt:i4>
      </vt:variant>
      <vt:variant>
        <vt:lpwstr/>
      </vt:variant>
      <vt:variant>
        <vt:lpwstr>_Toc263828423</vt:lpwstr>
      </vt:variant>
      <vt:variant>
        <vt:i4>1245239</vt:i4>
      </vt:variant>
      <vt:variant>
        <vt:i4>413</vt:i4>
      </vt:variant>
      <vt:variant>
        <vt:i4>0</vt:i4>
      </vt:variant>
      <vt:variant>
        <vt:i4>5</vt:i4>
      </vt:variant>
      <vt:variant>
        <vt:lpwstr/>
      </vt:variant>
      <vt:variant>
        <vt:lpwstr>_Toc263828422</vt:lpwstr>
      </vt:variant>
      <vt:variant>
        <vt:i4>1245239</vt:i4>
      </vt:variant>
      <vt:variant>
        <vt:i4>407</vt:i4>
      </vt:variant>
      <vt:variant>
        <vt:i4>0</vt:i4>
      </vt:variant>
      <vt:variant>
        <vt:i4>5</vt:i4>
      </vt:variant>
      <vt:variant>
        <vt:lpwstr/>
      </vt:variant>
      <vt:variant>
        <vt:lpwstr>_Toc263828421</vt:lpwstr>
      </vt:variant>
      <vt:variant>
        <vt:i4>1245239</vt:i4>
      </vt:variant>
      <vt:variant>
        <vt:i4>401</vt:i4>
      </vt:variant>
      <vt:variant>
        <vt:i4>0</vt:i4>
      </vt:variant>
      <vt:variant>
        <vt:i4>5</vt:i4>
      </vt:variant>
      <vt:variant>
        <vt:lpwstr/>
      </vt:variant>
      <vt:variant>
        <vt:lpwstr>_Toc263828420</vt:lpwstr>
      </vt:variant>
      <vt:variant>
        <vt:i4>1048631</vt:i4>
      </vt:variant>
      <vt:variant>
        <vt:i4>395</vt:i4>
      </vt:variant>
      <vt:variant>
        <vt:i4>0</vt:i4>
      </vt:variant>
      <vt:variant>
        <vt:i4>5</vt:i4>
      </vt:variant>
      <vt:variant>
        <vt:lpwstr/>
      </vt:variant>
      <vt:variant>
        <vt:lpwstr>_Toc263828419</vt:lpwstr>
      </vt:variant>
      <vt:variant>
        <vt:i4>1048631</vt:i4>
      </vt:variant>
      <vt:variant>
        <vt:i4>389</vt:i4>
      </vt:variant>
      <vt:variant>
        <vt:i4>0</vt:i4>
      </vt:variant>
      <vt:variant>
        <vt:i4>5</vt:i4>
      </vt:variant>
      <vt:variant>
        <vt:lpwstr/>
      </vt:variant>
      <vt:variant>
        <vt:lpwstr>_Toc263828418</vt:lpwstr>
      </vt:variant>
      <vt:variant>
        <vt:i4>1048631</vt:i4>
      </vt:variant>
      <vt:variant>
        <vt:i4>383</vt:i4>
      </vt:variant>
      <vt:variant>
        <vt:i4>0</vt:i4>
      </vt:variant>
      <vt:variant>
        <vt:i4>5</vt:i4>
      </vt:variant>
      <vt:variant>
        <vt:lpwstr/>
      </vt:variant>
      <vt:variant>
        <vt:lpwstr>_Toc263828417</vt:lpwstr>
      </vt:variant>
      <vt:variant>
        <vt:i4>1048631</vt:i4>
      </vt:variant>
      <vt:variant>
        <vt:i4>377</vt:i4>
      </vt:variant>
      <vt:variant>
        <vt:i4>0</vt:i4>
      </vt:variant>
      <vt:variant>
        <vt:i4>5</vt:i4>
      </vt:variant>
      <vt:variant>
        <vt:lpwstr/>
      </vt:variant>
      <vt:variant>
        <vt:lpwstr>_Toc263828416</vt:lpwstr>
      </vt:variant>
      <vt:variant>
        <vt:i4>5505109</vt:i4>
      </vt:variant>
      <vt:variant>
        <vt:i4>371</vt:i4>
      </vt:variant>
      <vt:variant>
        <vt:i4>0</vt:i4>
      </vt:variant>
      <vt:variant>
        <vt:i4>5</vt:i4>
      </vt:variant>
      <vt:variant>
        <vt:lpwstr>C:\Users\John\Documents\IVI Meeting\7 IVI.NET Meetings\Approved Specifications\IVI-3.4_APIStyleGuide_2010-06-09.doc</vt:lpwstr>
      </vt:variant>
      <vt:variant>
        <vt:lpwstr>_Toc263828415</vt:lpwstr>
      </vt:variant>
      <vt:variant>
        <vt:i4>1048631</vt:i4>
      </vt:variant>
      <vt:variant>
        <vt:i4>365</vt:i4>
      </vt:variant>
      <vt:variant>
        <vt:i4>0</vt:i4>
      </vt:variant>
      <vt:variant>
        <vt:i4>5</vt:i4>
      </vt:variant>
      <vt:variant>
        <vt:lpwstr/>
      </vt:variant>
      <vt:variant>
        <vt:lpwstr>_Toc263828414</vt:lpwstr>
      </vt:variant>
      <vt:variant>
        <vt:i4>1048631</vt:i4>
      </vt:variant>
      <vt:variant>
        <vt:i4>359</vt:i4>
      </vt:variant>
      <vt:variant>
        <vt:i4>0</vt:i4>
      </vt:variant>
      <vt:variant>
        <vt:i4>5</vt:i4>
      </vt:variant>
      <vt:variant>
        <vt:lpwstr/>
      </vt:variant>
      <vt:variant>
        <vt:lpwstr>_Toc263828413</vt:lpwstr>
      </vt:variant>
      <vt:variant>
        <vt:i4>1048631</vt:i4>
      </vt:variant>
      <vt:variant>
        <vt:i4>353</vt:i4>
      </vt:variant>
      <vt:variant>
        <vt:i4>0</vt:i4>
      </vt:variant>
      <vt:variant>
        <vt:i4>5</vt:i4>
      </vt:variant>
      <vt:variant>
        <vt:lpwstr/>
      </vt:variant>
      <vt:variant>
        <vt:lpwstr>_Toc263828412</vt:lpwstr>
      </vt:variant>
      <vt:variant>
        <vt:i4>1048631</vt:i4>
      </vt:variant>
      <vt:variant>
        <vt:i4>347</vt:i4>
      </vt:variant>
      <vt:variant>
        <vt:i4>0</vt:i4>
      </vt:variant>
      <vt:variant>
        <vt:i4>5</vt:i4>
      </vt:variant>
      <vt:variant>
        <vt:lpwstr/>
      </vt:variant>
      <vt:variant>
        <vt:lpwstr>_Toc263828411</vt:lpwstr>
      </vt:variant>
      <vt:variant>
        <vt:i4>1048631</vt:i4>
      </vt:variant>
      <vt:variant>
        <vt:i4>341</vt:i4>
      </vt:variant>
      <vt:variant>
        <vt:i4>0</vt:i4>
      </vt:variant>
      <vt:variant>
        <vt:i4>5</vt:i4>
      </vt:variant>
      <vt:variant>
        <vt:lpwstr/>
      </vt:variant>
      <vt:variant>
        <vt:lpwstr>_Toc263828410</vt:lpwstr>
      </vt:variant>
      <vt:variant>
        <vt:i4>1114167</vt:i4>
      </vt:variant>
      <vt:variant>
        <vt:i4>335</vt:i4>
      </vt:variant>
      <vt:variant>
        <vt:i4>0</vt:i4>
      </vt:variant>
      <vt:variant>
        <vt:i4>5</vt:i4>
      </vt:variant>
      <vt:variant>
        <vt:lpwstr/>
      </vt:variant>
      <vt:variant>
        <vt:lpwstr>_Toc263828409</vt:lpwstr>
      </vt:variant>
      <vt:variant>
        <vt:i4>1114167</vt:i4>
      </vt:variant>
      <vt:variant>
        <vt:i4>329</vt:i4>
      </vt:variant>
      <vt:variant>
        <vt:i4>0</vt:i4>
      </vt:variant>
      <vt:variant>
        <vt:i4>5</vt:i4>
      </vt:variant>
      <vt:variant>
        <vt:lpwstr/>
      </vt:variant>
      <vt:variant>
        <vt:lpwstr>_Toc263828408</vt:lpwstr>
      </vt:variant>
      <vt:variant>
        <vt:i4>1114167</vt:i4>
      </vt:variant>
      <vt:variant>
        <vt:i4>323</vt:i4>
      </vt:variant>
      <vt:variant>
        <vt:i4>0</vt:i4>
      </vt:variant>
      <vt:variant>
        <vt:i4>5</vt:i4>
      </vt:variant>
      <vt:variant>
        <vt:lpwstr/>
      </vt:variant>
      <vt:variant>
        <vt:lpwstr>_Toc263828407</vt:lpwstr>
      </vt:variant>
      <vt:variant>
        <vt:i4>1114167</vt:i4>
      </vt:variant>
      <vt:variant>
        <vt:i4>317</vt:i4>
      </vt:variant>
      <vt:variant>
        <vt:i4>0</vt:i4>
      </vt:variant>
      <vt:variant>
        <vt:i4>5</vt:i4>
      </vt:variant>
      <vt:variant>
        <vt:lpwstr/>
      </vt:variant>
      <vt:variant>
        <vt:lpwstr>_Toc263828406</vt:lpwstr>
      </vt:variant>
      <vt:variant>
        <vt:i4>1114167</vt:i4>
      </vt:variant>
      <vt:variant>
        <vt:i4>311</vt:i4>
      </vt:variant>
      <vt:variant>
        <vt:i4>0</vt:i4>
      </vt:variant>
      <vt:variant>
        <vt:i4>5</vt:i4>
      </vt:variant>
      <vt:variant>
        <vt:lpwstr/>
      </vt:variant>
      <vt:variant>
        <vt:lpwstr>_Toc263828405</vt:lpwstr>
      </vt:variant>
      <vt:variant>
        <vt:i4>1114167</vt:i4>
      </vt:variant>
      <vt:variant>
        <vt:i4>305</vt:i4>
      </vt:variant>
      <vt:variant>
        <vt:i4>0</vt:i4>
      </vt:variant>
      <vt:variant>
        <vt:i4>5</vt:i4>
      </vt:variant>
      <vt:variant>
        <vt:lpwstr/>
      </vt:variant>
      <vt:variant>
        <vt:lpwstr>_Toc263828404</vt:lpwstr>
      </vt:variant>
      <vt:variant>
        <vt:i4>1114167</vt:i4>
      </vt:variant>
      <vt:variant>
        <vt:i4>299</vt:i4>
      </vt:variant>
      <vt:variant>
        <vt:i4>0</vt:i4>
      </vt:variant>
      <vt:variant>
        <vt:i4>5</vt:i4>
      </vt:variant>
      <vt:variant>
        <vt:lpwstr/>
      </vt:variant>
      <vt:variant>
        <vt:lpwstr>_Toc263828403</vt:lpwstr>
      </vt:variant>
      <vt:variant>
        <vt:i4>1114167</vt:i4>
      </vt:variant>
      <vt:variant>
        <vt:i4>293</vt:i4>
      </vt:variant>
      <vt:variant>
        <vt:i4>0</vt:i4>
      </vt:variant>
      <vt:variant>
        <vt:i4>5</vt:i4>
      </vt:variant>
      <vt:variant>
        <vt:lpwstr/>
      </vt:variant>
      <vt:variant>
        <vt:lpwstr>_Toc263828402</vt:lpwstr>
      </vt:variant>
      <vt:variant>
        <vt:i4>1114167</vt:i4>
      </vt:variant>
      <vt:variant>
        <vt:i4>287</vt:i4>
      </vt:variant>
      <vt:variant>
        <vt:i4>0</vt:i4>
      </vt:variant>
      <vt:variant>
        <vt:i4>5</vt:i4>
      </vt:variant>
      <vt:variant>
        <vt:lpwstr/>
      </vt:variant>
      <vt:variant>
        <vt:lpwstr>_Toc263828401</vt:lpwstr>
      </vt:variant>
      <vt:variant>
        <vt:i4>1114167</vt:i4>
      </vt:variant>
      <vt:variant>
        <vt:i4>281</vt:i4>
      </vt:variant>
      <vt:variant>
        <vt:i4>0</vt:i4>
      </vt:variant>
      <vt:variant>
        <vt:i4>5</vt:i4>
      </vt:variant>
      <vt:variant>
        <vt:lpwstr/>
      </vt:variant>
      <vt:variant>
        <vt:lpwstr>_Toc263828400</vt:lpwstr>
      </vt:variant>
      <vt:variant>
        <vt:i4>1572912</vt:i4>
      </vt:variant>
      <vt:variant>
        <vt:i4>275</vt:i4>
      </vt:variant>
      <vt:variant>
        <vt:i4>0</vt:i4>
      </vt:variant>
      <vt:variant>
        <vt:i4>5</vt:i4>
      </vt:variant>
      <vt:variant>
        <vt:lpwstr/>
      </vt:variant>
      <vt:variant>
        <vt:lpwstr>_Toc263828399</vt:lpwstr>
      </vt:variant>
      <vt:variant>
        <vt:i4>1572912</vt:i4>
      </vt:variant>
      <vt:variant>
        <vt:i4>269</vt:i4>
      </vt:variant>
      <vt:variant>
        <vt:i4>0</vt:i4>
      </vt:variant>
      <vt:variant>
        <vt:i4>5</vt:i4>
      </vt:variant>
      <vt:variant>
        <vt:lpwstr/>
      </vt:variant>
      <vt:variant>
        <vt:lpwstr>_Toc263828398</vt:lpwstr>
      </vt:variant>
      <vt:variant>
        <vt:i4>1572912</vt:i4>
      </vt:variant>
      <vt:variant>
        <vt:i4>263</vt:i4>
      </vt:variant>
      <vt:variant>
        <vt:i4>0</vt:i4>
      </vt:variant>
      <vt:variant>
        <vt:i4>5</vt:i4>
      </vt:variant>
      <vt:variant>
        <vt:lpwstr/>
      </vt:variant>
      <vt:variant>
        <vt:lpwstr>_Toc263828397</vt:lpwstr>
      </vt:variant>
      <vt:variant>
        <vt:i4>1572912</vt:i4>
      </vt:variant>
      <vt:variant>
        <vt:i4>257</vt:i4>
      </vt:variant>
      <vt:variant>
        <vt:i4>0</vt:i4>
      </vt:variant>
      <vt:variant>
        <vt:i4>5</vt:i4>
      </vt:variant>
      <vt:variant>
        <vt:lpwstr/>
      </vt:variant>
      <vt:variant>
        <vt:lpwstr>_Toc263828396</vt:lpwstr>
      </vt:variant>
      <vt:variant>
        <vt:i4>1572912</vt:i4>
      </vt:variant>
      <vt:variant>
        <vt:i4>251</vt:i4>
      </vt:variant>
      <vt:variant>
        <vt:i4>0</vt:i4>
      </vt:variant>
      <vt:variant>
        <vt:i4>5</vt:i4>
      </vt:variant>
      <vt:variant>
        <vt:lpwstr/>
      </vt:variant>
      <vt:variant>
        <vt:lpwstr>_Toc263828395</vt:lpwstr>
      </vt:variant>
      <vt:variant>
        <vt:i4>1572912</vt:i4>
      </vt:variant>
      <vt:variant>
        <vt:i4>245</vt:i4>
      </vt:variant>
      <vt:variant>
        <vt:i4>0</vt:i4>
      </vt:variant>
      <vt:variant>
        <vt:i4>5</vt:i4>
      </vt:variant>
      <vt:variant>
        <vt:lpwstr/>
      </vt:variant>
      <vt:variant>
        <vt:lpwstr>_Toc263828394</vt:lpwstr>
      </vt:variant>
      <vt:variant>
        <vt:i4>1572912</vt:i4>
      </vt:variant>
      <vt:variant>
        <vt:i4>239</vt:i4>
      </vt:variant>
      <vt:variant>
        <vt:i4>0</vt:i4>
      </vt:variant>
      <vt:variant>
        <vt:i4>5</vt:i4>
      </vt:variant>
      <vt:variant>
        <vt:lpwstr/>
      </vt:variant>
      <vt:variant>
        <vt:lpwstr>_Toc263828393</vt:lpwstr>
      </vt:variant>
      <vt:variant>
        <vt:i4>1572912</vt:i4>
      </vt:variant>
      <vt:variant>
        <vt:i4>233</vt:i4>
      </vt:variant>
      <vt:variant>
        <vt:i4>0</vt:i4>
      </vt:variant>
      <vt:variant>
        <vt:i4>5</vt:i4>
      </vt:variant>
      <vt:variant>
        <vt:lpwstr/>
      </vt:variant>
      <vt:variant>
        <vt:lpwstr>_Toc263828392</vt:lpwstr>
      </vt:variant>
      <vt:variant>
        <vt:i4>1572912</vt:i4>
      </vt:variant>
      <vt:variant>
        <vt:i4>227</vt:i4>
      </vt:variant>
      <vt:variant>
        <vt:i4>0</vt:i4>
      </vt:variant>
      <vt:variant>
        <vt:i4>5</vt:i4>
      </vt:variant>
      <vt:variant>
        <vt:lpwstr/>
      </vt:variant>
      <vt:variant>
        <vt:lpwstr>_Toc263828391</vt:lpwstr>
      </vt:variant>
      <vt:variant>
        <vt:i4>1572912</vt:i4>
      </vt:variant>
      <vt:variant>
        <vt:i4>221</vt:i4>
      </vt:variant>
      <vt:variant>
        <vt:i4>0</vt:i4>
      </vt:variant>
      <vt:variant>
        <vt:i4>5</vt:i4>
      </vt:variant>
      <vt:variant>
        <vt:lpwstr/>
      </vt:variant>
      <vt:variant>
        <vt:lpwstr>_Toc263828390</vt:lpwstr>
      </vt:variant>
      <vt:variant>
        <vt:i4>1638448</vt:i4>
      </vt:variant>
      <vt:variant>
        <vt:i4>215</vt:i4>
      </vt:variant>
      <vt:variant>
        <vt:i4>0</vt:i4>
      </vt:variant>
      <vt:variant>
        <vt:i4>5</vt:i4>
      </vt:variant>
      <vt:variant>
        <vt:lpwstr/>
      </vt:variant>
      <vt:variant>
        <vt:lpwstr>_Toc263828389</vt:lpwstr>
      </vt:variant>
      <vt:variant>
        <vt:i4>1638448</vt:i4>
      </vt:variant>
      <vt:variant>
        <vt:i4>209</vt:i4>
      </vt:variant>
      <vt:variant>
        <vt:i4>0</vt:i4>
      </vt:variant>
      <vt:variant>
        <vt:i4>5</vt:i4>
      </vt:variant>
      <vt:variant>
        <vt:lpwstr/>
      </vt:variant>
      <vt:variant>
        <vt:lpwstr>_Toc263828388</vt:lpwstr>
      </vt:variant>
      <vt:variant>
        <vt:i4>1638448</vt:i4>
      </vt:variant>
      <vt:variant>
        <vt:i4>203</vt:i4>
      </vt:variant>
      <vt:variant>
        <vt:i4>0</vt:i4>
      </vt:variant>
      <vt:variant>
        <vt:i4>5</vt:i4>
      </vt:variant>
      <vt:variant>
        <vt:lpwstr/>
      </vt:variant>
      <vt:variant>
        <vt:lpwstr>_Toc263828387</vt:lpwstr>
      </vt:variant>
      <vt:variant>
        <vt:i4>1638448</vt:i4>
      </vt:variant>
      <vt:variant>
        <vt:i4>197</vt:i4>
      </vt:variant>
      <vt:variant>
        <vt:i4>0</vt:i4>
      </vt:variant>
      <vt:variant>
        <vt:i4>5</vt:i4>
      </vt:variant>
      <vt:variant>
        <vt:lpwstr/>
      </vt:variant>
      <vt:variant>
        <vt:lpwstr>_Toc263828386</vt:lpwstr>
      </vt:variant>
      <vt:variant>
        <vt:i4>1638448</vt:i4>
      </vt:variant>
      <vt:variant>
        <vt:i4>191</vt:i4>
      </vt:variant>
      <vt:variant>
        <vt:i4>0</vt:i4>
      </vt:variant>
      <vt:variant>
        <vt:i4>5</vt:i4>
      </vt:variant>
      <vt:variant>
        <vt:lpwstr/>
      </vt:variant>
      <vt:variant>
        <vt:lpwstr>_Toc263828385</vt:lpwstr>
      </vt:variant>
      <vt:variant>
        <vt:i4>1638448</vt:i4>
      </vt:variant>
      <vt:variant>
        <vt:i4>185</vt:i4>
      </vt:variant>
      <vt:variant>
        <vt:i4>0</vt:i4>
      </vt:variant>
      <vt:variant>
        <vt:i4>5</vt:i4>
      </vt:variant>
      <vt:variant>
        <vt:lpwstr/>
      </vt:variant>
      <vt:variant>
        <vt:lpwstr>_Toc263828384</vt:lpwstr>
      </vt:variant>
      <vt:variant>
        <vt:i4>1638448</vt:i4>
      </vt:variant>
      <vt:variant>
        <vt:i4>179</vt:i4>
      </vt:variant>
      <vt:variant>
        <vt:i4>0</vt:i4>
      </vt:variant>
      <vt:variant>
        <vt:i4>5</vt:i4>
      </vt:variant>
      <vt:variant>
        <vt:lpwstr/>
      </vt:variant>
      <vt:variant>
        <vt:lpwstr>_Toc263828383</vt:lpwstr>
      </vt:variant>
      <vt:variant>
        <vt:i4>1638448</vt:i4>
      </vt:variant>
      <vt:variant>
        <vt:i4>173</vt:i4>
      </vt:variant>
      <vt:variant>
        <vt:i4>0</vt:i4>
      </vt:variant>
      <vt:variant>
        <vt:i4>5</vt:i4>
      </vt:variant>
      <vt:variant>
        <vt:lpwstr/>
      </vt:variant>
      <vt:variant>
        <vt:lpwstr>_Toc263828382</vt:lpwstr>
      </vt:variant>
      <vt:variant>
        <vt:i4>1638448</vt:i4>
      </vt:variant>
      <vt:variant>
        <vt:i4>167</vt:i4>
      </vt:variant>
      <vt:variant>
        <vt:i4>0</vt:i4>
      </vt:variant>
      <vt:variant>
        <vt:i4>5</vt:i4>
      </vt:variant>
      <vt:variant>
        <vt:lpwstr/>
      </vt:variant>
      <vt:variant>
        <vt:lpwstr>_Toc263828381</vt:lpwstr>
      </vt:variant>
      <vt:variant>
        <vt:i4>1638448</vt:i4>
      </vt:variant>
      <vt:variant>
        <vt:i4>161</vt:i4>
      </vt:variant>
      <vt:variant>
        <vt:i4>0</vt:i4>
      </vt:variant>
      <vt:variant>
        <vt:i4>5</vt:i4>
      </vt:variant>
      <vt:variant>
        <vt:lpwstr/>
      </vt:variant>
      <vt:variant>
        <vt:lpwstr>_Toc263828380</vt:lpwstr>
      </vt:variant>
      <vt:variant>
        <vt:i4>1441840</vt:i4>
      </vt:variant>
      <vt:variant>
        <vt:i4>155</vt:i4>
      </vt:variant>
      <vt:variant>
        <vt:i4>0</vt:i4>
      </vt:variant>
      <vt:variant>
        <vt:i4>5</vt:i4>
      </vt:variant>
      <vt:variant>
        <vt:lpwstr/>
      </vt:variant>
      <vt:variant>
        <vt:lpwstr>_Toc263828379</vt:lpwstr>
      </vt:variant>
      <vt:variant>
        <vt:i4>1441840</vt:i4>
      </vt:variant>
      <vt:variant>
        <vt:i4>149</vt:i4>
      </vt:variant>
      <vt:variant>
        <vt:i4>0</vt:i4>
      </vt:variant>
      <vt:variant>
        <vt:i4>5</vt:i4>
      </vt:variant>
      <vt:variant>
        <vt:lpwstr/>
      </vt:variant>
      <vt:variant>
        <vt:lpwstr>_Toc263828378</vt:lpwstr>
      </vt:variant>
      <vt:variant>
        <vt:i4>1441840</vt:i4>
      </vt:variant>
      <vt:variant>
        <vt:i4>143</vt:i4>
      </vt:variant>
      <vt:variant>
        <vt:i4>0</vt:i4>
      </vt:variant>
      <vt:variant>
        <vt:i4>5</vt:i4>
      </vt:variant>
      <vt:variant>
        <vt:lpwstr/>
      </vt:variant>
      <vt:variant>
        <vt:lpwstr>_Toc263828377</vt:lpwstr>
      </vt:variant>
      <vt:variant>
        <vt:i4>1441840</vt:i4>
      </vt:variant>
      <vt:variant>
        <vt:i4>137</vt:i4>
      </vt:variant>
      <vt:variant>
        <vt:i4>0</vt:i4>
      </vt:variant>
      <vt:variant>
        <vt:i4>5</vt:i4>
      </vt:variant>
      <vt:variant>
        <vt:lpwstr/>
      </vt:variant>
      <vt:variant>
        <vt:lpwstr>_Toc263828376</vt:lpwstr>
      </vt:variant>
      <vt:variant>
        <vt:i4>1441840</vt:i4>
      </vt:variant>
      <vt:variant>
        <vt:i4>131</vt:i4>
      </vt:variant>
      <vt:variant>
        <vt:i4>0</vt:i4>
      </vt:variant>
      <vt:variant>
        <vt:i4>5</vt:i4>
      </vt:variant>
      <vt:variant>
        <vt:lpwstr/>
      </vt:variant>
      <vt:variant>
        <vt:lpwstr>_Toc263828375</vt:lpwstr>
      </vt:variant>
      <vt:variant>
        <vt:i4>1441840</vt:i4>
      </vt:variant>
      <vt:variant>
        <vt:i4>125</vt:i4>
      </vt:variant>
      <vt:variant>
        <vt:i4>0</vt:i4>
      </vt:variant>
      <vt:variant>
        <vt:i4>5</vt:i4>
      </vt:variant>
      <vt:variant>
        <vt:lpwstr/>
      </vt:variant>
      <vt:variant>
        <vt:lpwstr>_Toc263828374</vt:lpwstr>
      </vt:variant>
      <vt:variant>
        <vt:i4>1441840</vt:i4>
      </vt:variant>
      <vt:variant>
        <vt:i4>119</vt:i4>
      </vt:variant>
      <vt:variant>
        <vt:i4>0</vt:i4>
      </vt:variant>
      <vt:variant>
        <vt:i4>5</vt:i4>
      </vt:variant>
      <vt:variant>
        <vt:lpwstr/>
      </vt:variant>
      <vt:variant>
        <vt:lpwstr>_Toc263828373</vt:lpwstr>
      </vt:variant>
      <vt:variant>
        <vt:i4>1441840</vt:i4>
      </vt:variant>
      <vt:variant>
        <vt:i4>113</vt:i4>
      </vt:variant>
      <vt:variant>
        <vt:i4>0</vt:i4>
      </vt:variant>
      <vt:variant>
        <vt:i4>5</vt:i4>
      </vt:variant>
      <vt:variant>
        <vt:lpwstr/>
      </vt:variant>
      <vt:variant>
        <vt:lpwstr>_Toc263828372</vt:lpwstr>
      </vt:variant>
      <vt:variant>
        <vt:i4>1441840</vt:i4>
      </vt:variant>
      <vt:variant>
        <vt:i4>107</vt:i4>
      </vt:variant>
      <vt:variant>
        <vt:i4>0</vt:i4>
      </vt:variant>
      <vt:variant>
        <vt:i4>5</vt:i4>
      </vt:variant>
      <vt:variant>
        <vt:lpwstr/>
      </vt:variant>
      <vt:variant>
        <vt:lpwstr>_Toc263828371</vt:lpwstr>
      </vt:variant>
      <vt:variant>
        <vt:i4>1441840</vt:i4>
      </vt:variant>
      <vt:variant>
        <vt:i4>101</vt:i4>
      </vt:variant>
      <vt:variant>
        <vt:i4>0</vt:i4>
      </vt:variant>
      <vt:variant>
        <vt:i4>5</vt:i4>
      </vt:variant>
      <vt:variant>
        <vt:lpwstr/>
      </vt:variant>
      <vt:variant>
        <vt:lpwstr>_Toc263828370</vt:lpwstr>
      </vt:variant>
      <vt:variant>
        <vt:i4>1507376</vt:i4>
      </vt:variant>
      <vt:variant>
        <vt:i4>95</vt:i4>
      </vt:variant>
      <vt:variant>
        <vt:i4>0</vt:i4>
      </vt:variant>
      <vt:variant>
        <vt:i4>5</vt:i4>
      </vt:variant>
      <vt:variant>
        <vt:lpwstr/>
      </vt:variant>
      <vt:variant>
        <vt:lpwstr>_Toc263828369</vt:lpwstr>
      </vt:variant>
      <vt:variant>
        <vt:i4>1507376</vt:i4>
      </vt:variant>
      <vt:variant>
        <vt:i4>89</vt:i4>
      </vt:variant>
      <vt:variant>
        <vt:i4>0</vt:i4>
      </vt:variant>
      <vt:variant>
        <vt:i4>5</vt:i4>
      </vt:variant>
      <vt:variant>
        <vt:lpwstr/>
      </vt:variant>
      <vt:variant>
        <vt:lpwstr>_Toc263828368</vt:lpwstr>
      </vt:variant>
      <vt:variant>
        <vt:i4>1507376</vt:i4>
      </vt:variant>
      <vt:variant>
        <vt:i4>83</vt:i4>
      </vt:variant>
      <vt:variant>
        <vt:i4>0</vt:i4>
      </vt:variant>
      <vt:variant>
        <vt:i4>5</vt:i4>
      </vt:variant>
      <vt:variant>
        <vt:lpwstr/>
      </vt:variant>
      <vt:variant>
        <vt:lpwstr>_Toc263828367</vt:lpwstr>
      </vt:variant>
      <vt:variant>
        <vt:i4>1507376</vt:i4>
      </vt:variant>
      <vt:variant>
        <vt:i4>77</vt:i4>
      </vt:variant>
      <vt:variant>
        <vt:i4>0</vt:i4>
      </vt:variant>
      <vt:variant>
        <vt:i4>5</vt:i4>
      </vt:variant>
      <vt:variant>
        <vt:lpwstr/>
      </vt:variant>
      <vt:variant>
        <vt:lpwstr>_Toc263828366</vt:lpwstr>
      </vt:variant>
      <vt:variant>
        <vt:i4>1507376</vt:i4>
      </vt:variant>
      <vt:variant>
        <vt:i4>71</vt:i4>
      </vt:variant>
      <vt:variant>
        <vt:i4>0</vt:i4>
      </vt:variant>
      <vt:variant>
        <vt:i4>5</vt:i4>
      </vt:variant>
      <vt:variant>
        <vt:lpwstr/>
      </vt:variant>
      <vt:variant>
        <vt:lpwstr>_Toc263828365</vt:lpwstr>
      </vt:variant>
      <vt:variant>
        <vt:i4>1507376</vt:i4>
      </vt:variant>
      <vt:variant>
        <vt:i4>65</vt:i4>
      </vt:variant>
      <vt:variant>
        <vt:i4>0</vt:i4>
      </vt:variant>
      <vt:variant>
        <vt:i4>5</vt:i4>
      </vt:variant>
      <vt:variant>
        <vt:lpwstr/>
      </vt:variant>
      <vt:variant>
        <vt:lpwstr>_Toc263828364</vt:lpwstr>
      </vt:variant>
      <vt:variant>
        <vt:i4>1507376</vt:i4>
      </vt:variant>
      <vt:variant>
        <vt:i4>59</vt:i4>
      </vt:variant>
      <vt:variant>
        <vt:i4>0</vt:i4>
      </vt:variant>
      <vt:variant>
        <vt:i4>5</vt:i4>
      </vt:variant>
      <vt:variant>
        <vt:lpwstr/>
      </vt:variant>
      <vt:variant>
        <vt:lpwstr>_Toc263828363</vt:lpwstr>
      </vt:variant>
      <vt:variant>
        <vt:i4>1507376</vt:i4>
      </vt:variant>
      <vt:variant>
        <vt:i4>53</vt:i4>
      </vt:variant>
      <vt:variant>
        <vt:i4>0</vt:i4>
      </vt:variant>
      <vt:variant>
        <vt:i4>5</vt:i4>
      </vt:variant>
      <vt:variant>
        <vt:lpwstr/>
      </vt:variant>
      <vt:variant>
        <vt:lpwstr>_Toc263828362</vt:lpwstr>
      </vt:variant>
      <vt:variant>
        <vt:i4>1507376</vt:i4>
      </vt:variant>
      <vt:variant>
        <vt:i4>47</vt:i4>
      </vt:variant>
      <vt:variant>
        <vt:i4>0</vt:i4>
      </vt:variant>
      <vt:variant>
        <vt:i4>5</vt:i4>
      </vt:variant>
      <vt:variant>
        <vt:lpwstr/>
      </vt:variant>
      <vt:variant>
        <vt:lpwstr>_Toc263828361</vt:lpwstr>
      </vt:variant>
      <vt:variant>
        <vt:i4>1507376</vt:i4>
      </vt:variant>
      <vt:variant>
        <vt:i4>41</vt:i4>
      </vt:variant>
      <vt:variant>
        <vt:i4>0</vt:i4>
      </vt:variant>
      <vt:variant>
        <vt:i4>5</vt:i4>
      </vt:variant>
      <vt:variant>
        <vt:lpwstr/>
      </vt:variant>
      <vt:variant>
        <vt:lpwstr>_Toc263828360</vt:lpwstr>
      </vt:variant>
      <vt:variant>
        <vt:i4>1310768</vt:i4>
      </vt:variant>
      <vt:variant>
        <vt:i4>35</vt:i4>
      </vt:variant>
      <vt:variant>
        <vt:i4>0</vt:i4>
      </vt:variant>
      <vt:variant>
        <vt:i4>5</vt:i4>
      </vt:variant>
      <vt:variant>
        <vt:lpwstr/>
      </vt:variant>
      <vt:variant>
        <vt:lpwstr>_Toc263828359</vt:lpwstr>
      </vt:variant>
      <vt:variant>
        <vt:i4>1310768</vt:i4>
      </vt:variant>
      <vt:variant>
        <vt:i4>29</vt:i4>
      </vt:variant>
      <vt:variant>
        <vt:i4>0</vt:i4>
      </vt:variant>
      <vt:variant>
        <vt:i4>5</vt:i4>
      </vt:variant>
      <vt:variant>
        <vt:lpwstr/>
      </vt:variant>
      <vt:variant>
        <vt:lpwstr>_Toc263828358</vt:lpwstr>
      </vt:variant>
      <vt:variant>
        <vt:i4>1310768</vt:i4>
      </vt:variant>
      <vt:variant>
        <vt:i4>23</vt:i4>
      </vt:variant>
      <vt:variant>
        <vt:i4>0</vt:i4>
      </vt:variant>
      <vt:variant>
        <vt:i4>5</vt:i4>
      </vt:variant>
      <vt:variant>
        <vt:lpwstr/>
      </vt:variant>
      <vt:variant>
        <vt:lpwstr>_Toc263828357</vt:lpwstr>
      </vt:variant>
      <vt:variant>
        <vt:i4>1310768</vt:i4>
      </vt:variant>
      <vt:variant>
        <vt:i4>17</vt:i4>
      </vt:variant>
      <vt:variant>
        <vt:i4>0</vt:i4>
      </vt:variant>
      <vt:variant>
        <vt:i4>5</vt:i4>
      </vt:variant>
      <vt:variant>
        <vt:lpwstr/>
      </vt:variant>
      <vt:variant>
        <vt:lpwstr>_Toc263828356</vt:lpwstr>
      </vt:variant>
      <vt:variant>
        <vt:i4>1310768</vt:i4>
      </vt:variant>
      <vt:variant>
        <vt:i4>11</vt:i4>
      </vt:variant>
      <vt:variant>
        <vt:i4>0</vt:i4>
      </vt:variant>
      <vt:variant>
        <vt:i4>5</vt:i4>
      </vt:variant>
      <vt:variant>
        <vt:lpwstr/>
      </vt:variant>
      <vt:variant>
        <vt:lpwstr>_Toc263828355</vt:lpwstr>
      </vt:variant>
      <vt:variant>
        <vt:i4>1310768</vt:i4>
      </vt:variant>
      <vt:variant>
        <vt:i4>5</vt:i4>
      </vt:variant>
      <vt:variant>
        <vt:i4>0</vt:i4>
      </vt:variant>
      <vt:variant>
        <vt:i4>5</vt:i4>
      </vt:variant>
      <vt:variant>
        <vt:lpwstr/>
      </vt:variant>
      <vt:variant>
        <vt:lpwstr>_Toc263828354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Guide</dc:title>
  <dc:creator>Stephen Greer</dc:creator>
  <cp:lastModifiedBy>Author</cp:lastModifiedBy>
  <cp:revision>50</cp:revision>
  <cp:lastPrinted>2002-05-21T20:41:00Z</cp:lastPrinted>
  <dcterms:created xsi:type="dcterms:W3CDTF">2012-12-06T21:00:00Z</dcterms:created>
  <dcterms:modified xsi:type="dcterms:W3CDTF">2013-03-06T20:14:00Z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