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3" o:title=""/>
                </v:shape>
                <o:OLEObject Type="Embed" ProgID="Word.Picture.8" ShapeID="_x0000_i1025" DrawAspect="Content" ObjectID="_1444209297" r:id="rId14"/>
              </w:object>
            </w:r>
          </w:p>
          <w:p w:rsidR="004E41A0" w:rsidRDefault="004E41A0">
            <w:pPr>
              <w:pStyle w:val="TPTitle"/>
            </w:pPr>
            <w:r>
              <w:t>IVI-3.4: API Style Guide</w:t>
            </w:r>
          </w:p>
          <w:p w:rsidR="004E41A0" w:rsidRDefault="00C725A1">
            <w:pPr>
              <w:pStyle w:val="TPCopyright"/>
              <w:spacing w:before="3600"/>
            </w:pPr>
            <w:r>
              <w:t>October 25</w:t>
            </w:r>
            <w:r w:rsidR="00654FC7">
              <w:t>, 2013</w:t>
            </w:r>
            <w:r w:rsidR="004E41A0">
              <w:t xml:space="preserve"> Edition</w:t>
            </w:r>
            <w:r w:rsidR="004E41A0">
              <w:br/>
              <w:t xml:space="preserve">Revision </w:t>
            </w:r>
            <w:r w:rsidR="00DF2AA8">
              <w:t>2.</w:t>
            </w:r>
            <w:r w:rsidR="00661771">
              <w:t>2</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D348E6">
      <w:pPr>
        <w:pStyle w:val="Body"/>
      </w:pPr>
      <w:r>
        <w:rPr>
          <w:rFonts w:ascii="Times New Roman" w:hAnsi="Times New Roman"/>
        </w:rP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D348E6">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pPr>
        <w:pStyle w:val="Body"/>
        <w:rPr>
          <w:rFonts w:ascii="Times New Roman" w:hAnsi="Times New Roman"/>
        </w:rPr>
      </w:pPr>
      <w:r>
        <w:rPr>
          <w:rFonts w:ascii="Times New Roman" w:hAnsi="Times New Roman"/>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pPr>
        <w:pStyle w:val="Body"/>
        <w:rPr>
          <w:rFonts w:ascii="Times New Roman" w:hAnsi="Times New Roman"/>
        </w:rPr>
      </w:pPr>
      <w:r>
        <w:rPr>
          <w:rFonts w:ascii="Times New Roman" w:hAnsi="Times New Roman"/>
        </w:rPr>
        <w:t>Product and company names listed are trademarks or trade names of their respective companies.</w:t>
      </w:r>
    </w:p>
    <w:p w:rsidR="004E41A0" w:rsidRDefault="004E41A0">
      <w:pPr>
        <w:pStyle w:val="Body"/>
        <w:rPr>
          <w:rFonts w:ascii="Times New Roman" w:hAnsi="Times New Roman"/>
        </w:rPr>
      </w:pPr>
      <w:r>
        <w:rPr>
          <w:rFonts w:ascii="Times New Roman" w:hAnsi="Times New Roman"/>
        </w:rPr>
        <w:t>No investigation has been made of common-law trademark rights in any work.</w:t>
      </w:r>
    </w:p>
    <w:p w:rsidR="004E41A0" w:rsidRDefault="004E41A0"/>
    <w:tbl>
      <w:tblPr>
        <w:tblW w:w="0" w:type="auto"/>
        <w:tblInd w:w="108" w:type="dxa"/>
        <w:tblLayout w:type="fixed"/>
        <w:tblLook w:val="0000"/>
      </w:tblPr>
      <w:tblGrid>
        <w:gridCol w:w="6781"/>
        <w:gridCol w:w="2759"/>
      </w:tblGrid>
      <w:tr w:rsidR="004E41A0">
        <w:tc>
          <w:tcPr>
            <w:tcW w:w="6781" w:type="dxa"/>
            <w:tcBorders>
              <w:bottom w:val="single" w:sz="6" w:space="0" w:color="auto"/>
            </w:tcBorders>
          </w:tcPr>
          <w:p w:rsidR="004E41A0" w:rsidRDefault="004E41A0">
            <w:pPr>
              <w:pStyle w:val="Chaptertitle0"/>
              <w:pageBreakBefore/>
              <w:spacing w:before="0" w:after="120"/>
            </w:pPr>
            <w:r>
              <w:lastRenderedPageBreak/>
              <w:br/>
            </w:r>
            <w:r>
              <w:br/>
            </w:r>
          </w:p>
        </w:tc>
        <w:tc>
          <w:tcPr>
            <w:tcW w:w="2759" w:type="dxa"/>
            <w:tcBorders>
              <w:bottom w:val="single" w:sz="6" w:space="0" w:color="auto"/>
            </w:tcBorders>
          </w:tcPr>
          <w:p w:rsidR="004E41A0" w:rsidRDefault="00A96345">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292B95" w:rsidRDefault="00B37F60">
      <w:pPr>
        <w:pStyle w:val="TOC1"/>
        <w:rPr>
          <w:rFonts w:asciiTheme="minorHAnsi" w:eastAsiaTheme="minorEastAsia" w:hAnsiTheme="minorHAnsi" w:cstheme="minorBidi"/>
          <w:b w:val="0"/>
          <w:sz w:val="22"/>
          <w:szCs w:val="22"/>
        </w:rPr>
      </w:pPr>
      <w:r w:rsidRPr="00B37F60">
        <w:fldChar w:fldCharType="begin"/>
      </w:r>
      <w:r w:rsidR="00C30351">
        <w:instrText xml:space="preserve"> TOC \o "1-3" \h \z </w:instrText>
      </w:r>
      <w:r w:rsidRPr="00B37F60">
        <w:fldChar w:fldCharType="separate"/>
      </w:r>
      <w:hyperlink w:anchor="_Toc366580348" w:history="1">
        <w:r w:rsidR="00292B95" w:rsidRPr="00C2126D">
          <w:rPr>
            <w:rStyle w:val="Hyperlink"/>
          </w:rPr>
          <w:t>1.</w:t>
        </w:r>
        <w:r w:rsidR="00292B95">
          <w:rPr>
            <w:rFonts w:asciiTheme="minorHAnsi" w:eastAsiaTheme="minorEastAsia" w:hAnsiTheme="minorHAnsi" w:cstheme="minorBidi"/>
            <w:b w:val="0"/>
            <w:sz w:val="22"/>
            <w:szCs w:val="22"/>
          </w:rPr>
          <w:tab/>
        </w:r>
        <w:r w:rsidR="00292B95" w:rsidRPr="00C2126D">
          <w:rPr>
            <w:rStyle w:val="Hyperlink"/>
          </w:rPr>
          <w:t>Overview of the API Style Guide</w:t>
        </w:r>
        <w:r w:rsidR="00292B95">
          <w:rPr>
            <w:webHidden/>
          </w:rPr>
          <w:tab/>
        </w:r>
        <w:r>
          <w:rPr>
            <w:webHidden/>
          </w:rPr>
          <w:fldChar w:fldCharType="begin"/>
        </w:r>
        <w:r w:rsidR="00292B95">
          <w:rPr>
            <w:webHidden/>
          </w:rPr>
          <w:instrText xml:space="preserve"> PAGEREF _Toc366580348 \h </w:instrText>
        </w:r>
        <w:r>
          <w:rPr>
            <w:webHidden/>
          </w:rPr>
        </w:r>
        <w:r>
          <w:rPr>
            <w:webHidden/>
          </w:rPr>
          <w:fldChar w:fldCharType="separate"/>
        </w:r>
        <w:r w:rsidR="00292B95">
          <w:rPr>
            <w:webHidden/>
          </w:rPr>
          <w:t>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49" w:history="1">
        <w:r w:rsidR="00292B95" w:rsidRPr="00C2126D">
          <w:rPr>
            <w:rStyle w:val="Hyperlink"/>
          </w:rPr>
          <w:t>1.1</w:t>
        </w:r>
        <w:r w:rsidR="00292B95">
          <w:rPr>
            <w:rFonts w:asciiTheme="minorHAnsi" w:eastAsiaTheme="minorEastAsia" w:hAnsiTheme="minorHAnsi" w:cstheme="minorBidi"/>
            <w:sz w:val="22"/>
            <w:szCs w:val="22"/>
          </w:rPr>
          <w:tab/>
        </w:r>
        <w:r w:rsidR="00292B95" w:rsidRPr="00C2126D">
          <w:rPr>
            <w:rStyle w:val="Hyperlink"/>
          </w:rPr>
          <w:t>Introduction</w:t>
        </w:r>
        <w:r w:rsidR="00292B95">
          <w:rPr>
            <w:webHidden/>
          </w:rPr>
          <w:tab/>
        </w:r>
        <w:r>
          <w:rPr>
            <w:webHidden/>
          </w:rPr>
          <w:fldChar w:fldCharType="begin"/>
        </w:r>
        <w:r w:rsidR="00292B95">
          <w:rPr>
            <w:webHidden/>
          </w:rPr>
          <w:instrText xml:space="preserve"> PAGEREF _Toc366580349 \h </w:instrText>
        </w:r>
        <w:r>
          <w:rPr>
            <w:webHidden/>
          </w:rPr>
        </w:r>
        <w:r>
          <w:rPr>
            <w:webHidden/>
          </w:rPr>
          <w:fldChar w:fldCharType="separate"/>
        </w:r>
        <w:r w:rsidR="00292B95">
          <w:rPr>
            <w:webHidden/>
          </w:rPr>
          <w:t>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0" w:history="1">
        <w:r w:rsidR="00292B95" w:rsidRPr="00C2126D">
          <w:rPr>
            <w:rStyle w:val="Hyperlink"/>
          </w:rPr>
          <w:t>1.2</w:t>
        </w:r>
        <w:r w:rsidR="00292B95">
          <w:rPr>
            <w:rFonts w:asciiTheme="minorHAnsi" w:eastAsiaTheme="minorEastAsia" w:hAnsiTheme="minorHAnsi" w:cstheme="minorBidi"/>
            <w:sz w:val="22"/>
            <w:szCs w:val="22"/>
          </w:rPr>
          <w:tab/>
        </w:r>
        <w:r w:rsidR="00292B95" w:rsidRPr="00C2126D">
          <w:rPr>
            <w:rStyle w:val="Hyperlink"/>
          </w:rPr>
          <w:t>Overview</w:t>
        </w:r>
        <w:r w:rsidR="00292B95">
          <w:rPr>
            <w:webHidden/>
          </w:rPr>
          <w:tab/>
        </w:r>
        <w:r>
          <w:rPr>
            <w:webHidden/>
          </w:rPr>
          <w:fldChar w:fldCharType="begin"/>
        </w:r>
        <w:r w:rsidR="00292B95">
          <w:rPr>
            <w:webHidden/>
          </w:rPr>
          <w:instrText xml:space="preserve"> PAGEREF _Toc366580350 \h </w:instrText>
        </w:r>
        <w:r>
          <w:rPr>
            <w:webHidden/>
          </w:rPr>
        </w:r>
        <w:r>
          <w:rPr>
            <w:webHidden/>
          </w:rPr>
          <w:fldChar w:fldCharType="separate"/>
        </w:r>
        <w:r w:rsidR="00292B95">
          <w:rPr>
            <w:webHidden/>
          </w:rPr>
          <w:t>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1" w:history="1">
        <w:r w:rsidR="00292B95" w:rsidRPr="00C2126D">
          <w:rPr>
            <w:rStyle w:val="Hyperlink"/>
          </w:rPr>
          <w:t>1.3</w:t>
        </w:r>
        <w:r w:rsidR="00292B95">
          <w:rPr>
            <w:rFonts w:asciiTheme="minorHAnsi" w:eastAsiaTheme="minorEastAsia" w:hAnsiTheme="minorHAnsi" w:cstheme="minorBidi"/>
            <w:sz w:val="22"/>
            <w:szCs w:val="22"/>
          </w:rPr>
          <w:tab/>
        </w:r>
        <w:r w:rsidR="00292B95" w:rsidRPr="00C2126D">
          <w:rPr>
            <w:rStyle w:val="Hyperlink"/>
          </w:rPr>
          <w:t>References</w:t>
        </w:r>
        <w:r w:rsidR="00292B95">
          <w:rPr>
            <w:webHidden/>
          </w:rPr>
          <w:tab/>
        </w:r>
        <w:r>
          <w:rPr>
            <w:webHidden/>
          </w:rPr>
          <w:fldChar w:fldCharType="begin"/>
        </w:r>
        <w:r w:rsidR="00292B95">
          <w:rPr>
            <w:webHidden/>
          </w:rPr>
          <w:instrText xml:space="preserve"> PAGEREF _Toc366580351 \h </w:instrText>
        </w:r>
        <w:r>
          <w:rPr>
            <w:webHidden/>
          </w:rPr>
        </w:r>
        <w:r>
          <w:rPr>
            <w:webHidden/>
          </w:rPr>
          <w:fldChar w:fldCharType="separate"/>
        </w:r>
        <w:r w:rsidR="00292B95">
          <w:rPr>
            <w:webHidden/>
          </w:rPr>
          <w:t>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2" w:history="1">
        <w:r w:rsidR="00292B95" w:rsidRPr="00C2126D">
          <w:rPr>
            <w:rStyle w:val="Hyperlink"/>
          </w:rPr>
          <w:t>1.4</w:t>
        </w:r>
        <w:r w:rsidR="00292B95">
          <w:rPr>
            <w:rFonts w:asciiTheme="minorHAnsi" w:eastAsiaTheme="minorEastAsia" w:hAnsiTheme="minorHAnsi" w:cstheme="minorBidi"/>
            <w:sz w:val="22"/>
            <w:szCs w:val="22"/>
          </w:rPr>
          <w:tab/>
        </w:r>
        <w:r w:rsidR="00292B95" w:rsidRPr="00C2126D">
          <w:rPr>
            <w:rStyle w:val="Hyperlink"/>
          </w:rPr>
          <w:t>Definitions of Terms and Acronyms</w:t>
        </w:r>
        <w:r w:rsidR="00292B95">
          <w:rPr>
            <w:webHidden/>
          </w:rPr>
          <w:tab/>
        </w:r>
        <w:r>
          <w:rPr>
            <w:webHidden/>
          </w:rPr>
          <w:fldChar w:fldCharType="begin"/>
        </w:r>
        <w:r w:rsidR="00292B95">
          <w:rPr>
            <w:webHidden/>
          </w:rPr>
          <w:instrText xml:space="preserve"> PAGEREF _Toc366580352 \h </w:instrText>
        </w:r>
        <w:r>
          <w:rPr>
            <w:webHidden/>
          </w:rPr>
        </w:r>
        <w:r>
          <w:rPr>
            <w:webHidden/>
          </w:rPr>
          <w:fldChar w:fldCharType="separate"/>
        </w:r>
        <w:r w:rsidR="00292B95">
          <w:rPr>
            <w:webHidden/>
          </w:rPr>
          <w:t>8</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353" w:history="1">
        <w:r w:rsidR="00292B95" w:rsidRPr="00C2126D">
          <w:rPr>
            <w:rStyle w:val="Hyperlink"/>
          </w:rPr>
          <w:t>2.</w:t>
        </w:r>
        <w:r w:rsidR="00292B95">
          <w:rPr>
            <w:rFonts w:asciiTheme="minorHAnsi" w:eastAsiaTheme="minorEastAsia" w:hAnsiTheme="minorHAnsi" w:cstheme="minorBidi"/>
            <w:b w:val="0"/>
            <w:sz w:val="22"/>
            <w:szCs w:val="22"/>
          </w:rPr>
          <w:tab/>
        </w:r>
        <w:r w:rsidR="00292B95" w:rsidRPr="00C2126D">
          <w:rPr>
            <w:rStyle w:val="Hyperlink"/>
          </w:rPr>
          <w:t>Approach to Designing Instrument Class Interfaces</w:t>
        </w:r>
        <w:r w:rsidR="00292B95">
          <w:rPr>
            <w:webHidden/>
          </w:rPr>
          <w:tab/>
        </w:r>
        <w:r>
          <w:rPr>
            <w:webHidden/>
          </w:rPr>
          <w:fldChar w:fldCharType="begin"/>
        </w:r>
        <w:r w:rsidR="00292B95">
          <w:rPr>
            <w:webHidden/>
          </w:rPr>
          <w:instrText xml:space="preserve"> PAGEREF _Toc366580353 \h </w:instrText>
        </w:r>
        <w:r>
          <w:rPr>
            <w:webHidden/>
          </w:rPr>
        </w:r>
        <w:r>
          <w:rPr>
            <w:webHidden/>
          </w:rPr>
          <w:fldChar w:fldCharType="separate"/>
        </w:r>
        <w:r w:rsidR="00292B95">
          <w:rPr>
            <w:webHidden/>
          </w:rPr>
          <w:t>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4" w:history="1">
        <w:r w:rsidR="00292B95" w:rsidRPr="00C2126D">
          <w:rPr>
            <w:rStyle w:val="Hyperlink"/>
          </w:rPr>
          <w:t>2.1</w:t>
        </w:r>
        <w:r w:rsidR="00292B95">
          <w:rPr>
            <w:rFonts w:asciiTheme="minorHAnsi" w:eastAsiaTheme="minorEastAsia" w:hAnsiTheme="minorHAnsi" w:cstheme="minorBidi"/>
            <w:sz w:val="22"/>
            <w:szCs w:val="22"/>
          </w:rPr>
          <w:tab/>
        </w:r>
        <w:r w:rsidR="00292B95" w:rsidRPr="00C2126D">
          <w:rPr>
            <w:rStyle w:val="Hyperlink"/>
          </w:rPr>
          <w:t>Development Process</w:t>
        </w:r>
        <w:r w:rsidR="00292B95">
          <w:rPr>
            <w:webHidden/>
          </w:rPr>
          <w:tab/>
        </w:r>
        <w:r>
          <w:rPr>
            <w:webHidden/>
          </w:rPr>
          <w:fldChar w:fldCharType="begin"/>
        </w:r>
        <w:r w:rsidR="00292B95">
          <w:rPr>
            <w:webHidden/>
          </w:rPr>
          <w:instrText xml:space="preserve"> PAGEREF _Toc366580354 \h </w:instrText>
        </w:r>
        <w:r>
          <w:rPr>
            <w:webHidden/>
          </w:rPr>
        </w:r>
        <w:r>
          <w:rPr>
            <w:webHidden/>
          </w:rPr>
          <w:fldChar w:fldCharType="separate"/>
        </w:r>
        <w:r w:rsidR="00292B95">
          <w:rPr>
            <w:webHidden/>
          </w:rPr>
          <w:t>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5" w:history="1">
        <w:r w:rsidR="00292B95" w:rsidRPr="00C2126D">
          <w:rPr>
            <w:rStyle w:val="Hyperlink"/>
          </w:rPr>
          <w:t>2.2</w:t>
        </w:r>
        <w:r w:rsidR="00292B95">
          <w:rPr>
            <w:rFonts w:asciiTheme="minorHAnsi" w:eastAsiaTheme="minorEastAsia" w:hAnsiTheme="minorHAnsi" w:cstheme="minorBidi"/>
            <w:sz w:val="22"/>
            <w:szCs w:val="22"/>
          </w:rPr>
          <w:tab/>
        </w:r>
        <w:r w:rsidR="00292B95" w:rsidRPr="00C2126D">
          <w:rPr>
            <w:rStyle w:val="Hyperlink"/>
          </w:rPr>
          <w:t>Scope of an Instrument Class Specification</w:t>
        </w:r>
        <w:r w:rsidR="00292B95">
          <w:rPr>
            <w:webHidden/>
          </w:rPr>
          <w:tab/>
        </w:r>
        <w:r>
          <w:rPr>
            <w:webHidden/>
          </w:rPr>
          <w:fldChar w:fldCharType="begin"/>
        </w:r>
        <w:r w:rsidR="00292B95">
          <w:rPr>
            <w:webHidden/>
          </w:rPr>
          <w:instrText xml:space="preserve"> PAGEREF _Toc366580355 \h </w:instrText>
        </w:r>
        <w:r>
          <w:rPr>
            <w:webHidden/>
          </w:rPr>
        </w:r>
        <w:r>
          <w:rPr>
            <w:webHidden/>
          </w:rPr>
          <w:fldChar w:fldCharType="separate"/>
        </w:r>
        <w:r w:rsidR="00292B95">
          <w:rPr>
            <w:webHidden/>
          </w:rPr>
          <w:t>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6" w:history="1">
        <w:r w:rsidR="00292B95" w:rsidRPr="00C2126D">
          <w:rPr>
            <w:rStyle w:val="Hyperlink"/>
          </w:rPr>
          <w:t>2.3</w:t>
        </w:r>
        <w:r w:rsidR="00292B95">
          <w:rPr>
            <w:rFonts w:asciiTheme="minorHAnsi" w:eastAsiaTheme="minorEastAsia" w:hAnsiTheme="minorHAnsi" w:cstheme="minorBidi"/>
            <w:sz w:val="22"/>
            <w:szCs w:val="22"/>
          </w:rPr>
          <w:tab/>
        </w:r>
        <w:r w:rsidR="00292B95" w:rsidRPr="00C2126D">
          <w:rPr>
            <w:rStyle w:val="Hyperlink"/>
          </w:rPr>
          <w:t>Attributes</w:t>
        </w:r>
        <w:r w:rsidR="00292B95">
          <w:rPr>
            <w:webHidden/>
          </w:rPr>
          <w:tab/>
        </w:r>
        <w:r>
          <w:rPr>
            <w:webHidden/>
          </w:rPr>
          <w:fldChar w:fldCharType="begin"/>
        </w:r>
        <w:r w:rsidR="00292B95">
          <w:rPr>
            <w:webHidden/>
          </w:rPr>
          <w:instrText xml:space="preserve"> PAGEREF _Toc366580356 \h </w:instrText>
        </w:r>
        <w:r>
          <w:rPr>
            <w:webHidden/>
          </w:rPr>
        </w:r>
        <w:r>
          <w:rPr>
            <w:webHidden/>
          </w:rPr>
          <w:fldChar w:fldCharType="separate"/>
        </w:r>
        <w:r w:rsidR="00292B95">
          <w:rPr>
            <w:webHidden/>
          </w:rPr>
          <w:t>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57" w:history="1">
        <w:r w:rsidR="00292B95" w:rsidRPr="00C2126D">
          <w:rPr>
            <w:rStyle w:val="Hyperlink"/>
          </w:rPr>
          <w:t>2.3.1</w:t>
        </w:r>
        <w:r w:rsidR="00292B95">
          <w:rPr>
            <w:rFonts w:asciiTheme="minorHAnsi" w:eastAsiaTheme="minorEastAsia" w:hAnsiTheme="minorHAnsi" w:cstheme="minorBidi"/>
            <w:sz w:val="22"/>
            <w:szCs w:val="22"/>
          </w:rPr>
          <w:tab/>
        </w:r>
        <w:r w:rsidR="00292B95" w:rsidRPr="00C2126D">
          <w:rPr>
            <w:rStyle w:val="Hyperlink"/>
          </w:rPr>
          <w:t>Coupled Attributes</w:t>
        </w:r>
        <w:r w:rsidR="00292B95">
          <w:rPr>
            <w:webHidden/>
          </w:rPr>
          <w:tab/>
        </w:r>
        <w:r>
          <w:rPr>
            <w:webHidden/>
          </w:rPr>
          <w:fldChar w:fldCharType="begin"/>
        </w:r>
        <w:r w:rsidR="00292B95">
          <w:rPr>
            <w:webHidden/>
          </w:rPr>
          <w:instrText xml:space="preserve"> PAGEREF _Toc366580357 \h </w:instrText>
        </w:r>
        <w:r>
          <w:rPr>
            <w:webHidden/>
          </w:rPr>
        </w:r>
        <w:r>
          <w:rPr>
            <w:webHidden/>
          </w:rPr>
          <w:fldChar w:fldCharType="separate"/>
        </w:r>
        <w:r w:rsidR="00292B95">
          <w:rPr>
            <w:webHidden/>
          </w:rPr>
          <w:t>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58" w:history="1">
        <w:r w:rsidR="00292B95" w:rsidRPr="00C2126D">
          <w:rPr>
            <w:rStyle w:val="Hyperlink"/>
          </w:rPr>
          <w:t>2.3.2</w:t>
        </w:r>
        <w:r w:rsidR="00292B95">
          <w:rPr>
            <w:rFonts w:asciiTheme="minorHAnsi" w:eastAsiaTheme="minorEastAsia" w:hAnsiTheme="minorHAnsi" w:cstheme="minorBidi"/>
            <w:sz w:val="22"/>
            <w:szCs w:val="22"/>
          </w:rPr>
          <w:tab/>
        </w:r>
        <w:r w:rsidR="00292B95" w:rsidRPr="00C2126D">
          <w:rPr>
            <w:rStyle w:val="Hyperlink"/>
          </w:rPr>
          <w:t>Uncoupled Attributes</w:t>
        </w:r>
        <w:r w:rsidR="00292B95">
          <w:rPr>
            <w:webHidden/>
          </w:rPr>
          <w:tab/>
        </w:r>
        <w:r>
          <w:rPr>
            <w:webHidden/>
          </w:rPr>
          <w:fldChar w:fldCharType="begin"/>
        </w:r>
        <w:r w:rsidR="00292B95">
          <w:rPr>
            <w:webHidden/>
          </w:rPr>
          <w:instrText xml:space="preserve"> PAGEREF _Toc366580358 \h </w:instrText>
        </w:r>
        <w:r>
          <w:rPr>
            <w:webHidden/>
          </w:rPr>
        </w:r>
        <w:r>
          <w:rPr>
            <w:webHidden/>
          </w:rPr>
          <w:fldChar w:fldCharType="separate"/>
        </w:r>
        <w:r w:rsidR="00292B95">
          <w:rPr>
            <w:webHidden/>
          </w:rPr>
          <w:t>10</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59" w:history="1">
        <w:r w:rsidR="00292B95" w:rsidRPr="00C2126D">
          <w:rPr>
            <w:rStyle w:val="Hyperlink"/>
          </w:rPr>
          <w:t>2.4</w:t>
        </w:r>
        <w:r w:rsidR="00292B95">
          <w:rPr>
            <w:rFonts w:asciiTheme="minorHAnsi" w:eastAsiaTheme="minorEastAsia" w:hAnsiTheme="minorHAnsi" w:cstheme="minorBidi"/>
            <w:sz w:val="22"/>
            <w:szCs w:val="22"/>
          </w:rPr>
          <w:tab/>
        </w:r>
        <w:r w:rsidR="00292B95" w:rsidRPr="00C2126D">
          <w:rPr>
            <w:rStyle w:val="Hyperlink"/>
          </w:rPr>
          <w:t>Functions</w:t>
        </w:r>
        <w:r w:rsidR="00292B95">
          <w:rPr>
            <w:webHidden/>
          </w:rPr>
          <w:tab/>
        </w:r>
        <w:r>
          <w:rPr>
            <w:webHidden/>
          </w:rPr>
          <w:fldChar w:fldCharType="begin"/>
        </w:r>
        <w:r w:rsidR="00292B95">
          <w:rPr>
            <w:webHidden/>
          </w:rPr>
          <w:instrText xml:space="preserve"> PAGEREF _Toc366580359 \h </w:instrText>
        </w:r>
        <w:r>
          <w:rPr>
            <w:webHidden/>
          </w:rPr>
        </w:r>
        <w:r>
          <w:rPr>
            <w:webHidden/>
          </w:rPr>
          <w:fldChar w:fldCharType="separate"/>
        </w:r>
        <w:r w:rsidR="00292B95">
          <w:rPr>
            <w:webHidden/>
          </w:rPr>
          <w:t>10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60" w:history="1">
        <w:r w:rsidR="00292B95" w:rsidRPr="00C2126D">
          <w:rPr>
            <w:rStyle w:val="Hyperlink"/>
          </w:rPr>
          <w:t>2.4.1</w:t>
        </w:r>
        <w:r w:rsidR="00292B95">
          <w:rPr>
            <w:rFonts w:asciiTheme="minorHAnsi" w:eastAsiaTheme="minorEastAsia" w:hAnsiTheme="minorHAnsi" w:cstheme="minorBidi"/>
            <w:sz w:val="22"/>
            <w:szCs w:val="22"/>
          </w:rPr>
          <w:tab/>
        </w:r>
        <w:r w:rsidR="00292B95" w:rsidRPr="00C2126D">
          <w:rPr>
            <w:rStyle w:val="Hyperlink"/>
          </w:rPr>
          <w:t>Configuration</w:t>
        </w:r>
        <w:r w:rsidR="00292B95">
          <w:rPr>
            <w:webHidden/>
          </w:rPr>
          <w:tab/>
        </w:r>
        <w:r>
          <w:rPr>
            <w:webHidden/>
          </w:rPr>
          <w:fldChar w:fldCharType="begin"/>
        </w:r>
        <w:r w:rsidR="00292B95">
          <w:rPr>
            <w:webHidden/>
          </w:rPr>
          <w:instrText xml:space="preserve"> PAGEREF _Toc366580360 \h </w:instrText>
        </w:r>
        <w:r>
          <w:rPr>
            <w:webHidden/>
          </w:rPr>
        </w:r>
        <w:r>
          <w:rPr>
            <w:webHidden/>
          </w:rPr>
          <w:fldChar w:fldCharType="separate"/>
        </w:r>
        <w:r w:rsidR="00292B95">
          <w:rPr>
            <w:webHidden/>
          </w:rPr>
          <w:t>10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61" w:history="1">
        <w:r w:rsidR="00292B95" w:rsidRPr="00C2126D">
          <w:rPr>
            <w:rStyle w:val="Hyperlink"/>
          </w:rPr>
          <w:t>2.4.2</w:t>
        </w:r>
        <w:r w:rsidR="00292B95">
          <w:rPr>
            <w:rFonts w:asciiTheme="minorHAnsi" w:eastAsiaTheme="minorEastAsia" w:hAnsiTheme="minorHAnsi" w:cstheme="minorBidi"/>
            <w:sz w:val="22"/>
            <w:szCs w:val="22"/>
          </w:rPr>
          <w:tab/>
        </w:r>
        <w:r w:rsidR="00292B95" w:rsidRPr="00C2126D">
          <w:rPr>
            <w:rStyle w:val="Hyperlink"/>
          </w:rPr>
          <w:t>Action</w:t>
        </w:r>
        <w:r w:rsidR="00292B95">
          <w:rPr>
            <w:webHidden/>
          </w:rPr>
          <w:tab/>
        </w:r>
        <w:r>
          <w:rPr>
            <w:webHidden/>
          </w:rPr>
          <w:fldChar w:fldCharType="begin"/>
        </w:r>
        <w:r w:rsidR="00292B95">
          <w:rPr>
            <w:webHidden/>
          </w:rPr>
          <w:instrText xml:space="preserve"> PAGEREF _Toc366580361 \h </w:instrText>
        </w:r>
        <w:r>
          <w:rPr>
            <w:webHidden/>
          </w:rPr>
        </w:r>
        <w:r>
          <w:rPr>
            <w:webHidden/>
          </w:rPr>
          <w:fldChar w:fldCharType="separate"/>
        </w:r>
        <w:r w:rsidR="00292B95">
          <w:rPr>
            <w:webHidden/>
          </w:rPr>
          <w:t>10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62" w:history="1">
        <w:r w:rsidR="00292B95" w:rsidRPr="00C2126D">
          <w:rPr>
            <w:rStyle w:val="Hyperlink"/>
          </w:rPr>
          <w:t>2.4.3</w:t>
        </w:r>
        <w:r w:rsidR="00292B95">
          <w:rPr>
            <w:rFonts w:asciiTheme="minorHAnsi" w:eastAsiaTheme="minorEastAsia" w:hAnsiTheme="minorHAnsi" w:cstheme="minorBidi"/>
            <w:sz w:val="22"/>
            <w:szCs w:val="22"/>
          </w:rPr>
          <w:tab/>
        </w:r>
        <w:r w:rsidR="00292B95" w:rsidRPr="00C2126D">
          <w:rPr>
            <w:rStyle w:val="Hyperlink"/>
          </w:rPr>
          <w:t>Retrieve Measurement Data</w:t>
        </w:r>
        <w:r w:rsidR="00292B95">
          <w:rPr>
            <w:webHidden/>
          </w:rPr>
          <w:tab/>
        </w:r>
        <w:r>
          <w:rPr>
            <w:webHidden/>
          </w:rPr>
          <w:fldChar w:fldCharType="begin"/>
        </w:r>
        <w:r w:rsidR="00292B95">
          <w:rPr>
            <w:webHidden/>
          </w:rPr>
          <w:instrText xml:space="preserve"> PAGEREF _Toc366580362 \h </w:instrText>
        </w:r>
        <w:r>
          <w:rPr>
            <w:webHidden/>
          </w:rPr>
        </w:r>
        <w:r>
          <w:rPr>
            <w:webHidden/>
          </w:rPr>
          <w:fldChar w:fldCharType="separate"/>
        </w:r>
        <w:r w:rsidR="00292B95">
          <w:rPr>
            <w:webHidden/>
          </w:rPr>
          <w:t>11</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3" w:history="1">
        <w:r w:rsidR="00292B95" w:rsidRPr="00C2126D">
          <w:rPr>
            <w:rStyle w:val="Hyperlink"/>
          </w:rPr>
          <w:t>2.5</w:t>
        </w:r>
        <w:r w:rsidR="00292B95">
          <w:rPr>
            <w:rFonts w:asciiTheme="minorHAnsi" w:eastAsiaTheme="minorEastAsia" w:hAnsiTheme="minorHAnsi" w:cstheme="minorBidi"/>
            <w:sz w:val="22"/>
            <w:szCs w:val="22"/>
          </w:rPr>
          <w:tab/>
        </w:r>
        <w:r w:rsidR="00292B95" w:rsidRPr="00C2126D">
          <w:rPr>
            <w:rStyle w:val="Hyperlink"/>
          </w:rPr>
          <w:t>Relationship of Attributes to Configuration Functions</w:t>
        </w:r>
        <w:r w:rsidR="00292B95">
          <w:rPr>
            <w:webHidden/>
          </w:rPr>
          <w:tab/>
        </w:r>
        <w:r>
          <w:rPr>
            <w:webHidden/>
          </w:rPr>
          <w:fldChar w:fldCharType="begin"/>
        </w:r>
        <w:r w:rsidR="00292B95">
          <w:rPr>
            <w:webHidden/>
          </w:rPr>
          <w:instrText xml:space="preserve"> PAGEREF _Toc366580363 \h </w:instrText>
        </w:r>
        <w:r>
          <w:rPr>
            <w:webHidden/>
          </w:rPr>
        </w:r>
        <w:r>
          <w:rPr>
            <w:webHidden/>
          </w:rPr>
          <w:fldChar w:fldCharType="separate"/>
        </w:r>
        <w:r w:rsidR="00292B95">
          <w:rPr>
            <w:webHidden/>
          </w:rPr>
          <w:t>11</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364" w:history="1">
        <w:r w:rsidR="00292B95" w:rsidRPr="00C2126D">
          <w:rPr>
            <w:rStyle w:val="Hyperlink"/>
          </w:rPr>
          <w:t>3.</w:t>
        </w:r>
        <w:r w:rsidR="00292B95">
          <w:rPr>
            <w:rFonts w:asciiTheme="minorHAnsi" w:eastAsiaTheme="minorEastAsia" w:hAnsiTheme="minorHAnsi" w:cstheme="minorBidi"/>
            <w:b w:val="0"/>
            <w:sz w:val="22"/>
            <w:szCs w:val="22"/>
          </w:rPr>
          <w:tab/>
        </w:r>
        <w:r w:rsidR="00292B95" w:rsidRPr="00C2126D">
          <w:rPr>
            <w:rStyle w:val="Hyperlink"/>
          </w:rPr>
          <w:t>Naming Conventions</w:t>
        </w:r>
        <w:r w:rsidR="00292B95">
          <w:rPr>
            <w:webHidden/>
          </w:rPr>
          <w:tab/>
        </w:r>
        <w:r>
          <w:rPr>
            <w:webHidden/>
          </w:rPr>
          <w:fldChar w:fldCharType="begin"/>
        </w:r>
        <w:r w:rsidR="00292B95">
          <w:rPr>
            <w:webHidden/>
          </w:rPr>
          <w:instrText xml:space="preserve"> PAGEREF _Toc366580364 \h </w:instrText>
        </w:r>
        <w:r>
          <w:rPr>
            <w:webHidden/>
          </w:rPr>
        </w:r>
        <w:r>
          <w:rPr>
            <w:webHidden/>
          </w:rPr>
          <w:fldChar w:fldCharType="separate"/>
        </w:r>
        <w:r w:rsidR="00292B95">
          <w:rPr>
            <w:webHidden/>
          </w:rPr>
          <w:t>12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5" w:history="1">
        <w:r w:rsidR="00292B95" w:rsidRPr="00C2126D">
          <w:rPr>
            <w:rStyle w:val="Hyperlink"/>
          </w:rPr>
          <w:t>3.1</w:t>
        </w:r>
        <w:r w:rsidR="00292B95">
          <w:rPr>
            <w:rFonts w:asciiTheme="minorHAnsi" w:eastAsiaTheme="minorEastAsia" w:hAnsiTheme="minorHAnsi" w:cstheme="minorBidi"/>
            <w:sz w:val="22"/>
            <w:szCs w:val="22"/>
          </w:rPr>
          <w:tab/>
        </w:r>
        <w:r w:rsidR="00292B95" w:rsidRPr="00C2126D">
          <w:rPr>
            <w:rStyle w:val="Hyperlink"/>
          </w:rPr>
          <w:t>Instrument Class Names</w:t>
        </w:r>
        <w:r w:rsidR="00292B95">
          <w:rPr>
            <w:webHidden/>
          </w:rPr>
          <w:tab/>
        </w:r>
        <w:r>
          <w:rPr>
            <w:webHidden/>
          </w:rPr>
          <w:fldChar w:fldCharType="begin"/>
        </w:r>
        <w:r w:rsidR="00292B95">
          <w:rPr>
            <w:webHidden/>
          </w:rPr>
          <w:instrText xml:space="preserve"> PAGEREF _Toc366580365 \h </w:instrText>
        </w:r>
        <w:r>
          <w:rPr>
            <w:webHidden/>
          </w:rPr>
        </w:r>
        <w:r>
          <w:rPr>
            <w:webHidden/>
          </w:rPr>
          <w:fldChar w:fldCharType="separate"/>
        </w:r>
        <w:r w:rsidR="00292B95">
          <w:rPr>
            <w:webHidden/>
          </w:rPr>
          <w:t>12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6" w:history="1">
        <w:r w:rsidR="00292B95" w:rsidRPr="00C2126D">
          <w:rPr>
            <w:rStyle w:val="Hyperlink"/>
          </w:rPr>
          <w:t>3.2</w:t>
        </w:r>
        <w:r w:rsidR="00292B95">
          <w:rPr>
            <w:rFonts w:asciiTheme="minorHAnsi" w:eastAsiaTheme="minorEastAsia" w:hAnsiTheme="minorHAnsi" w:cstheme="minorBidi"/>
            <w:sz w:val="22"/>
            <w:szCs w:val="22"/>
          </w:rPr>
          <w:tab/>
        </w:r>
        <w:r w:rsidR="00292B95" w:rsidRPr="00C2126D">
          <w:rPr>
            <w:rStyle w:val="Hyperlink"/>
          </w:rPr>
          <w:t>Capability Group Names</w:t>
        </w:r>
        <w:r w:rsidR="00292B95">
          <w:rPr>
            <w:webHidden/>
          </w:rPr>
          <w:tab/>
        </w:r>
        <w:r>
          <w:rPr>
            <w:webHidden/>
          </w:rPr>
          <w:fldChar w:fldCharType="begin"/>
        </w:r>
        <w:r w:rsidR="00292B95">
          <w:rPr>
            <w:webHidden/>
          </w:rPr>
          <w:instrText xml:space="preserve"> PAGEREF _Toc366580366 \h </w:instrText>
        </w:r>
        <w:r>
          <w:rPr>
            <w:webHidden/>
          </w:rPr>
        </w:r>
        <w:r>
          <w:rPr>
            <w:webHidden/>
          </w:rPr>
          <w:fldChar w:fldCharType="separate"/>
        </w:r>
        <w:r w:rsidR="00292B95">
          <w:rPr>
            <w:webHidden/>
          </w:rPr>
          <w:t>12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7" w:history="1">
        <w:r w:rsidR="00292B95" w:rsidRPr="00C2126D">
          <w:rPr>
            <w:rStyle w:val="Hyperlink"/>
          </w:rPr>
          <w:t>3.3</w:t>
        </w:r>
        <w:r w:rsidR="00292B95">
          <w:rPr>
            <w:rFonts w:asciiTheme="minorHAnsi" w:eastAsiaTheme="minorEastAsia" w:hAnsiTheme="minorHAnsi" w:cstheme="minorBidi"/>
            <w:sz w:val="22"/>
            <w:szCs w:val="22"/>
          </w:rPr>
          <w:tab/>
        </w:r>
        <w:r w:rsidR="00292B95" w:rsidRPr="00C2126D">
          <w:rPr>
            <w:rStyle w:val="Hyperlink"/>
          </w:rPr>
          <w:t>Generic Function Names</w:t>
        </w:r>
        <w:r w:rsidR="00292B95">
          <w:rPr>
            <w:webHidden/>
          </w:rPr>
          <w:tab/>
        </w:r>
        <w:r>
          <w:rPr>
            <w:webHidden/>
          </w:rPr>
          <w:fldChar w:fldCharType="begin"/>
        </w:r>
        <w:r w:rsidR="00292B95">
          <w:rPr>
            <w:webHidden/>
          </w:rPr>
          <w:instrText xml:space="preserve"> PAGEREF _Toc366580367 \h </w:instrText>
        </w:r>
        <w:r>
          <w:rPr>
            <w:webHidden/>
          </w:rPr>
        </w:r>
        <w:r>
          <w:rPr>
            <w:webHidden/>
          </w:rPr>
          <w:fldChar w:fldCharType="separate"/>
        </w:r>
        <w:r w:rsidR="00292B95">
          <w:rPr>
            <w:webHidden/>
          </w:rPr>
          <w:t>12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8" w:history="1">
        <w:r w:rsidR="00292B95" w:rsidRPr="00C2126D">
          <w:rPr>
            <w:rStyle w:val="Hyperlink"/>
          </w:rPr>
          <w:t>3.4</w:t>
        </w:r>
        <w:r w:rsidR="00292B95">
          <w:rPr>
            <w:rFonts w:asciiTheme="minorHAnsi" w:eastAsiaTheme="minorEastAsia" w:hAnsiTheme="minorHAnsi" w:cstheme="minorBidi"/>
            <w:sz w:val="22"/>
            <w:szCs w:val="22"/>
          </w:rPr>
          <w:tab/>
        </w:r>
        <w:r w:rsidR="00292B95" w:rsidRPr="00C2126D">
          <w:rPr>
            <w:rStyle w:val="Hyperlink"/>
          </w:rPr>
          <w:t>Generic Attribute Names</w:t>
        </w:r>
        <w:r w:rsidR="00292B95">
          <w:rPr>
            <w:webHidden/>
          </w:rPr>
          <w:tab/>
        </w:r>
        <w:r>
          <w:rPr>
            <w:webHidden/>
          </w:rPr>
          <w:fldChar w:fldCharType="begin"/>
        </w:r>
        <w:r w:rsidR="00292B95">
          <w:rPr>
            <w:webHidden/>
          </w:rPr>
          <w:instrText xml:space="preserve"> PAGEREF _Toc366580368 \h </w:instrText>
        </w:r>
        <w:r>
          <w:rPr>
            <w:webHidden/>
          </w:rPr>
        </w:r>
        <w:r>
          <w:rPr>
            <w:webHidden/>
          </w:rPr>
          <w:fldChar w:fldCharType="separate"/>
        </w:r>
        <w:r w:rsidR="00292B95">
          <w:rPr>
            <w:webHidden/>
          </w:rPr>
          <w:t>13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69" w:history="1">
        <w:r w:rsidR="00292B95" w:rsidRPr="00C2126D">
          <w:rPr>
            <w:rStyle w:val="Hyperlink"/>
          </w:rPr>
          <w:t>3.5</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_Toc366580369 \h </w:instrText>
        </w:r>
        <w:r>
          <w:rPr>
            <w:webHidden/>
          </w:rPr>
        </w:r>
        <w:r>
          <w:rPr>
            <w:webHidden/>
          </w:rPr>
          <w:fldChar w:fldCharType="separate"/>
        </w:r>
        <w:r w:rsidR="00292B95">
          <w:rPr>
            <w:webHidden/>
          </w:rPr>
          <w:t>13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0" w:history="1">
        <w:r w:rsidR="00292B95" w:rsidRPr="00C2126D">
          <w:rPr>
            <w:rStyle w:val="Hyperlink"/>
          </w:rPr>
          <w:t>3.5.1</w:t>
        </w:r>
        <w:r w:rsidR="00292B95">
          <w:rPr>
            <w:rFonts w:asciiTheme="minorHAnsi" w:eastAsiaTheme="minorEastAsia" w:hAnsiTheme="minorHAnsi" w:cstheme="minorBidi"/>
            <w:sz w:val="22"/>
            <w:szCs w:val="22"/>
          </w:rPr>
          <w:tab/>
        </w:r>
        <w:r w:rsidR="00292B95" w:rsidRPr="00C2126D">
          <w:rPr>
            <w:rStyle w:val="Hyperlink"/>
          </w:rPr>
          <w:t>General Casing Rules</w:t>
        </w:r>
        <w:r w:rsidR="00292B95">
          <w:rPr>
            <w:webHidden/>
          </w:rPr>
          <w:tab/>
        </w:r>
        <w:r>
          <w:rPr>
            <w:webHidden/>
          </w:rPr>
          <w:fldChar w:fldCharType="begin"/>
        </w:r>
        <w:r w:rsidR="00292B95">
          <w:rPr>
            <w:webHidden/>
          </w:rPr>
          <w:instrText xml:space="preserve"> PAGEREF _Toc366580370 \h </w:instrText>
        </w:r>
        <w:r>
          <w:rPr>
            <w:webHidden/>
          </w:rPr>
        </w:r>
        <w:r>
          <w:rPr>
            <w:webHidden/>
          </w:rPr>
          <w:fldChar w:fldCharType="separate"/>
        </w:r>
        <w:r w:rsidR="00292B95">
          <w:rPr>
            <w:webHidden/>
          </w:rPr>
          <w:t>13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1" w:history="1">
        <w:r w:rsidR="00292B95" w:rsidRPr="00C2126D">
          <w:rPr>
            <w:rStyle w:val="Hyperlink"/>
          </w:rPr>
          <w:t>3.5.2</w:t>
        </w:r>
        <w:r w:rsidR="00292B95">
          <w:rPr>
            <w:rFonts w:asciiTheme="minorHAnsi" w:eastAsiaTheme="minorEastAsia" w:hAnsiTheme="minorHAnsi" w:cstheme="minorBidi"/>
            <w:sz w:val="22"/>
            <w:szCs w:val="22"/>
          </w:rPr>
          <w:tab/>
        </w:r>
        <w:r w:rsidR="00292B95" w:rsidRPr="00C2126D">
          <w:rPr>
            <w:rStyle w:val="Hyperlink"/>
          </w:rPr>
          <w:t>Namespaces</w:t>
        </w:r>
        <w:r w:rsidR="00292B95">
          <w:rPr>
            <w:webHidden/>
          </w:rPr>
          <w:tab/>
        </w:r>
        <w:r>
          <w:rPr>
            <w:webHidden/>
          </w:rPr>
          <w:fldChar w:fldCharType="begin"/>
        </w:r>
        <w:r w:rsidR="00292B95">
          <w:rPr>
            <w:webHidden/>
          </w:rPr>
          <w:instrText xml:space="preserve"> PAGEREF _Toc366580371 \h </w:instrText>
        </w:r>
        <w:r>
          <w:rPr>
            <w:webHidden/>
          </w:rPr>
        </w:r>
        <w:r>
          <w:rPr>
            <w:webHidden/>
          </w:rPr>
          <w:fldChar w:fldCharType="separate"/>
        </w:r>
        <w:r w:rsidR="00292B95">
          <w:rPr>
            <w:webHidden/>
          </w:rPr>
          <w:t>13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2" w:history="1">
        <w:r w:rsidR="00292B95" w:rsidRPr="00C2126D">
          <w:rPr>
            <w:rStyle w:val="Hyperlink"/>
          </w:rPr>
          <w:t>3.5.3</w:t>
        </w:r>
        <w:r w:rsidR="00292B95">
          <w:rPr>
            <w:rFonts w:asciiTheme="minorHAnsi" w:eastAsiaTheme="minorEastAsia" w:hAnsiTheme="minorHAnsi" w:cstheme="minorBidi"/>
            <w:sz w:val="22"/>
            <w:szCs w:val="22"/>
          </w:rPr>
          <w:tab/>
        </w:r>
        <w:r w:rsidR="00292B95" w:rsidRPr="00C2126D">
          <w:rPr>
            <w:rStyle w:val="Hyperlink"/>
          </w:rPr>
          <w:t>Interfaces</w:t>
        </w:r>
        <w:r w:rsidR="00292B95">
          <w:rPr>
            <w:webHidden/>
          </w:rPr>
          <w:tab/>
        </w:r>
        <w:r>
          <w:rPr>
            <w:webHidden/>
          </w:rPr>
          <w:fldChar w:fldCharType="begin"/>
        </w:r>
        <w:r w:rsidR="00292B95">
          <w:rPr>
            <w:webHidden/>
          </w:rPr>
          <w:instrText xml:space="preserve"> PAGEREF _Toc366580372 \h </w:instrText>
        </w:r>
        <w:r>
          <w:rPr>
            <w:webHidden/>
          </w:rPr>
        </w:r>
        <w:r>
          <w:rPr>
            <w:webHidden/>
          </w:rPr>
          <w:fldChar w:fldCharType="separate"/>
        </w:r>
        <w:r w:rsidR="00292B95">
          <w:rPr>
            <w:webHidden/>
          </w:rPr>
          <w:t>14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3" w:history="1">
        <w:r w:rsidR="00292B95" w:rsidRPr="00C2126D">
          <w:rPr>
            <w:rStyle w:val="Hyperlink"/>
          </w:rPr>
          <w:t>3.5.4</w:t>
        </w:r>
        <w:r w:rsidR="00292B95">
          <w:rPr>
            <w:rFonts w:asciiTheme="minorHAnsi" w:eastAsiaTheme="minorEastAsia" w:hAnsiTheme="minorHAnsi" w:cstheme="minorBidi"/>
            <w:sz w:val="22"/>
            <w:szCs w:val="22"/>
          </w:rPr>
          <w:tab/>
        </w:r>
        <w:r w:rsidR="00292B95" w:rsidRPr="00C2126D">
          <w:rPr>
            <w:rStyle w:val="Hyperlink"/>
          </w:rPr>
          <w:t>Classes and Structs</w:t>
        </w:r>
        <w:r w:rsidR="00292B95">
          <w:rPr>
            <w:webHidden/>
          </w:rPr>
          <w:tab/>
        </w:r>
        <w:r>
          <w:rPr>
            <w:webHidden/>
          </w:rPr>
          <w:fldChar w:fldCharType="begin"/>
        </w:r>
        <w:r w:rsidR="00292B95">
          <w:rPr>
            <w:webHidden/>
          </w:rPr>
          <w:instrText xml:space="preserve"> PAGEREF _Toc366580373 \h </w:instrText>
        </w:r>
        <w:r>
          <w:rPr>
            <w:webHidden/>
          </w:rPr>
        </w:r>
        <w:r>
          <w:rPr>
            <w:webHidden/>
          </w:rPr>
          <w:fldChar w:fldCharType="separate"/>
        </w:r>
        <w:r w:rsidR="00292B95">
          <w:rPr>
            <w:webHidden/>
          </w:rPr>
          <w:t>14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4" w:history="1">
        <w:r w:rsidR="00292B95" w:rsidRPr="00C2126D">
          <w:rPr>
            <w:rStyle w:val="Hyperlink"/>
          </w:rPr>
          <w:t>3.5.5</w:t>
        </w:r>
        <w:r w:rsidR="00292B95">
          <w:rPr>
            <w:rFonts w:asciiTheme="minorHAnsi" w:eastAsiaTheme="minorEastAsia" w:hAnsiTheme="minorHAnsi" w:cstheme="minorBidi"/>
            <w:sz w:val="22"/>
            <w:szCs w:val="22"/>
          </w:rPr>
          <w:tab/>
        </w:r>
        <w:r w:rsidR="00292B95" w:rsidRPr="00C2126D">
          <w:rPr>
            <w:rStyle w:val="Hyperlink"/>
          </w:rPr>
          <w:t>Enumerations and Enumeration Members</w:t>
        </w:r>
        <w:r w:rsidR="00292B95">
          <w:rPr>
            <w:webHidden/>
          </w:rPr>
          <w:tab/>
        </w:r>
        <w:r>
          <w:rPr>
            <w:webHidden/>
          </w:rPr>
          <w:fldChar w:fldCharType="begin"/>
        </w:r>
        <w:r w:rsidR="00292B95">
          <w:rPr>
            <w:webHidden/>
          </w:rPr>
          <w:instrText xml:space="preserve"> PAGEREF _Toc366580374 \h </w:instrText>
        </w:r>
        <w:r>
          <w:rPr>
            <w:webHidden/>
          </w:rPr>
        </w:r>
        <w:r>
          <w:rPr>
            <w:webHidden/>
          </w:rPr>
          <w:fldChar w:fldCharType="separate"/>
        </w:r>
        <w:r w:rsidR="00292B95">
          <w:rPr>
            <w:webHidden/>
          </w:rPr>
          <w:t>15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5" w:history="1">
        <w:r w:rsidR="00292B95" w:rsidRPr="00C2126D">
          <w:rPr>
            <w:rStyle w:val="Hyperlink"/>
          </w:rPr>
          <w:t>3.5.6</w:t>
        </w:r>
        <w:r w:rsidR="00292B95">
          <w:rPr>
            <w:rFonts w:asciiTheme="minorHAnsi" w:eastAsiaTheme="minorEastAsia" w:hAnsiTheme="minorHAnsi" w:cstheme="minorBidi"/>
            <w:sz w:val="22"/>
            <w:szCs w:val="22"/>
          </w:rPr>
          <w:tab/>
        </w:r>
        <w:r w:rsidR="00292B95" w:rsidRPr="00C2126D">
          <w:rPr>
            <w:rStyle w:val="Hyperlink"/>
          </w:rPr>
          <w:t>Method and Parameter Names</w:t>
        </w:r>
        <w:r w:rsidR="00292B95">
          <w:rPr>
            <w:webHidden/>
          </w:rPr>
          <w:tab/>
        </w:r>
        <w:r>
          <w:rPr>
            <w:webHidden/>
          </w:rPr>
          <w:fldChar w:fldCharType="begin"/>
        </w:r>
        <w:r w:rsidR="00292B95">
          <w:rPr>
            <w:webHidden/>
          </w:rPr>
          <w:instrText xml:space="preserve"> PAGEREF _Toc366580375 \h </w:instrText>
        </w:r>
        <w:r>
          <w:rPr>
            <w:webHidden/>
          </w:rPr>
        </w:r>
        <w:r>
          <w:rPr>
            <w:webHidden/>
          </w:rPr>
          <w:fldChar w:fldCharType="separate"/>
        </w:r>
        <w:r w:rsidR="00292B95">
          <w:rPr>
            <w:webHidden/>
          </w:rPr>
          <w:t>15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6" w:history="1">
        <w:r w:rsidR="00292B95" w:rsidRPr="00C2126D">
          <w:rPr>
            <w:rStyle w:val="Hyperlink"/>
          </w:rPr>
          <w:t>3.5.7</w:t>
        </w:r>
        <w:r w:rsidR="00292B95">
          <w:rPr>
            <w:rFonts w:asciiTheme="minorHAnsi" w:eastAsiaTheme="minorEastAsia" w:hAnsiTheme="minorHAnsi" w:cstheme="minorBidi"/>
            <w:sz w:val="22"/>
            <w:szCs w:val="22"/>
          </w:rPr>
          <w:tab/>
        </w:r>
        <w:r w:rsidR="00292B95" w:rsidRPr="00C2126D">
          <w:rPr>
            <w:rStyle w:val="Hyperlink"/>
          </w:rPr>
          <w:t>Properties</w:t>
        </w:r>
        <w:r w:rsidR="00292B95">
          <w:rPr>
            <w:webHidden/>
          </w:rPr>
          <w:tab/>
        </w:r>
        <w:r>
          <w:rPr>
            <w:webHidden/>
          </w:rPr>
          <w:fldChar w:fldCharType="begin"/>
        </w:r>
        <w:r w:rsidR="00292B95">
          <w:rPr>
            <w:webHidden/>
          </w:rPr>
          <w:instrText xml:space="preserve"> PAGEREF _Toc366580376 \h </w:instrText>
        </w:r>
        <w:r>
          <w:rPr>
            <w:webHidden/>
          </w:rPr>
        </w:r>
        <w:r>
          <w:rPr>
            <w:webHidden/>
          </w:rPr>
          <w:fldChar w:fldCharType="separate"/>
        </w:r>
        <w:r w:rsidR="00292B95">
          <w:rPr>
            <w:webHidden/>
          </w:rPr>
          <w:t>15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7" w:history="1">
        <w:r w:rsidR="00292B95" w:rsidRPr="00C2126D">
          <w:rPr>
            <w:rStyle w:val="Hyperlink"/>
          </w:rPr>
          <w:t>3.5.8</w:t>
        </w:r>
        <w:r w:rsidR="00292B95">
          <w:rPr>
            <w:rFonts w:asciiTheme="minorHAnsi" w:eastAsiaTheme="minorEastAsia" w:hAnsiTheme="minorHAnsi" w:cstheme="minorBidi"/>
            <w:sz w:val="22"/>
            <w:szCs w:val="22"/>
          </w:rPr>
          <w:tab/>
        </w:r>
        <w:r w:rsidR="00292B95" w:rsidRPr="00C2126D">
          <w:rPr>
            <w:rStyle w:val="Hyperlink"/>
          </w:rPr>
          <w:t>Interface Reference Properties</w:t>
        </w:r>
        <w:r w:rsidR="00292B95">
          <w:rPr>
            <w:webHidden/>
          </w:rPr>
          <w:tab/>
        </w:r>
        <w:r>
          <w:rPr>
            <w:webHidden/>
          </w:rPr>
          <w:fldChar w:fldCharType="begin"/>
        </w:r>
        <w:r w:rsidR="00292B95">
          <w:rPr>
            <w:webHidden/>
          </w:rPr>
          <w:instrText xml:space="preserve"> PAGEREF _Toc366580377 \h </w:instrText>
        </w:r>
        <w:r>
          <w:rPr>
            <w:webHidden/>
          </w:rPr>
        </w:r>
        <w:r>
          <w:rPr>
            <w:webHidden/>
          </w:rPr>
          <w:fldChar w:fldCharType="separate"/>
        </w:r>
        <w:r w:rsidR="00292B95">
          <w:rPr>
            <w:webHidden/>
          </w:rPr>
          <w:t>15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78" w:history="1">
        <w:r w:rsidR="00292B95" w:rsidRPr="00C2126D">
          <w:rPr>
            <w:rStyle w:val="Hyperlink"/>
          </w:rPr>
          <w:t>3.6</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_Toc366580378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79" w:history="1">
        <w:r w:rsidR="00292B95" w:rsidRPr="00C2126D">
          <w:rPr>
            <w:rStyle w:val="Hyperlink"/>
          </w:rPr>
          <w:t>3.6.1</w:t>
        </w:r>
        <w:r w:rsidR="00292B95">
          <w:rPr>
            <w:rFonts w:asciiTheme="minorHAnsi" w:eastAsiaTheme="minorEastAsia" w:hAnsiTheme="minorHAnsi" w:cstheme="minorBidi"/>
            <w:sz w:val="22"/>
            <w:szCs w:val="22"/>
          </w:rPr>
          <w:tab/>
        </w:r>
        <w:r w:rsidR="00292B95" w:rsidRPr="00C2126D">
          <w:rPr>
            <w:rStyle w:val="Hyperlink"/>
          </w:rPr>
          <w:t>Acronyms</w:t>
        </w:r>
        <w:r w:rsidR="00292B95">
          <w:rPr>
            <w:webHidden/>
          </w:rPr>
          <w:tab/>
        </w:r>
        <w:r>
          <w:rPr>
            <w:webHidden/>
          </w:rPr>
          <w:fldChar w:fldCharType="begin"/>
        </w:r>
        <w:r w:rsidR="00292B95">
          <w:rPr>
            <w:webHidden/>
          </w:rPr>
          <w:instrText xml:space="preserve"> PAGEREF _Toc366580379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0" w:history="1">
        <w:r w:rsidR="00292B95" w:rsidRPr="00C2126D">
          <w:rPr>
            <w:rStyle w:val="Hyperlink"/>
          </w:rPr>
          <w:t>3.6.2</w:t>
        </w:r>
        <w:r w:rsidR="00292B95">
          <w:rPr>
            <w:rFonts w:asciiTheme="minorHAnsi" w:eastAsiaTheme="minorEastAsia" w:hAnsiTheme="minorHAnsi" w:cstheme="minorBidi"/>
            <w:sz w:val="22"/>
            <w:szCs w:val="22"/>
          </w:rPr>
          <w:tab/>
        </w:r>
        <w:r w:rsidR="00292B95" w:rsidRPr="00C2126D">
          <w:rPr>
            <w:rStyle w:val="Hyperlink"/>
          </w:rPr>
          <w:t>Functions</w:t>
        </w:r>
        <w:r w:rsidR="00292B95">
          <w:rPr>
            <w:webHidden/>
          </w:rPr>
          <w:tab/>
        </w:r>
        <w:r>
          <w:rPr>
            <w:webHidden/>
          </w:rPr>
          <w:fldChar w:fldCharType="begin"/>
        </w:r>
        <w:r w:rsidR="00292B95">
          <w:rPr>
            <w:webHidden/>
          </w:rPr>
          <w:instrText xml:space="preserve"> PAGEREF _Toc366580380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1" w:history="1">
        <w:r w:rsidR="00292B95" w:rsidRPr="00C2126D">
          <w:rPr>
            <w:rStyle w:val="Hyperlink"/>
          </w:rPr>
          <w:t>3.6.3</w:t>
        </w:r>
        <w:r w:rsidR="00292B95">
          <w:rPr>
            <w:rFonts w:asciiTheme="minorHAnsi" w:eastAsiaTheme="minorEastAsia" w:hAnsiTheme="minorHAnsi" w:cstheme="minorBidi"/>
            <w:sz w:val="22"/>
            <w:szCs w:val="22"/>
          </w:rPr>
          <w:tab/>
        </w:r>
        <w:r w:rsidR="00292B95" w:rsidRPr="00C2126D">
          <w:rPr>
            <w:rStyle w:val="Hyperlink"/>
          </w:rPr>
          <w:t>Parameter Names</w:t>
        </w:r>
        <w:r w:rsidR="00292B95">
          <w:rPr>
            <w:webHidden/>
          </w:rPr>
          <w:tab/>
        </w:r>
        <w:r>
          <w:rPr>
            <w:webHidden/>
          </w:rPr>
          <w:fldChar w:fldCharType="begin"/>
        </w:r>
        <w:r w:rsidR="00292B95">
          <w:rPr>
            <w:webHidden/>
          </w:rPr>
          <w:instrText xml:space="preserve"> PAGEREF _Toc366580381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2" w:history="1">
        <w:r w:rsidR="00292B95" w:rsidRPr="00C2126D">
          <w:rPr>
            <w:rStyle w:val="Hyperlink"/>
          </w:rPr>
          <w:t>3.6.4</w:t>
        </w:r>
        <w:r w:rsidR="00292B95">
          <w:rPr>
            <w:rFonts w:asciiTheme="minorHAnsi" w:eastAsiaTheme="minorEastAsia" w:hAnsiTheme="minorHAnsi" w:cstheme="minorBidi"/>
            <w:sz w:val="22"/>
            <w:szCs w:val="22"/>
          </w:rPr>
          <w:tab/>
        </w:r>
        <w:r w:rsidR="00292B95" w:rsidRPr="00C2126D">
          <w:rPr>
            <w:rStyle w:val="Hyperlink"/>
          </w:rPr>
          <w:t>Attributes</w:t>
        </w:r>
        <w:r w:rsidR="00292B95">
          <w:rPr>
            <w:webHidden/>
          </w:rPr>
          <w:tab/>
        </w:r>
        <w:r>
          <w:rPr>
            <w:webHidden/>
          </w:rPr>
          <w:fldChar w:fldCharType="begin"/>
        </w:r>
        <w:r w:rsidR="00292B95">
          <w:rPr>
            <w:webHidden/>
          </w:rPr>
          <w:instrText xml:space="preserve"> PAGEREF _Toc366580382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3" w:history="1">
        <w:r w:rsidR="00292B95" w:rsidRPr="00C2126D">
          <w:rPr>
            <w:rStyle w:val="Hyperlink"/>
          </w:rPr>
          <w:t>3.6.5</w:t>
        </w:r>
        <w:r w:rsidR="00292B95">
          <w:rPr>
            <w:rFonts w:asciiTheme="minorHAnsi" w:eastAsiaTheme="minorEastAsia" w:hAnsiTheme="minorHAnsi" w:cstheme="minorBidi"/>
            <w:sz w:val="22"/>
            <w:szCs w:val="22"/>
          </w:rPr>
          <w:tab/>
        </w:r>
        <w:r w:rsidR="00292B95" w:rsidRPr="00C2126D">
          <w:rPr>
            <w:rStyle w:val="Hyperlink"/>
          </w:rPr>
          <w:t>Defined Values</w:t>
        </w:r>
        <w:r w:rsidR="00292B95">
          <w:rPr>
            <w:webHidden/>
          </w:rPr>
          <w:tab/>
        </w:r>
        <w:r>
          <w:rPr>
            <w:webHidden/>
          </w:rPr>
          <w:fldChar w:fldCharType="begin"/>
        </w:r>
        <w:r w:rsidR="00292B95">
          <w:rPr>
            <w:webHidden/>
          </w:rPr>
          <w:instrText xml:space="preserve"> PAGEREF _Toc366580383 \h </w:instrText>
        </w:r>
        <w:r>
          <w:rPr>
            <w:webHidden/>
          </w:rPr>
        </w:r>
        <w:r>
          <w:rPr>
            <w:webHidden/>
          </w:rPr>
          <w:fldChar w:fldCharType="separate"/>
        </w:r>
        <w:r w:rsidR="00292B95">
          <w:rPr>
            <w:webHidden/>
          </w:rPr>
          <w:t>16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84" w:history="1">
        <w:r w:rsidR="00292B95" w:rsidRPr="00C2126D">
          <w:rPr>
            <w:rStyle w:val="Hyperlink"/>
          </w:rPr>
          <w:t>3.7</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_Toc366580384 \h </w:instrText>
        </w:r>
        <w:r>
          <w:rPr>
            <w:webHidden/>
          </w:rPr>
        </w:r>
        <w:r>
          <w:rPr>
            <w:webHidden/>
          </w:rPr>
          <w:fldChar w:fldCharType="separate"/>
        </w:r>
        <w:r w:rsidR="00292B95">
          <w:rPr>
            <w:webHidden/>
          </w:rPr>
          <w:t>16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5" w:history="1">
        <w:r w:rsidR="00292B95" w:rsidRPr="00C2126D">
          <w:rPr>
            <w:rStyle w:val="Hyperlink"/>
          </w:rPr>
          <w:t>3.7.1</w:t>
        </w:r>
        <w:r w:rsidR="00292B95">
          <w:rPr>
            <w:rFonts w:asciiTheme="minorHAnsi" w:eastAsiaTheme="minorEastAsia" w:hAnsiTheme="minorHAnsi" w:cstheme="minorBidi"/>
            <w:sz w:val="22"/>
            <w:szCs w:val="22"/>
          </w:rPr>
          <w:tab/>
        </w:r>
        <w:r w:rsidR="00292B95" w:rsidRPr="00C2126D">
          <w:rPr>
            <w:rStyle w:val="Hyperlink"/>
          </w:rPr>
          <w:t>Acronyms</w:t>
        </w:r>
        <w:r w:rsidR="00292B95">
          <w:rPr>
            <w:webHidden/>
          </w:rPr>
          <w:tab/>
        </w:r>
        <w:r>
          <w:rPr>
            <w:webHidden/>
          </w:rPr>
          <w:fldChar w:fldCharType="begin"/>
        </w:r>
        <w:r w:rsidR="00292B95">
          <w:rPr>
            <w:webHidden/>
          </w:rPr>
          <w:instrText xml:space="preserve"> PAGEREF _Toc366580385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6" w:history="1">
        <w:r w:rsidR="00292B95" w:rsidRPr="00C2126D">
          <w:rPr>
            <w:rStyle w:val="Hyperlink"/>
          </w:rPr>
          <w:t>3.7.2</w:t>
        </w:r>
        <w:r w:rsidR="00292B95">
          <w:rPr>
            <w:rFonts w:asciiTheme="minorHAnsi" w:eastAsiaTheme="minorEastAsia" w:hAnsiTheme="minorHAnsi" w:cstheme="minorBidi"/>
            <w:sz w:val="22"/>
            <w:szCs w:val="22"/>
          </w:rPr>
          <w:tab/>
        </w:r>
        <w:r w:rsidR="00292B95" w:rsidRPr="00C2126D">
          <w:rPr>
            <w:rStyle w:val="Hyperlink"/>
          </w:rPr>
          <w:t>Interface</w:t>
        </w:r>
        <w:r w:rsidR="00292B95">
          <w:rPr>
            <w:webHidden/>
          </w:rPr>
          <w:tab/>
        </w:r>
        <w:r>
          <w:rPr>
            <w:webHidden/>
          </w:rPr>
          <w:fldChar w:fldCharType="begin"/>
        </w:r>
        <w:r w:rsidR="00292B95">
          <w:rPr>
            <w:webHidden/>
          </w:rPr>
          <w:instrText xml:space="preserve"> PAGEREF _Toc366580386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7" w:history="1">
        <w:r w:rsidR="00292B95" w:rsidRPr="00C2126D">
          <w:rPr>
            <w:rStyle w:val="Hyperlink"/>
          </w:rPr>
          <w:t>3.7.3</w:t>
        </w:r>
        <w:r w:rsidR="00292B95">
          <w:rPr>
            <w:rFonts w:asciiTheme="minorHAnsi" w:eastAsiaTheme="minorEastAsia" w:hAnsiTheme="minorHAnsi" w:cstheme="minorBidi"/>
            <w:sz w:val="22"/>
            <w:szCs w:val="22"/>
          </w:rPr>
          <w:tab/>
        </w:r>
        <w:r w:rsidR="00292B95" w:rsidRPr="00C2126D">
          <w:rPr>
            <w:rStyle w:val="Hyperlink"/>
          </w:rPr>
          <w:t>Methods</w:t>
        </w:r>
        <w:r w:rsidR="00292B95">
          <w:rPr>
            <w:webHidden/>
          </w:rPr>
          <w:tab/>
        </w:r>
        <w:r>
          <w:rPr>
            <w:webHidden/>
          </w:rPr>
          <w:fldChar w:fldCharType="begin"/>
        </w:r>
        <w:r w:rsidR="00292B95">
          <w:rPr>
            <w:webHidden/>
          </w:rPr>
          <w:instrText xml:space="preserve"> PAGEREF _Toc366580387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8" w:history="1">
        <w:r w:rsidR="00292B95" w:rsidRPr="00C2126D">
          <w:rPr>
            <w:rStyle w:val="Hyperlink"/>
          </w:rPr>
          <w:t>3.7.4</w:t>
        </w:r>
        <w:r w:rsidR="00292B95">
          <w:rPr>
            <w:rFonts w:asciiTheme="minorHAnsi" w:eastAsiaTheme="minorEastAsia" w:hAnsiTheme="minorHAnsi" w:cstheme="minorBidi"/>
            <w:sz w:val="22"/>
            <w:szCs w:val="22"/>
          </w:rPr>
          <w:tab/>
        </w:r>
        <w:r w:rsidR="00292B95" w:rsidRPr="00C2126D">
          <w:rPr>
            <w:rStyle w:val="Hyperlink"/>
          </w:rPr>
          <w:t>Parameter Names</w:t>
        </w:r>
        <w:r w:rsidR="00292B95">
          <w:rPr>
            <w:webHidden/>
          </w:rPr>
          <w:tab/>
        </w:r>
        <w:r>
          <w:rPr>
            <w:webHidden/>
          </w:rPr>
          <w:fldChar w:fldCharType="begin"/>
        </w:r>
        <w:r w:rsidR="00292B95">
          <w:rPr>
            <w:webHidden/>
          </w:rPr>
          <w:instrText xml:space="preserve"> PAGEREF _Toc366580388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89" w:history="1">
        <w:r w:rsidR="00292B95" w:rsidRPr="00C2126D">
          <w:rPr>
            <w:rStyle w:val="Hyperlink"/>
          </w:rPr>
          <w:t>3.7.5</w:t>
        </w:r>
        <w:r w:rsidR="00292B95">
          <w:rPr>
            <w:rFonts w:asciiTheme="minorHAnsi" w:eastAsiaTheme="minorEastAsia" w:hAnsiTheme="minorHAnsi" w:cstheme="minorBidi"/>
            <w:sz w:val="22"/>
            <w:szCs w:val="22"/>
          </w:rPr>
          <w:tab/>
        </w:r>
        <w:r w:rsidR="00292B95" w:rsidRPr="00C2126D">
          <w:rPr>
            <w:rStyle w:val="Hyperlink"/>
          </w:rPr>
          <w:t>Properties</w:t>
        </w:r>
        <w:r w:rsidR="00292B95">
          <w:rPr>
            <w:webHidden/>
          </w:rPr>
          <w:tab/>
        </w:r>
        <w:r>
          <w:rPr>
            <w:webHidden/>
          </w:rPr>
          <w:fldChar w:fldCharType="begin"/>
        </w:r>
        <w:r w:rsidR="00292B95">
          <w:rPr>
            <w:webHidden/>
          </w:rPr>
          <w:instrText xml:space="preserve"> PAGEREF _Toc366580389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0" w:history="1">
        <w:r w:rsidR="00292B95" w:rsidRPr="00C2126D">
          <w:rPr>
            <w:rStyle w:val="Hyperlink"/>
          </w:rPr>
          <w:t>3.7.6</w:t>
        </w:r>
        <w:r w:rsidR="00292B95">
          <w:rPr>
            <w:rFonts w:asciiTheme="minorHAnsi" w:eastAsiaTheme="minorEastAsia" w:hAnsiTheme="minorHAnsi" w:cstheme="minorBidi"/>
            <w:sz w:val="22"/>
            <w:szCs w:val="22"/>
          </w:rPr>
          <w:tab/>
        </w:r>
        <w:r w:rsidR="00292B95" w:rsidRPr="00C2126D">
          <w:rPr>
            <w:rStyle w:val="Hyperlink"/>
          </w:rPr>
          <w:t>Enumeration Members</w:t>
        </w:r>
        <w:r w:rsidR="00292B95">
          <w:rPr>
            <w:webHidden/>
          </w:rPr>
          <w:tab/>
        </w:r>
        <w:r>
          <w:rPr>
            <w:webHidden/>
          </w:rPr>
          <w:fldChar w:fldCharType="begin"/>
        </w:r>
        <w:r w:rsidR="00292B95">
          <w:rPr>
            <w:webHidden/>
          </w:rPr>
          <w:instrText xml:space="preserve"> PAGEREF _Toc366580390 \h </w:instrText>
        </w:r>
        <w:r>
          <w:rPr>
            <w:webHidden/>
          </w:rPr>
        </w:r>
        <w:r>
          <w:rPr>
            <w:webHidden/>
          </w:rPr>
          <w:fldChar w:fldCharType="separate"/>
        </w:r>
        <w:r w:rsidR="00292B95">
          <w:rPr>
            <w:webHidden/>
          </w:rPr>
          <w:t>17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1" w:history="1">
        <w:r w:rsidR="00292B95" w:rsidRPr="00C2126D">
          <w:rPr>
            <w:rStyle w:val="Hyperlink"/>
          </w:rPr>
          <w:t>3.7.7</w:t>
        </w:r>
        <w:r w:rsidR="00292B95">
          <w:rPr>
            <w:rFonts w:asciiTheme="minorHAnsi" w:eastAsiaTheme="minorEastAsia" w:hAnsiTheme="minorHAnsi" w:cstheme="minorBidi"/>
            <w:sz w:val="22"/>
            <w:szCs w:val="22"/>
          </w:rPr>
          <w:tab/>
        </w:r>
        <w:r w:rsidR="00292B95" w:rsidRPr="00C2126D">
          <w:rPr>
            <w:rStyle w:val="Hyperlink"/>
          </w:rPr>
          <w:t>Interface Reference Properties</w:t>
        </w:r>
        <w:r w:rsidR="00292B95">
          <w:rPr>
            <w:webHidden/>
          </w:rPr>
          <w:tab/>
        </w:r>
        <w:r>
          <w:rPr>
            <w:webHidden/>
          </w:rPr>
          <w:fldChar w:fldCharType="begin"/>
        </w:r>
        <w:r w:rsidR="00292B95">
          <w:rPr>
            <w:webHidden/>
          </w:rPr>
          <w:instrText xml:space="preserve"> PAGEREF _Toc366580391 \h </w:instrText>
        </w:r>
        <w:r>
          <w:rPr>
            <w:webHidden/>
          </w:rPr>
        </w:r>
        <w:r>
          <w:rPr>
            <w:webHidden/>
          </w:rPr>
          <w:fldChar w:fldCharType="separate"/>
        </w:r>
        <w:r w:rsidR="00292B95">
          <w:rPr>
            <w:webHidden/>
          </w:rPr>
          <w:t>18</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392" w:history="1">
        <w:r w:rsidR="00292B95" w:rsidRPr="00C2126D">
          <w:rPr>
            <w:rStyle w:val="Hyperlink"/>
          </w:rPr>
          <w:t>4.</w:t>
        </w:r>
        <w:r w:rsidR="00292B95">
          <w:rPr>
            <w:rFonts w:asciiTheme="minorHAnsi" w:eastAsiaTheme="minorEastAsia" w:hAnsiTheme="minorHAnsi" w:cstheme="minorBidi"/>
            <w:b w:val="0"/>
            <w:sz w:val="22"/>
            <w:szCs w:val="22"/>
          </w:rPr>
          <w:tab/>
        </w:r>
        <w:r w:rsidR="00292B95" w:rsidRPr="00C2126D">
          <w:rPr>
            <w:rStyle w:val="Hyperlink"/>
          </w:rPr>
          <w:t>Parameter Types</w:t>
        </w:r>
        <w:r w:rsidR="00292B95">
          <w:rPr>
            <w:webHidden/>
          </w:rPr>
          <w:tab/>
        </w:r>
        <w:r>
          <w:rPr>
            <w:webHidden/>
          </w:rPr>
          <w:fldChar w:fldCharType="begin"/>
        </w:r>
        <w:r w:rsidR="00292B95">
          <w:rPr>
            <w:webHidden/>
          </w:rPr>
          <w:instrText xml:space="preserve"> PAGEREF _Toc366580392 \h </w:instrText>
        </w:r>
        <w:r>
          <w:rPr>
            <w:webHidden/>
          </w:rPr>
        </w:r>
        <w:r>
          <w:rPr>
            <w:webHidden/>
          </w:rPr>
          <w:fldChar w:fldCharType="separate"/>
        </w:r>
        <w:r w:rsidR="00292B95">
          <w:rPr>
            <w:webHidden/>
          </w:rPr>
          <w:t>19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93" w:history="1">
        <w:r w:rsidR="00292B95" w:rsidRPr="00C2126D">
          <w:rPr>
            <w:rStyle w:val="Hyperlink"/>
          </w:rPr>
          <w:t>4.1</w:t>
        </w:r>
        <w:r w:rsidR="00292B95">
          <w:rPr>
            <w:rFonts w:asciiTheme="minorHAnsi" w:eastAsiaTheme="minorEastAsia" w:hAnsiTheme="minorHAnsi" w:cstheme="minorBidi"/>
            <w:sz w:val="22"/>
            <w:szCs w:val="22"/>
          </w:rPr>
          <w:tab/>
        </w:r>
        <w:r w:rsidR="00292B95" w:rsidRPr="00C2126D">
          <w:rPr>
            <w:rStyle w:val="Hyperlink"/>
          </w:rPr>
          <w:t>Integers</w:t>
        </w:r>
        <w:r w:rsidR="00292B95">
          <w:rPr>
            <w:webHidden/>
          </w:rPr>
          <w:tab/>
        </w:r>
        <w:r>
          <w:rPr>
            <w:webHidden/>
          </w:rPr>
          <w:fldChar w:fldCharType="begin"/>
        </w:r>
        <w:r w:rsidR="00292B95">
          <w:rPr>
            <w:webHidden/>
          </w:rPr>
          <w:instrText xml:space="preserve"> PAGEREF _Toc366580393 \h </w:instrText>
        </w:r>
        <w:r>
          <w:rPr>
            <w:webHidden/>
          </w:rPr>
        </w:r>
        <w:r>
          <w:rPr>
            <w:webHidden/>
          </w:rPr>
          <w:fldChar w:fldCharType="separate"/>
        </w:r>
        <w:r w:rsidR="00292B95">
          <w:rPr>
            <w:webHidden/>
          </w:rPr>
          <w:t>19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94" w:history="1">
        <w:r w:rsidR="00292B95" w:rsidRPr="00C2126D">
          <w:rPr>
            <w:rStyle w:val="Hyperlink"/>
          </w:rPr>
          <w:t>4.2</w:t>
        </w:r>
        <w:r w:rsidR="00292B95">
          <w:rPr>
            <w:rFonts w:asciiTheme="minorHAnsi" w:eastAsiaTheme="minorEastAsia" w:hAnsiTheme="minorHAnsi" w:cstheme="minorBidi"/>
            <w:sz w:val="22"/>
            <w:szCs w:val="22"/>
          </w:rPr>
          <w:tab/>
        </w:r>
        <w:r w:rsidR="00292B95" w:rsidRPr="00C2126D">
          <w:rPr>
            <w:rStyle w:val="Hyperlink"/>
          </w:rPr>
          <w:t>Reals</w:t>
        </w:r>
        <w:r w:rsidR="00292B95">
          <w:rPr>
            <w:webHidden/>
          </w:rPr>
          <w:tab/>
        </w:r>
        <w:r>
          <w:rPr>
            <w:webHidden/>
          </w:rPr>
          <w:fldChar w:fldCharType="begin"/>
        </w:r>
        <w:r w:rsidR="00292B95">
          <w:rPr>
            <w:webHidden/>
          </w:rPr>
          <w:instrText xml:space="preserve"> PAGEREF _Toc366580394 \h </w:instrText>
        </w:r>
        <w:r>
          <w:rPr>
            <w:webHidden/>
          </w:rPr>
        </w:r>
        <w:r>
          <w:rPr>
            <w:webHidden/>
          </w:rPr>
          <w:fldChar w:fldCharType="separate"/>
        </w:r>
        <w:r w:rsidR="00292B95">
          <w:rPr>
            <w:webHidden/>
          </w:rPr>
          <w:t>19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5" w:history="1">
        <w:r w:rsidR="00292B95" w:rsidRPr="00C2126D">
          <w:rPr>
            <w:rStyle w:val="Hyperlink"/>
          </w:rPr>
          <w:t>4.2.1</w:t>
        </w:r>
        <w:r w:rsidR="00292B95">
          <w:rPr>
            <w:rFonts w:asciiTheme="minorHAnsi" w:eastAsiaTheme="minorEastAsia" w:hAnsiTheme="minorHAnsi" w:cstheme="minorBidi"/>
            <w:sz w:val="22"/>
            <w:szCs w:val="22"/>
          </w:rPr>
          <w:tab/>
        </w:r>
        <w:r w:rsidR="00292B95" w:rsidRPr="00C2126D">
          <w:rPr>
            <w:rStyle w:val="Hyperlink"/>
          </w:rPr>
          <w:t>Continuous Ranges and Discrete Values</w:t>
        </w:r>
        <w:r w:rsidR="00292B95">
          <w:rPr>
            <w:webHidden/>
          </w:rPr>
          <w:tab/>
        </w:r>
        <w:r>
          <w:rPr>
            <w:webHidden/>
          </w:rPr>
          <w:fldChar w:fldCharType="begin"/>
        </w:r>
        <w:r w:rsidR="00292B95">
          <w:rPr>
            <w:webHidden/>
          </w:rPr>
          <w:instrText xml:space="preserve"> PAGEREF _Toc366580395 \h </w:instrText>
        </w:r>
        <w:r>
          <w:rPr>
            <w:webHidden/>
          </w:rPr>
        </w:r>
        <w:r>
          <w:rPr>
            <w:webHidden/>
          </w:rPr>
          <w:fldChar w:fldCharType="separate"/>
        </w:r>
        <w:r w:rsidR="00292B95">
          <w:rPr>
            <w:webHidden/>
          </w:rPr>
          <w:t>19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6" w:history="1">
        <w:r w:rsidR="00292B95" w:rsidRPr="00C2126D">
          <w:rPr>
            <w:rStyle w:val="Hyperlink"/>
          </w:rPr>
          <w:t>4.2.2</w:t>
        </w:r>
        <w:r w:rsidR="00292B95">
          <w:rPr>
            <w:rFonts w:asciiTheme="minorHAnsi" w:eastAsiaTheme="minorEastAsia" w:hAnsiTheme="minorHAnsi" w:cstheme="minorBidi"/>
            <w:sz w:val="22"/>
            <w:szCs w:val="22"/>
          </w:rPr>
          <w:tab/>
        </w:r>
        <w:r w:rsidR="00292B95" w:rsidRPr="00C2126D">
          <w:rPr>
            <w:rStyle w:val="Hyperlink"/>
          </w:rPr>
          <w:t>Infinity and Not A Number</w:t>
        </w:r>
        <w:r w:rsidR="00292B95">
          <w:rPr>
            <w:webHidden/>
          </w:rPr>
          <w:tab/>
        </w:r>
        <w:r>
          <w:rPr>
            <w:webHidden/>
          </w:rPr>
          <w:fldChar w:fldCharType="begin"/>
        </w:r>
        <w:r w:rsidR="00292B95">
          <w:rPr>
            <w:webHidden/>
          </w:rPr>
          <w:instrText xml:space="preserve"> PAGEREF _Toc366580396 \h </w:instrText>
        </w:r>
        <w:r>
          <w:rPr>
            <w:webHidden/>
          </w:rPr>
        </w:r>
        <w:r>
          <w:rPr>
            <w:webHidden/>
          </w:rPr>
          <w:fldChar w:fldCharType="separate"/>
        </w:r>
        <w:r w:rsidR="00292B95">
          <w:rPr>
            <w:webHidden/>
          </w:rPr>
          <w:t>20</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397" w:history="1">
        <w:r w:rsidR="00292B95" w:rsidRPr="00C2126D">
          <w:rPr>
            <w:rStyle w:val="Hyperlink"/>
          </w:rPr>
          <w:t>4.3</w:t>
        </w:r>
        <w:r w:rsidR="00292B95">
          <w:rPr>
            <w:rFonts w:asciiTheme="minorHAnsi" w:eastAsiaTheme="minorEastAsia" w:hAnsiTheme="minorHAnsi" w:cstheme="minorBidi"/>
            <w:sz w:val="22"/>
            <w:szCs w:val="22"/>
          </w:rPr>
          <w:tab/>
        </w:r>
        <w:r w:rsidR="00292B95" w:rsidRPr="00C2126D">
          <w:rPr>
            <w:rStyle w:val="Hyperlink"/>
          </w:rPr>
          <w:t>Enumerations</w:t>
        </w:r>
        <w:r w:rsidR="00292B95">
          <w:rPr>
            <w:webHidden/>
          </w:rPr>
          <w:tab/>
        </w:r>
        <w:r>
          <w:rPr>
            <w:webHidden/>
          </w:rPr>
          <w:fldChar w:fldCharType="begin"/>
        </w:r>
        <w:r w:rsidR="00292B95">
          <w:rPr>
            <w:webHidden/>
          </w:rPr>
          <w:instrText xml:space="preserve"> PAGEREF _Toc366580397 \h </w:instrText>
        </w:r>
        <w:r>
          <w:rPr>
            <w:webHidden/>
          </w:rPr>
        </w:r>
        <w:r>
          <w:rPr>
            <w:webHidden/>
          </w:rPr>
          <w:fldChar w:fldCharType="separate"/>
        </w:r>
        <w:r w:rsidR="00292B95">
          <w:rPr>
            <w:webHidden/>
          </w:rPr>
          <w:t>20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8" w:history="1">
        <w:r w:rsidR="00292B95" w:rsidRPr="00C2126D">
          <w:rPr>
            <w:rStyle w:val="Hyperlink"/>
          </w:rPr>
          <w:t>4.3.1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_Toc366580398 \h </w:instrText>
        </w:r>
        <w:r>
          <w:rPr>
            <w:webHidden/>
          </w:rPr>
        </w:r>
        <w:r>
          <w:rPr>
            <w:webHidden/>
          </w:rPr>
          <w:fldChar w:fldCharType="separate"/>
        </w:r>
        <w:r w:rsidR="00292B95">
          <w:rPr>
            <w:webHidden/>
          </w:rPr>
          <w:t>20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399" w:history="1">
        <w:r w:rsidR="00292B95" w:rsidRPr="00C2126D">
          <w:rPr>
            <w:rStyle w:val="Hyperlink"/>
          </w:rPr>
          <w:t>4.3.2</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_Toc366580399 \h </w:instrText>
        </w:r>
        <w:r>
          <w:rPr>
            <w:webHidden/>
          </w:rPr>
        </w:r>
        <w:r>
          <w:rPr>
            <w:webHidden/>
          </w:rPr>
          <w:fldChar w:fldCharType="separate"/>
        </w:r>
        <w:r w:rsidR="00292B95">
          <w:rPr>
            <w:webHidden/>
          </w:rPr>
          <w:t>20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0" w:history="1">
        <w:r w:rsidR="00292B95" w:rsidRPr="00C2126D">
          <w:rPr>
            <w:rStyle w:val="Hyperlink"/>
          </w:rPr>
          <w:t>4.3.3</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_Toc366580400 \h </w:instrText>
        </w:r>
        <w:r>
          <w:rPr>
            <w:webHidden/>
          </w:rPr>
        </w:r>
        <w:r>
          <w:rPr>
            <w:webHidden/>
          </w:rPr>
          <w:fldChar w:fldCharType="separate"/>
        </w:r>
        <w:r w:rsidR="00292B95">
          <w:rPr>
            <w:webHidden/>
          </w:rPr>
          <w:t>20</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01" w:history="1">
        <w:r w:rsidR="00292B95" w:rsidRPr="00C2126D">
          <w:rPr>
            <w:rStyle w:val="Hyperlink"/>
          </w:rPr>
          <w:t>4.4</w:t>
        </w:r>
        <w:r w:rsidR="00292B95">
          <w:rPr>
            <w:rFonts w:asciiTheme="minorHAnsi" w:eastAsiaTheme="minorEastAsia" w:hAnsiTheme="minorHAnsi" w:cstheme="minorBidi"/>
            <w:sz w:val="22"/>
            <w:szCs w:val="22"/>
          </w:rPr>
          <w:tab/>
        </w:r>
        <w:r w:rsidR="00292B95" w:rsidRPr="00C2126D">
          <w:rPr>
            <w:rStyle w:val="Hyperlink"/>
          </w:rPr>
          <w:t>Strings</w:t>
        </w:r>
        <w:r w:rsidR="00292B95">
          <w:rPr>
            <w:webHidden/>
          </w:rPr>
          <w:tab/>
        </w:r>
        <w:r>
          <w:rPr>
            <w:webHidden/>
          </w:rPr>
          <w:fldChar w:fldCharType="begin"/>
        </w:r>
        <w:r w:rsidR="00292B95">
          <w:rPr>
            <w:webHidden/>
          </w:rPr>
          <w:instrText xml:space="preserve"> PAGEREF _Toc366580401 \h </w:instrText>
        </w:r>
        <w:r>
          <w:rPr>
            <w:webHidden/>
          </w:rPr>
        </w:r>
        <w:r>
          <w:rPr>
            <w:webHidden/>
          </w:rPr>
          <w:fldChar w:fldCharType="separate"/>
        </w:r>
        <w:r w:rsidR="00292B95">
          <w:rPr>
            <w:webHidden/>
          </w:rPr>
          <w:t>21</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2" w:history="1">
        <w:r w:rsidR="00292B95" w:rsidRPr="00C2126D">
          <w:rPr>
            <w:rStyle w:val="Hyperlink"/>
          </w:rPr>
          <w:t>4.4.1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_Toc366580402 \h </w:instrText>
        </w:r>
        <w:r>
          <w:rPr>
            <w:webHidden/>
          </w:rPr>
        </w:r>
        <w:r>
          <w:rPr>
            <w:webHidden/>
          </w:rPr>
          <w:fldChar w:fldCharType="separate"/>
        </w:r>
        <w:r w:rsidR="00292B95">
          <w:rPr>
            <w:webHidden/>
          </w:rPr>
          <w:t>21</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3" w:history="1">
        <w:r w:rsidR="00292B95" w:rsidRPr="00C2126D">
          <w:rPr>
            <w:rStyle w:val="Hyperlink"/>
          </w:rPr>
          <w:t>4.4.2</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_Toc366580403 \h </w:instrText>
        </w:r>
        <w:r>
          <w:rPr>
            <w:webHidden/>
          </w:rPr>
        </w:r>
        <w:r>
          <w:rPr>
            <w:webHidden/>
          </w:rPr>
          <w:fldChar w:fldCharType="separate"/>
        </w:r>
        <w:r w:rsidR="00292B95">
          <w:rPr>
            <w:webHidden/>
          </w:rPr>
          <w:t>21</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4" w:history="1">
        <w:r w:rsidR="00292B95" w:rsidRPr="00C2126D">
          <w:rPr>
            <w:rStyle w:val="Hyperlink"/>
          </w:rPr>
          <w:t>4.4.3</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_Toc366580404 \h </w:instrText>
        </w:r>
        <w:r>
          <w:rPr>
            <w:webHidden/>
          </w:rPr>
        </w:r>
        <w:r>
          <w:rPr>
            <w:webHidden/>
          </w:rPr>
          <w:fldChar w:fldCharType="separate"/>
        </w:r>
        <w:r w:rsidR="00292B95">
          <w:rPr>
            <w:webHidden/>
          </w:rPr>
          <w:t>21</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05" w:history="1">
        <w:r w:rsidR="00292B95" w:rsidRPr="00C2126D">
          <w:rPr>
            <w:rStyle w:val="Hyperlink"/>
          </w:rPr>
          <w:t>4.5</w:t>
        </w:r>
        <w:r w:rsidR="00292B95">
          <w:rPr>
            <w:rFonts w:asciiTheme="minorHAnsi" w:eastAsiaTheme="minorEastAsia" w:hAnsiTheme="minorHAnsi" w:cstheme="minorBidi"/>
            <w:sz w:val="22"/>
            <w:szCs w:val="22"/>
          </w:rPr>
          <w:tab/>
        </w:r>
        <w:r w:rsidR="00292B95" w:rsidRPr="00C2126D">
          <w:rPr>
            <w:rStyle w:val="Hyperlink"/>
          </w:rPr>
          <w:t>Booleans</w:t>
        </w:r>
        <w:r w:rsidR="00292B95">
          <w:rPr>
            <w:webHidden/>
          </w:rPr>
          <w:tab/>
        </w:r>
        <w:r>
          <w:rPr>
            <w:webHidden/>
          </w:rPr>
          <w:fldChar w:fldCharType="begin"/>
        </w:r>
        <w:r w:rsidR="00292B95">
          <w:rPr>
            <w:webHidden/>
          </w:rPr>
          <w:instrText xml:space="preserve"> PAGEREF _Toc366580405 \h </w:instrText>
        </w:r>
        <w:r>
          <w:rPr>
            <w:webHidden/>
          </w:rPr>
        </w:r>
        <w:r>
          <w:rPr>
            <w:webHidden/>
          </w:rPr>
          <w:fldChar w:fldCharType="separate"/>
        </w:r>
        <w:r w:rsidR="00292B95">
          <w:rPr>
            <w:webHidden/>
          </w:rPr>
          <w:t>22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06" w:history="1">
        <w:r w:rsidR="00292B95" w:rsidRPr="00C2126D">
          <w:rPr>
            <w:rStyle w:val="Hyperlink"/>
          </w:rPr>
          <w:t>4.6</w:t>
        </w:r>
        <w:r w:rsidR="00292B95">
          <w:rPr>
            <w:rFonts w:asciiTheme="minorHAnsi" w:eastAsiaTheme="minorEastAsia" w:hAnsiTheme="minorHAnsi" w:cstheme="minorBidi"/>
            <w:sz w:val="22"/>
            <w:szCs w:val="22"/>
          </w:rPr>
          <w:tab/>
        </w:r>
        <w:r w:rsidR="00292B95" w:rsidRPr="00C2126D">
          <w:rPr>
            <w:rStyle w:val="Hyperlink"/>
          </w:rPr>
          <w:t>Arrays</w:t>
        </w:r>
        <w:r w:rsidR="00292B95">
          <w:rPr>
            <w:webHidden/>
          </w:rPr>
          <w:tab/>
        </w:r>
        <w:r>
          <w:rPr>
            <w:webHidden/>
          </w:rPr>
          <w:fldChar w:fldCharType="begin"/>
        </w:r>
        <w:r w:rsidR="00292B95">
          <w:rPr>
            <w:webHidden/>
          </w:rPr>
          <w:instrText xml:space="preserve"> PAGEREF _Toc366580406 \h </w:instrText>
        </w:r>
        <w:r>
          <w:rPr>
            <w:webHidden/>
          </w:rPr>
        </w:r>
        <w:r>
          <w:rPr>
            <w:webHidden/>
          </w:rPr>
          <w:fldChar w:fldCharType="separate"/>
        </w:r>
        <w:r w:rsidR="00292B95">
          <w:rPr>
            <w:webHidden/>
          </w:rPr>
          <w:t>22</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7" w:history="1">
        <w:r w:rsidR="00292B95" w:rsidRPr="00C2126D">
          <w:rPr>
            <w:rStyle w:val="Hyperlink"/>
          </w:rPr>
          <w:t>4.6.1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_Toc366580407 \h </w:instrText>
        </w:r>
        <w:r>
          <w:rPr>
            <w:webHidden/>
          </w:rPr>
        </w:r>
        <w:r>
          <w:rPr>
            <w:webHidden/>
          </w:rPr>
          <w:fldChar w:fldCharType="separate"/>
        </w:r>
        <w:r w:rsidR="00292B95">
          <w:rPr>
            <w:webHidden/>
          </w:rPr>
          <w:t>22</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08" w:history="1">
        <w:r w:rsidR="00292B95" w:rsidRPr="00C2126D">
          <w:rPr>
            <w:rStyle w:val="Hyperlink"/>
          </w:rPr>
          <w:t>4.6.2</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_Toc366580408 \h </w:instrText>
        </w:r>
        <w:r>
          <w:rPr>
            <w:webHidden/>
          </w:rPr>
        </w:r>
        <w:r>
          <w:rPr>
            <w:webHidden/>
          </w:rPr>
          <w:fldChar w:fldCharType="separate"/>
        </w:r>
        <w:r w:rsidR="00292B95">
          <w:rPr>
            <w:webHidden/>
          </w:rPr>
          <w:t>22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r:id="rId19" w:anchor="_Toc366580409" w:history="1">
        <w:r w:rsidR="00292B95" w:rsidRPr="00C2126D">
          <w:rPr>
            <w:rStyle w:val="Hyperlink"/>
          </w:rPr>
          <w:t>2.4</w:t>
        </w:r>
        <w:r w:rsidR="00292B95">
          <w:rPr>
            <w:rFonts w:asciiTheme="minorHAnsi" w:eastAsiaTheme="minorEastAsia" w:hAnsiTheme="minorHAnsi" w:cstheme="minorBidi"/>
            <w:sz w:val="22"/>
            <w:szCs w:val="22"/>
          </w:rPr>
          <w:tab/>
        </w:r>
        <w:r w:rsidR="00292B95" w:rsidRPr="00C2126D">
          <w:rPr>
            <w:rStyle w:val="Hyperlink"/>
          </w:rPr>
          <w:t>Boolean Attribute and Parameter Values</w:t>
        </w:r>
        <w:r w:rsidR="00292B95">
          <w:rPr>
            <w:webHidden/>
          </w:rPr>
          <w:tab/>
        </w:r>
        <w:r>
          <w:rPr>
            <w:webHidden/>
          </w:rPr>
          <w:fldChar w:fldCharType="begin"/>
        </w:r>
        <w:r w:rsidR="00292B95">
          <w:rPr>
            <w:webHidden/>
          </w:rPr>
          <w:instrText xml:space="preserve"> PAGEREF _Toc366580409 \h </w:instrText>
        </w:r>
        <w:r>
          <w:rPr>
            <w:webHidden/>
          </w:rPr>
        </w:r>
        <w:r>
          <w:rPr>
            <w:webHidden/>
          </w:rPr>
          <w:fldChar w:fldCharType="separate"/>
        </w:r>
        <w:r w:rsidR="00292B95">
          <w:rPr>
            <w:webHidden/>
          </w:rPr>
          <w:t>22</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0" w:history="1">
        <w:r w:rsidR="00292B95" w:rsidRPr="00C2126D">
          <w:rPr>
            <w:rStyle w:val="Hyperlink"/>
          </w:rPr>
          <w:t>4.6.3</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_Toc366580410 \h </w:instrText>
        </w:r>
        <w:r>
          <w:rPr>
            <w:webHidden/>
          </w:rPr>
        </w:r>
        <w:r>
          <w:rPr>
            <w:webHidden/>
          </w:rPr>
          <w:fldChar w:fldCharType="separate"/>
        </w:r>
        <w:r w:rsidR="00292B95">
          <w:rPr>
            <w:webHidden/>
          </w:rPr>
          <w:t>23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11" w:history="1">
        <w:r w:rsidR="00292B95" w:rsidRPr="00C2126D">
          <w:rPr>
            <w:rStyle w:val="Hyperlink"/>
          </w:rPr>
          <w:t>4.7</w:t>
        </w:r>
        <w:r w:rsidR="00292B95">
          <w:rPr>
            <w:rFonts w:asciiTheme="minorHAnsi" w:eastAsiaTheme="minorEastAsia" w:hAnsiTheme="minorHAnsi" w:cstheme="minorBidi"/>
            <w:sz w:val="22"/>
            <w:szCs w:val="22"/>
          </w:rPr>
          <w:tab/>
        </w:r>
        <w:r w:rsidR="00292B95" w:rsidRPr="00C2126D">
          <w:rPr>
            <w:rStyle w:val="Hyperlink"/>
          </w:rPr>
          <w:t>Pointers</w:t>
        </w:r>
        <w:r w:rsidR="00292B95">
          <w:rPr>
            <w:webHidden/>
          </w:rPr>
          <w:tab/>
        </w:r>
        <w:r>
          <w:rPr>
            <w:webHidden/>
          </w:rPr>
          <w:fldChar w:fldCharType="begin"/>
        </w:r>
        <w:r w:rsidR="00292B95">
          <w:rPr>
            <w:webHidden/>
          </w:rPr>
          <w:instrText xml:space="preserve"> PAGEREF _Toc366580411 \h </w:instrText>
        </w:r>
        <w:r>
          <w:rPr>
            <w:webHidden/>
          </w:rPr>
        </w:r>
        <w:r>
          <w:rPr>
            <w:webHidden/>
          </w:rPr>
          <w:fldChar w:fldCharType="separate"/>
        </w:r>
        <w:r w:rsidR="00292B95">
          <w:rPr>
            <w:webHidden/>
          </w:rPr>
          <w:t>23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12" w:history="1">
        <w:r w:rsidR="00292B95" w:rsidRPr="00C2126D">
          <w:rPr>
            <w:rStyle w:val="Hyperlink"/>
          </w:rPr>
          <w:t>4.8</w:t>
        </w:r>
        <w:r w:rsidR="00292B95">
          <w:rPr>
            <w:rFonts w:asciiTheme="minorHAnsi" w:eastAsiaTheme="minorEastAsia" w:hAnsiTheme="minorHAnsi" w:cstheme="minorBidi"/>
            <w:sz w:val="22"/>
            <w:szCs w:val="22"/>
          </w:rPr>
          <w:tab/>
        </w:r>
        <w:r w:rsidR="00292B95" w:rsidRPr="00C2126D">
          <w:rPr>
            <w:rStyle w:val="Hyperlink"/>
          </w:rPr>
          <w:t>Sessions</w:t>
        </w:r>
        <w:r w:rsidR="00292B95">
          <w:rPr>
            <w:webHidden/>
          </w:rPr>
          <w:tab/>
        </w:r>
        <w:r>
          <w:rPr>
            <w:webHidden/>
          </w:rPr>
          <w:fldChar w:fldCharType="begin"/>
        </w:r>
        <w:r w:rsidR="00292B95">
          <w:rPr>
            <w:webHidden/>
          </w:rPr>
          <w:instrText xml:space="preserve"> PAGEREF _Toc366580412 \h </w:instrText>
        </w:r>
        <w:r>
          <w:rPr>
            <w:webHidden/>
          </w:rPr>
        </w:r>
        <w:r>
          <w:rPr>
            <w:webHidden/>
          </w:rPr>
          <w:fldChar w:fldCharType="separate"/>
        </w:r>
        <w:r w:rsidR="00292B95">
          <w:rPr>
            <w:webHidden/>
          </w:rPr>
          <w:t>23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3" w:history="1">
        <w:r w:rsidR="00292B95" w:rsidRPr="00C2126D">
          <w:rPr>
            <w:rStyle w:val="Hyperlink"/>
          </w:rPr>
          <w:t>4.8.1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_Toc366580413 \h </w:instrText>
        </w:r>
        <w:r>
          <w:rPr>
            <w:webHidden/>
          </w:rPr>
        </w:r>
        <w:r>
          <w:rPr>
            <w:webHidden/>
          </w:rPr>
          <w:fldChar w:fldCharType="separate"/>
        </w:r>
        <w:r w:rsidR="00292B95">
          <w:rPr>
            <w:webHidden/>
          </w:rPr>
          <w:t>23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4" w:history="1">
        <w:r w:rsidR="00292B95" w:rsidRPr="00C2126D">
          <w:rPr>
            <w:rStyle w:val="Hyperlink"/>
          </w:rPr>
          <w:t>4.8.2</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_Toc366580414 \h </w:instrText>
        </w:r>
        <w:r>
          <w:rPr>
            <w:webHidden/>
          </w:rPr>
        </w:r>
        <w:r>
          <w:rPr>
            <w:webHidden/>
          </w:rPr>
          <w:fldChar w:fldCharType="separate"/>
        </w:r>
        <w:r w:rsidR="00292B95">
          <w:rPr>
            <w:webHidden/>
          </w:rPr>
          <w:t>24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5" w:history="1">
        <w:r w:rsidR="00292B95" w:rsidRPr="00C2126D">
          <w:rPr>
            <w:rStyle w:val="Hyperlink"/>
          </w:rPr>
          <w:t>4.8.3</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_Toc366580415 \h </w:instrText>
        </w:r>
        <w:r>
          <w:rPr>
            <w:webHidden/>
          </w:rPr>
        </w:r>
        <w:r>
          <w:rPr>
            <w:webHidden/>
          </w:rPr>
          <w:fldChar w:fldCharType="separate"/>
        </w:r>
        <w:r w:rsidR="00292B95">
          <w:rPr>
            <w:webHidden/>
          </w:rPr>
          <w:t>24</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16" w:history="1">
        <w:r w:rsidR="00292B95" w:rsidRPr="00C2126D">
          <w:rPr>
            <w:rStyle w:val="Hyperlink"/>
          </w:rPr>
          <w:t>4.9</w:t>
        </w:r>
        <w:r w:rsidR="00292B95">
          <w:rPr>
            <w:rFonts w:asciiTheme="minorHAnsi" w:eastAsiaTheme="minorEastAsia" w:hAnsiTheme="minorHAnsi" w:cstheme="minorBidi"/>
            <w:sz w:val="22"/>
            <w:szCs w:val="22"/>
          </w:rPr>
          <w:tab/>
        </w:r>
        <w:r w:rsidR="00292B95" w:rsidRPr="00C2126D">
          <w:rPr>
            <w:rStyle w:val="Hyperlink"/>
          </w:rPr>
          <w:t>Return Values</w:t>
        </w:r>
        <w:r w:rsidR="00292B95">
          <w:rPr>
            <w:webHidden/>
          </w:rPr>
          <w:tab/>
        </w:r>
        <w:r>
          <w:rPr>
            <w:webHidden/>
          </w:rPr>
          <w:fldChar w:fldCharType="begin"/>
        </w:r>
        <w:r w:rsidR="00292B95">
          <w:rPr>
            <w:webHidden/>
          </w:rPr>
          <w:instrText xml:space="preserve"> PAGEREF _Toc366580416 \h </w:instrText>
        </w:r>
        <w:r>
          <w:rPr>
            <w:webHidden/>
          </w:rPr>
        </w:r>
        <w:r>
          <w:rPr>
            <w:webHidden/>
          </w:rPr>
          <w:fldChar w:fldCharType="separate"/>
        </w:r>
        <w:r w:rsidR="00292B95">
          <w:rPr>
            <w:webHidden/>
          </w:rPr>
          <w:t>24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7" w:history="1">
        <w:r w:rsidR="00292B95" w:rsidRPr="00C2126D">
          <w:rPr>
            <w:rStyle w:val="Hyperlink"/>
          </w:rPr>
          <w:t>4.9.1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_Toc366580417 \h </w:instrText>
        </w:r>
        <w:r>
          <w:rPr>
            <w:webHidden/>
          </w:rPr>
        </w:r>
        <w:r>
          <w:rPr>
            <w:webHidden/>
          </w:rPr>
          <w:fldChar w:fldCharType="separate"/>
        </w:r>
        <w:r w:rsidR="00292B95">
          <w:rPr>
            <w:webHidden/>
          </w:rPr>
          <w:t>24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18" w:history="1">
        <w:r w:rsidR="00292B95" w:rsidRPr="00C2126D">
          <w:rPr>
            <w:rStyle w:val="Hyperlink"/>
          </w:rPr>
          <w:t>4.9.2</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_Toc366580418 \h </w:instrText>
        </w:r>
        <w:r>
          <w:rPr>
            <w:webHidden/>
          </w:rPr>
        </w:r>
        <w:r>
          <w:rPr>
            <w:webHidden/>
          </w:rPr>
          <w:fldChar w:fldCharType="separate"/>
        </w:r>
        <w:r w:rsidR="00292B95">
          <w:rPr>
            <w:webHidden/>
          </w:rPr>
          <w:t>24</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19" w:history="1">
        <w:r w:rsidR="00292B95" w:rsidRPr="00C2126D">
          <w:rPr>
            <w:rStyle w:val="Hyperlink"/>
          </w:rPr>
          <w:t>5.</w:t>
        </w:r>
        <w:r w:rsidR="00292B95">
          <w:rPr>
            <w:rFonts w:asciiTheme="minorHAnsi" w:eastAsiaTheme="minorEastAsia" w:hAnsiTheme="minorHAnsi" w:cstheme="minorBidi"/>
            <w:b w:val="0"/>
            <w:sz w:val="22"/>
            <w:szCs w:val="22"/>
          </w:rPr>
          <w:tab/>
        </w:r>
        <w:r w:rsidR="00292B95" w:rsidRPr="00C2126D">
          <w:rPr>
            <w:rStyle w:val="Hyperlink"/>
          </w:rPr>
          <w:t>Version Control</w:t>
        </w:r>
        <w:r w:rsidR="00292B95">
          <w:rPr>
            <w:webHidden/>
          </w:rPr>
          <w:tab/>
        </w:r>
        <w:r>
          <w:rPr>
            <w:webHidden/>
          </w:rPr>
          <w:fldChar w:fldCharType="begin"/>
        </w:r>
        <w:r w:rsidR="00292B95">
          <w:rPr>
            <w:webHidden/>
          </w:rPr>
          <w:instrText xml:space="preserve"> PAGEREF _Toc366580419 \h </w:instrText>
        </w:r>
        <w:r>
          <w:rPr>
            <w:webHidden/>
          </w:rPr>
        </w:r>
        <w:r>
          <w:rPr>
            <w:webHidden/>
          </w:rPr>
          <w:fldChar w:fldCharType="separate"/>
        </w:r>
        <w:r w:rsidR="00292B95">
          <w:rPr>
            <w:webHidden/>
          </w:rPr>
          <w:t>25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0" w:history="1">
        <w:r w:rsidR="00292B95" w:rsidRPr="00C2126D">
          <w:rPr>
            <w:rStyle w:val="Hyperlink"/>
          </w:rPr>
          <w:t>5.1</w:t>
        </w:r>
        <w:r w:rsidR="00292B95">
          <w:rPr>
            <w:rFonts w:asciiTheme="minorHAnsi" w:eastAsiaTheme="minorEastAsia" w:hAnsiTheme="minorHAnsi" w:cstheme="minorBidi"/>
            <w:sz w:val="22"/>
            <w:szCs w:val="22"/>
          </w:rPr>
          <w:tab/>
        </w:r>
        <w:r w:rsidR="00292B95" w:rsidRPr="00C2126D">
          <w:rPr>
            <w:rStyle w:val="Hyperlink"/>
          </w:rPr>
          <w:t>IVI.NET and IVI-COM Interface Versioning</w:t>
        </w:r>
        <w:r w:rsidR="00292B95">
          <w:rPr>
            <w:webHidden/>
          </w:rPr>
          <w:tab/>
        </w:r>
        <w:r>
          <w:rPr>
            <w:webHidden/>
          </w:rPr>
          <w:fldChar w:fldCharType="begin"/>
        </w:r>
        <w:r w:rsidR="00292B95">
          <w:rPr>
            <w:webHidden/>
          </w:rPr>
          <w:instrText xml:space="preserve"> PAGEREF _Toc366580420 \h </w:instrText>
        </w:r>
        <w:r>
          <w:rPr>
            <w:webHidden/>
          </w:rPr>
        </w:r>
        <w:r>
          <w:rPr>
            <w:webHidden/>
          </w:rPr>
          <w:fldChar w:fldCharType="separate"/>
        </w:r>
        <w:r w:rsidR="00292B95">
          <w:rPr>
            <w:webHidden/>
          </w:rPr>
          <w:t>25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1" w:history="1">
        <w:r w:rsidR="00292B95" w:rsidRPr="00C2126D">
          <w:rPr>
            <w:rStyle w:val="Hyperlink"/>
          </w:rPr>
          <w:t>5.2</w:t>
        </w:r>
        <w:r w:rsidR="00292B95">
          <w:rPr>
            <w:rFonts w:asciiTheme="minorHAnsi" w:eastAsiaTheme="minorEastAsia" w:hAnsiTheme="minorHAnsi" w:cstheme="minorBidi"/>
            <w:sz w:val="22"/>
            <w:szCs w:val="22"/>
          </w:rPr>
          <w:tab/>
        </w:r>
        <w:r w:rsidR="00292B95" w:rsidRPr="00C2126D">
          <w:rPr>
            <w:rStyle w:val="Hyperlink"/>
          </w:rPr>
          <w:t>IVI-C Interface Versioning</w:t>
        </w:r>
        <w:r w:rsidR="00292B95">
          <w:rPr>
            <w:webHidden/>
          </w:rPr>
          <w:tab/>
        </w:r>
        <w:r>
          <w:rPr>
            <w:webHidden/>
          </w:rPr>
          <w:fldChar w:fldCharType="begin"/>
        </w:r>
        <w:r w:rsidR="00292B95">
          <w:rPr>
            <w:webHidden/>
          </w:rPr>
          <w:instrText xml:space="preserve"> PAGEREF _Toc366580421 \h </w:instrText>
        </w:r>
        <w:r>
          <w:rPr>
            <w:webHidden/>
          </w:rPr>
        </w:r>
        <w:r>
          <w:rPr>
            <w:webHidden/>
          </w:rPr>
          <w:fldChar w:fldCharType="separate"/>
        </w:r>
        <w:r w:rsidR="00292B95">
          <w:rPr>
            <w:webHidden/>
          </w:rPr>
          <w:t>25</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22" w:history="1">
        <w:r w:rsidR="00292B95" w:rsidRPr="00C2126D">
          <w:rPr>
            <w:rStyle w:val="Hyperlink"/>
          </w:rPr>
          <w:t>6.</w:t>
        </w:r>
        <w:r w:rsidR="00292B95">
          <w:rPr>
            <w:rFonts w:asciiTheme="minorHAnsi" w:eastAsiaTheme="minorEastAsia" w:hAnsiTheme="minorHAnsi" w:cstheme="minorBidi"/>
            <w:b w:val="0"/>
            <w:sz w:val="22"/>
            <w:szCs w:val="22"/>
          </w:rPr>
          <w:tab/>
        </w:r>
        <w:r w:rsidR="00292B95" w:rsidRPr="00C2126D">
          <w:rPr>
            <w:rStyle w:val="Hyperlink"/>
          </w:rPr>
          <w:t>IVI-COM IDL Style</w:t>
        </w:r>
        <w:r w:rsidR="00292B95">
          <w:rPr>
            <w:webHidden/>
          </w:rPr>
          <w:tab/>
        </w:r>
        <w:r>
          <w:rPr>
            <w:webHidden/>
          </w:rPr>
          <w:fldChar w:fldCharType="begin"/>
        </w:r>
        <w:r w:rsidR="00292B95">
          <w:rPr>
            <w:webHidden/>
          </w:rPr>
          <w:instrText xml:space="preserve"> PAGEREF _Toc366580422 \h </w:instrText>
        </w:r>
        <w:r>
          <w:rPr>
            <w:webHidden/>
          </w:rPr>
        </w:r>
        <w:r>
          <w:rPr>
            <w:webHidden/>
          </w:rPr>
          <w:fldChar w:fldCharType="separate"/>
        </w:r>
        <w:r w:rsidR="00292B95">
          <w:rPr>
            <w:webHidden/>
          </w:rPr>
          <w:t>26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3" w:history="1">
        <w:r w:rsidR="00292B95" w:rsidRPr="00C2126D">
          <w:rPr>
            <w:rStyle w:val="Hyperlink"/>
          </w:rPr>
          <w:t>6.1</w:t>
        </w:r>
        <w:r w:rsidR="00292B95">
          <w:rPr>
            <w:rFonts w:asciiTheme="minorHAnsi" w:eastAsiaTheme="minorEastAsia" w:hAnsiTheme="minorHAnsi" w:cstheme="minorBidi"/>
            <w:sz w:val="22"/>
            <w:szCs w:val="22"/>
          </w:rPr>
          <w:tab/>
        </w:r>
        <w:r w:rsidR="00292B95" w:rsidRPr="00C2126D">
          <w:rPr>
            <w:rStyle w:val="Hyperlink"/>
          </w:rPr>
          <w:t>Use of out vs. in,out</w:t>
        </w:r>
        <w:r w:rsidR="00292B95">
          <w:rPr>
            <w:webHidden/>
          </w:rPr>
          <w:tab/>
        </w:r>
        <w:r>
          <w:rPr>
            <w:webHidden/>
          </w:rPr>
          <w:fldChar w:fldCharType="begin"/>
        </w:r>
        <w:r w:rsidR="00292B95">
          <w:rPr>
            <w:webHidden/>
          </w:rPr>
          <w:instrText xml:space="preserve"> PAGEREF _Toc366580423 \h </w:instrText>
        </w:r>
        <w:r>
          <w:rPr>
            <w:webHidden/>
          </w:rPr>
        </w:r>
        <w:r>
          <w:rPr>
            <w:webHidden/>
          </w:rPr>
          <w:fldChar w:fldCharType="separate"/>
        </w:r>
        <w:r w:rsidR="00292B95">
          <w:rPr>
            <w:webHidden/>
          </w:rPr>
          <w:t>26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4" w:history="1">
        <w:r w:rsidR="00292B95" w:rsidRPr="00C2126D">
          <w:rPr>
            <w:rStyle w:val="Hyperlink"/>
          </w:rPr>
          <w:t>6.2</w:t>
        </w:r>
        <w:r w:rsidR="00292B95">
          <w:rPr>
            <w:rFonts w:asciiTheme="minorHAnsi" w:eastAsiaTheme="minorEastAsia" w:hAnsiTheme="minorHAnsi" w:cstheme="minorBidi"/>
            <w:sz w:val="22"/>
            <w:szCs w:val="22"/>
          </w:rPr>
          <w:tab/>
        </w:r>
        <w:r w:rsidR="00292B95" w:rsidRPr="00C2126D">
          <w:rPr>
            <w:rStyle w:val="Hyperlink"/>
          </w:rPr>
          <w:t>Use of SAFEARRAY as a Property</w:t>
        </w:r>
        <w:r w:rsidR="00292B95">
          <w:rPr>
            <w:webHidden/>
          </w:rPr>
          <w:tab/>
        </w:r>
        <w:r>
          <w:rPr>
            <w:webHidden/>
          </w:rPr>
          <w:fldChar w:fldCharType="begin"/>
        </w:r>
        <w:r w:rsidR="00292B95">
          <w:rPr>
            <w:webHidden/>
          </w:rPr>
          <w:instrText xml:space="preserve"> PAGEREF _Toc366580424 \h </w:instrText>
        </w:r>
        <w:r>
          <w:rPr>
            <w:webHidden/>
          </w:rPr>
        </w:r>
        <w:r>
          <w:rPr>
            <w:webHidden/>
          </w:rPr>
          <w:fldChar w:fldCharType="separate"/>
        </w:r>
        <w:r w:rsidR="00292B95">
          <w:rPr>
            <w:webHidden/>
          </w:rPr>
          <w:t>26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5" w:history="1">
        <w:r w:rsidR="00292B95" w:rsidRPr="00C2126D">
          <w:rPr>
            <w:rStyle w:val="Hyperlink"/>
          </w:rPr>
          <w:t>6.3</w:t>
        </w:r>
        <w:r w:rsidR="00292B95">
          <w:rPr>
            <w:rFonts w:asciiTheme="minorHAnsi" w:eastAsiaTheme="minorEastAsia" w:hAnsiTheme="minorHAnsi" w:cstheme="minorBidi"/>
            <w:sz w:val="22"/>
            <w:szCs w:val="22"/>
          </w:rPr>
          <w:tab/>
        </w:r>
        <w:r w:rsidR="00292B95" w:rsidRPr="00C2126D">
          <w:rPr>
            <w:rStyle w:val="Hyperlink"/>
          </w:rPr>
          <w:t>Help Strings</w:t>
        </w:r>
        <w:r w:rsidR="00292B95">
          <w:rPr>
            <w:webHidden/>
          </w:rPr>
          <w:tab/>
        </w:r>
        <w:r>
          <w:rPr>
            <w:webHidden/>
          </w:rPr>
          <w:fldChar w:fldCharType="begin"/>
        </w:r>
        <w:r w:rsidR="00292B95">
          <w:rPr>
            <w:webHidden/>
          </w:rPr>
          <w:instrText xml:space="preserve"> PAGEREF _Toc366580425 \h </w:instrText>
        </w:r>
        <w:r>
          <w:rPr>
            <w:webHidden/>
          </w:rPr>
        </w:r>
        <w:r>
          <w:rPr>
            <w:webHidden/>
          </w:rPr>
          <w:fldChar w:fldCharType="separate"/>
        </w:r>
        <w:r w:rsidR="00292B95">
          <w:rPr>
            <w:webHidden/>
          </w:rPr>
          <w:t>26</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26" w:history="1">
        <w:r w:rsidR="00292B95" w:rsidRPr="00C2126D">
          <w:rPr>
            <w:rStyle w:val="Hyperlink"/>
          </w:rPr>
          <w:t>7.</w:t>
        </w:r>
        <w:r w:rsidR="00292B95">
          <w:rPr>
            <w:rFonts w:asciiTheme="minorHAnsi" w:eastAsiaTheme="minorEastAsia" w:hAnsiTheme="minorHAnsi" w:cstheme="minorBidi"/>
            <w:b w:val="0"/>
            <w:sz w:val="22"/>
            <w:szCs w:val="22"/>
          </w:rPr>
          <w:tab/>
        </w:r>
        <w:r w:rsidR="00292B95" w:rsidRPr="00C2126D">
          <w:rPr>
            <w:rStyle w:val="Hyperlink"/>
          </w:rPr>
          <w:t>Controlling Automatic Setting Attributes</w:t>
        </w:r>
        <w:r w:rsidR="00292B95">
          <w:rPr>
            <w:webHidden/>
          </w:rPr>
          <w:tab/>
        </w:r>
        <w:r>
          <w:rPr>
            <w:webHidden/>
          </w:rPr>
          <w:fldChar w:fldCharType="begin"/>
        </w:r>
        <w:r w:rsidR="00292B95">
          <w:rPr>
            <w:webHidden/>
          </w:rPr>
          <w:instrText xml:space="preserve"> PAGEREF _Toc366580426 \h </w:instrText>
        </w:r>
        <w:r>
          <w:rPr>
            <w:webHidden/>
          </w:rPr>
        </w:r>
        <w:r>
          <w:rPr>
            <w:webHidden/>
          </w:rPr>
          <w:fldChar w:fldCharType="separate"/>
        </w:r>
        <w:r w:rsidR="00292B95">
          <w:rPr>
            <w:webHidden/>
          </w:rPr>
          <w:t>27</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27" w:history="1">
        <w:r w:rsidR="00292B95" w:rsidRPr="00C2126D">
          <w:rPr>
            <w:rStyle w:val="Hyperlink"/>
          </w:rPr>
          <w:t>7.1</w:t>
        </w:r>
        <w:r w:rsidR="00292B95">
          <w:rPr>
            <w:rFonts w:asciiTheme="minorHAnsi" w:eastAsiaTheme="minorEastAsia" w:hAnsiTheme="minorHAnsi" w:cstheme="minorBidi"/>
            <w:sz w:val="22"/>
            <w:szCs w:val="22"/>
          </w:rPr>
          <w:tab/>
        </w:r>
        <w:r w:rsidR="00292B95" w:rsidRPr="00C2126D">
          <w:rPr>
            <w:rStyle w:val="Hyperlink"/>
          </w:rPr>
          <w:t>Functions and Automatic Settings</w:t>
        </w:r>
        <w:r w:rsidR="00292B95">
          <w:rPr>
            <w:webHidden/>
          </w:rPr>
          <w:tab/>
        </w:r>
        <w:r>
          <w:rPr>
            <w:webHidden/>
          </w:rPr>
          <w:fldChar w:fldCharType="begin"/>
        </w:r>
        <w:r w:rsidR="00292B95">
          <w:rPr>
            <w:webHidden/>
          </w:rPr>
          <w:instrText xml:space="preserve"> PAGEREF _Toc366580427 \h </w:instrText>
        </w:r>
        <w:r>
          <w:rPr>
            <w:webHidden/>
          </w:rPr>
        </w:r>
        <w:r>
          <w:rPr>
            <w:webHidden/>
          </w:rPr>
          <w:fldChar w:fldCharType="separate"/>
        </w:r>
        <w:r w:rsidR="00292B95">
          <w:rPr>
            <w:webHidden/>
          </w:rPr>
          <w:t>28</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28" w:history="1">
        <w:r w:rsidR="00292B95" w:rsidRPr="00C2126D">
          <w:rPr>
            <w:rStyle w:val="Hyperlink"/>
          </w:rPr>
          <w:t>7.1.1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_Toc366580428 \h </w:instrText>
        </w:r>
        <w:r>
          <w:rPr>
            <w:webHidden/>
          </w:rPr>
        </w:r>
        <w:r>
          <w:rPr>
            <w:webHidden/>
          </w:rPr>
          <w:fldChar w:fldCharType="separate"/>
        </w:r>
        <w:r w:rsidR="00292B95">
          <w:rPr>
            <w:webHidden/>
          </w:rPr>
          <w:t>28</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29" w:history="1">
        <w:r w:rsidR="00292B95" w:rsidRPr="00C2126D">
          <w:rPr>
            <w:rStyle w:val="Hyperlink"/>
          </w:rPr>
          <w:t>7.1.2</w:t>
        </w:r>
        <w:r w:rsidR="00292B95">
          <w:rPr>
            <w:rFonts w:asciiTheme="minorHAnsi" w:eastAsiaTheme="minorEastAsia" w:hAnsiTheme="minorHAnsi" w:cstheme="minorBidi"/>
            <w:sz w:val="22"/>
            <w:szCs w:val="22"/>
          </w:rPr>
          <w:tab/>
        </w:r>
        <w:r w:rsidR="00292B95" w:rsidRPr="00C2126D">
          <w:rPr>
            <w:rStyle w:val="Hyperlink"/>
          </w:rPr>
          <w:t>IVI-C &amp; IVI-COM</w:t>
        </w:r>
        <w:r w:rsidR="00292B95">
          <w:rPr>
            <w:webHidden/>
          </w:rPr>
          <w:tab/>
        </w:r>
        <w:r>
          <w:rPr>
            <w:webHidden/>
          </w:rPr>
          <w:fldChar w:fldCharType="begin"/>
        </w:r>
        <w:r w:rsidR="00292B95">
          <w:rPr>
            <w:webHidden/>
          </w:rPr>
          <w:instrText xml:space="preserve"> PAGEREF _Toc366580429 \h </w:instrText>
        </w:r>
        <w:r>
          <w:rPr>
            <w:webHidden/>
          </w:rPr>
        </w:r>
        <w:r>
          <w:rPr>
            <w:webHidden/>
          </w:rPr>
          <w:fldChar w:fldCharType="separate"/>
        </w:r>
        <w:r w:rsidR="00292B95">
          <w:rPr>
            <w:webHidden/>
          </w:rPr>
          <w:t>28</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30" w:history="1">
        <w:r w:rsidR="00292B95" w:rsidRPr="00C2126D">
          <w:rPr>
            <w:rStyle w:val="Hyperlink"/>
          </w:rPr>
          <w:t>8.</w:t>
        </w:r>
        <w:r w:rsidR="00292B95">
          <w:rPr>
            <w:rFonts w:asciiTheme="minorHAnsi" w:eastAsiaTheme="minorEastAsia" w:hAnsiTheme="minorHAnsi" w:cstheme="minorBidi"/>
            <w:b w:val="0"/>
            <w:sz w:val="22"/>
            <w:szCs w:val="22"/>
          </w:rPr>
          <w:tab/>
        </w:r>
        <w:r w:rsidR="00292B95" w:rsidRPr="00C2126D">
          <w:rPr>
            <w:rStyle w:val="Hyperlink"/>
          </w:rPr>
          <w:t>Time Representation</w:t>
        </w:r>
        <w:r w:rsidR="00292B95">
          <w:rPr>
            <w:webHidden/>
          </w:rPr>
          <w:tab/>
        </w:r>
        <w:r>
          <w:rPr>
            <w:webHidden/>
          </w:rPr>
          <w:fldChar w:fldCharType="begin"/>
        </w:r>
        <w:r w:rsidR="00292B95">
          <w:rPr>
            <w:webHidden/>
          </w:rPr>
          <w:instrText xml:space="preserve"> PAGEREF _Toc366580430 \h </w:instrText>
        </w:r>
        <w:r>
          <w:rPr>
            <w:webHidden/>
          </w:rPr>
        </w:r>
        <w:r>
          <w:rPr>
            <w:webHidden/>
          </w:rPr>
          <w:fldChar w:fldCharType="separate"/>
        </w:r>
        <w:r w:rsidR="00292B95">
          <w:rPr>
            <w:webHidden/>
          </w:rPr>
          <w:t>29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31" w:history="1">
        <w:r w:rsidR="00292B95" w:rsidRPr="00C2126D">
          <w:rPr>
            <w:rStyle w:val="Hyperlink"/>
          </w:rPr>
          <w:t>8.1</w:t>
        </w:r>
        <w:r w:rsidR="00292B95">
          <w:rPr>
            <w:rFonts w:asciiTheme="minorHAnsi" w:eastAsiaTheme="minorEastAsia" w:hAnsiTheme="minorHAnsi" w:cstheme="minorBidi"/>
            <w:sz w:val="22"/>
            <w:szCs w:val="22"/>
          </w:rPr>
          <w:tab/>
        </w:r>
        <w:r w:rsidR="00292B95" w:rsidRPr="00C2126D">
          <w:rPr>
            <w:rStyle w:val="Hyperlink"/>
          </w:rPr>
          <w:t>Absolute Time</w:t>
        </w:r>
        <w:r w:rsidR="00292B95">
          <w:rPr>
            <w:webHidden/>
          </w:rPr>
          <w:tab/>
        </w:r>
        <w:r>
          <w:rPr>
            <w:webHidden/>
          </w:rPr>
          <w:fldChar w:fldCharType="begin"/>
        </w:r>
        <w:r w:rsidR="00292B95">
          <w:rPr>
            <w:webHidden/>
          </w:rPr>
          <w:instrText xml:space="preserve"> PAGEREF _Toc366580431 \h </w:instrText>
        </w:r>
        <w:r>
          <w:rPr>
            <w:webHidden/>
          </w:rPr>
        </w:r>
        <w:r>
          <w:rPr>
            <w:webHidden/>
          </w:rPr>
          <w:fldChar w:fldCharType="separate"/>
        </w:r>
        <w:r w:rsidR="00292B95">
          <w:rPr>
            <w:webHidden/>
          </w:rPr>
          <w:t>29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32" w:history="1">
        <w:r w:rsidR="00292B95" w:rsidRPr="00C2126D">
          <w:rPr>
            <w:rStyle w:val="Hyperlink"/>
          </w:rPr>
          <w:t>8.2</w:t>
        </w:r>
        <w:r w:rsidR="00292B95">
          <w:rPr>
            <w:rFonts w:asciiTheme="minorHAnsi" w:eastAsiaTheme="minorEastAsia" w:hAnsiTheme="minorHAnsi" w:cstheme="minorBidi"/>
            <w:sz w:val="22"/>
            <w:szCs w:val="22"/>
          </w:rPr>
          <w:tab/>
        </w:r>
        <w:r w:rsidR="00292B95" w:rsidRPr="00C2126D">
          <w:rPr>
            <w:rStyle w:val="Hyperlink"/>
          </w:rPr>
          <w:t>General Time Parameters</w:t>
        </w:r>
        <w:r w:rsidR="00292B95">
          <w:rPr>
            <w:webHidden/>
          </w:rPr>
          <w:tab/>
        </w:r>
        <w:r>
          <w:rPr>
            <w:webHidden/>
          </w:rPr>
          <w:fldChar w:fldCharType="begin"/>
        </w:r>
        <w:r w:rsidR="00292B95">
          <w:rPr>
            <w:webHidden/>
          </w:rPr>
          <w:instrText xml:space="preserve"> PAGEREF _Toc366580432 \h </w:instrText>
        </w:r>
        <w:r>
          <w:rPr>
            <w:webHidden/>
          </w:rPr>
        </w:r>
        <w:r>
          <w:rPr>
            <w:webHidden/>
          </w:rPr>
          <w:fldChar w:fldCharType="separate"/>
        </w:r>
        <w:r w:rsidR="00292B95">
          <w:rPr>
            <w:webHidden/>
          </w:rPr>
          <w:t>29</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33" w:history="1">
        <w:r w:rsidR="00292B95" w:rsidRPr="00C2126D">
          <w:rPr>
            <w:rStyle w:val="Hyperlink"/>
          </w:rPr>
          <w:t>8.3</w:t>
        </w:r>
        <w:r w:rsidR="00292B95">
          <w:rPr>
            <w:rFonts w:asciiTheme="minorHAnsi" w:eastAsiaTheme="minorEastAsia" w:hAnsiTheme="minorHAnsi" w:cstheme="minorBidi"/>
            <w:sz w:val="22"/>
            <w:szCs w:val="22"/>
          </w:rPr>
          <w:tab/>
        </w:r>
        <w:r w:rsidR="00292B95" w:rsidRPr="00C2126D">
          <w:rPr>
            <w:rStyle w:val="Hyperlink"/>
          </w:rPr>
          <w:t>TimeOut Parameters</w:t>
        </w:r>
        <w:r w:rsidR="00292B95">
          <w:rPr>
            <w:webHidden/>
          </w:rPr>
          <w:tab/>
        </w:r>
        <w:r>
          <w:rPr>
            <w:webHidden/>
          </w:rPr>
          <w:fldChar w:fldCharType="begin"/>
        </w:r>
        <w:r w:rsidR="00292B95">
          <w:rPr>
            <w:webHidden/>
          </w:rPr>
          <w:instrText xml:space="preserve"> PAGEREF _Toc366580433 \h </w:instrText>
        </w:r>
        <w:r>
          <w:rPr>
            <w:webHidden/>
          </w:rPr>
        </w:r>
        <w:r>
          <w:rPr>
            <w:webHidden/>
          </w:rPr>
          <w:fldChar w:fldCharType="separate"/>
        </w:r>
        <w:r w:rsidR="00292B95">
          <w:rPr>
            <w:webHidden/>
          </w:rPr>
          <w:t>29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34" w:history="1">
        <w:r w:rsidR="00292B95" w:rsidRPr="00C2126D">
          <w:rPr>
            <w:rStyle w:val="Hyperlink"/>
          </w:rPr>
          <w:t>8.3.1</w:t>
        </w:r>
        <w:r w:rsidR="00292B95">
          <w:rPr>
            <w:rFonts w:asciiTheme="minorHAnsi" w:eastAsiaTheme="minorEastAsia" w:hAnsiTheme="minorHAnsi" w:cstheme="minorBidi"/>
            <w:sz w:val="22"/>
            <w:szCs w:val="22"/>
          </w:rPr>
          <w:tab/>
        </w:r>
        <w:r w:rsidR="00292B95" w:rsidRPr="00C2126D">
          <w:rPr>
            <w:rStyle w:val="Hyperlink"/>
          </w:rPr>
          <w:t>IVI.NET TimeOut Parameters</w:t>
        </w:r>
        <w:r w:rsidR="00292B95">
          <w:rPr>
            <w:webHidden/>
          </w:rPr>
          <w:tab/>
        </w:r>
        <w:r>
          <w:rPr>
            <w:webHidden/>
          </w:rPr>
          <w:fldChar w:fldCharType="begin"/>
        </w:r>
        <w:r w:rsidR="00292B95">
          <w:rPr>
            <w:webHidden/>
          </w:rPr>
          <w:instrText xml:space="preserve"> PAGEREF _Toc366580434 \h </w:instrText>
        </w:r>
        <w:r>
          <w:rPr>
            <w:webHidden/>
          </w:rPr>
        </w:r>
        <w:r>
          <w:rPr>
            <w:webHidden/>
          </w:rPr>
          <w:fldChar w:fldCharType="separate"/>
        </w:r>
        <w:r w:rsidR="00292B95">
          <w:rPr>
            <w:webHidden/>
          </w:rPr>
          <w:t>29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35" w:history="1">
        <w:r w:rsidR="00292B95" w:rsidRPr="00C2126D">
          <w:rPr>
            <w:rStyle w:val="Hyperlink"/>
          </w:rPr>
          <w:t>8.3.2</w:t>
        </w:r>
        <w:r w:rsidR="00292B95">
          <w:rPr>
            <w:rFonts w:asciiTheme="minorHAnsi" w:eastAsiaTheme="minorEastAsia" w:hAnsiTheme="minorHAnsi" w:cstheme="minorBidi"/>
            <w:sz w:val="22"/>
            <w:szCs w:val="22"/>
          </w:rPr>
          <w:tab/>
        </w:r>
        <w:r w:rsidR="00292B95" w:rsidRPr="00C2126D">
          <w:rPr>
            <w:rStyle w:val="Hyperlink"/>
          </w:rPr>
          <w:t>IVI-C and IVI-COM TimeOut Parameters</w:t>
        </w:r>
        <w:r w:rsidR="00292B95">
          <w:rPr>
            <w:webHidden/>
          </w:rPr>
          <w:tab/>
        </w:r>
        <w:r>
          <w:rPr>
            <w:webHidden/>
          </w:rPr>
          <w:fldChar w:fldCharType="begin"/>
        </w:r>
        <w:r w:rsidR="00292B95">
          <w:rPr>
            <w:webHidden/>
          </w:rPr>
          <w:instrText xml:space="preserve"> PAGEREF _Toc366580435 \h </w:instrText>
        </w:r>
        <w:r>
          <w:rPr>
            <w:webHidden/>
          </w:rPr>
        </w:r>
        <w:r>
          <w:rPr>
            <w:webHidden/>
          </w:rPr>
          <w:fldChar w:fldCharType="separate"/>
        </w:r>
        <w:r w:rsidR="00292B95">
          <w:rPr>
            <w:webHidden/>
          </w:rPr>
          <w:t>30</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36" w:history="1">
        <w:r w:rsidR="00292B95" w:rsidRPr="00C2126D">
          <w:rPr>
            <w:rStyle w:val="Hyperlink"/>
          </w:rPr>
          <w:t>9.</w:t>
        </w:r>
        <w:r w:rsidR="00292B95">
          <w:rPr>
            <w:rFonts w:asciiTheme="minorHAnsi" w:eastAsiaTheme="minorEastAsia" w:hAnsiTheme="minorHAnsi" w:cstheme="minorBidi"/>
            <w:b w:val="0"/>
            <w:sz w:val="22"/>
            <w:szCs w:val="22"/>
          </w:rPr>
          <w:tab/>
        </w:r>
        <w:r w:rsidR="00292B95" w:rsidRPr="00C2126D">
          <w:rPr>
            <w:rStyle w:val="Hyperlink"/>
          </w:rPr>
          <w:t>Units</w:t>
        </w:r>
        <w:r w:rsidR="00292B95">
          <w:rPr>
            <w:webHidden/>
          </w:rPr>
          <w:tab/>
        </w:r>
        <w:r>
          <w:rPr>
            <w:webHidden/>
          </w:rPr>
          <w:fldChar w:fldCharType="begin"/>
        </w:r>
        <w:r w:rsidR="00292B95">
          <w:rPr>
            <w:webHidden/>
          </w:rPr>
          <w:instrText xml:space="preserve"> PAGEREF _Toc366580436 \h </w:instrText>
        </w:r>
        <w:r>
          <w:rPr>
            <w:webHidden/>
          </w:rPr>
        </w:r>
        <w:r>
          <w:rPr>
            <w:webHidden/>
          </w:rPr>
          <w:fldChar w:fldCharType="separate"/>
        </w:r>
        <w:r w:rsidR="00292B95">
          <w:rPr>
            <w:webHidden/>
          </w:rPr>
          <w:t>31</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37" w:history="1">
        <w:r w:rsidR="00292B95" w:rsidRPr="00C2126D">
          <w:rPr>
            <w:rStyle w:val="Hyperlink"/>
          </w:rPr>
          <w:t>10.</w:t>
        </w:r>
        <w:r w:rsidR="00292B95">
          <w:rPr>
            <w:rFonts w:asciiTheme="minorHAnsi" w:eastAsiaTheme="minorEastAsia" w:hAnsiTheme="minorHAnsi" w:cstheme="minorBidi"/>
            <w:b w:val="0"/>
            <w:sz w:val="22"/>
            <w:szCs w:val="22"/>
          </w:rPr>
          <w:tab/>
        </w:r>
        <w:r w:rsidR="00292B95" w:rsidRPr="00C2126D">
          <w:rPr>
            <w:rStyle w:val="Hyperlink"/>
          </w:rPr>
          <w:t>Disable</w:t>
        </w:r>
        <w:r w:rsidR="00292B95">
          <w:rPr>
            <w:webHidden/>
          </w:rPr>
          <w:tab/>
        </w:r>
        <w:r>
          <w:rPr>
            <w:webHidden/>
          </w:rPr>
          <w:fldChar w:fldCharType="begin"/>
        </w:r>
        <w:r w:rsidR="00292B95">
          <w:rPr>
            <w:webHidden/>
          </w:rPr>
          <w:instrText xml:space="preserve"> PAGEREF _Toc366580437 \h </w:instrText>
        </w:r>
        <w:r>
          <w:rPr>
            <w:webHidden/>
          </w:rPr>
        </w:r>
        <w:r>
          <w:rPr>
            <w:webHidden/>
          </w:rPr>
          <w:fldChar w:fldCharType="separate"/>
        </w:r>
        <w:r w:rsidR="00292B95">
          <w:rPr>
            <w:webHidden/>
          </w:rPr>
          <w:t>32</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38" w:history="1">
        <w:r w:rsidR="00292B95" w:rsidRPr="00C2126D">
          <w:rPr>
            <w:rStyle w:val="Hyperlink"/>
          </w:rPr>
          <w:t>11.</w:t>
        </w:r>
        <w:r w:rsidR="00292B95">
          <w:rPr>
            <w:rFonts w:asciiTheme="minorHAnsi" w:eastAsiaTheme="minorEastAsia" w:hAnsiTheme="minorHAnsi" w:cstheme="minorBidi"/>
            <w:b w:val="0"/>
            <w:sz w:val="22"/>
            <w:szCs w:val="22"/>
          </w:rPr>
          <w:tab/>
        </w:r>
        <w:r w:rsidR="00292B95" w:rsidRPr="00C2126D">
          <w:rPr>
            <w:rStyle w:val="Hyperlink"/>
          </w:rPr>
          <w:t>Completion Codes and Error Messages</w:t>
        </w:r>
        <w:r w:rsidR="00292B95">
          <w:rPr>
            <w:webHidden/>
          </w:rPr>
          <w:tab/>
        </w:r>
        <w:r>
          <w:rPr>
            <w:webHidden/>
          </w:rPr>
          <w:fldChar w:fldCharType="begin"/>
        </w:r>
        <w:r w:rsidR="00292B95">
          <w:rPr>
            <w:webHidden/>
          </w:rPr>
          <w:instrText xml:space="preserve"> PAGEREF _Toc366580438 \h </w:instrText>
        </w:r>
        <w:r>
          <w:rPr>
            <w:webHidden/>
          </w:rPr>
        </w:r>
        <w:r>
          <w:rPr>
            <w:webHidden/>
          </w:rPr>
          <w:fldChar w:fldCharType="separate"/>
        </w:r>
        <w:r w:rsidR="00292B95">
          <w:rPr>
            <w:webHidden/>
          </w:rPr>
          <w:t>33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39" w:history="1">
        <w:r w:rsidR="00292B95" w:rsidRPr="00C2126D">
          <w:rPr>
            <w:rStyle w:val="Hyperlink"/>
          </w:rPr>
          <w:t>11.1</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_Toc366580439 \h </w:instrText>
        </w:r>
        <w:r>
          <w:rPr>
            <w:webHidden/>
          </w:rPr>
        </w:r>
        <w:r>
          <w:rPr>
            <w:webHidden/>
          </w:rPr>
          <w:fldChar w:fldCharType="separate"/>
        </w:r>
        <w:r w:rsidR="00292B95">
          <w:rPr>
            <w:webHidden/>
          </w:rPr>
          <w:t>33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40" w:history="1">
        <w:r w:rsidR="00292B95" w:rsidRPr="00C2126D">
          <w:rPr>
            <w:rStyle w:val="Hyperlink"/>
          </w:rPr>
          <w:t>11.2</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_Toc366580440 \h </w:instrText>
        </w:r>
        <w:r>
          <w:rPr>
            <w:webHidden/>
          </w:rPr>
        </w:r>
        <w:r>
          <w:rPr>
            <w:webHidden/>
          </w:rPr>
          <w:fldChar w:fldCharType="separate"/>
        </w:r>
        <w:r w:rsidR="00292B95">
          <w:rPr>
            <w:webHidden/>
          </w:rPr>
          <w:t>33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41" w:history="1">
        <w:r w:rsidR="00292B95" w:rsidRPr="00C2126D">
          <w:rPr>
            <w:rStyle w:val="Hyperlink"/>
          </w:rPr>
          <w:t>11.3</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_Toc366580441 \h </w:instrText>
        </w:r>
        <w:r>
          <w:rPr>
            <w:webHidden/>
          </w:rPr>
        </w:r>
        <w:r>
          <w:rPr>
            <w:webHidden/>
          </w:rPr>
          <w:fldChar w:fldCharType="separate"/>
        </w:r>
        <w:r w:rsidR="00292B95">
          <w:rPr>
            <w:webHidden/>
          </w:rPr>
          <w:t>33</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42" w:history="1">
        <w:r w:rsidR="00292B95" w:rsidRPr="00C2126D">
          <w:rPr>
            <w:rStyle w:val="Hyperlink"/>
          </w:rPr>
          <w:t>12.</w:t>
        </w:r>
        <w:r w:rsidR="00292B95">
          <w:rPr>
            <w:rFonts w:asciiTheme="minorHAnsi" w:eastAsiaTheme="minorEastAsia" w:hAnsiTheme="minorHAnsi" w:cstheme="minorBidi"/>
            <w:b w:val="0"/>
            <w:sz w:val="22"/>
            <w:szCs w:val="22"/>
          </w:rPr>
          <w:tab/>
        </w:r>
        <w:r w:rsidR="00292B95" w:rsidRPr="00C2126D">
          <w:rPr>
            <w:rStyle w:val="Hyperlink"/>
          </w:rPr>
          <w:t>Repeated Capabilities</w:t>
        </w:r>
        <w:r w:rsidR="00292B95">
          <w:rPr>
            <w:webHidden/>
          </w:rPr>
          <w:tab/>
        </w:r>
        <w:r>
          <w:rPr>
            <w:webHidden/>
          </w:rPr>
          <w:fldChar w:fldCharType="begin"/>
        </w:r>
        <w:r w:rsidR="00292B95">
          <w:rPr>
            <w:webHidden/>
          </w:rPr>
          <w:instrText xml:space="preserve"> PAGEREF _Toc366580442 \h </w:instrText>
        </w:r>
        <w:r>
          <w:rPr>
            <w:webHidden/>
          </w:rPr>
        </w:r>
        <w:r>
          <w:rPr>
            <w:webHidden/>
          </w:rPr>
          <w:fldChar w:fldCharType="separate"/>
        </w:r>
        <w:r w:rsidR="00292B95">
          <w:rPr>
            <w:webHidden/>
          </w:rPr>
          <w:t>34</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43" w:history="1">
        <w:r w:rsidR="00292B95" w:rsidRPr="00C2126D">
          <w:rPr>
            <w:rStyle w:val="Hyperlink"/>
          </w:rPr>
          <w:t>12.1</w:t>
        </w:r>
        <w:r w:rsidR="00292B95">
          <w:rPr>
            <w:rFonts w:asciiTheme="minorHAnsi" w:eastAsiaTheme="minorEastAsia" w:hAnsiTheme="minorHAnsi" w:cstheme="minorBidi"/>
            <w:sz w:val="22"/>
            <w:szCs w:val="22"/>
          </w:rPr>
          <w:tab/>
        </w:r>
        <w:r w:rsidR="00292B95" w:rsidRPr="00C2126D">
          <w:rPr>
            <w:rStyle w:val="Hyperlink"/>
          </w:rPr>
          <w:t>Parameter Style</w:t>
        </w:r>
        <w:r w:rsidR="00292B95">
          <w:rPr>
            <w:webHidden/>
          </w:rPr>
          <w:tab/>
        </w:r>
        <w:r>
          <w:rPr>
            <w:webHidden/>
          </w:rPr>
          <w:fldChar w:fldCharType="begin"/>
        </w:r>
        <w:r w:rsidR="00292B95">
          <w:rPr>
            <w:webHidden/>
          </w:rPr>
          <w:instrText xml:space="preserve"> PAGEREF _Toc366580443 \h </w:instrText>
        </w:r>
        <w:r>
          <w:rPr>
            <w:webHidden/>
          </w:rPr>
        </w:r>
        <w:r>
          <w:rPr>
            <w:webHidden/>
          </w:rPr>
          <w:fldChar w:fldCharType="separate"/>
        </w:r>
        <w:r w:rsidR="00292B95">
          <w:rPr>
            <w:webHidden/>
          </w:rPr>
          <w:t>34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44" w:history="1">
        <w:r w:rsidR="00292B95" w:rsidRPr="00C2126D">
          <w:rPr>
            <w:rStyle w:val="Hyperlink"/>
          </w:rPr>
          <w:t>12.1.1</w:t>
        </w:r>
        <w:r w:rsidR="00292B95">
          <w:rPr>
            <w:rFonts w:asciiTheme="minorHAnsi" w:eastAsiaTheme="minorEastAsia" w:hAnsiTheme="minorHAnsi" w:cstheme="minorBidi"/>
            <w:sz w:val="22"/>
            <w:szCs w:val="22"/>
          </w:rPr>
          <w:tab/>
        </w:r>
        <w:r w:rsidR="00292B95" w:rsidRPr="00C2126D">
          <w:rPr>
            <w:rStyle w:val="Hyperlink"/>
          </w:rPr>
          <w:t>IVI-C</w:t>
        </w:r>
        <w:r w:rsidR="00292B95">
          <w:rPr>
            <w:webHidden/>
          </w:rPr>
          <w:tab/>
        </w:r>
        <w:r>
          <w:rPr>
            <w:webHidden/>
          </w:rPr>
          <w:fldChar w:fldCharType="begin"/>
        </w:r>
        <w:r w:rsidR="00292B95">
          <w:rPr>
            <w:webHidden/>
          </w:rPr>
          <w:instrText xml:space="preserve"> PAGEREF _Toc366580444 \h </w:instrText>
        </w:r>
        <w:r>
          <w:rPr>
            <w:webHidden/>
          </w:rPr>
        </w:r>
        <w:r>
          <w:rPr>
            <w:webHidden/>
          </w:rPr>
          <w:fldChar w:fldCharType="separate"/>
        </w:r>
        <w:r w:rsidR="00292B95">
          <w:rPr>
            <w:webHidden/>
          </w:rPr>
          <w:t>34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45" w:history="1">
        <w:r w:rsidR="00292B95" w:rsidRPr="00C2126D">
          <w:rPr>
            <w:rStyle w:val="Hyperlink"/>
          </w:rPr>
          <w:t>12.1.2</w:t>
        </w:r>
        <w:r w:rsidR="00292B95">
          <w:rPr>
            <w:rFonts w:asciiTheme="minorHAnsi" w:eastAsiaTheme="minorEastAsia" w:hAnsiTheme="minorHAnsi" w:cstheme="minorBidi"/>
            <w:sz w:val="22"/>
            <w:szCs w:val="22"/>
          </w:rPr>
          <w:tab/>
        </w:r>
        <w:r w:rsidR="00292B95" w:rsidRPr="00C2126D">
          <w:rPr>
            <w:rStyle w:val="Hyperlink"/>
          </w:rPr>
          <w:t>IVI-COM</w:t>
        </w:r>
        <w:r w:rsidR="00292B95">
          <w:rPr>
            <w:webHidden/>
          </w:rPr>
          <w:tab/>
        </w:r>
        <w:r>
          <w:rPr>
            <w:webHidden/>
          </w:rPr>
          <w:fldChar w:fldCharType="begin"/>
        </w:r>
        <w:r w:rsidR="00292B95">
          <w:rPr>
            <w:webHidden/>
          </w:rPr>
          <w:instrText xml:space="preserve"> PAGEREF _Toc366580445 \h </w:instrText>
        </w:r>
        <w:r>
          <w:rPr>
            <w:webHidden/>
          </w:rPr>
        </w:r>
        <w:r>
          <w:rPr>
            <w:webHidden/>
          </w:rPr>
          <w:fldChar w:fldCharType="separate"/>
        </w:r>
        <w:r w:rsidR="00292B95">
          <w:rPr>
            <w:webHidden/>
          </w:rPr>
          <w:t>34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46" w:history="1">
        <w:r w:rsidR="00292B95" w:rsidRPr="00C2126D">
          <w:rPr>
            <w:rStyle w:val="Hyperlink"/>
          </w:rPr>
          <w:t>12.1.3</w:t>
        </w:r>
        <w:r w:rsidR="00292B95">
          <w:rPr>
            <w:rFonts w:asciiTheme="minorHAnsi" w:eastAsiaTheme="minorEastAsia" w:hAnsiTheme="minorHAnsi" w:cstheme="minorBidi"/>
            <w:sz w:val="22"/>
            <w:szCs w:val="22"/>
          </w:rPr>
          <w:tab/>
        </w:r>
        <w:r w:rsidR="00292B95" w:rsidRPr="00C2126D">
          <w:rPr>
            <w:rStyle w:val="Hyperlink"/>
          </w:rPr>
          <w:t>IVI.NET</w:t>
        </w:r>
        <w:r w:rsidR="00292B95">
          <w:rPr>
            <w:webHidden/>
          </w:rPr>
          <w:tab/>
        </w:r>
        <w:r>
          <w:rPr>
            <w:webHidden/>
          </w:rPr>
          <w:fldChar w:fldCharType="begin"/>
        </w:r>
        <w:r w:rsidR="00292B95">
          <w:rPr>
            <w:webHidden/>
          </w:rPr>
          <w:instrText xml:space="preserve"> PAGEREF _Toc366580446 \h </w:instrText>
        </w:r>
        <w:r>
          <w:rPr>
            <w:webHidden/>
          </w:rPr>
        </w:r>
        <w:r>
          <w:rPr>
            <w:webHidden/>
          </w:rPr>
          <w:fldChar w:fldCharType="separate"/>
        </w:r>
        <w:r w:rsidR="00292B95">
          <w:rPr>
            <w:webHidden/>
          </w:rPr>
          <w:t>34</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47" w:history="1">
        <w:r w:rsidR="00292B95" w:rsidRPr="00C2126D">
          <w:rPr>
            <w:rStyle w:val="Hyperlink"/>
          </w:rPr>
          <w:t>12.2</w:t>
        </w:r>
        <w:r w:rsidR="00292B95">
          <w:rPr>
            <w:rFonts w:asciiTheme="minorHAnsi" w:eastAsiaTheme="minorEastAsia" w:hAnsiTheme="minorHAnsi" w:cstheme="minorBidi"/>
            <w:sz w:val="22"/>
            <w:szCs w:val="22"/>
          </w:rPr>
          <w:tab/>
        </w:r>
        <w:r w:rsidR="00292B95" w:rsidRPr="00C2126D">
          <w:rPr>
            <w:rStyle w:val="Hyperlink"/>
          </w:rPr>
          <w:t>Collection Style (IVI-COM and IVI.NET)</w:t>
        </w:r>
        <w:r w:rsidR="00292B95">
          <w:rPr>
            <w:webHidden/>
          </w:rPr>
          <w:tab/>
        </w:r>
        <w:r>
          <w:rPr>
            <w:webHidden/>
          </w:rPr>
          <w:fldChar w:fldCharType="begin"/>
        </w:r>
        <w:r w:rsidR="00292B95">
          <w:rPr>
            <w:webHidden/>
          </w:rPr>
          <w:instrText xml:space="preserve"> PAGEREF _Toc366580447 \h </w:instrText>
        </w:r>
        <w:r>
          <w:rPr>
            <w:webHidden/>
          </w:rPr>
        </w:r>
        <w:r>
          <w:rPr>
            <w:webHidden/>
          </w:rPr>
          <w:fldChar w:fldCharType="separate"/>
        </w:r>
        <w:r w:rsidR="00292B95">
          <w:rPr>
            <w:webHidden/>
          </w:rPr>
          <w:t>34</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48" w:history="1">
        <w:r w:rsidR="00292B95" w:rsidRPr="00C2126D">
          <w:rPr>
            <w:rStyle w:val="Hyperlink"/>
          </w:rPr>
          <w:t>12.2.1</w:t>
        </w:r>
        <w:r w:rsidR="00292B95">
          <w:rPr>
            <w:rFonts w:asciiTheme="minorHAnsi" w:eastAsiaTheme="minorEastAsia" w:hAnsiTheme="minorHAnsi" w:cstheme="minorBidi"/>
            <w:sz w:val="22"/>
            <w:szCs w:val="22"/>
          </w:rPr>
          <w:tab/>
        </w:r>
        <w:r w:rsidR="00292B95" w:rsidRPr="00C2126D">
          <w:rPr>
            <w:rStyle w:val="Hyperlink"/>
          </w:rPr>
          <w:t>Base Interfaces (IVI.NET)</w:t>
        </w:r>
        <w:r w:rsidR="00292B95">
          <w:rPr>
            <w:webHidden/>
          </w:rPr>
          <w:tab/>
        </w:r>
        <w:r>
          <w:rPr>
            <w:webHidden/>
          </w:rPr>
          <w:fldChar w:fldCharType="begin"/>
        </w:r>
        <w:r w:rsidR="00292B95">
          <w:rPr>
            <w:webHidden/>
          </w:rPr>
          <w:instrText xml:space="preserve"> PAGEREF _Toc366580448 \h </w:instrText>
        </w:r>
        <w:r>
          <w:rPr>
            <w:webHidden/>
          </w:rPr>
        </w:r>
        <w:r>
          <w:rPr>
            <w:webHidden/>
          </w:rPr>
          <w:fldChar w:fldCharType="separate"/>
        </w:r>
        <w:r w:rsidR="00292B95">
          <w:rPr>
            <w:webHidden/>
          </w:rPr>
          <w:t>35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49" w:history="1">
        <w:r w:rsidR="00292B95" w:rsidRPr="00C2126D">
          <w:rPr>
            <w:rStyle w:val="Hyperlink"/>
          </w:rPr>
          <w:t>12.3</w:t>
        </w:r>
        <w:r w:rsidR="00292B95">
          <w:rPr>
            <w:rFonts w:asciiTheme="minorHAnsi" w:eastAsiaTheme="minorEastAsia" w:hAnsiTheme="minorHAnsi" w:cstheme="minorBidi"/>
            <w:sz w:val="22"/>
            <w:szCs w:val="22"/>
          </w:rPr>
          <w:tab/>
        </w:r>
        <w:r w:rsidR="00292B95" w:rsidRPr="00C2126D">
          <w:rPr>
            <w:rStyle w:val="Hyperlink"/>
          </w:rPr>
          <w:t>Selector Style</w:t>
        </w:r>
        <w:r w:rsidR="00292B95">
          <w:rPr>
            <w:webHidden/>
          </w:rPr>
          <w:tab/>
        </w:r>
        <w:r>
          <w:rPr>
            <w:webHidden/>
          </w:rPr>
          <w:fldChar w:fldCharType="begin"/>
        </w:r>
        <w:r w:rsidR="00292B95">
          <w:rPr>
            <w:webHidden/>
          </w:rPr>
          <w:instrText xml:space="preserve"> PAGEREF _Toc366580449 \h </w:instrText>
        </w:r>
        <w:r>
          <w:rPr>
            <w:webHidden/>
          </w:rPr>
        </w:r>
        <w:r>
          <w:rPr>
            <w:webHidden/>
          </w:rPr>
          <w:fldChar w:fldCharType="separate"/>
        </w:r>
        <w:r w:rsidR="00292B95">
          <w:rPr>
            <w:webHidden/>
          </w:rPr>
          <w:t>35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50" w:history="1">
        <w:r w:rsidR="00292B95" w:rsidRPr="00C2126D">
          <w:rPr>
            <w:rStyle w:val="Hyperlink"/>
          </w:rPr>
          <w:t>12.4</w:t>
        </w:r>
        <w:r w:rsidR="00292B95">
          <w:rPr>
            <w:rFonts w:asciiTheme="minorHAnsi" w:eastAsiaTheme="minorEastAsia" w:hAnsiTheme="minorHAnsi" w:cstheme="minorBidi"/>
            <w:sz w:val="22"/>
            <w:szCs w:val="22"/>
          </w:rPr>
          <w:tab/>
        </w:r>
        <w:r w:rsidR="00292B95" w:rsidRPr="00C2126D">
          <w:rPr>
            <w:rStyle w:val="Hyperlink"/>
          </w:rPr>
          <w:t>Using the Techniques</w:t>
        </w:r>
        <w:r w:rsidR="00292B95">
          <w:rPr>
            <w:webHidden/>
          </w:rPr>
          <w:tab/>
        </w:r>
        <w:r>
          <w:rPr>
            <w:webHidden/>
          </w:rPr>
          <w:fldChar w:fldCharType="begin"/>
        </w:r>
        <w:r w:rsidR="00292B95">
          <w:rPr>
            <w:webHidden/>
          </w:rPr>
          <w:instrText xml:space="preserve"> PAGEREF _Toc366580450 \h </w:instrText>
        </w:r>
        <w:r>
          <w:rPr>
            <w:webHidden/>
          </w:rPr>
        </w:r>
        <w:r>
          <w:rPr>
            <w:webHidden/>
          </w:rPr>
          <w:fldChar w:fldCharType="separate"/>
        </w:r>
        <w:r w:rsidR="00292B95">
          <w:rPr>
            <w:webHidden/>
          </w:rPr>
          <w:t>35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51" w:history="1">
        <w:r w:rsidR="00292B95" w:rsidRPr="00C2126D">
          <w:rPr>
            <w:rStyle w:val="Hyperlink"/>
          </w:rPr>
          <w:t>12.4.1</w:t>
        </w:r>
        <w:r w:rsidR="00292B95">
          <w:rPr>
            <w:rFonts w:asciiTheme="minorHAnsi" w:eastAsiaTheme="minorEastAsia" w:hAnsiTheme="minorHAnsi" w:cstheme="minorBidi"/>
            <w:sz w:val="22"/>
            <w:szCs w:val="22"/>
          </w:rPr>
          <w:tab/>
        </w:r>
        <w:r w:rsidR="00292B95" w:rsidRPr="00C2126D">
          <w:rPr>
            <w:rStyle w:val="Hyperlink"/>
          </w:rPr>
          <w:t>Specifying Repeated Capability Attributes and Functions</w:t>
        </w:r>
        <w:r w:rsidR="00292B95">
          <w:rPr>
            <w:webHidden/>
          </w:rPr>
          <w:tab/>
        </w:r>
        <w:r>
          <w:rPr>
            <w:webHidden/>
          </w:rPr>
          <w:fldChar w:fldCharType="begin"/>
        </w:r>
        <w:r w:rsidR="00292B95">
          <w:rPr>
            <w:webHidden/>
          </w:rPr>
          <w:instrText xml:space="preserve"> PAGEREF _Toc366580451 \h </w:instrText>
        </w:r>
        <w:r>
          <w:rPr>
            <w:webHidden/>
          </w:rPr>
        </w:r>
        <w:r>
          <w:rPr>
            <w:webHidden/>
          </w:rPr>
          <w:fldChar w:fldCharType="separate"/>
        </w:r>
        <w:r w:rsidR="00292B95">
          <w:rPr>
            <w:webHidden/>
          </w:rPr>
          <w:t>36</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52" w:history="1">
        <w:r w:rsidR="00292B95" w:rsidRPr="00C2126D">
          <w:rPr>
            <w:rStyle w:val="Hyperlink"/>
          </w:rPr>
          <w:t>13.</w:t>
        </w:r>
        <w:r w:rsidR="00292B95">
          <w:rPr>
            <w:rFonts w:asciiTheme="minorHAnsi" w:eastAsiaTheme="minorEastAsia" w:hAnsiTheme="minorHAnsi" w:cstheme="minorBidi"/>
            <w:b w:val="0"/>
            <w:sz w:val="22"/>
            <w:szCs w:val="22"/>
          </w:rPr>
          <w:tab/>
        </w:r>
        <w:r w:rsidR="00292B95" w:rsidRPr="00C2126D">
          <w:rPr>
            <w:rStyle w:val="Hyperlink"/>
          </w:rPr>
          <w:t>Hierarchies</w:t>
        </w:r>
        <w:r w:rsidR="00292B95">
          <w:rPr>
            <w:webHidden/>
          </w:rPr>
          <w:tab/>
        </w:r>
        <w:r>
          <w:rPr>
            <w:webHidden/>
          </w:rPr>
          <w:fldChar w:fldCharType="begin"/>
        </w:r>
        <w:r w:rsidR="00292B95">
          <w:rPr>
            <w:webHidden/>
          </w:rPr>
          <w:instrText xml:space="preserve"> PAGEREF _Toc366580452 \h </w:instrText>
        </w:r>
        <w:r>
          <w:rPr>
            <w:webHidden/>
          </w:rPr>
        </w:r>
        <w:r>
          <w:rPr>
            <w:webHidden/>
          </w:rPr>
          <w:fldChar w:fldCharType="separate"/>
        </w:r>
        <w:r w:rsidR="00292B95">
          <w:rPr>
            <w:webHidden/>
          </w:rPr>
          <w:t>37</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53" w:history="1">
        <w:r w:rsidR="00292B95" w:rsidRPr="00C2126D">
          <w:rPr>
            <w:rStyle w:val="Hyperlink"/>
          </w:rPr>
          <w:t>13.1</w:t>
        </w:r>
        <w:r w:rsidR="00292B95">
          <w:rPr>
            <w:rFonts w:asciiTheme="minorHAnsi" w:eastAsiaTheme="minorEastAsia" w:hAnsiTheme="minorHAnsi" w:cstheme="minorBidi"/>
            <w:sz w:val="22"/>
            <w:szCs w:val="22"/>
          </w:rPr>
          <w:tab/>
        </w:r>
        <w:r w:rsidR="00292B95" w:rsidRPr="00C2126D">
          <w:rPr>
            <w:rStyle w:val="Hyperlink"/>
          </w:rPr>
          <w:t>C Function Hierarchy</w:t>
        </w:r>
        <w:r w:rsidR="00292B95">
          <w:rPr>
            <w:webHidden/>
          </w:rPr>
          <w:tab/>
        </w:r>
        <w:r>
          <w:rPr>
            <w:webHidden/>
          </w:rPr>
          <w:fldChar w:fldCharType="begin"/>
        </w:r>
        <w:r w:rsidR="00292B95">
          <w:rPr>
            <w:webHidden/>
          </w:rPr>
          <w:instrText xml:space="preserve"> PAGEREF _Toc366580453 \h </w:instrText>
        </w:r>
        <w:r>
          <w:rPr>
            <w:webHidden/>
          </w:rPr>
        </w:r>
        <w:r>
          <w:rPr>
            <w:webHidden/>
          </w:rPr>
          <w:fldChar w:fldCharType="separate"/>
        </w:r>
        <w:r w:rsidR="00292B95">
          <w:rPr>
            <w:webHidden/>
          </w:rPr>
          <w:t>37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54" w:history="1">
        <w:r w:rsidR="00292B95" w:rsidRPr="00C2126D">
          <w:rPr>
            <w:rStyle w:val="Hyperlink"/>
          </w:rPr>
          <w:t>13.1.1</w:t>
        </w:r>
        <w:r w:rsidR="00292B95">
          <w:rPr>
            <w:rFonts w:asciiTheme="minorHAnsi" w:eastAsiaTheme="minorEastAsia" w:hAnsiTheme="minorHAnsi" w:cstheme="minorBidi"/>
            <w:sz w:val="22"/>
            <w:szCs w:val="22"/>
          </w:rPr>
          <w:tab/>
        </w:r>
        <w:r w:rsidR="00292B95" w:rsidRPr="00C2126D">
          <w:rPr>
            <w:rStyle w:val="Hyperlink"/>
          </w:rPr>
          <w:t>Sample Function Hierarchy</w:t>
        </w:r>
        <w:r w:rsidR="00292B95">
          <w:rPr>
            <w:webHidden/>
          </w:rPr>
          <w:tab/>
        </w:r>
        <w:r>
          <w:rPr>
            <w:webHidden/>
          </w:rPr>
          <w:fldChar w:fldCharType="begin"/>
        </w:r>
        <w:r w:rsidR="00292B95">
          <w:rPr>
            <w:webHidden/>
          </w:rPr>
          <w:instrText xml:space="preserve"> PAGEREF _Toc366580454 \h </w:instrText>
        </w:r>
        <w:r>
          <w:rPr>
            <w:webHidden/>
          </w:rPr>
        </w:r>
        <w:r>
          <w:rPr>
            <w:webHidden/>
          </w:rPr>
          <w:fldChar w:fldCharType="separate"/>
        </w:r>
        <w:r w:rsidR="00292B95">
          <w:rPr>
            <w:webHidden/>
          </w:rPr>
          <w:t>38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55" w:history="1">
        <w:r w:rsidR="00292B95" w:rsidRPr="00C2126D">
          <w:rPr>
            <w:rStyle w:val="Hyperlink"/>
          </w:rPr>
          <w:t>13.2</w:t>
        </w:r>
        <w:r w:rsidR="00292B95">
          <w:rPr>
            <w:rFonts w:asciiTheme="minorHAnsi" w:eastAsiaTheme="minorEastAsia" w:hAnsiTheme="minorHAnsi" w:cstheme="minorBidi"/>
            <w:sz w:val="22"/>
            <w:szCs w:val="22"/>
          </w:rPr>
          <w:tab/>
        </w:r>
        <w:r w:rsidR="00292B95" w:rsidRPr="00C2126D">
          <w:rPr>
            <w:rStyle w:val="Hyperlink"/>
          </w:rPr>
          <w:t>C Attribute Hierarchy</w:t>
        </w:r>
        <w:r w:rsidR="00292B95">
          <w:rPr>
            <w:webHidden/>
          </w:rPr>
          <w:tab/>
        </w:r>
        <w:r>
          <w:rPr>
            <w:webHidden/>
          </w:rPr>
          <w:fldChar w:fldCharType="begin"/>
        </w:r>
        <w:r w:rsidR="00292B95">
          <w:rPr>
            <w:webHidden/>
          </w:rPr>
          <w:instrText xml:space="preserve"> PAGEREF _Toc366580455 \h </w:instrText>
        </w:r>
        <w:r>
          <w:rPr>
            <w:webHidden/>
          </w:rPr>
        </w:r>
        <w:r>
          <w:rPr>
            <w:webHidden/>
          </w:rPr>
          <w:fldChar w:fldCharType="separate"/>
        </w:r>
        <w:r w:rsidR="00292B95">
          <w:rPr>
            <w:webHidden/>
          </w:rPr>
          <w:t>39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56" w:history="1">
        <w:r w:rsidR="00292B95" w:rsidRPr="00C2126D">
          <w:rPr>
            <w:rStyle w:val="Hyperlink"/>
          </w:rPr>
          <w:t>13.2.1</w:t>
        </w:r>
        <w:r w:rsidR="00292B95">
          <w:rPr>
            <w:rFonts w:asciiTheme="minorHAnsi" w:eastAsiaTheme="minorEastAsia" w:hAnsiTheme="minorHAnsi" w:cstheme="minorBidi"/>
            <w:sz w:val="22"/>
            <w:szCs w:val="22"/>
          </w:rPr>
          <w:tab/>
        </w:r>
        <w:r w:rsidR="00292B95" w:rsidRPr="00C2126D">
          <w:rPr>
            <w:rStyle w:val="Hyperlink"/>
          </w:rPr>
          <w:t>Sample Attribute Hierarchy</w:t>
        </w:r>
        <w:r w:rsidR="00292B95">
          <w:rPr>
            <w:webHidden/>
          </w:rPr>
          <w:tab/>
        </w:r>
        <w:r>
          <w:rPr>
            <w:webHidden/>
          </w:rPr>
          <w:fldChar w:fldCharType="begin"/>
        </w:r>
        <w:r w:rsidR="00292B95">
          <w:rPr>
            <w:webHidden/>
          </w:rPr>
          <w:instrText xml:space="preserve"> PAGEREF _Toc366580456 \h </w:instrText>
        </w:r>
        <w:r>
          <w:rPr>
            <w:webHidden/>
          </w:rPr>
        </w:r>
        <w:r>
          <w:rPr>
            <w:webHidden/>
          </w:rPr>
          <w:fldChar w:fldCharType="separate"/>
        </w:r>
        <w:r w:rsidR="00292B95">
          <w:rPr>
            <w:webHidden/>
          </w:rPr>
          <w:t>40</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57" w:history="1">
        <w:r w:rsidR="00292B95" w:rsidRPr="00C2126D">
          <w:rPr>
            <w:rStyle w:val="Hyperlink"/>
          </w:rPr>
          <w:t>13.3</w:t>
        </w:r>
        <w:r w:rsidR="00292B95">
          <w:rPr>
            <w:rFonts w:asciiTheme="minorHAnsi" w:eastAsiaTheme="minorEastAsia" w:hAnsiTheme="minorHAnsi" w:cstheme="minorBidi"/>
            <w:sz w:val="22"/>
            <w:szCs w:val="22"/>
          </w:rPr>
          <w:tab/>
        </w:r>
        <w:r w:rsidR="00292B95" w:rsidRPr="00C2126D">
          <w:rPr>
            <w:rStyle w:val="Hyperlink"/>
          </w:rPr>
          <w:t>IVI-COM and IVI.NET Interface Hierarchy</w:t>
        </w:r>
        <w:r w:rsidR="00292B95">
          <w:rPr>
            <w:webHidden/>
          </w:rPr>
          <w:tab/>
        </w:r>
        <w:r>
          <w:rPr>
            <w:webHidden/>
          </w:rPr>
          <w:fldChar w:fldCharType="begin"/>
        </w:r>
        <w:r w:rsidR="00292B95">
          <w:rPr>
            <w:webHidden/>
          </w:rPr>
          <w:instrText xml:space="preserve"> PAGEREF _Toc366580457 \h </w:instrText>
        </w:r>
        <w:r>
          <w:rPr>
            <w:webHidden/>
          </w:rPr>
        </w:r>
        <w:r>
          <w:rPr>
            <w:webHidden/>
          </w:rPr>
          <w:fldChar w:fldCharType="separate"/>
        </w:r>
        <w:r w:rsidR="00292B95">
          <w:rPr>
            <w:webHidden/>
          </w:rPr>
          <w:t>41</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58" w:history="1">
        <w:r w:rsidR="00292B95" w:rsidRPr="00C2126D">
          <w:rPr>
            <w:rStyle w:val="Hyperlink"/>
          </w:rPr>
          <w:t>14.</w:t>
        </w:r>
        <w:r w:rsidR="00292B95">
          <w:rPr>
            <w:rFonts w:asciiTheme="minorHAnsi" w:eastAsiaTheme="minorEastAsia" w:hAnsiTheme="minorHAnsi" w:cstheme="minorBidi"/>
            <w:b w:val="0"/>
            <w:sz w:val="22"/>
            <w:szCs w:val="22"/>
          </w:rPr>
          <w:tab/>
        </w:r>
        <w:r w:rsidR="00292B95" w:rsidRPr="00C2126D">
          <w:rPr>
            <w:rStyle w:val="Hyperlink"/>
          </w:rPr>
          <w:t>Synchronization</w:t>
        </w:r>
        <w:r w:rsidR="00292B95">
          <w:rPr>
            <w:webHidden/>
          </w:rPr>
          <w:tab/>
        </w:r>
        <w:r>
          <w:rPr>
            <w:webHidden/>
          </w:rPr>
          <w:fldChar w:fldCharType="begin"/>
        </w:r>
        <w:r w:rsidR="00292B95">
          <w:rPr>
            <w:webHidden/>
          </w:rPr>
          <w:instrText xml:space="preserve"> PAGEREF _Toc366580458 \h </w:instrText>
        </w:r>
        <w:r>
          <w:rPr>
            <w:webHidden/>
          </w:rPr>
        </w:r>
        <w:r>
          <w:rPr>
            <w:webHidden/>
          </w:rPr>
          <w:fldChar w:fldCharType="separate"/>
        </w:r>
        <w:r w:rsidR="00292B95">
          <w:rPr>
            <w:webHidden/>
          </w:rPr>
          <w:t>43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59" w:history="1">
        <w:r w:rsidR="00292B95" w:rsidRPr="00C2126D">
          <w:rPr>
            <w:rStyle w:val="Hyperlink"/>
          </w:rPr>
          <w:t>14.1</w:t>
        </w:r>
        <w:r w:rsidR="00292B95">
          <w:rPr>
            <w:rFonts w:asciiTheme="minorHAnsi" w:eastAsiaTheme="minorEastAsia" w:hAnsiTheme="minorHAnsi" w:cstheme="minorBidi"/>
            <w:sz w:val="22"/>
            <w:szCs w:val="22"/>
          </w:rPr>
          <w:tab/>
        </w:r>
        <w:r w:rsidR="00292B95" w:rsidRPr="00C2126D">
          <w:rPr>
            <w:rStyle w:val="Hyperlink"/>
          </w:rPr>
          <w:t>Non-blocking</w:t>
        </w:r>
        <w:r w:rsidR="00292B95">
          <w:rPr>
            <w:webHidden/>
          </w:rPr>
          <w:tab/>
        </w:r>
        <w:r>
          <w:rPr>
            <w:webHidden/>
          </w:rPr>
          <w:fldChar w:fldCharType="begin"/>
        </w:r>
        <w:r w:rsidR="00292B95">
          <w:rPr>
            <w:webHidden/>
          </w:rPr>
          <w:instrText xml:space="preserve"> PAGEREF _Toc366580459 \h </w:instrText>
        </w:r>
        <w:r>
          <w:rPr>
            <w:webHidden/>
          </w:rPr>
        </w:r>
        <w:r>
          <w:rPr>
            <w:webHidden/>
          </w:rPr>
          <w:fldChar w:fldCharType="separate"/>
        </w:r>
        <w:r w:rsidR="00292B95">
          <w:rPr>
            <w:webHidden/>
          </w:rPr>
          <w:t>43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60" w:history="1">
        <w:r w:rsidR="00292B95" w:rsidRPr="00C2126D">
          <w:rPr>
            <w:rStyle w:val="Hyperlink"/>
          </w:rPr>
          <w:t>14.2</w:t>
        </w:r>
        <w:r w:rsidR="00292B95">
          <w:rPr>
            <w:rFonts w:asciiTheme="minorHAnsi" w:eastAsiaTheme="minorEastAsia" w:hAnsiTheme="minorHAnsi" w:cstheme="minorBidi"/>
            <w:sz w:val="22"/>
            <w:szCs w:val="22"/>
          </w:rPr>
          <w:tab/>
        </w:r>
        <w:r w:rsidR="00292B95" w:rsidRPr="00C2126D">
          <w:rPr>
            <w:rStyle w:val="Hyperlink"/>
          </w:rPr>
          <w:t>Blocking</w:t>
        </w:r>
        <w:r w:rsidR="00292B95">
          <w:rPr>
            <w:webHidden/>
          </w:rPr>
          <w:tab/>
        </w:r>
        <w:r>
          <w:rPr>
            <w:webHidden/>
          </w:rPr>
          <w:fldChar w:fldCharType="begin"/>
        </w:r>
        <w:r w:rsidR="00292B95">
          <w:rPr>
            <w:webHidden/>
          </w:rPr>
          <w:instrText xml:space="preserve"> PAGEREF _Toc366580460 \h </w:instrText>
        </w:r>
        <w:r>
          <w:rPr>
            <w:webHidden/>
          </w:rPr>
        </w:r>
        <w:r>
          <w:rPr>
            <w:webHidden/>
          </w:rPr>
          <w:fldChar w:fldCharType="separate"/>
        </w:r>
        <w:r w:rsidR="00292B95">
          <w:rPr>
            <w:webHidden/>
          </w:rPr>
          <w:t>43</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61" w:history="1">
        <w:r w:rsidR="00292B95" w:rsidRPr="00C2126D">
          <w:rPr>
            <w:rStyle w:val="Hyperlink"/>
          </w:rPr>
          <w:t>15.</w:t>
        </w:r>
        <w:r w:rsidR="00292B95">
          <w:rPr>
            <w:rFonts w:asciiTheme="minorHAnsi" w:eastAsiaTheme="minorEastAsia" w:hAnsiTheme="minorHAnsi" w:cstheme="minorBidi"/>
            <w:b w:val="0"/>
            <w:sz w:val="22"/>
            <w:szCs w:val="22"/>
          </w:rPr>
          <w:tab/>
        </w:r>
        <w:r w:rsidR="00292B95" w:rsidRPr="00C2126D">
          <w:rPr>
            <w:rStyle w:val="Hyperlink"/>
          </w:rPr>
          <w:t>Out-Of-Range Conditions</w:t>
        </w:r>
        <w:r w:rsidR="00292B95">
          <w:rPr>
            <w:webHidden/>
          </w:rPr>
          <w:tab/>
        </w:r>
        <w:r>
          <w:rPr>
            <w:webHidden/>
          </w:rPr>
          <w:fldChar w:fldCharType="begin"/>
        </w:r>
        <w:r w:rsidR="00292B95">
          <w:rPr>
            <w:webHidden/>
          </w:rPr>
          <w:instrText xml:space="preserve"> PAGEREF _Toc366580461 \h </w:instrText>
        </w:r>
        <w:r>
          <w:rPr>
            <w:webHidden/>
          </w:rPr>
        </w:r>
        <w:r>
          <w:rPr>
            <w:webHidden/>
          </w:rPr>
          <w:fldChar w:fldCharType="separate"/>
        </w:r>
        <w:r w:rsidR="00292B95">
          <w:rPr>
            <w:webHidden/>
          </w:rPr>
          <w:t>44</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62" w:history="1">
        <w:r w:rsidR="00292B95" w:rsidRPr="00C2126D">
          <w:rPr>
            <w:rStyle w:val="Hyperlink"/>
          </w:rPr>
          <w:t>16.</w:t>
        </w:r>
        <w:r w:rsidR="00292B95">
          <w:rPr>
            <w:rFonts w:asciiTheme="minorHAnsi" w:eastAsiaTheme="minorEastAsia" w:hAnsiTheme="minorHAnsi" w:cstheme="minorBidi"/>
            <w:b w:val="0"/>
            <w:sz w:val="22"/>
            <w:szCs w:val="22"/>
          </w:rPr>
          <w:tab/>
        </w:r>
        <w:r w:rsidR="00292B95" w:rsidRPr="00C2126D">
          <w:rPr>
            <w:rStyle w:val="Hyperlink"/>
          </w:rPr>
          <w:t>Direct I/O</w:t>
        </w:r>
        <w:r w:rsidR="00292B95">
          <w:rPr>
            <w:webHidden/>
          </w:rPr>
          <w:tab/>
        </w:r>
        <w:r>
          <w:rPr>
            <w:webHidden/>
          </w:rPr>
          <w:fldChar w:fldCharType="begin"/>
        </w:r>
        <w:r w:rsidR="00292B95">
          <w:rPr>
            <w:webHidden/>
          </w:rPr>
          <w:instrText xml:space="preserve"> PAGEREF _Toc366580462 \h </w:instrText>
        </w:r>
        <w:r>
          <w:rPr>
            <w:webHidden/>
          </w:rPr>
        </w:r>
        <w:r>
          <w:rPr>
            <w:webHidden/>
          </w:rPr>
          <w:fldChar w:fldCharType="separate"/>
        </w:r>
        <w:r w:rsidR="00292B95">
          <w:rPr>
            <w:webHidden/>
          </w:rPr>
          <w:t>45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63" w:history="1">
        <w:r w:rsidR="00292B95" w:rsidRPr="00C2126D">
          <w:rPr>
            <w:rStyle w:val="Hyperlink"/>
          </w:rPr>
          <w:t>16.1</w:t>
        </w:r>
        <w:r w:rsidR="00292B95">
          <w:rPr>
            <w:rFonts w:asciiTheme="minorHAnsi" w:eastAsiaTheme="minorEastAsia" w:hAnsiTheme="minorHAnsi" w:cstheme="minorBidi"/>
            <w:sz w:val="22"/>
            <w:szCs w:val="22"/>
          </w:rPr>
          <w:tab/>
        </w:r>
        <w:r w:rsidR="00292B95" w:rsidRPr="00C2126D">
          <w:rPr>
            <w:rStyle w:val="Hyperlink"/>
          </w:rPr>
          <w:t>Direct I/O Properties</w:t>
        </w:r>
        <w:r w:rsidR="00292B95">
          <w:rPr>
            <w:webHidden/>
          </w:rPr>
          <w:tab/>
        </w:r>
        <w:r>
          <w:rPr>
            <w:webHidden/>
          </w:rPr>
          <w:fldChar w:fldCharType="begin"/>
        </w:r>
        <w:r w:rsidR="00292B95">
          <w:rPr>
            <w:webHidden/>
          </w:rPr>
          <w:instrText xml:space="preserve"> PAGEREF _Toc366580463 \h </w:instrText>
        </w:r>
        <w:r>
          <w:rPr>
            <w:webHidden/>
          </w:rPr>
        </w:r>
        <w:r>
          <w:rPr>
            <w:webHidden/>
          </w:rPr>
          <w:fldChar w:fldCharType="separate"/>
        </w:r>
        <w:r w:rsidR="00292B95">
          <w:rPr>
            <w:webHidden/>
          </w:rPr>
          <w:t>45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64" w:history="1">
        <w:r w:rsidR="00292B95" w:rsidRPr="00C2126D">
          <w:rPr>
            <w:rStyle w:val="Hyperlink"/>
          </w:rPr>
          <w:t>16.1.1</w:t>
        </w:r>
        <w:r w:rsidR="00292B95">
          <w:rPr>
            <w:rFonts w:asciiTheme="minorHAnsi" w:eastAsiaTheme="minorEastAsia" w:hAnsiTheme="minorHAnsi" w:cstheme="minorBidi"/>
            <w:sz w:val="22"/>
            <w:szCs w:val="22"/>
          </w:rPr>
          <w:tab/>
        </w:r>
        <w:r w:rsidR="00292B95" w:rsidRPr="00C2126D">
          <w:rPr>
            <w:rStyle w:val="Hyperlink"/>
          </w:rPr>
          <w:t>Direct I/O (IVI-COM and IVI.NET)</w:t>
        </w:r>
        <w:r w:rsidR="00292B95">
          <w:rPr>
            <w:webHidden/>
          </w:rPr>
          <w:tab/>
        </w:r>
        <w:r>
          <w:rPr>
            <w:webHidden/>
          </w:rPr>
          <w:fldChar w:fldCharType="begin"/>
        </w:r>
        <w:r w:rsidR="00292B95">
          <w:rPr>
            <w:webHidden/>
          </w:rPr>
          <w:instrText xml:space="preserve"> PAGEREF _Toc366580464 \h </w:instrText>
        </w:r>
        <w:r>
          <w:rPr>
            <w:webHidden/>
          </w:rPr>
        </w:r>
        <w:r>
          <w:rPr>
            <w:webHidden/>
          </w:rPr>
          <w:fldChar w:fldCharType="separate"/>
        </w:r>
        <w:r w:rsidR="00292B95">
          <w:rPr>
            <w:webHidden/>
          </w:rPr>
          <w:t>46</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65" w:history="1">
        <w:r w:rsidR="00292B95" w:rsidRPr="00C2126D">
          <w:rPr>
            <w:rStyle w:val="Hyperlink"/>
          </w:rPr>
          <w:t>16.1.2</w:t>
        </w:r>
        <w:r w:rsidR="00292B95">
          <w:rPr>
            <w:rFonts w:asciiTheme="minorHAnsi" w:eastAsiaTheme="minorEastAsia" w:hAnsiTheme="minorHAnsi" w:cstheme="minorBidi"/>
            <w:sz w:val="22"/>
            <w:szCs w:val="22"/>
          </w:rPr>
          <w:tab/>
        </w:r>
        <w:r w:rsidR="00292B95" w:rsidRPr="00C2126D">
          <w:rPr>
            <w:rStyle w:val="Hyperlink"/>
          </w:rPr>
          <w:t>I/O Timeout</w:t>
        </w:r>
        <w:r w:rsidR="00292B95">
          <w:rPr>
            <w:webHidden/>
          </w:rPr>
          <w:tab/>
        </w:r>
        <w:r>
          <w:rPr>
            <w:webHidden/>
          </w:rPr>
          <w:fldChar w:fldCharType="begin"/>
        </w:r>
        <w:r w:rsidR="00292B95">
          <w:rPr>
            <w:webHidden/>
          </w:rPr>
          <w:instrText xml:space="preserve"> PAGEREF _Toc366580465 \h </w:instrText>
        </w:r>
        <w:r>
          <w:rPr>
            <w:webHidden/>
          </w:rPr>
        </w:r>
        <w:r>
          <w:rPr>
            <w:webHidden/>
          </w:rPr>
          <w:fldChar w:fldCharType="separate"/>
        </w:r>
        <w:r w:rsidR="00292B95">
          <w:rPr>
            <w:webHidden/>
          </w:rPr>
          <w:t>47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66" w:history="1">
        <w:r w:rsidR="00292B95" w:rsidRPr="00C2126D">
          <w:rPr>
            <w:rStyle w:val="Hyperlink"/>
          </w:rPr>
          <w:t>16.1.3</w:t>
        </w:r>
        <w:r w:rsidR="00292B95">
          <w:rPr>
            <w:rFonts w:asciiTheme="minorHAnsi" w:eastAsiaTheme="minorEastAsia" w:hAnsiTheme="minorHAnsi" w:cstheme="minorBidi"/>
            <w:sz w:val="22"/>
            <w:szCs w:val="22"/>
          </w:rPr>
          <w:tab/>
        </w:r>
        <w:r w:rsidR="00292B95" w:rsidRPr="00C2126D">
          <w:rPr>
            <w:rStyle w:val="Hyperlink"/>
          </w:rPr>
          <w:t>Session</w:t>
        </w:r>
        <w:r w:rsidR="00292B95">
          <w:rPr>
            <w:webHidden/>
          </w:rPr>
          <w:tab/>
        </w:r>
        <w:r>
          <w:rPr>
            <w:webHidden/>
          </w:rPr>
          <w:fldChar w:fldCharType="begin"/>
        </w:r>
        <w:r w:rsidR="00292B95">
          <w:rPr>
            <w:webHidden/>
          </w:rPr>
          <w:instrText xml:space="preserve"> PAGEREF _Toc366580466 \h </w:instrText>
        </w:r>
        <w:r>
          <w:rPr>
            <w:webHidden/>
          </w:rPr>
        </w:r>
        <w:r>
          <w:rPr>
            <w:webHidden/>
          </w:rPr>
          <w:fldChar w:fldCharType="separate"/>
        </w:r>
        <w:r w:rsidR="00292B95">
          <w:rPr>
            <w:webHidden/>
          </w:rPr>
          <w:t>47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67" w:history="1">
        <w:r w:rsidR="00292B95" w:rsidRPr="00C2126D">
          <w:rPr>
            <w:rStyle w:val="Hyperlink"/>
          </w:rPr>
          <w:t>16.1.4</w:t>
        </w:r>
        <w:r w:rsidR="00292B95">
          <w:rPr>
            <w:rFonts w:asciiTheme="minorHAnsi" w:eastAsiaTheme="minorEastAsia" w:hAnsiTheme="minorHAnsi" w:cstheme="minorBidi"/>
            <w:sz w:val="22"/>
            <w:szCs w:val="22"/>
          </w:rPr>
          <w:tab/>
        </w:r>
        <w:r w:rsidR="00292B95" w:rsidRPr="00C2126D">
          <w:rPr>
            <w:rStyle w:val="Hyperlink"/>
          </w:rPr>
          <w:t>System (IVI-COM and IVI.NET)</w:t>
        </w:r>
        <w:r w:rsidR="00292B95">
          <w:rPr>
            <w:webHidden/>
          </w:rPr>
          <w:tab/>
        </w:r>
        <w:r>
          <w:rPr>
            <w:webHidden/>
          </w:rPr>
          <w:fldChar w:fldCharType="begin"/>
        </w:r>
        <w:r w:rsidR="00292B95">
          <w:rPr>
            <w:webHidden/>
          </w:rPr>
          <w:instrText xml:space="preserve"> PAGEREF _Toc366580467 \h </w:instrText>
        </w:r>
        <w:r>
          <w:rPr>
            <w:webHidden/>
          </w:rPr>
        </w:r>
        <w:r>
          <w:rPr>
            <w:webHidden/>
          </w:rPr>
          <w:fldChar w:fldCharType="separate"/>
        </w:r>
        <w:r w:rsidR="00292B95">
          <w:rPr>
            <w:webHidden/>
          </w:rPr>
          <w:t>48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68" w:history="1">
        <w:r w:rsidR="00292B95" w:rsidRPr="00C2126D">
          <w:rPr>
            <w:rStyle w:val="Hyperlink"/>
          </w:rPr>
          <w:t>16.2</w:t>
        </w:r>
        <w:r w:rsidR="00292B95">
          <w:rPr>
            <w:rFonts w:asciiTheme="minorHAnsi" w:eastAsiaTheme="minorEastAsia" w:hAnsiTheme="minorHAnsi" w:cstheme="minorBidi"/>
            <w:sz w:val="22"/>
            <w:szCs w:val="22"/>
          </w:rPr>
          <w:tab/>
        </w:r>
        <w:r w:rsidR="00292B95" w:rsidRPr="00C2126D">
          <w:rPr>
            <w:rStyle w:val="Hyperlink"/>
          </w:rPr>
          <w:t>Methods</w:t>
        </w:r>
        <w:r w:rsidR="00292B95">
          <w:rPr>
            <w:webHidden/>
          </w:rPr>
          <w:tab/>
        </w:r>
        <w:r>
          <w:rPr>
            <w:webHidden/>
          </w:rPr>
          <w:fldChar w:fldCharType="begin"/>
        </w:r>
        <w:r w:rsidR="00292B95">
          <w:rPr>
            <w:webHidden/>
          </w:rPr>
          <w:instrText xml:space="preserve"> PAGEREF _Toc366580468 \h </w:instrText>
        </w:r>
        <w:r>
          <w:rPr>
            <w:webHidden/>
          </w:rPr>
        </w:r>
        <w:r>
          <w:rPr>
            <w:webHidden/>
          </w:rPr>
          <w:fldChar w:fldCharType="separate"/>
        </w:r>
        <w:r w:rsidR="00292B95">
          <w:rPr>
            <w:webHidden/>
          </w:rPr>
          <w:t>49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69" w:history="1">
        <w:r w:rsidR="00292B95" w:rsidRPr="00C2126D">
          <w:rPr>
            <w:rStyle w:val="Hyperlink"/>
          </w:rPr>
          <w:t>16.2.1</w:t>
        </w:r>
        <w:r w:rsidR="00292B95">
          <w:rPr>
            <w:rFonts w:asciiTheme="minorHAnsi" w:eastAsiaTheme="minorEastAsia" w:hAnsiTheme="minorHAnsi" w:cstheme="minorBidi"/>
            <w:sz w:val="22"/>
            <w:szCs w:val="22"/>
          </w:rPr>
          <w:tab/>
        </w:r>
        <w:r w:rsidR="00292B95" w:rsidRPr="00C2126D">
          <w:rPr>
            <w:rStyle w:val="Hyperlink"/>
          </w:rPr>
          <w:t>Read Bytes</w:t>
        </w:r>
        <w:r w:rsidR="00292B95">
          <w:rPr>
            <w:webHidden/>
          </w:rPr>
          <w:tab/>
        </w:r>
        <w:r>
          <w:rPr>
            <w:webHidden/>
          </w:rPr>
          <w:fldChar w:fldCharType="begin"/>
        </w:r>
        <w:r w:rsidR="00292B95">
          <w:rPr>
            <w:webHidden/>
          </w:rPr>
          <w:instrText xml:space="preserve"> PAGEREF _Toc366580469 \h </w:instrText>
        </w:r>
        <w:r>
          <w:rPr>
            <w:webHidden/>
          </w:rPr>
        </w:r>
        <w:r>
          <w:rPr>
            <w:webHidden/>
          </w:rPr>
          <w:fldChar w:fldCharType="separate"/>
        </w:r>
        <w:r w:rsidR="00292B95">
          <w:rPr>
            <w:webHidden/>
          </w:rPr>
          <w:t>49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0" w:history="1">
        <w:r w:rsidR="00292B95" w:rsidRPr="00C2126D">
          <w:rPr>
            <w:rStyle w:val="Hyperlink"/>
          </w:rPr>
          <w:t>16.2.2</w:t>
        </w:r>
        <w:r w:rsidR="00292B95">
          <w:rPr>
            <w:rFonts w:asciiTheme="minorHAnsi" w:eastAsiaTheme="minorEastAsia" w:hAnsiTheme="minorHAnsi" w:cstheme="minorBidi"/>
            <w:sz w:val="22"/>
            <w:szCs w:val="22"/>
          </w:rPr>
          <w:tab/>
        </w:r>
        <w:r w:rsidR="00292B95" w:rsidRPr="00C2126D">
          <w:rPr>
            <w:rStyle w:val="Hyperlink"/>
          </w:rPr>
          <w:t>Read String (IVI-COM and IVI.NET)</w:t>
        </w:r>
        <w:r w:rsidR="00292B95">
          <w:rPr>
            <w:webHidden/>
          </w:rPr>
          <w:tab/>
        </w:r>
        <w:r>
          <w:rPr>
            <w:webHidden/>
          </w:rPr>
          <w:fldChar w:fldCharType="begin"/>
        </w:r>
        <w:r w:rsidR="00292B95">
          <w:rPr>
            <w:webHidden/>
          </w:rPr>
          <w:instrText xml:space="preserve"> PAGEREF _Toc366580470 \h </w:instrText>
        </w:r>
        <w:r>
          <w:rPr>
            <w:webHidden/>
          </w:rPr>
        </w:r>
        <w:r>
          <w:rPr>
            <w:webHidden/>
          </w:rPr>
          <w:fldChar w:fldCharType="separate"/>
        </w:r>
        <w:r w:rsidR="00292B95">
          <w:rPr>
            <w:webHidden/>
          </w:rPr>
          <w:t>50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1" w:history="1">
        <w:r w:rsidR="00292B95" w:rsidRPr="00C2126D">
          <w:rPr>
            <w:rStyle w:val="Hyperlink"/>
          </w:rPr>
          <w:t>16.2.3</w:t>
        </w:r>
        <w:r w:rsidR="00292B95">
          <w:rPr>
            <w:rFonts w:asciiTheme="minorHAnsi" w:eastAsiaTheme="minorEastAsia" w:hAnsiTheme="minorHAnsi" w:cstheme="minorBidi"/>
            <w:sz w:val="22"/>
            <w:szCs w:val="22"/>
          </w:rPr>
          <w:tab/>
        </w:r>
        <w:r w:rsidR="00292B95" w:rsidRPr="00C2126D">
          <w:rPr>
            <w:rStyle w:val="Hyperlink"/>
          </w:rPr>
          <w:t>Write Bytes</w:t>
        </w:r>
        <w:r w:rsidR="00292B95">
          <w:rPr>
            <w:webHidden/>
          </w:rPr>
          <w:tab/>
        </w:r>
        <w:r>
          <w:rPr>
            <w:webHidden/>
          </w:rPr>
          <w:fldChar w:fldCharType="begin"/>
        </w:r>
        <w:r w:rsidR="00292B95">
          <w:rPr>
            <w:webHidden/>
          </w:rPr>
          <w:instrText xml:space="preserve"> PAGEREF _Toc366580471 \h </w:instrText>
        </w:r>
        <w:r>
          <w:rPr>
            <w:webHidden/>
          </w:rPr>
        </w:r>
        <w:r>
          <w:rPr>
            <w:webHidden/>
          </w:rPr>
          <w:fldChar w:fldCharType="separate"/>
        </w:r>
        <w:r w:rsidR="00292B95">
          <w:rPr>
            <w:webHidden/>
          </w:rPr>
          <w:t>51</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2" w:history="1">
        <w:r w:rsidR="00292B95" w:rsidRPr="00C2126D">
          <w:rPr>
            <w:rStyle w:val="Hyperlink"/>
          </w:rPr>
          <w:t>16.2.4</w:t>
        </w:r>
        <w:r w:rsidR="00292B95">
          <w:rPr>
            <w:rFonts w:asciiTheme="minorHAnsi" w:eastAsiaTheme="minorEastAsia" w:hAnsiTheme="minorHAnsi" w:cstheme="minorBidi"/>
            <w:sz w:val="22"/>
            <w:szCs w:val="22"/>
          </w:rPr>
          <w:tab/>
        </w:r>
        <w:r w:rsidR="00292B95" w:rsidRPr="00C2126D">
          <w:rPr>
            <w:rStyle w:val="Hyperlink"/>
          </w:rPr>
          <w:t>Write String (IVI-COM and IVI.NET)</w:t>
        </w:r>
        <w:r w:rsidR="00292B95">
          <w:rPr>
            <w:webHidden/>
          </w:rPr>
          <w:tab/>
        </w:r>
        <w:r>
          <w:rPr>
            <w:webHidden/>
          </w:rPr>
          <w:fldChar w:fldCharType="begin"/>
        </w:r>
        <w:r w:rsidR="00292B95">
          <w:rPr>
            <w:webHidden/>
          </w:rPr>
          <w:instrText xml:space="preserve"> PAGEREF _Toc366580472 \h </w:instrText>
        </w:r>
        <w:r>
          <w:rPr>
            <w:webHidden/>
          </w:rPr>
        </w:r>
        <w:r>
          <w:rPr>
            <w:webHidden/>
          </w:rPr>
          <w:fldChar w:fldCharType="separate"/>
        </w:r>
        <w:r w:rsidR="00292B95">
          <w:rPr>
            <w:webHidden/>
          </w:rPr>
          <w:t>51</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73" w:history="1">
        <w:r w:rsidR="00292B95" w:rsidRPr="00C2126D">
          <w:rPr>
            <w:rStyle w:val="Hyperlink"/>
          </w:rPr>
          <w:t>16.3</w:t>
        </w:r>
        <w:r w:rsidR="00292B95">
          <w:rPr>
            <w:rFonts w:asciiTheme="minorHAnsi" w:eastAsiaTheme="minorEastAsia" w:hAnsiTheme="minorHAnsi" w:cstheme="minorBidi"/>
            <w:sz w:val="22"/>
            <w:szCs w:val="22"/>
          </w:rPr>
          <w:tab/>
        </w:r>
        <w:r w:rsidR="00292B95" w:rsidRPr="00C2126D">
          <w:rPr>
            <w:rStyle w:val="Hyperlink"/>
          </w:rPr>
          <w:t>Direct I/O Interfaces</w:t>
        </w:r>
        <w:r w:rsidR="00292B95">
          <w:rPr>
            <w:webHidden/>
          </w:rPr>
          <w:tab/>
        </w:r>
        <w:r>
          <w:rPr>
            <w:webHidden/>
          </w:rPr>
          <w:fldChar w:fldCharType="begin"/>
        </w:r>
        <w:r w:rsidR="00292B95">
          <w:rPr>
            <w:webHidden/>
          </w:rPr>
          <w:instrText xml:space="preserve"> PAGEREF _Toc366580473 \h </w:instrText>
        </w:r>
        <w:r>
          <w:rPr>
            <w:webHidden/>
          </w:rPr>
        </w:r>
        <w:r>
          <w:rPr>
            <w:webHidden/>
          </w:rPr>
          <w:fldChar w:fldCharType="separate"/>
        </w:r>
        <w:r w:rsidR="00292B95">
          <w:rPr>
            <w:webHidden/>
          </w:rPr>
          <w:t>52</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4" w:history="1">
        <w:r w:rsidR="00292B95" w:rsidRPr="00C2126D">
          <w:rPr>
            <w:rStyle w:val="Hyperlink"/>
          </w:rPr>
          <w:t>16.3.1</w:t>
        </w:r>
        <w:r w:rsidR="00292B95">
          <w:rPr>
            <w:rFonts w:asciiTheme="minorHAnsi" w:eastAsiaTheme="minorEastAsia" w:hAnsiTheme="minorHAnsi" w:cstheme="minorBidi"/>
            <w:sz w:val="22"/>
            <w:szCs w:val="22"/>
          </w:rPr>
          <w:tab/>
        </w:r>
        <w:r w:rsidR="00292B95" w:rsidRPr="00C2126D">
          <w:rPr>
            <w:rStyle w:val="Hyperlink"/>
          </w:rPr>
          <w:t>System (IVI-COM and IVI.NET)</w:t>
        </w:r>
        <w:r w:rsidR="00292B95">
          <w:rPr>
            <w:webHidden/>
          </w:rPr>
          <w:tab/>
        </w:r>
        <w:r>
          <w:rPr>
            <w:webHidden/>
          </w:rPr>
          <w:fldChar w:fldCharType="begin"/>
        </w:r>
        <w:r w:rsidR="00292B95">
          <w:rPr>
            <w:webHidden/>
          </w:rPr>
          <w:instrText xml:space="preserve"> PAGEREF _Toc366580474 \h </w:instrText>
        </w:r>
        <w:r>
          <w:rPr>
            <w:webHidden/>
          </w:rPr>
        </w:r>
        <w:r>
          <w:rPr>
            <w:webHidden/>
          </w:rPr>
          <w:fldChar w:fldCharType="separate"/>
        </w:r>
        <w:r w:rsidR="00292B95">
          <w:rPr>
            <w:webHidden/>
          </w:rPr>
          <w:t>52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75" w:history="1">
        <w:r w:rsidR="00292B95" w:rsidRPr="00C2126D">
          <w:rPr>
            <w:rStyle w:val="Hyperlink"/>
          </w:rPr>
          <w:t>16.4</w:t>
        </w:r>
        <w:r w:rsidR="00292B95">
          <w:rPr>
            <w:rFonts w:asciiTheme="minorHAnsi" w:eastAsiaTheme="minorEastAsia" w:hAnsiTheme="minorHAnsi" w:cstheme="minorBidi"/>
            <w:sz w:val="22"/>
            <w:szCs w:val="22"/>
          </w:rPr>
          <w:tab/>
        </w:r>
        <w:r w:rsidR="00292B95" w:rsidRPr="00C2126D">
          <w:rPr>
            <w:rStyle w:val="Hyperlink"/>
          </w:rPr>
          <w:t>Direct I/O C Hierarchy (IVI-C)</w:t>
        </w:r>
        <w:r w:rsidR="00292B95">
          <w:rPr>
            <w:webHidden/>
          </w:rPr>
          <w:tab/>
        </w:r>
        <w:r>
          <w:rPr>
            <w:webHidden/>
          </w:rPr>
          <w:fldChar w:fldCharType="begin"/>
        </w:r>
        <w:r w:rsidR="00292B95">
          <w:rPr>
            <w:webHidden/>
          </w:rPr>
          <w:instrText xml:space="preserve"> PAGEREF _Toc366580475 \h </w:instrText>
        </w:r>
        <w:r>
          <w:rPr>
            <w:webHidden/>
          </w:rPr>
        </w:r>
        <w:r>
          <w:rPr>
            <w:webHidden/>
          </w:rPr>
          <w:fldChar w:fldCharType="separate"/>
        </w:r>
        <w:r w:rsidR="00292B95">
          <w:rPr>
            <w:webHidden/>
          </w:rPr>
          <w:t>53</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76" w:history="1">
        <w:r w:rsidR="00292B95" w:rsidRPr="00C2126D">
          <w:rPr>
            <w:rStyle w:val="Hyperlink"/>
          </w:rPr>
          <w:t>17.</w:t>
        </w:r>
        <w:r w:rsidR="00292B95">
          <w:rPr>
            <w:rFonts w:asciiTheme="minorHAnsi" w:eastAsiaTheme="minorEastAsia" w:hAnsiTheme="minorHAnsi" w:cstheme="minorBidi"/>
            <w:b w:val="0"/>
            <w:sz w:val="22"/>
            <w:szCs w:val="22"/>
          </w:rPr>
          <w:tab/>
        </w:r>
        <w:r w:rsidR="00292B95" w:rsidRPr="00C2126D">
          <w:rPr>
            <w:rStyle w:val="Hyperlink"/>
          </w:rPr>
          <w:t>Asynchronous I/O (IVI.NET)</w:t>
        </w:r>
        <w:r w:rsidR="00292B95">
          <w:rPr>
            <w:webHidden/>
          </w:rPr>
          <w:tab/>
        </w:r>
        <w:r>
          <w:rPr>
            <w:webHidden/>
          </w:rPr>
          <w:fldChar w:fldCharType="begin"/>
        </w:r>
        <w:r w:rsidR="00292B95">
          <w:rPr>
            <w:webHidden/>
          </w:rPr>
          <w:instrText xml:space="preserve"> PAGEREF _Toc366580476 \h </w:instrText>
        </w:r>
        <w:r>
          <w:rPr>
            <w:webHidden/>
          </w:rPr>
        </w:r>
        <w:r>
          <w:rPr>
            <w:webHidden/>
          </w:rPr>
          <w:fldChar w:fldCharType="separate"/>
        </w:r>
        <w:r w:rsidR="00292B95">
          <w:rPr>
            <w:webHidden/>
          </w:rPr>
          <w:t>54</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77" w:history="1">
        <w:r w:rsidR="00292B95" w:rsidRPr="00C2126D">
          <w:rPr>
            <w:rStyle w:val="Hyperlink"/>
          </w:rPr>
          <w:t>17.1</w:t>
        </w:r>
        <w:r w:rsidR="00292B95">
          <w:rPr>
            <w:rFonts w:asciiTheme="minorHAnsi" w:eastAsiaTheme="minorEastAsia" w:hAnsiTheme="minorHAnsi" w:cstheme="minorBidi"/>
            <w:sz w:val="22"/>
            <w:szCs w:val="22"/>
          </w:rPr>
          <w:tab/>
        </w:r>
        <w:r w:rsidR="00292B95" w:rsidRPr="00C2126D">
          <w:rPr>
            <w:rStyle w:val="Hyperlink"/>
          </w:rPr>
          <w:t>Asynchronous I/O Methods</w:t>
        </w:r>
        <w:r w:rsidR="00292B95">
          <w:rPr>
            <w:webHidden/>
          </w:rPr>
          <w:tab/>
        </w:r>
        <w:r>
          <w:rPr>
            <w:webHidden/>
          </w:rPr>
          <w:fldChar w:fldCharType="begin"/>
        </w:r>
        <w:r w:rsidR="00292B95">
          <w:rPr>
            <w:webHidden/>
          </w:rPr>
          <w:instrText xml:space="preserve"> PAGEREF _Toc366580477 \h </w:instrText>
        </w:r>
        <w:r>
          <w:rPr>
            <w:webHidden/>
          </w:rPr>
        </w:r>
        <w:r>
          <w:rPr>
            <w:webHidden/>
          </w:rPr>
          <w:fldChar w:fldCharType="separate"/>
        </w:r>
        <w:r w:rsidR="00292B95">
          <w:rPr>
            <w:webHidden/>
          </w:rPr>
          <w:t>55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8" w:history="1">
        <w:r w:rsidR="00292B95" w:rsidRPr="00C2126D">
          <w:rPr>
            <w:rStyle w:val="Hyperlink"/>
          </w:rPr>
          <w:t>17.1.1</w:t>
        </w:r>
        <w:r w:rsidR="00292B95">
          <w:rPr>
            <w:rFonts w:asciiTheme="minorHAnsi" w:eastAsiaTheme="minorEastAsia" w:hAnsiTheme="minorHAnsi" w:cstheme="minorBidi"/>
            <w:sz w:val="22"/>
            <w:szCs w:val="22"/>
          </w:rPr>
          <w:tab/>
        </w:r>
        <w:r w:rsidR="00292B95" w:rsidRPr="00C2126D">
          <w:rPr>
            <w:rStyle w:val="Hyperlink"/>
          </w:rPr>
          <w:t>Begin&lt;Operation&gt;</w:t>
        </w:r>
        <w:r w:rsidR="00292B95">
          <w:rPr>
            <w:webHidden/>
          </w:rPr>
          <w:tab/>
        </w:r>
        <w:r>
          <w:rPr>
            <w:webHidden/>
          </w:rPr>
          <w:fldChar w:fldCharType="begin"/>
        </w:r>
        <w:r w:rsidR="00292B95">
          <w:rPr>
            <w:webHidden/>
          </w:rPr>
          <w:instrText xml:space="preserve"> PAGEREF _Toc366580478 \h </w:instrText>
        </w:r>
        <w:r>
          <w:rPr>
            <w:webHidden/>
          </w:rPr>
        </w:r>
        <w:r>
          <w:rPr>
            <w:webHidden/>
          </w:rPr>
          <w:fldChar w:fldCharType="separate"/>
        </w:r>
        <w:r w:rsidR="00292B95">
          <w:rPr>
            <w:webHidden/>
          </w:rPr>
          <w:t>55</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79" w:history="1">
        <w:r w:rsidR="00292B95" w:rsidRPr="00C2126D">
          <w:rPr>
            <w:rStyle w:val="Hyperlink"/>
          </w:rPr>
          <w:t>17.1.2</w:t>
        </w:r>
        <w:r w:rsidR="00292B95">
          <w:rPr>
            <w:rFonts w:asciiTheme="minorHAnsi" w:eastAsiaTheme="minorEastAsia" w:hAnsiTheme="minorHAnsi" w:cstheme="minorBidi"/>
            <w:sz w:val="22"/>
            <w:szCs w:val="22"/>
          </w:rPr>
          <w:tab/>
        </w:r>
        <w:r w:rsidR="00292B95" w:rsidRPr="00C2126D">
          <w:rPr>
            <w:rStyle w:val="Hyperlink"/>
          </w:rPr>
          <w:t>End&lt;Operation&gt;</w:t>
        </w:r>
        <w:r w:rsidR="00292B95">
          <w:rPr>
            <w:webHidden/>
          </w:rPr>
          <w:tab/>
        </w:r>
        <w:r>
          <w:rPr>
            <w:webHidden/>
          </w:rPr>
          <w:fldChar w:fldCharType="begin"/>
        </w:r>
        <w:r w:rsidR="00292B95">
          <w:rPr>
            <w:webHidden/>
          </w:rPr>
          <w:instrText xml:space="preserve"> PAGEREF _Toc366580479 \h </w:instrText>
        </w:r>
        <w:r>
          <w:rPr>
            <w:webHidden/>
          </w:rPr>
        </w:r>
        <w:r>
          <w:rPr>
            <w:webHidden/>
          </w:rPr>
          <w:fldChar w:fldCharType="separate"/>
        </w:r>
        <w:r w:rsidR="00292B95">
          <w:rPr>
            <w:webHidden/>
          </w:rPr>
          <w:t>56</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80" w:history="1">
        <w:r w:rsidR="00292B95" w:rsidRPr="00C2126D">
          <w:rPr>
            <w:rStyle w:val="Hyperlink"/>
          </w:rPr>
          <w:t>18.</w:t>
        </w:r>
        <w:r w:rsidR="00292B95">
          <w:rPr>
            <w:rFonts w:asciiTheme="minorHAnsi" w:eastAsiaTheme="minorEastAsia" w:hAnsiTheme="minorHAnsi" w:cstheme="minorBidi"/>
            <w:b w:val="0"/>
            <w:sz w:val="22"/>
            <w:szCs w:val="22"/>
          </w:rPr>
          <w:tab/>
        </w:r>
        <w:r w:rsidR="00292B95" w:rsidRPr="00C2126D">
          <w:rPr>
            <w:rStyle w:val="Hyperlink"/>
          </w:rPr>
          <w:t>Instrument Class Specification Layout</w:t>
        </w:r>
        <w:r w:rsidR="00292B95">
          <w:rPr>
            <w:webHidden/>
          </w:rPr>
          <w:tab/>
        </w:r>
        <w:r>
          <w:rPr>
            <w:webHidden/>
          </w:rPr>
          <w:fldChar w:fldCharType="begin"/>
        </w:r>
        <w:r w:rsidR="00292B95">
          <w:rPr>
            <w:webHidden/>
          </w:rPr>
          <w:instrText xml:space="preserve"> PAGEREF _Toc366580480 \h </w:instrText>
        </w:r>
        <w:r>
          <w:rPr>
            <w:webHidden/>
          </w:rPr>
        </w:r>
        <w:r>
          <w:rPr>
            <w:webHidden/>
          </w:rPr>
          <w:fldChar w:fldCharType="separate"/>
        </w:r>
        <w:r w:rsidR="00292B95">
          <w:rPr>
            <w:webHidden/>
          </w:rPr>
          <w:t>57</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1" w:history="1">
        <w:r w:rsidR="00292B95" w:rsidRPr="00C2126D">
          <w:rPr>
            <w:rStyle w:val="Hyperlink"/>
          </w:rPr>
          <w:t>18.1</w:t>
        </w:r>
        <w:r w:rsidR="00292B95">
          <w:rPr>
            <w:rFonts w:asciiTheme="minorHAnsi" w:eastAsiaTheme="minorEastAsia" w:hAnsiTheme="minorHAnsi" w:cstheme="minorBidi"/>
            <w:sz w:val="22"/>
            <w:szCs w:val="22"/>
          </w:rPr>
          <w:tab/>
        </w:r>
        <w:r w:rsidR="00292B95" w:rsidRPr="00C2126D">
          <w:rPr>
            <w:rStyle w:val="Hyperlink"/>
          </w:rPr>
          <w:t>Overview Layout</w:t>
        </w:r>
        <w:r w:rsidR="00292B95">
          <w:rPr>
            <w:webHidden/>
          </w:rPr>
          <w:tab/>
        </w:r>
        <w:r>
          <w:rPr>
            <w:webHidden/>
          </w:rPr>
          <w:fldChar w:fldCharType="begin"/>
        </w:r>
        <w:r w:rsidR="00292B95">
          <w:rPr>
            <w:webHidden/>
          </w:rPr>
          <w:instrText xml:space="preserve"> PAGEREF _Toc366580481 \h </w:instrText>
        </w:r>
        <w:r>
          <w:rPr>
            <w:webHidden/>
          </w:rPr>
        </w:r>
        <w:r>
          <w:rPr>
            <w:webHidden/>
          </w:rPr>
          <w:fldChar w:fldCharType="separate"/>
        </w:r>
        <w:r w:rsidR="00292B95">
          <w:rPr>
            <w:webHidden/>
          </w:rPr>
          <w:t>57</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2" w:history="1">
        <w:r w:rsidR="00292B95" w:rsidRPr="00C2126D">
          <w:rPr>
            <w:rStyle w:val="Hyperlink"/>
          </w:rPr>
          <w:t>18.2</w:t>
        </w:r>
        <w:r w:rsidR="00292B95">
          <w:rPr>
            <w:rFonts w:asciiTheme="minorHAnsi" w:eastAsiaTheme="minorEastAsia" w:hAnsiTheme="minorHAnsi" w:cstheme="minorBidi"/>
            <w:sz w:val="22"/>
            <w:szCs w:val="22"/>
          </w:rPr>
          <w:tab/>
        </w:r>
        <w:r w:rsidR="00292B95" w:rsidRPr="00C2126D">
          <w:rPr>
            <w:rStyle w:val="Hyperlink"/>
          </w:rPr>
          <w:t>Capabilities Groups Layout</w:t>
        </w:r>
        <w:r w:rsidR="00292B95">
          <w:rPr>
            <w:webHidden/>
          </w:rPr>
          <w:tab/>
        </w:r>
        <w:r>
          <w:rPr>
            <w:webHidden/>
          </w:rPr>
          <w:fldChar w:fldCharType="begin"/>
        </w:r>
        <w:r w:rsidR="00292B95">
          <w:rPr>
            <w:webHidden/>
          </w:rPr>
          <w:instrText xml:space="preserve"> PAGEREF _Toc366580482 \h </w:instrText>
        </w:r>
        <w:r>
          <w:rPr>
            <w:webHidden/>
          </w:rPr>
        </w:r>
        <w:r>
          <w:rPr>
            <w:webHidden/>
          </w:rPr>
          <w:fldChar w:fldCharType="separate"/>
        </w:r>
        <w:r w:rsidR="00292B95">
          <w:rPr>
            <w:webHidden/>
          </w:rPr>
          <w:t>58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3" w:history="1">
        <w:r w:rsidR="00292B95" w:rsidRPr="00C2126D">
          <w:rPr>
            <w:rStyle w:val="Hyperlink"/>
          </w:rPr>
          <w:t>18.3</w:t>
        </w:r>
        <w:r w:rsidR="00292B95">
          <w:rPr>
            <w:rFonts w:asciiTheme="minorHAnsi" w:eastAsiaTheme="minorEastAsia" w:hAnsiTheme="minorHAnsi" w:cstheme="minorBidi"/>
            <w:sz w:val="22"/>
            <w:szCs w:val="22"/>
          </w:rPr>
          <w:tab/>
        </w:r>
        <w:r w:rsidR="00292B95" w:rsidRPr="00C2126D">
          <w:rPr>
            <w:rStyle w:val="Hyperlink"/>
          </w:rPr>
          <w:t>General Requirements Layout</w:t>
        </w:r>
        <w:r w:rsidR="00292B95">
          <w:rPr>
            <w:webHidden/>
          </w:rPr>
          <w:tab/>
        </w:r>
        <w:r>
          <w:rPr>
            <w:webHidden/>
          </w:rPr>
          <w:fldChar w:fldCharType="begin"/>
        </w:r>
        <w:r w:rsidR="00292B95">
          <w:rPr>
            <w:webHidden/>
          </w:rPr>
          <w:instrText xml:space="preserve"> PAGEREF _Toc366580483 \h </w:instrText>
        </w:r>
        <w:r>
          <w:rPr>
            <w:webHidden/>
          </w:rPr>
        </w:r>
        <w:r>
          <w:rPr>
            <w:webHidden/>
          </w:rPr>
          <w:fldChar w:fldCharType="separate"/>
        </w:r>
        <w:r w:rsidR="00292B95">
          <w:rPr>
            <w:webHidden/>
          </w:rPr>
          <w:t>58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4" w:history="1">
        <w:r w:rsidR="00292B95" w:rsidRPr="00C2126D">
          <w:rPr>
            <w:rStyle w:val="Hyperlink"/>
          </w:rPr>
          <w:t>18.4</w:t>
        </w:r>
        <w:r w:rsidR="00292B95">
          <w:rPr>
            <w:rFonts w:asciiTheme="minorHAnsi" w:eastAsiaTheme="minorEastAsia" w:hAnsiTheme="minorHAnsi" w:cstheme="minorBidi"/>
            <w:sz w:val="22"/>
            <w:szCs w:val="22"/>
          </w:rPr>
          <w:tab/>
        </w:r>
        <w:r w:rsidR="00292B95" w:rsidRPr="00C2126D">
          <w:rPr>
            <w:rStyle w:val="Hyperlink"/>
          </w:rPr>
          <w:t>Capability Group Section Layout</w:t>
        </w:r>
        <w:r w:rsidR="00292B95">
          <w:rPr>
            <w:webHidden/>
          </w:rPr>
          <w:tab/>
        </w:r>
        <w:r>
          <w:rPr>
            <w:webHidden/>
          </w:rPr>
          <w:fldChar w:fldCharType="begin"/>
        </w:r>
        <w:r w:rsidR="00292B95">
          <w:rPr>
            <w:webHidden/>
          </w:rPr>
          <w:instrText xml:space="preserve"> PAGEREF _Toc366580484 \h </w:instrText>
        </w:r>
        <w:r>
          <w:rPr>
            <w:webHidden/>
          </w:rPr>
        </w:r>
        <w:r>
          <w:rPr>
            <w:webHidden/>
          </w:rPr>
          <w:fldChar w:fldCharType="separate"/>
        </w:r>
        <w:r w:rsidR="00292B95">
          <w:rPr>
            <w:webHidden/>
          </w:rPr>
          <w:t>58</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85" w:history="1">
        <w:r w:rsidR="00292B95" w:rsidRPr="00C2126D">
          <w:rPr>
            <w:rStyle w:val="Hyperlink"/>
          </w:rPr>
          <w:t>18.4.1</w:t>
        </w:r>
        <w:r w:rsidR="00292B95">
          <w:rPr>
            <w:rFonts w:asciiTheme="minorHAnsi" w:eastAsiaTheme="minorEastAsia" w:hAnsiTheme="minorHAnsi" w:cstheme="minorBidi"/>
            <w:sz w:val="22"/>
            <w:szCs w:val="22"/>
          </w:rPr>
          <w:tab/>
        </w:r>
        <w:r w:rsidR="00292B95" w:rsidRPr="00C2126D">
          <w:rPr>
            <w:rStyle w:val="Hyperlink"/>
          </w:rPr>
          <w:t>Attribute Section Layout</w:t>
        </w:r>
        <w:r w:rsidR="00292B95">
          <w:rPr>
            <w:webHidden/>
          </w:rPr>
          <w:tab/>
        </w:r>
        <w:r>
          <w:rPr>
            <w:webHidden/>
          </w:rPr>
          <w:fldChar w:fldCharType="begin"/>
        </w:r>
        <w:r w:rsidR="00292B95">
          <w:rPr>
            <w:webHidden/>
          </w:rPr>
          <w:instrText xml:space="preserve"> PAGEREF _Toc366580485 \h </w:instrText>
        </w:r>
        <w:r>
          <w:rPr>
            <w:webHidden/>
          </w:rPr>
        </w:r>
        <w:r>
          <w:rPr>
            <w:webHidden/>
          </w:rPr>
          <w:fldChar w:fldCharType="separate"/>
        </w:r>
        <w:r w:rsidR="00292B95">
          <w:rPr>
            <w:webHidden/>
          </w:rPr>
          <w:t>59</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86" w:history="1">
        <w:r w:rsidR="00292B95" w:rsidRPr="00C2126D">
          <w:rPr>
            <w:rStyle w:val="Hyperlink"/>
          </w:rPr>
          <w:t>18.4.2</w:t>
        </w:r>
        <w:r w:rsidR="00292B95">
          <w:rPr>
            <w:rFonts w:asciiTheme="minorHAnsi" w:eastAsiaTheme="minorEastAsia" w:hAnsiTheme="minorHAnsi" w:cstheme="minorBidi"/>
            <w:sz w:val="22"/>
            <w:szCs w:val="22"/>
          </w:rPr>
          <w:tab/>
        </w:r>
        <w:r w:rsidR="00292B95" w:rsidRPr="00C2126D">
          <w:rPr>
            <w:rStyle w:val="Hyperlink"/>
          </w:rPr>
          <w:t>Function Section Layout</w:t>
        </w:r>
        <w:r w:rsidR="00292B95">
          <w:rPr>
            <w:webHidden/>
          </w:rPr>
          <w:tab/>
        </w:r>
        <w:r>
          <w:rPr>
            <w:webHidden/>
          </w:rPr>
          <w:fldChar w:fldCharType="begin"/>
        </w:r>
        <w:r w:rsidR="00292B95">
          <w:rPr>
            <w:webHidden/>
          </w:rPr>
          <w:instrText xml:space="preserve"> PAGEREF _Toc366580486 \h </w:instrText>
        </w:r>
        <w:r>
          <w:rPr>
            <w:webHidden/>
          </w:rPr>
        </w:r>
        <w:r>
          <w:rPr>
            <w:webHidden/>
          </w:rPr>
          <w:fldChar w:fldCharType="separate"/>
        </w:r>
        <w:r w:rsidR="00292B95">
          <w:rPr>
            <w:webHidden/>
          </w:rPr>
          <w:t>62</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7" w:history="1">
        <w:r w:rsidR="00292B95" w:rsidRPr="00C2126D">
          <w:rPr>
            <w:rStyle w:val="Hyperlink"/>
          </w:rPr>
          <w:t>18.5</w:t>
        </w:r>
        <w:r w:rsidR="00292B95">
          <w:rPr>
            <w:rFonts w:asciiTheme="minorHAnsi" w:eastAsiaTheme="minorEastAsia" w:hAnsiTheme="minorHAnsi" w:cstheme="minorBidi"/>
            <w:sz w:val="22"/>
            <w:szCs w:val="22"/>
          </w:rPr>
          <w:tab/>
        </w:r>
        <w:r w:rsidR="00292B95" w:rsidRPr="00C2126D">
          <w:rPr>
            <w:rStyle w:val="Hyperlink"/>
          </w:rPr>
          <w:t>Attribute ID Definitions Layout</w:t>
        </w:r>
        <w:r w:rsidR="00292B95">
          <w:rPr>
            <w:webHidden/>
          </w:rPr>
          <w:tab/>
        </w:r>
        <w:r>
          <w:rPr>
            <w:webHidden/>
          </w:rPr>
          <w:fldChar w:fldCharType="begin"/>
        </w:r>
        <w:r w:rsidR="00292B95">
          <w:rPr>
            <w:webHidden/>
          </w:rPr>
          <w:instrText xml:space="preserve"> PAGEREF _Toc366580487 \h </w:instrText>
        </w:r>
        <w:r>
          <w:rPr>
            <w:webHidden/>
          </w:rPr>
        </w:r>
        <w:r>
          <w:rPr>
            <w:webHidden/>
          </w:rPr>
          <w:fldChar w:fldCharType="separate"/>
        </w:r>
        <w:r w:rsidR="00292B95">
          <w:rPr>
            <w:webHidden/>
          </w:rPr>
          <w:t>65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8" w:history="1">
        <w:r w:rsidR="00292B95" w:rsidRPr="00C2126D">
          <w:rPr>
            <w:rStyle w:val="Hyperlink"/>
          </w:rPr>
          <w:t>18.6</w:t>
        </w:r>
        <w:r w:rsidR="00292B95">
          <w:rPr>
            <w:rFonts w:asciiTheme="minorHAnsi" w:eastAsiaTheme="minorEastAsia" w:hAnsiTheme="minorHAnsi" w:cstheme="minorBidi"/>
            <w:sz w:val="22"/>
            <w:szCs w:val="22"/>
          </w:rPr>
          <w:tab/>
        </w:r>
        <w:r w:rsidR="00292B95" w:rsidRPr="00C2126D">
          <w:rPr>
            <w:rStyle w:val="Hyperlink"/>
          </w:rPr>
          <w:t>Attribute Value Definitions Layout</w:t>
        </w:r>
        <w:r w:rsidR="00292B95">
          <w:rPr>
            <w:webHidden/>
          </w:rPr>
          <w:tab/>
        </w:r>
        <w:r>
          <w:rPr>
            <w:webHidden/>
          </w:rPr>
          <w:fldChar w:fldCharType="begin"/>
        </w:r>
        <w:r w:rsidR="00292B95">
          <w:rPr>
            <w:webHidden/>
          </w:rPr>
          <w:instrText xml:space="preserve"> PAGEREF _Toc366580488 \h </w:instrText>
        </w:r>
        <w:r>
          <w:rPr>
            <w:webHidden/>
          </w:rPr>
        </w:r>
        <w:r>
          <w:rPr>
            <w:webHidden/>
          </w:rPr>
          <w:fldChar w:fldCharType="separate"/>
        </w:r>
        <w:r w:rsidR="00292B95">
          <w:rPr>
            <w:webHidden/>
          </w:rPr>
          <w:t>65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89" w:history="1">
        <w:r w:rsidR="00292B95" w:rsidRPr="00C2126D">
          <w:rPr>
            <w:rStyle w:val="Hyperlink"/>
          </w:rPr>
          <w:t>18.7</w:t>
        </w:r>
        <w:r w:rsidR="00292B95">
          <w:rPr>
            <w:rFonts w:asciiTheme="minorHAnsi" w:eastAsiaTheme="minorEastAsia" w:hAnsiTheme="minorHAnsi" w:cstheme="minorBidi"/>
            <w:sz w:val="22"/>
            <w:szCs w:val="22"/>
          </w:rPr>
          <w:tab/>
        </w:r>
        <w:r w:rsidR="00292B95" w:rsidRPr="00C2126D">
          <w:rPr>
            <w:rStyle w:val="Hyperlink"/>
          </w:rPr>
          <w:t>Function Parameter Value Definitions Layout</w:t>
        </w:r>
        <w:r w:rsidR="00292B95">
          <w:rPr>
            <w:webHidden/>
          </w:rPr>
          <w:tab/>
        </w:r>
        <w:r>
          <w:rPr>
            <w:webHidden/>
          </w:rPr>
          <w:fldChar w:fldCharType="begin"/>
        </w:r>
        <w:r w:rsidR="00292B95">
          <w:rPr>
            <w:webHidden/>
          </w:rPr>
          <w:instrText xml:space="preserve"> PAGEREF _Toc366580489 \h </w:instrText>
        </w:r>
        <w:r>
          <w:rPr>
            <w:webHidden/>
          </w:rPr>
        </w:r>
        <w:r>
          <w:rPr>
            <w:webHidden/>
          </w:rPr>
          <w:fldChar w:fldCharType="separate"/>
        </w:r>
        <w:r w:rsidR="00292B95">
          <w:rPr>
            <w:webHidden/>
          </w:rPr>
          <w:t>66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90" w:history="1">
        <w:r w:rsidR="00292B95" w:rsidRPr="00C2126D">
          <w:rPr>
            <w:rStyle w:val="Hyperlink"/>
          </w:rPr>
          <w:t>18.8</w:t>
        </w:r>
        <w:r w:rsidR="00292B95">
          <w:rPr>
            <w:rFonts w:asciiTheme="minorHAnsi" w:eastAsiaTheme="minorEastAsia" w:hAnsiTheme="minorHAnsi" w:cstheme="minorBidi"/>
            <w:sz w:val="22"/>
            <w:szCs w:val="22"/>
          </w:rPr>
          <w:tab/>
        </w:r>
        <w:r w:rsidR="00292B95" w:rsidRPr="00C2126D">
          <w:rPr>
            <w:rStyle w:val="Hyperlink"/>
          </w:rPr>
          <w:t>Error, Completion Code, and Exception Class Definitions Layout</w:t>
        </w:r>
        <w:r w:rsidR="00292B95">
          <w:rPr>
            <w:webHidden/>
          </w:rPr>
          <w:tab/>
        </w:r>
        <w:r>
          <w:rPr>
            <w:webHidden/>
          </w:rPr>
          <w:fldChar w:fldCharType="begin"/>
        </w:r>
        <w:r w:rsidR="00292B95">
          <w:rPr>
            <w:webHidden/>
          </w:rPr>
          <w:instrText xml:space="preserve"> PAGEREF _Toc366580490 \h </w:instrText>
        </w:r>
        <w:r>
          <w:rPr>
            <w:webHidden/>
          </w:rPr>
        </w:r>
        <w:r>
          <w:rPr>
            <w:webHidden/>
          </w:rPr>
          <w:fldChar w:fldCharType="separate"/>
        </w:r>
        <w:r w:rsidR="00292B95">
          <w:rPr>
            <w:webHidden/>
          </w:rPr>
          <w:t>67</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91" w:history="1">
        <w:r w:rsidR="00292B95" w:rsidRPr="00C2126D">
          <w:rPr>
            <w:rStyle w:val="Hyperlink"/>
          </w:rPr>
          <w:t>18.9</w:t>
        </w:r>
        <w:r w:rsidR="00292B95">
          <w:rPr>
            <w:rFonts w:asciiTheme="minorHAnsi" w:eastAsiaTheme="minorEastAsia" w:hAnsiTheme="minorHAnsi" w:cstheme="minorBidi"/>
            <w:sz w:val="22"/>
            <w:szCs w:val="22"/>
          </w:rPr>
          <w:tab/>
        </w:r>
        <w:r w:rsidR="00292B95" w:rsidRPr="00C2126D">
          <w:rPr>
            <w:rStyle w:val="Hyperlink"/>
          </w:rPr>
          <w:t>Hierarchies</w:t>
        </w:r>
        <w:r w:rsidR="00292B95">
          <w:rPr>
            <w:webHidden/>
          </w:rPr>
          <w:tab/>
        </w:r>
        <w:r>
          <w:rPr>
            <w:webHidden/>
          </w:rPr>
          <w:fldChar w:fldCharType="begin"/>
        </w:r>
        <w:r w:rsidR="00292B95">
          <w:rPr>
            <w:webHidden/>
          </w:rPr>
          <w:instrText xml:space="preserve"> PAGEREF _Toc366580491 \h </w:instrText>
        </w:r>
        <w:r>
          <w:rPr>
            <w:webHidden/>
          </w:rPr>
        </w:r>
        <w:r>
          <w:rPr>
            <w:webHidden/>
          </w:rPr>
          <w:fldChar w:fldCharType="separate"/>
        </w:r>
        <w:r w:rsidR="00292B95">
          <w:rPr>
            <w:webHidden/>
          </w:rPr>
          <w:t>67</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92" w:history="1">
        <w:r w:rsidR="00292B95" w:rsidRPr="00C2126D">
          <w:rPr>
            <w:rStyle w:val="Hyperlink"/>
          </w:rPr>
          <w:t>18.9.1</w:t>
        </w:r>
        <w:r w:rsidR="00292B95">
          <w:rPr>
            <w:rFonts w:asciiTheme="minorHAnsi" w:eastAsiaTheme="minorEastAsia" w:hAnsiTheme="minorHAnsi" w:cstheme="minorBidi"/>
            <w:sz w:val="22"/>
            <w:szCs w:val="22"/>
          </w:rPr>
          <w:tab/>
        </w:r>
        <w:r w:rsidR="00292B95" w:rsidRPr="00C2126D">
          <w:rPr>
            <w:rStyle w:val="Hyperlink"/>
          </w:rPr>
          <w:t>IVI.NET Hierarchy</w:t>
        </w:r>
        <w:r w:rsidR="00292B95">
          <w:rPr>
            <w:webHidden/>
          </w:rPr>
          <w:tab/>
        </w:r>
        <w:r>
          <w:rPr>
            <w:webHidden/>
          </w:rPr>
          <w:fldChar w:fldCharType="begin"/>
        </w:r>
        <w:r w:rsidR="00292B95">
          <w:rPr>
            <w:webHidden/>
          </w:rPr>
          <w:instrText xml:space="preserve"> PAGEREF _Toc366580492 \h </w:instrText>
        </w:r>
        <w:r>
          <w:rPr>
            <w:webHidden/>
          </w:rPr>
        </w:r>
        <w:r>
          <w:rPr>
            <w:webHidden/>
          </w:rPr>
          <w:fldChar w:fldCharType="separate"/>
        </w:r>
        <w:r w:rsidR="00292B95">
          <w:rPr>
            <w:webHidden/>
          </w:rPr>
          <w:t>68</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93" w:history="1">
        <w:r w:rsidR="00292B95" w:rsidRPr="00C2126D">
          <w:rPr>
            <w:rStyle w:val="Hyperlink"/>
          </w:rPr>
          <w:t>18.9.2</w:t>
        </w:r>
        <w:r w:rsidR="00292B95">
          <w:rPr>
            <w:rFonts w:asciiTheme="minorHAnsi" w:eastAsiaTheme="minorEastAsia" w:hAnsiTheme="minorHAnsi" w:cstheme="minorBidi"/>
            <w:sz w:val="22"/>
            <w:szCs w:val="22"/>
          </w:rPr>
          <w:tab/>
        </w:r>
        <w:r w:rsidR="00292B95" w:rsidRPr="00C2126D">
          <w:rPr>
            <w:rStyle w:val="Hyperlink"/>
          </w:rPr>
          <w:t>IVI-COM Hierarchy</w:t>
        </w:r>
        <w:r w:rsidR="00292B95">
          <w:rPr>
            <w:webHidden/>
          </w:rPr>
          <w:tab/>
        </w:r>
        <w:r>
          <w:rPr>
            <w:webHidden/>
          </w:rPr>
          <w:fldChar w:fldCharType="begin"/>
        </w:r>
        <w:r w:rsidR="00292B95">
          <w:rPr>
            <w:webHidden/>
          </w:rPr>
          <w:instrText xml:space="preserve"> PAGEREF _Toc366580493 \h </w:instrText>
        </w:r>
        <w:r>
          <w:rPr>
            <w:webHidden/>
          </w:rPr>
        </w:r>
        <w:r>
          <w:rPr>
            <w:webHidden/>
          </w:rPr>
          <w:fldChar w:fldCharType="separate"/>
        </w:r>
        <w:r w:rsidR="00292B95">
          <w:rPr>
            <w:webHidden/>
          </w:rPr>
          <w:t>70</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94" w:history="1">
        <w:r w:rsidR="00292B95" w:rsidRPr="00C2126D">
          <w:rPr>
            <w:rStyle w:val="Hyperlink"/>
          </w:rPr>
          <w:t>18.9.3</w:t>
        </w:r>
        <w:r w:rsidR="00292B95">
          <w:rPr>
            <w:rFonts w:asciiTheme="minorHAnsi" w:eastAsiaTheme="minorEastAsia" w:hAnsiTheme="minorHAnsi" w:cstheme="minorBidi"/>
            <w:sz w:val="22"/>
            <w:szCs w:val="22"/>
          </w:rPr>
          <w:tab/>
        </w:r>
        <w:r w:rsidR="00292B95" w:rsidRPr="00C2126D">
          <w:rPr>
            <w:rStyle w:val="Hyperlink"/>
          </w:rPr>
          <w:t>IVI-C Function Hierarchy</w:t>
        </w:r>
        <w:r w:rsidR="00292B95">
          <w:rPr>
            <w:webHidden/>
          </w:rPr>
          <w:tab/>
        </w:r>
        <w:r>
          <w:rPr>
            <w:webHidden/>
          </w:rPr>
          <w:fldChar w:fldCharType="begin"/>
        </w:r>
        <w:r w:rsidR="00292B95">
          <w:rPr>
            <w:webHidden/>
          </w:rPr>
          <w:instrText xml:space="preserve"> PAGEREF _Toc366580494 \h </w:instrText>
        </w:r>
        <w:r>
          <w:rPr>
            <w:webHidden/>
          </w:rPr>
        </w:r>
        <w:r>
          <w:rPr>
            <w:webHidden/>
          </w:rPr>
          <w:fldChar w:fldCharType="separate"/>
        </w:r>
        <w:r w:rsidR="00292B95">
          <w:rPr>
            <w:webHidden/>
          </w:rPr>
          <w:t>73</w:t>
        </w:r>
        <w:r>
          <w:rPr>
            <w:webHidden/>
          </w:rPr>
          <w:fldChar w:fldCharType="end"/>
        </w:r>
      </w:hyperlink>
    </w:p>
    <w:p w:rsidR="00292B95" w:rsidRDefault="00B37F60">
      <w:pPr>
        <w:pStyle w:val="TOC3"/>
        <w:rPr>
          <w:rFonts w:asciiTheme="minorHAnsi" w:eastAsiaTheme="minorEastAsia" w:hAnsiTheme="minorHAnsi" w:cstheme="minorBidi"/>
          <w:sz w:val="22"/>
          <w:szCs w:val="22"/>
        </w:rPr>
      </w:pPr>
      <w:hyperlink w:anchor="_Toc366580495" w:history="1">
        <w:r w:rsidR="00292B95" w:rsidRPr="00C2126D">
          <w:rPr>
            <w:rStyle w:val="Hyperlink"/>
          </w:rPr>
          <w:t>18.9.4</w:t>
        </w:r>
        <w:r w:rsidR="00292B95">
          <w:rPr>
            <w:rFonts w:asciiTheme="minorHAnsi" w:eastAsiaTheme="minorEastAsia" w:hAnsiTheme="minorHAnsi" w:cstheme="minorBidi"/>
            <w:sz w:val="22"/>
            <w:szCs w:val="22"/>
          </w:rPr>
          <w:tab/>
        </w:r>
        <w:r w:rsidR="00292B95" w:rsidRPr="00C2126D">
          <w:rPr>
            <w:rStyle w:val="Hyperlink"/>
          </w:rPr>
          <w:t>IVI-C Attribute Hierarchy</w:t>
        </w:r>
        <w:r w:rsidR="00292B95">
          <w:rPr>
            <w:webHidden/>
          </w:rPr>
          <w:tab/>
        </w:r>
        <w:r>
          <w:rPr>
            <w:webHidden/>
          </w:rPr>
          <w:fldChar w:fldCharType="begin"/>
        </w:r>
        <w:r w:rsidR="00292B95">
          <w:rPr>
            <w:webHidden/>
          </w:rPr>
          <w:instrText xml:space="preserve"> PAGEREF _Toc366580495 \h </w:instrText>
        </w:r>
        <w:r>
          <w:rPr>
            <w:webHidden/>
          </w:rPr>
        </w:r>
        <w:r>
          <w:rPr>
            <w:webHidden/>
          </w:rPr>
          <w:fldChar w:fldCharType="separate"/>
        </w:r>
        <w:r w:rsidR="00292B95">
          <w:rPr>
            <w:webHidden/>
          </w:rPr>
          <w:t>73</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96" w:history="1">
        <w:r w:rsidR="00292B95" w:rsidRPr="00C2126D">
          <w:rPr>
            <w:rStyle w:val="Hyperlink"/>
          </w:rPr>
          <w:t>18.10</w:t>
        </w:r>
        <w:r w:rsidR="00292B95">
          <w:rPr>
            <w:rFonts w:asciiTheme="minorHAnsi" w:eastAsiaTheme="minorEastAsia" w:hAnsiTheme="minorHAnsi" w:cstheme="minorBidi"/>
            <w:sz w:val="22"/>
            <w:szCs w:val="22"/>
          </w:rPr>
          <w:tab/>
        </w:r>
        <w:r w:rsidR="00292B95" w:rsidRPr="00C2126D">
          <w:rPr>
            <w:rStyle w:val="Hyperlink"/>
          </w:rPr>
          <w:t>Appendix A: IVI Specific Driver Development Guidelines Layout</w:t>
        </w:r>
        <w:r w:rsidR="00292B95">
          <w:rPr>
            <w:webHidden/>
          </w:rPr>
          <w:tab/>
        </w:r>
        <w:r>
          <w:rPr>
            <w:webHidden/>
          </w:rPr>
          <w:fldChar w:fldCharType="begin"/>
        </w:r>
        <w:r w:rsidR="00292B95">
          <w:rPr>
            <w:webHidden/>
          </w:rPr>
          <w:instrText xml:space="preserve"> PAGEREF _Toc366580496 \h </w:instrText>
        </w:r>
        <w:r>
          <w:rPr>
            <w:webHidden/>
          </w:rPr>
        </w:r>
        <w:r>
          <w:rPr>
            <w:webHidden/>
          </w:rPr>
          <w:fldChar w:fldCharType="separate"/>
        </w:r>
        <w:r w:rsidR="00292B95">
          <w:rPr>
            <w:webHidden/>
          </w:rPr>
          <w:t>75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97" w:history="1">
        <w:r w:rsidR="00292B95" w:rsidRPr="00C2126D">
          <w:rPr>
            <w:rStyle w:val="Hyperlink"/>
          </w:rPr>
          <w:t>18.11</w:t>
        </w:r>
        <w:r w:rsidR="00292B95">
          <w:rPr>
            <w:rFonts w:asciiTheme="minorHAnsi" w:eastAsiaTheme="minorEastAsia" w:hAnsiTheme="minorHAnsi" w:cstheme="minorBidi"/>
            <w:sz w:val="22"/>
            <w:szCs w:val="22"/>
          </w:rPr>
          <w:tab/>
        </w:r>
        <w:r w:rsidR="00292B95" w:rsidRPr="00C2126D">
          <w:rPr>
            <w:rStyle w:val="Hyperlink"/>
          </w:rPr>
          <w:t>Appendix B: Interchangeability Checking Rules Layout</w:t>
        </w:r>
        <w:r w:rsidR="00292B95">
          <w:rPr>
            <w:webHidden/>
          </w:rPr>
          <w:tab/>
        </w:r>
        <w:r>
          <w:rPr>
            <w:webHidden/>
          </w:rPr>
          <w:fldChar w:fldCharType="begin"/>
        </w:r>
        <w:r w:rsidR="00292B95">
          <w:rPr>
            <w:webHidden/>
          </w:rPr>
          <w:instrText xml:space="preserve"> PAGEREF _Toc366580497 \h </w:instrText>
        </w:r>
        <w:r>
          <w:rPr>
            <w:webHidden/>
          </w:rPr>
        </w:r>
        <w:r>
          <w:rPr>
            <w:webHidden/>
          </w:rPr>
          <w:fldChar w:fldCharType="separate"/>
        </w:r>
        <w:r w:rsidR="00292B95">
          <w:rPr>
            <w:webHidden/>
          </w:rPr>
          <w:t>75</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498" w:history="1">
        <w:r w:rsidR="00292B95" w:rsidRPr="00C2126D">
          <w:rPr>
            <w:rStyle w:val="Hyperlink"/>
          </w:rPr>
          <w:t>18.12</w:t>
        </w:r>
        <w:r w:rsidR="00292B95">
          <w:rPr>
            <w:rFonts w:asciiTheme="minorHAnsi" w:eastAsiaTheme="minorEastAsia" w:hAnsiTheme="minorHAnsi" w:cstheme="minorBidi"/>
            <w:sz w:val="22"/>
            <w:szCs w:val="22"/>
          </w:rPr>
          <w:tab/>
        </w:r>
        <w:r w:rsidR="00292B95" w:rsidRPr="00C2126D">
          <w:rPr>
            <w:rStyle w:val="Hyperlink"/>
          </w:rPr>
          <w:t>Obsolete: Appendix C &amp; D</w:t>
        </w:r>
        <w:r w:rsidR="00292B95">
          <w:rPr>
            <w:webHidden/>
          </w:rPr>
          <w:tab/>
        </w:r>
        <w:r>
          <w:rPr>
            <w:webHidden/>
          </w:rPr>
          <w:fldChar w:fldCharType="begin"/>
        </w:r>
        <w:r w:rsidR="00292B95">
          <w:rPr>
            <w:webHidden/>
          </w:rPr>
          <w:instrText xml:space="preserve"> PAGEREF _Toc366580498 \h </w:instrText>
        </w:r>
        <w:r>
          <w:rPr>
            <w:webHidden/>
          </w:rPr>
        </w:r>
        <w:r>
          <w:rPr>
            <w:webHidden/>
          </w:rPr>
          <w:fldChar w:fldCharType="separate"/>
        </w:r>
        <w:r w:rsidR="00292B95">
          <w:rPr>
            <w:webHidden/>
          </w:rPr>
          <w:t>75</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499" w:history="1">
        <w:r w:rsidR="00292B95" w:rsidRPr="00C2126D">
          <w:rPr>
            <w:rStyle w:val="Hyperlink"/>
          </w:rPr>
          <w:t>19.</w:t>
        </w:r>
        <w:r w:rsidR="00292B95">
          <w:rPr>
            <w:rFonts w:asciiTheme="minorHAnsi" w:eastAsiaTheme="minorEastAsia" w:hAnsiTheme="minorHAnsi" w:cstheme="minorBidi"/>
            <w:b w:val="0"/>
            <w:sz w:val="22"/>
            <w:szCs w:val="22"/>
          </w:rPr>
          <w:tab/>
        </w:r>
        <w:r w:rsidR="00292B95" w:rsidRPr="00C2126D">
          <w:rPr>
            <w:rStyle w:val="Hyperlink"/>
          </w:rPr>
          <w:t>Accessing Instrument Descriptions</w:t>
        </w:r>
        <w:r w:rsidR="00292B95">
          <w:rPr>
            <w:webHidden/>
          </w:rPr>
          <w:tab/>
        </w:r>
        <w:r>
          <w:rPr>
            <w:webHidden/>
          </w:rPr>
          <w:fldChar w:fldCharType="begin"/>
        </w:r>
        <w:r w:rsidR="00292B95">
          <w:rPr>
            <w:webHidden/>
          </w:rPr>
          <w:instrText xml:space="preserve"> PAGEREF _Toc366580499 \h </w:instrText>
        </w:r>
        <w:r>
          <w:rPr>
            <w:webHidden/>
          </w:rPr>
        </w:r>
        <w:r>
          <w:rPr>
            <w:webHidden/>
          </w:rPr>
          <w:fldChar w:fldCharType="separate"/>
        </w:r>
        <w:r w:rsidR="00292B95">
          <w:rPr>
            <w:webHidden/>
          </w:rPr>
          <w:t>76</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500" w:history="1">
        <w:r w:rsidR="00292B95" w:rsidRPr="00C2126D">
          <w:rPr>
            <w:rStyle w:val="Hyperlink"/>
          </w:rPr>
          <w:t>19.1</w:t>
        </w:r>
        <w:r w:rsidR="00292B95">
          <w:rPr>
            <w:rFonts w:asciiTheme="minorHAnsi" w:eastAsiaTheme="minorEastAsia" w:hAnsiTheme="minorHAnsi" w:cstheme="minorBidi"/>
            <w:sz w:val="22"/>
            <w:szCs w:val="22"/>
          </w:rPr>
          <w:tab/>
        </w:r>
        <w:r w:rsidR="00292B95" w:rsidRPr="00C2126D">
          <w:rPr>
            <w:rStyle w:val="Hyperlink"/>
          </w:rPr>
          <w:t>Get&lt;Format&gt;InstrumentDescriptionLocation</w:t>
        </w:r>
        <w:r w:rsidR="00292B95">
          <w:rPr>
            <w:webHidden/>
          </w:rPr>
          <w:tab/>
        </w:r>
        <w:r>
          <w:rPr>
            <w:webHidden/>
          </w:rPr>
          <w:fldChar w:fldCharType="begin"/>
        </w:r>
        <w:r w:rsidR="00292B95">
          <w:rPr>
            <w:webHidden/>
          </w:rPr>
          <w:instrText xml:space="preserve"> PAGEREF _Toc366580500 \h </w:instrText>
        </w:r>
        <w:r>
          <w:rPr>
            <w:webHidden/>
          </w:rPr>
        </w:r>
        <w:r>
          <w:rPr>
            <w:webHidden/>
          </w:rPr>
          <w:fldChar w:fldCharType="separate"/>
        </w:r>
        <w:r w:rsidR="00292B95">
          <w:rPr>
            <w:webHidden/>
          </w:rPr>
          <w:t>76</w:t>
        </w:r>
        <w:r>
          <w:rPr>
            <w:webHidden/>
          </w:rPr>
          <w:fldChar w:fldCharType="end"/>
        </w:r>
      </w:hyperlink>
    </w:p>
    <w:p w:rsidR="00292B95" w:rsidRDefault="00B37F60">
      <w:pPr>
        <w:pStyle w:val="TOC1"/>
        <w:rPr>
          <w:rFonts w:asciiTheme="minorHAnsi" w:eastAsiaTheme="minorEastAsia" w:hAnsiTheme="minorHAnsi" w:cstheme="minorBidi"/>
          <w:b w:val="0"/>
          <w:sz w:val="22"/>
          <w:szCs w:val="22"/>
        </w:rPr>
      </w:pPr>
      <w:hyperlink w:anchor="_Toc366580501" w:history="1">
        <w:r w:rsidR="00292B95" w:rsidRPr="00C2126D">
          <w:rPr>
            <w:rStyle w:val="Hyperlink"/>
          </w:rPr>
          <w:t>20.</w:t>
        </w:r>
        <w:r w:rsidR="00292B95">
          <w:rPr>
            <w:rFonts w:asciiTheme="minorHAnsi" w:eastAsiaTheme="minorEastAsia" w:hAnsiTheme="minorHAnsi" w:cstheme="minorBidi"/>
            <w:b w:val="0"/>
            <w:sz w:val="22"/>
            <w:szCs w:val="22"/>
          </w:rPr>
          <w:tab/>
        </w:r>
        <w:r w:rsidR="00292B95" w:rsidRPr="00C2126D">
          <w:rPr>
            <w:rStyle w:val="Hyperlink"/>
          </w:rPr>
          <w:t>Expressing Tone</w:t>
        </w:r>
        <w:r w:rsidR="00292B95">
          <w:rPr>
            <w:webHidden/>
          </w:rPr>
          <w:tab/>
        </w:r>
        <w:r>
          <w:rPr>
            <w:webHidden/>
          </w:rPr>
          <w:fldChar w:fldCharType="begin"/>
        </w:r>
        <w:r w:rsidR="00292B95">
          <w:rPr>
            <w:webHidden/>
          </w:rPr>
          <w:instrText xml:space="preserve"> PAGEREF _Toc366580501 \h </w:instrText>
        </w:r>
        <w:r>
          <w:rPr>
            <w:webHidden/>
          </w:rPr>
        </w:r>
        <w:r>
          <w:rPr>
            <w:webHidden/>
          </w:rPr>
          <w:fldChar w:fldCharType="separate"/>
        </w:r>
        <w:r w:rsidR="00292B95">
          <w:rPr>
            <w:webHidden/>
          </w:rPr>
          <w:t>78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502" w:history="1">
        <w:r w:rsidR="00292B95" w:rsidRPr="00C2126D">
          <w:rPr>
            <w:rStyle w:val="Hyperlink"/>
          </w:rPr>
          <w:t>20.1</w:t>
        </w:r>
        <w:r w:rsidR="00292B95">
          <w:rPr>
            <w:rFonts w:asciiTheme="minorHAnsi" w:eastAsiaTheme="minorEastAsia" w:hAnsiTheme="minorHAnsi" w:cstheme="minorBidi"/>
            <w:sz w:val="22"/>
            <w:szCs w:val="22"/>
          </w:rPr>
          <w:tab/>
        </w:r>
        <w:r w:rsidR="00292B95" w:rsidRPr="00C2126D">
          <w:rPr>
            <w:rStyle w:val="Hyperlink"/>
          </w:rPr>
          <w:t>Requirement</w:t>
        </w:r>
        <w:r w:rsidR="00292B95">
          <w:rPr>
            <w:webHidden/>
          </w:rPr>
          <w:tab/>
        </w:r>
        <w:r>
          <w:rPr>
            <w:webHidden/>
          </w:rPr>
          <w:fldChar w:fldCharType="begin"/>
        </w:r>
        <w:r w:rsidR="00292B95">
          <w:rPr>
            <w:webHidden/>
          </w:rPr>
          <w:instrText xml:space="preserve"> PAGEREF _Toc366580502 \h </w:instrText>
        </w:r>
        <w:r>
          <w:rPr>
            <w:webHidden/>
          </w:rPr>
        </w:r>
        <w:r>
          <w:rPr>
            <w:webHidden/>
          </w:rPr>
          <w:fldChar w:fldCharType="separate"/>
        </w:r>
        <w:r w:rsidR="00292B95">
          <w:rPr>
            <w:webHidden/>
          </w:rPr>
          <w:t>78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503" w:history="1">
        <w:r w:rsidR="00292B95" w:rsidRPr="00C2126D">
          <w:rPr>
            <w:rStyle w:val="Hyperlink"/>
          </w:rPr>
          <w:t>20.2</w:t>
        </w:r>
        <w:r w:rsidR="00292B95">
          <w:rPr>
            <w:rFonts w:asciiTheme="minorHAnsi" w:eastAsiaTheme="minorEastAsia" w:hAnsiTheme="minorHAnsi" w:cstheme="minorBidi"/>
            <w:sz w:val="22"/>
            <w:szCs w:val="22"/>
          </w:rPr>
          <w:tab/>
        </w:r>
        <w:r w:rsidR="00292B95" w:rsidRPr="00C2126D">
          <w:rPr>
            <w:rStyle w:val="Hyperlink"/>
          </w:rPr>
          <w:t>Recommendation</w:t>
        </w:r>
        <w:r w:rsidR="00292B95">
          <w:rPr>
            <w:webHidden/>
          </w:rPr>
          <w:tab/>
        </w:r>
        <w:r>
          <w:rPr>
            <w:webHidden/>
          </w:rPr>
          <w:fldChar w:fldCharType="begin"/>
        </w:r>
        <w:r w:rsidR="00292B95">
          <w:rPr>
            <w:webHidden/>
          </w:rPr>
          <w:instrText xml:space="preserve"> PAGEREF _Toc366580503 \h </w:instrText>
        </w:r>
        <w:r>
          <w:rPr>
            <w:webHidden/>
          </w:rPr>
        </w:r>
        <w:r>
          <w:rPr>
            <w:webHidden/>
          </w:rPr>
          <w:fldChar w:fldCharType="separate"/>
        </w:r>
        <w:r w:rsidR="00292B95">
          <w:rPr>
            <w:webHidden/>
          </w:rPr>
          <w:t>78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504" w:history="1">
        <w:r w:rsidR="00292B95" w:rsidRPr="00C2126D">
          <w:rPr>
            <w:rStyle w:val="Hyperlink"/>
          </w:rPr>
          <w:t>20.3</w:t>
        </w:r>
        <w:r w:rsidR="00292B95">
          <w:rPr>
            <w:rFonts w:asciiTheme="minorHAnsi" w:eastAsiaTheme="minorEastAsia" w:hAnsiTheme="minorHAnsi" w:cstheme="minorBidi"/>
            <w:sz w:val="22"/>
            <w:szCs w:val="22"/>
          </w:rPr>
          <w:tab/>
        </w:r>
        <w:r w:rsidR="00292B95" w:rsidRPr="00C2126D">
          <w:rPr>
            <w:rStyle w:val="Hyperlink"/>
          </w:rPr>
          <w:t>Permission</w:t>
        </w:r>
        <w:r w:rsidR="00292B95">
          <w:rPr>
            <w:webHidden/>
          </w:rPr>
          <w:tab/>
        </w:r>
        <w:r>
          <w:rPr>
            <w:webHidden/>
          </w:rPr>
          <w:fldChar w:fldCharType="begin"/>
        </w:r>
        <w:r w:rsidR="00292B95">
          <w:rPr>
            <w:webHidden/>
          </w:rPr>
          <w:instrText xml:space="preserve"> PAGEREF _Toc366580504 \h </w:instrText>
        </w:r>
        <w:r>
          <w:rPr>
            <w:webHidden/>
          </w:rPr>
        </w:r>
        <w:r>
          <w:rPr>
            <w:webHidden/>
          </w:rPr>
          <w:fldChar w:fldCharType="separate"/>
        </w:r>
        <w:r w:rsidR="00292B95">
          <w:rPr>
            <w:webHidden/>
          </w:rPr>
          <w:t>78</w:t>
        </w:r>
        <w:r>
          <w:rPr>
            <w:webHidden/>
          </w:rPr>
          <w:fldChar w:fldCharType="end"/>
        </w:r>
      </w:hyperlink>
    </w:p>
    <w:p w:rsidR="00292B95" w:rsidRDefault="00B37F60">
      <w:pPr>
        <w:pStyle w:val="TOC2"/>
        <w:rPr>
          <w:rFonts w:asciiTheme="minorHAnsi" w:eastAsiaTheme="minorEastAsia" w:hAnsiTheme="minorHAnsi" w:cstheme="minorBidi"/>
          <w:sz w:val="22"/>
          <w:szCs w:val="22"/>
        </w:rPr>
      </w:pPr>
      <w:hyperlink w:anchor="_Toc366580505" w:history="1">
        <w:r w:rsidR="00292B95" w:rsidRPr="00C2126D">
          <w:rPr>
            <w:rStyle w:val="Hyperlink"/>
          </w:rPr>
          <w:t>20.4</w:t>
        </w:r>
        <w:r w:rsidR="00292B95">
          <w:rPr>
            <w:rFonts w:asciiTheme="minorHAnsi" w:eastAsiaTheme="minorEastAsia" w:hAnsiTheme="minorHAnsi" w:cstheme="minorBidi"/>
            <w:sz w:val="22"/>
            <w:szCs w:val="22"/>
          </w:rPr>
          <w:tab/>
        </w:r>
        <w:r w:rsidR="00292B95" w:rsidRPr="00C2126D">
          <w:rPr>
            <w:rStyle w:val="Hyperlink"/>
          </w:rPr>
          <w:t>Possibility and Capability</w:t>
        </w:r>
        <w:r w:rsidR="00292B95">
          <w:rPr>
            <w:webHidden/>
          </w:rPr>
          <w:tab/>
        </w:r>
        <w:r>
          <w:rPr>
            <w:webHidden/>
          </w:rPr>
          <w:fldChar w:fldCharType="begin"/>
        </w:r>
        <w:r w:rsidR="00292B95">
          <w:rPr>
            <w:webHidden/>
          </w:rPr>
          <w:instrText xml:space="preserve"> PAGEREF _Toc366580505 \h </w:instrText>
        </w:r>
        <w:r>
          <w:rPr>
            <w:webHidden/>
          </w:rPr>
        </w:r>
        <w:r>
          <w:rPr>
            <w:webHidden/>
          </w:rPr>
          <w:fldChar w:fldCharType="separate"/>
        </w:r>
        <w:r w:rsidR="00292B95">
          <w:rPr>
            <w:webHidden/>
          </w:rPr>
          <w:t>79</w:t>
        </w:r>
        <w:r>
          <w:rPr>
            <w:webHidden/>
          </w:rPr>
          <w:fldChar w:fldCharType="end"/>
        </w:r>
      </w:hyperlink>
    </w:p>
    <w:p w:rsidR="004E41A0" w:rsidRDefault="00B37F60">
      <w:r>
        <w:rPr>
          <w:rFonts w:ascii="Helvetica" w:hAnsi="Helvetica"/>
          <w:noProof/>
          <w:sz w:val="28"/>
          <w:szCs w:val="28"/>
        </w:rPr>
        <w:fldChar w:fldCharType="end"/>
      </w:r>
    </w:p>
    <w:p w:rsidR="004E41A0" w:rsidRDefault="004E41A0">
      <w:r>
        <w:br w:type="page"/>
      </w:r>
    </w:p>
    <w:tbl>
      <w:tblPr>
        <w:tblW w:w="0" w:type="auto"/>
        <w:tblLayout w:type="fixed"/>
        <w:tblLook w:val="000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8B226B">
      <w:pPr>
        <w:pStyle w:val="Body1"/>
      </w:pPr>
      <w:r>
        <w:t xml:space="preserve">This section is an overview of the revision history of the </w:t>
      </w:r>
      <w:r w:rsidR="00661771">
        <w:t>IVI</w:t>
      </w:r>
      <w:r>
        <w:t>-3.4 specification.</w:t>
      </w:r>
    </w:p>
    <w:p w:rsidR="004E41A0" w:rsidRDefault="004E41A0"/>
    <w:tbl>
      <w:tblPr>
        <w:tblW w:w="0" w:type="auto"/>
        <w:tblInd w:w="828" w:type="dxa"/>
        <w:tblLayout w:type="fixed"/>
        <w:tblLook w:val="000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B37F60">
              <w:rPr>
                <w:b/>
              </w:rPr>
              <w:fldChar w:fldCharType="begin"/>
            </w:r>
            <w:r>
              <w:rPr>
                <w:b/>
              </w:rPr>
              <w:instrText xml:space="preserve"> STYLEREF 1 \s </w:instrText>
            </w:r>
            <w:r w:rsidR="00B37F60">
              <w:rPr>
                <w:b/>
              </w:rPr>
              <w:fldChar w:fldCharType="separate"/>
            </w:r>
            <w:r>
              <w:rPr>
                <w:b/>
                <w:noProof/>
              </w:rPr>
              <w:t>1</w:t>
            </w:r>
            <w:r w:rsidR="00B37F60">
              <w:rPr>
                <w:b/>
              </w:rPr>
              <w:fldChar w:fldCharType="end"/>
            </w:r>
            <w:r>
              <w:rPr>
                <w:b/>
              </w:rPr>
              <w:noBreakHyphen/>
            </w:r>
            <w:r w:rsidR="00B37F60">
              <w:rPr>
                <w:b/>
              </w:rPr>
              <w:fldChar w:fldCharType="begin"/>
            </w:r>
            <w:r>
              <w:rPr>
                <w:b/>
              </w:rPr>
              <w:instrText xml:space="preserve"> SEQ Table \* ARABIC \s 1 </w:instrText>
            </w:r>
            <w:r w:rsidR="00B37F60">
              <w:rPr>
                <w:b/>
              </w:rPr>
              <w:fldChar w:fldCharType="separate"/>
            </w:r>
            <w:r>
              <w:rPr>
                <w:b/>
                <w:noProof/>
              </w:rPr>
              <w:t>1</w:t>
            </w:r>
            <w:r w:rsidR="00B37F60">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C2554" w:rsidRDefault="00EC2554" w:rsidP="009821C0">
            <w:r>
              <w:t>Revision 2.1</w:t>
            </w:r>
          </w:p>
        </w:tc>
        <w:tc>
          <w:tcPr>
            <w:tcW w:w="2052" w:type="dxa"/>
            <w:tcBorders>
              <w:top w:val="single" w:sz="6" w:space="0" w:color="auto"/>
              <w:bottom w:val="single" w:sz="6" w:space="0" w:color="auto"/>
            </w:tcBorders>
          </w:tcPr>
          <w:p w:rsidR="00EC2554" w:rsidRDefault="00654FC7" w:rsidP="002D77BA">
            <w:r>
              <w:t>March 6, 2013</w:t>
            </w:r>
          </w:p>
        </w:tc>
        <w:tc>
          <w:tcPr>
            <w:tcW w:w="4860" w:type="dxa"/>
            <w:tcBorders>
              <w:top w:val="single" w:sz="6" w:space="0" w:color="auto"/>
              <w:bottom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r w:rsidR="00661771"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661771" w:rsidRDefault="00661771" w:rsidP="009821C0">
            <w:r>
              <w:t>Revision 2.2</w:t>
            </w:r>
          </w:p>
        </w:tc>
        <w:tc>
          <w:tcPr>
            <w:tcW w:w="2052" w:type="dxa"/>
            <w:tcBorders>
              <w:top w:val="single" w:sz="6" w:space="0" w:color="auto"/>
            </w:tcBorders>
          </w:tcPr>
          <w:p w:rsidR="00661771" w:rsidRDefault="00C725A1" w:rsidP="002215A4">
            <w:r>
              <w:t>October 25</w:t>
            </w:r>
            <w:r w:rsidR="00661771">
              <w:t>, 2013</w:t>
            </w:r>
          </w:p>
        </w:tc>
        <w:tc>
          <w:tcPr>
            <w:tcW w:w="4860" w:type="dxa"/>
            <w:tcBorders>
              <w:top w:val="single" w:sz="6" w:space="0" w:color="auto"/>
            </w:tcBorders>
          </w:tcPr>
          <w:p w:rsidR="00661771" w:rsidRDefault="00661771" w:rsidP="00285077">
            <w:r>
              <w:t xml:space="preserve">Minor change </w:t>
            </w:r>
            <w:r w:rsidR="00285077">
              <w:t xml:space="preserve">- </w:t>
            </w:r>
            <w:r w:rsidR="00285077" w:rsidRPr="00285077">
              <w:t>Add</w:t>
            </w:r>
            <w:r w:rsidR="00285077">
              <w:t>ed</w:t>
            </w:r>
            <w:r w:rsidR="00285077" w:rsidRPr="00285077">
              <w:t xml:space="preserve"> a new section for Asynchronous I/O for IVI.NET drivers</w:t>
            </w:r>
          </w:p>
          <w:p w:rsidR="00425680" w:rsidRDefault="00425680" w:rsidP="00285077">
            <w:r>
              <w:t>Editorial changes in Direct IO section</w:t>
            </w:r>
          </w:p>
        </w:tc>
      </w:tr>
    </w:tbl>
    <w:p w:rsidR="004E41A0" w:rsidRDefault="004E41A0" w:rsidP="001A40C0">
      <w:pPr>
        <w:pStyle w:val="Heading1"/>
      </w:pPr>
      <w:bookmarkStart w:id="3" w:name="_Toc214692878"/>
      <w:bookmarkStart w:id="4" w:name="_Toc366580348"/>
      <w:r>
        <w:lastRenderedPageBreak/>
        <w:t>Overview of the API Style Guide</w:t>
      </w:r>
      <w:bookmarkEnd w:id="3"/>
      <w:bookmarkEnd w:id="4"/>
    </w:p>
    <w:p w:rsidR="004E41A0" w:rsidRDefault="004E41A0" w:rsidP="009D765A">
      <w:pPr>
        <w:pStyle w:val="Heading2"/>
        <w:numPr>
          <w:ilvl w:val="1"/>
          <w:numId w:val="40"/>
        </w:numPr>
      </w:pPr>
      <w:bookmarkStart w:id="5" w:name="_Toc244500139"/>
      <w:bookmarkStart w:id="6" w:name="_Toc244500307"/>
      <w:bookmarkStart w:id="7" w:name="_Toc245547293"/>
      <w:bookmarkStart w:id="8" w:name="_Toc259453937"/>
      <w:bookmarkStart w:id="9" w:name="_Toc244500141"/>
      <w:bookmarkStart w:id="10" w:name="_Toc244500309"/>
      <w:bookmarkStart w:id="11" w:name="_Toc245547295"/>
      <w:bookmarkStart w:id="12" w:name="_Toc259453939"/>
      <w:bookmarkStart w:id="13" w:name="_Toc214692879"/>
      <w:bookmarkStart w:id="14" w:name="_Toc366580349"/>
      <w:bookmarkEnd w:id="5"/>
      <w:bookmarkEnd w:id="6"/>
      <w:bookmarkEnd w:id="7"/>
      <w:bookmarkEnd w:id="8"/>
      <w:bookmarkEnd w:id="9"/>
      <w:bookmarkEnd w:id="10"/>
      <w:bookmarkEnd w:id="11"/>
      <w:bookmarkEnd w:id="12"/>
      <w:r>
        <w:t>Introduction</w:t>
      </w:r>
      <w:bookmarkEnd w:id="13"/>
      <w:bookmarkEnd w:id="14"/>
    </w:p>
    <w:p w:rsidR="004E41A0" w:rsidRDefault="004E41A0" w:rsidP="008B226B">
      <w:pPr>
        <w:pStyle w:val="Body1"/>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xml:space="preserve">, shared components, and instrument class specifications. Specifications should have a common format, similar presentation of </w:t>
      </w:r>
      <w:proofErr w:type="gramStart"/>
      <w:r>
        <w:t>content,</w:t>
      </w:r>
      <w:proofErr w:type="gramEnd"/>
      <w:r>
        <w:t xml:space="preserve">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pPr>
        <w:pStyle w:val="Body"/>
        <w:rPr>
          <w:rFonts w:ascii="Times New Roman" w:hAnsi="Times New Roman"/>
        </w:rPr>
      </w:pPr>
      <w:r>
        <w:rPr>
          <w:rFonts w:ascii="Times New Roman" w:hAnsi="Times New Roman"/>
        </w:rP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5" w:name="_Toc214692880"/>
      <w:bookmarkStart w:id="16" w:name="_Toc366580350"/>
      <w:r>
        <w:t>Overview</w:t>
      </w:r>
      <w:bookmarkEnd w:id="15"/>
      <w:bookmarkEnd w:id="16"/>
    </w:p>
    <w:p w:rsidR="004E41A0" w:rsidRDefault="004E41A0" w:rsidP="008B226B">
      <w:pPr>
        <w:pStyle w:val="Body1"/>
      </w:pPr>
      <w:r>
        <w:t>This specification applies to all IVI Instrument Class Specifications approved after this specification is approved. It provides rules and recommendations on organization, naming, choosing parameter types, required guidance to driver writers, and more.</w:t>
      </w:r>
    </w:p>
    <w:p w:rsidR="004E41A0" w:rsidRDefault="004E41A0" w:rsidP="003634FF">
      <w:pPr>
        <w:pStyle w:val="Body"/>
        <w:numPr>
          <w:ilvl w:val="0"/>
          <w:numId w:val="13"/>
        </w:numPr>
      </w:pPr>
      <w:r>
        <w:t>Existing instrument class specifications also provide insight into appropriate style  The following instrument class specifications, however, were adopted before this specification was completed: IviScope</w:t>
      </w:r>
    </w:p>
    <w:p w:rsidR="004E41A0" w:rsidRDefault="004E41A0" w:rsidP="004E41A0">
      <w:pPr>
        <w:pStyle w:val="Body"/>
        <w:numPr>
          <w:ilvl w:val="0"/>
          <w:numId w:val="13"/>
        </w:numPr>
        <w:spacing w:before="0"/>
      </w:pPr>
      <w:r>
        <w:t>IviDmm</w:t>
      </w:r>
    </w:p>
    <w:p w:rsidR="004E41A0" w:rsidRDefault="004E41A0" w:rsidP="004E41A0">
      <w:pPr>
        <w:pStyle w:val="Body"/>
        <w:numPr>
          <w:ilvl w:val="0"/>
          <w:numId w:val="13"/>
        </w:numPr>
        <w:spacing w:before="0"/>
      </w:pPr>
      <w:r>
        <w:t>IviFgen</w:t>
      </w:r>
    </w:p>
    <w:p w:rsidR="004E41A0" w:rsidRDefault="004E41A0" w:rsidP="004E41A0">
      <w:pPr>
        <w:pStyle w:val="Body"/>
        <w:numPr>
          <w:ilvl w:val="0"/>
          <w:numId w:val="13"/>
        </w:numPr>
        <w:spacing w:before="0"/>
      </w:pPr>
      <w:proofErr w:type="spellStart"/>
      <w:r>
        <w:t>IviDCPwr</w:t>
      </w:r>
      <w:proofErr w:type="spellEnd"/>
    </w:p>
    <w:p w:rsidR="004E41A0" w:rsidRDefault="004E41A0" w:rsidP="004E41A0">
      <w:pPr>
        <w:pStyle w:val="Body"/>
        <w:numPr>
          <w:ilvl w:val="0"/>
          <w:numId w:val="13"/>
        </w:numPr>
        <w:spacing w:before="0"/>
      </w:pPr>
      <w:proofErr w:type="spellStart"/>
      <w:r>
        <w:t>IviSwtch</w:t>
      </w:r>
      <w:proofErr w:type="spellEnd"/>
    </w:p>
    <w:p w:rsidR="004E41A0" w:rsidRDefault="004E41A0">
      <w:pPr>
        <w:pStyle w:val="Body"/>
      </w:pPr>
      <w:r>
        <w:t>Therefore these specifications may use a style different from the one in this specification.</w:t>
      </w:r>
    </w:p>
    <w:p w:rsidR="004E41A0" w:rsidRDefault="004E41A0" w:rsidP="004E41A0">
      <w:pPr>
        <w:pStyle w:val="Heading2"/>
      </w:pPr>
      <w:bookmarkStart w:id="17" w:name="_Toc214692881"/>
      <w:bookmarkStart w:id="18" w:name="_Toc366580351"/>
      <w:r>
        <w:t>References</w:t>
      </w:r>
      <w:bookmarkEnd w:id="17"/>
      <w:bookmarkEnd w:id="18"/>
    </w:p>
    <w:p w:rsidR="004E41A0" w:rsidRDefault="004E41A0" w:rsidP="008B226B">
      <w:pPr>
        <w:pStyle w:val="Body1"/>
      </w:pPr>
      <w:r>
        <w:t>Several other documents and specifications are related to this specification. These other related documents are as follows:</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VPP-3.2 Instrument Driver Functional Body Description</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VPP-3.4 Instrument Driver Programmatic Developer Interface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IVI-3.2: IVI Inherent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IVI-3.3: Standard Cross-Class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IEEE 488.2-1987 IEEE Standard Codes, Formats, Protocols, and Common Commands.</w:t>
      </w:r>
    </w:p>
    <w:p w:rsidR="004E41A0" w:rsidRDefault="004E41A0" w:rsidP="004E41A0">
      <w:pPr>
        <w:pStyle w:val="Heading2"/>
      </w:pPr>
      <w:bookmarkStart w:id="19" w:name="_Toc214692882"/>
      <w:bookmarkStart w:id="20" w:name="_Toc366580352"/>
      <w:r>
        <w:t>Definitions of Terms and Acronyms</w:t>
      </w:r>
      <w:bookmarkEnd w:id="19"/>
      <w:bookmarkEnd w:id="20"/>
    </w:p>
    <w:p w:rsidR="004E41A0" w:rsidRDefault="004E41A0" w:rsidP="008B226B">
      <w:pPr>
        <w:pStyle w:val="Body1"/>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1" w:name="_Toc214692883"/>
      <w:bookmarkStart w:id="22" w:name="_Toc366580353"/>
      <w:r>
        <w:lastRenderedPageBreak/>
        <w:t>A</w:t>
      </w:r>
      <w:r w:rsidRPr="00655147">
        <w:t>pproach to Designing Instrumen</w:t>
      </w:r>
      <w:r>
        <w:t>t Class Interfaces</w:t>
      </w:r>
      <w:bookmarkEnd w:id="21"/>
      <w:bookmarkEnd w:id="22"/>
    </w:p>
    <w:p w:rsidR="004E41A0" w:rsidRDefault="004E41A0" w:rsidP="008B226B">
      <w:pPr>
        <w:pStyle w:val="Body1"/>
      </w:pPr>
      <w:proofErr w:type="gramStart"/>
      <w:r>
        <w:t>Instrument Class working groups face many decisions while writing a specification.</w:t>
      </w:r>
      <w:proofErr w:type="gramEnd"/>
      <w:r>
        <w:t xml:space="preserve"> Some of these issues have been faced and dealt with by previous working groups and their wisdom can be applied to future work.</w:t>
      </w:r>
    </w:p>
    <w:p w:rsidR="004E41A0" w:rsidRDefault="004E41A0" w:rsidP="009D765A">
      <w:pPr>
        <w:pStyle w:val="Heading2"/>
        <w:numPr>
          <w:ilvl w:val="1"/>
          <w:numId w:val="41"/>
        </w:numPr>
      </w:pPr>
      <w:bookmarkStart w:id="23" w:name="_Toc214692884"/>
      <w:bookmarkStart w:id="24" w:name="_Toc366580354"/>
      <w:r>
        <w:t>Development Process</w:t>
      </w:r>
      <w:bookmarkEnd w:id="23"/>
      <w:bookmarkEnd w:id="24"/>
    </w:p>
    <w:p w:rsidR="004E41A0" w:rsidRDefault="004E41A0" w:rsidP="008B226B">
      <w:pPr>
        <w:pStyle w:val="Body1"/>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5" w:name="_Toc214692885"/>
      <w:bookmarkStart w:id="26" w:name="_Ref342570144"/>
      <w:bookmarkStart w:id="27" w:name="_Ref342570241"/>
      <w:bookmarkStart w:id="28" w:name="_Ref342570253"/>
      <w:bookmarkStart w:id="29" w:name="_Ref342570357"/>
      <w:bookmarkStart w:id="30" w:name="_Ref342570372"/>
      <w:bookmarkStart w:id="31" w:name="_Toc366580355"/>
      <w:r>
        <w:t>Scope of an Instrument Class Specification</w:t>
      </w:r>
      <w:bookmarkEnd w:id="25"/>
      <w:bookmarkEnd w:id="26"/>
      <w:bookmarkEnd w:id="27"/>
      <w:bookmarkEnd w:id="28"/>
      <w:bookmarkEnd w:id="29"/>
      <w:bookmarkEnd w:id="30"/>
      <w:bookmarkEnd w:id="31"/>
    </w:p>
    <w:p w:rsidR="004E41A0" w:rsidRDefault="004E41A0" w:rsidP="008B226B">
      <w:pPr>
        <w:pStyle w:val="Body1"/>
      </w:pPr>
      <w:r>
        <w:t xml:space="preserve">One of the first questions a working group should answer is "What features are appropriate to include in this instrument class?" This answer defines the instrument class. </w:t>
      </w:r>
    </w:p>
    <w:p w:rsidR="004E41A0" w:rsidRDefault="004E41A0">
      <w:pPr>
        <w:pStyle w:val="Body"/>
        <w:rPr>
          <w:rFonts w:ascii="Times New Roman" w:hAnsi="Times New Roman"/>
        </w:rPr>
      </w:pPr>
      <w:r>
        <w:rPr>
          <w:rFonts w:ascii="Times New Roman" w:hAnsi="Times New Roman"/>
        </w:rPr>
        <w:t xml:space="preserve">From this set of features, a few comprise the base capability. These features are commonly found in all instruments of this instrument class. </w:t>
      </w:r>
    </w:p>
    <w:p w:rsidR="004E41A0" w:rsidRDefault="004E41A0">
      <w:pPr>
        <w:pStyle w:val="Body"/>
        <w:rPr>
          <w:rFonts w:ascii="Times New Roman" w:hAnsi="Times New Roman"/>
        </w:rPr>
      </w:pPr>
      <w:r>
        <w:rPr>
          <w:rFonts w:ascii="Times New Roman" w:hAnsi="Times New Roman"/>
        </w:rP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pPr>
        <w:pStyle w:val="Body"/>
        <w:rPr>
          <w:rFonts w:ascii="Times New Roman" w:hAnsi="Times New Roman"/>
        </w:rPr>
      </w:pPr>
      <w:r>
        <w:rPr>
          <w:rFonts w:ascii="Times New Roman" w:hAnsi="Times New Roman"/>
        </w:rP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pPr>
        <w:pStyle w:val="Body"/>
        <w:rPr>
          <w:rFonts w:ascii="Times New Roman" w:hAnsi="Times New Roman"/>
        </w:rPr>
      </w:pPr>
      <w:r>
        <w:rPr>
          <w:rFonts w:ascii="Times New Roman" w:hAnsi="Times New Roman"/>
        </w:rP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2" w:name="_Toc214692886"/>
      <w:bookmarkStart w:id="33" w:name="_Toc366580356"/>
      <w:r>
        <w:t>Attributes</w:t>
      </w:r>
      <w:bookmarkEnd w:id="32"/>
      <w:bookmarkEnd w:id="33"/>
    </w:p>
    <w:p w:rsidR="004E41A0" w:rsidRDefault="004E41A0" w:rsidP="008B226B">
      <w:pPr>
        <w:pStyle w:val="Body1"/>
      </w:pPr>
      <w:r>
        <w:t xml:space="preserve">An instrument's state can generally be modeled with a vector of attributes. The instrument class specification defines a set of attributes within each capability group. </w:t>
      </w:r>
    </w:p>
    <w:p w:rsidR="004E41A0" w:rsidRDefault="004E41A0">
      <w:pPr>
        <w:pStyle w:val="Body"/>
        <w:rPr>
          <w:rFonts w:ascii="Times New Roman" w:hAnsi="Times New Roman"/>
        </w:rPr>
      </w:pPr>
      <w:r>
        <w:rPr>
          <w:rFonts w:ascii="Times New Roman" w:hAnsi="Times New Roman"/>
        </w:rPr>
        <w:t>Each attribute can be set separately. Groups of attributes can also be set in a single configurat</w:t>
      </w:r>
      <w:r w:rsidR="003634FF">
        <w:rPr>
          <w:rFonts w:ascii="Times New Roman" w:hAnsi="Times New Roman"/>
        </w:rPr>
        <w:t>ion</w:t>
      </w:r>
      <w:r>
        <w:rPr>
          <w:rFonts w:ascii="Times New Roman" w:hAnsi="Times New Roman"/>
        </w:rPr>
        <w:t xml:space="preserve"> function call.</w:t>
      </w:r>
    </w:p>
    <w:p w:rsidR="004E41A0" w:rsidRDefault="004E41A0">
      <w:pPr>
        <w:pStyle w:val="Body"/>
        <w:rPr>
          <w:rFonts w:ascii="Times New Roman" w:hAnsi="Times New Roman"/>
        </w:rPr>
      </w:pPr>
      <w:r>
        <w:rPr>
          <w:rFonts w:ascii="Times New Roman" w:hAnsi="Times New Roman"/>
        </w:rPr>
        <w:t xml:space="preserve">Attributes are classified </w:t>
      </w:r>
      <w:r w:rsidR="00ED1662">
        <w:t xml:space="preserve">as coupled if the legal </w:t>
      </w:r>
      <w:proofErr w:type="gramStart"/>
      <w:r w:rsidR="00ED1662">
        <w:t>range,</w:t>
      </w:r>
      <w:proofErr w:type="gramEnd"/>
      <w:r w:rsidR="00ED1662">
        <w:t xml:space="preserve"> or set of valid values, of one depends on the other.  An attribute is classified as uncoupled if the legal range, or set of valid values, of the attribute does not depend on nor change the value of any another attributes</w:t>
      </w:r>
      <w:r>
        <w:rPr>
          <w:rFonts w:ascii="Times New Roman" w:hAnsi="Times New Roman"/>
        </w:rPr>
        <w:t>.</w:t>
      </w:r>
    </w:p>
    <w:p w:rsidR="004E41A0" w:rsidRDefault="004E41A0">
      <w:pPr>
        <w:pStyle w:val="Heading3"/>
      </w:pPr>
      <w:bookmarkStart w:id="34" w:name="_Toc244500151"/>
      <w:bookmarkStart w:id="35" w:name="_Toc244500319"/>
      <w:bookmarkStart w:id="36" w:name="_Toc245547305"/>
      <w:bookmarkStart w:id="37" w:name="_Toc259453949"/>
      <w:bookmarkStart w:id="38" w:name="_Toc214692887"/>
      <w:bookmarkStart w:id="39" w:name="_Ref342570525"/>
      <w:bookmarkStart w:id="40" w:name="_Toc366580357"/>
      <w:bookmarkEnd w:id="34"/>
      <w:bookmarkEnd w:id="35"/>
      <w:bookmarkEnd w:id="36"/>
      <w:bookmarkEnd w:id="37"/>
      <w:r>
        <w:t>Coupled</w:t>
      </w:r>
      <w:bookmarkEnd w:id="38"/>
      <w:r w:rsidR="002D2257">
        <w:t xml:space="preserve"> Attributes</w:t>
      </w:r>
      <w:bookmarkEnd w:id="39"/>
      <w:bookmarkEnd w:id="40"/>
    </w:p>
    <w:p w:rsidR="004E41A0" w:rsidRDefault="004E41A0" w:rsidP="008B226B">
      <w:pPr>
        <w:pStyle w:val="Body1"/>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B20D53">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pPr>
        <w:pStyle w:val="Body"/>
      </w:pPr>
      <w:r>
        <w:t xml:space="preserve">Coupled attributes generally reflect coupled instrument state variables. </w:t>
      </w:r>
      <w:r w:rsidR="004E41A0">
        <w:t xml:space="preserve">For example, the function and range in a digital </w:t>
      </w:r>
      <w:proofErr w:type="spellStart"/>
      <w:r w:rsidR="004E41A0">
        <w:t>multimeter</w:t>
      </w:r>
      <w:proofErr w:type="spellEnd"/>
      <w:r w:rsidR="004E41A0">
        <w:t xml:space="preserve">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pPr>
        <w:pStyle w:val="Body"/>
      </w:pPr>
      <w:r>
        <w:t>The following principles should be used to determine if attributes that reflect instrument state variables are coupled.</w:t>
      </w:r>
    </w:p>
    <w:p w:rsidR="005B6FC9" w:rsidRDefault="0084108A" w:rsidP="00B80D4B">
      <w:pPr>
        <w:pStyle w:val="Body"/>
        <w:numPr>
          <w:ilvl w:val="1"/>
          <w:numId w:val="87"/>
        </w:numPr>
        <w:ind w:left="144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r w:rsidR="00B37F60">
        <w:fldChar w:fldCharType="begin"/>
      </w:r>
      <w:r w:rsidR="00404379">
        <w:instrText xml:space="preserve"> REF _Ref342570357 \r \h </w:instrText>
      </w:r>
      <w:r w:rsidR="00B37F60">
        <w:fldChar w:fldCharType="separate"/>
      </w:r>
      <w:r w:rsidR="00404379">
        <w:t>2.2</w:t>
      </w:r>
      <w:r w:rsidR="00B37F60">
        <w:fldChar w:fldCharType="end"/>
      </w:r>
      <w:r>
        <w:t>,</w:t>
      </w:r>
      <w:r w:rsidR="00404379">
        <w:t xml:space="preserve"> </w:t>
      </w:r>
      <w:fldSimple w:instr=" REF _Ref342570372 \h  \* MERGEFORMAT ">
        <w:r w:rsidR="00404379" w:rsidRPr="00404379">
          <w:rPr>
            <w:i/>
          </w:rPr>
          <w:t>Scope of an Instrument Class Specification</w:t>
        </w:r>
      </w:fldSimple>
      <w:r>
        <w:t xml:space="preserve"> for more discussion of what is appropriate in class API definitions.)</w:t>
      </w:r>
    </w:p>
    <w:p w:rsidR="0052742D" w:rsidRDefault="0052742D" w:rsidP="00B80D4B">
      <w:pPr>
        <w:pStyle w:val="Body"/>
        <w:numPr>
          <w:ilvl w:val="1"/>
          <w:numId w:val="87"/>
        </w:numPr>
        <w:ind w:left="144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1" w:name="_Toc214692888"/>
      <w:bookmarkStart w:id="42" w:name="_Toc366580358"/>
      <w:r>
        <w:t>Uncoupled</w:t>
      </w:r>
      <w:bookmarkEnd w:id="41"/>
      <w:r w:rsidR="0066409C">
        <w:t xml:space="preserve"> Attributes</w:t>
      </w:r>
      <w:bookmarkEnd w:id="42"/>
    </w:p>
    <w:p w:rsidR="004E41A0" w:rsidRDefault="004E41A0" w:rsidP="008B226B">
      <w:pPr>
        <w:pStyle w:val="Body1"/>
      </w:pPr>
      <w:r>
        <w:t>The legal settings of an uncoupled attribute do not depend upon any other instrument settings. Uncoupled attributes may appear in configuration functions.</w:t>
      </w:r>
    </w:p>
    <w:p w:rsidR="004E41A0" w:rsidRDefault="004E41A0">
      <w:pPr>
        <w:pStyle w:val="Body"/>
      </w:pPr>
      <w:r>
        <w:t xml:space="preserve">For example, the trigger slope in a digital </w:t>
      </w:r>
      <w:proofErr w:type="spellStart"/>
      <w:r>
        <w:t>multimeter</w:t>
      </w:r>
      <w:proofErr w:type="spellEnd"/>
      <w:r>
        <w:t xml:space="preserve"> is independent of any other attribute.</w:t>
      </w:r>
    </w:p>
    <w:p w:rsidR="004E41A0" w:rsidRDefault="004E41A0" w:rsidP="004E41A0">
      <w:pPr>
        <w:pStyle w:val="Heading2"/>
      </w:pPr>
      <w:bookmarkStart w:id="43" w:name="_Toc214692889"/>
      <w:bookmarkStart w:id="44" w:name="_Toc366580359"/>
      <w:r>
        <w:t>Functions</w:t>
      </w:r>
      <w:bookmarkEnd w:id="43"/>
      <w:bookmarkEnd w:id="44"/>
    </w:p>
    <w:p w:rsidR="004E41A0" w:rsidRDefault="004E41A0" w:rsidP="008B226B">
      <w:pPr>
        <w:pStyle w:val="Body1"/>
      </w:pPr>
      <w:r>
        <w:t xml:space="preserve">The functions described by the API fall into </w:t>
      </w:r>
      <w:r w:rsidR="00A5157F">
        <w:t xml:space="preserve">three </w:t>
      </w:r>
      <w:r>
        <w:t>categories.</w:t>
      </w:r>
    </w:p>
    <w:p w:rsidR="004E41A0" w:rsidRDefault="004E41A0">
      <w:pPr>
        <w:pStyle w:val="Heading3"/>
      </w:pPr>
      <w:bookmarkStart w:id="45" w:name="_Toc214692890"/>
      <w:bookmarkStart w:id="46" w:name="_Toc366580360"/>
      <w:r>
        <w:t>Configuration</w:t>
      </w:r>
      <w:bookmarkEnd w:id="45"/>
      <w:bookmarkEnd w:id="46"/>
    </w:p>
    <w:p w:rsidR="00404E07" w:rsidRDefault="004E41A0" w:rsidP="008B226B">
      <w:pPr>
        <w:pStyle w:val="Body1"/>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B37F60">
        <w:fldChar w:fldCharType="begin"/>
      </w:r>
      <w:r w:rsidR="009C1053">
        <w:instrText xml:space="preserve"> REF _Ref342570525 \r \h </w:instrText>
      </w:r>
      <w:r w:rsidR="00B37F60">
        <w:fldChar w:fldCharType="separate"/>
      </w:r>
      <w:r w:rsidR="009C1053">
        <w:t>2.3.1</w:t>
      </w:r>
      <w:r w:rsidR="00B37F60">
        <w:fldChar w:fldCharType="end"/>
      </w:r>
      <w:r w:rsidR="00DB2FFA">
        <w:t xml:space="preserve">, </w:t>
      </w:r>
      <w:fldSimple w:instr=" REF _Ref342570525 \h  \* MERGEFORMAT ">
        <w:r w:rsidR="005402E8" w:rsidRPr="005402E8">
          <w:rPr>
            <w:i/>
          </w:rPr>
          <w:t>Coupled Attributes</w:t>
        </w:r>
      </w:fldSimple>
      <w:r w:rsidR="009C1053">
        <w:t xml:space="preserve"> for more details</w:t>
      </w:r>
      <w:r>
        <w:t xml:space="preserve">. </w:t>
      </w:r>
    </w:p>
    <w:p w:rsidR="004E41A0" w:rsidRDefault="00404E07" w:rsidP="008B226B">
      <w:pPr>
        <w:pStyle w:val="Body1"/>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7" w:name="_Toc214692891"/>
      <w:bookmarkStart w:id="48" w:name="_Toc366580361"/>
      <w:r>
        <w:t>Action</w:t>
      </w:r>
      <w:bookmarkEnd w:id="47"/>
      <w:bookmarkEnd w:id="48"/>
    </w:p>
    <w:p w:rsidR="004E41A0" w:rsidRDefault="004E41A0" w:rsidP="008B226B">
      <w:pPr>
        <w:pStyle w:val="Body1"/>
      </w:pPr>
      <w:r>
        <w:t xml:space="preserve">An Action routine makes the instrument perform an operation which depends on the present configuration. The operation generally does not involve changing any attribute's value. Triggering a measurement or starting a sweep </w:t>
      </w:r>
      <w:proofErr w:type="gramStart"/>
      <w:r>
        <w:t>are</w:t>
      </w:r>
      <w:proofErr w:type="gramEnd"/>
      <w:r>
        <w:t xml:space="preserve"> examples of action functions.</w:t>
      </w:r>
    </w:p>
    <w:p w:rsidR="004E41A0" w:rsidRDefault="004E41A0">
      <w:pPr>
        <w:pStyle w:val="Heading3"/>
      </w:pPr>
      <w:bookmarkStart w:id="49" w:name="_Toc214692892"/>
      <w:bookmarkStart w:id="50" w:name="_Toc366580362"/>
      <w:r>
        <w:lastRenderedPageBreak/>
        <w:t>Retrieve Measurement Data</w:t>
      </w:r>
      <w:bookmarkEnd w:id="49"/>
      <w:bookmarkEnd w:id="50"/>
    </w:p>
    <w:p w:rsidR="004E41A0" w:rsidRDefault="004E41A0" w:rsidP="008B226B">
      <w:pPr>
        <w:pStyle w:val="Body1"/>
      </w:pPr>
      <w:r>
        <w:t>Two forms of a function which retrieve measurement date are commonly found in IVI drivers:</w:t>
      </w:r>
    </w:p>
    <w:p w:rsidR="004E41A0" w:rsidRDefault="004E41A0">
      <w:pPr>
        <w:pStyle w:val="Body"/>
        <w:rPr>
          <w:rFonts w:ascii="Times New Roman" w:hAnsi="Times New Roman"/>
        </w:rPr>
      </w:pPr>
      <w:r>
        <w:rPr>
          <w:rFonts w:ascii="Times New Roman" w:hAnsi="Times New Roman"/>
        </w:rPr>
        <w:t>Fetch - The instrument returns already available measurement data. If the instrument is acquiring data, the driver waits until the acquisition is complete before returning data.</w:t>
      </w:r>
    </w:p>
    <w:p w:rsidR="004E41A0" w:rsidRDefault="004E41A0">
      <w:pPr>
        <w:pStyle w:val="Body"/>
        <w:rPr>
          <w:rFonts w:ascii="Times New Roman" w:hAnsi="Times New Roman"/>
        </w:rPr>
      </w:pPr>
      <w:r>
        <w:rPr>
          <w:rFonts w:ascii="Times New Roman" w:hAnsi="Times New Roman"/>
        </w:rPr>
        <w:t>Read - The instrument initiates a new measurement and waits for the measurement to complete before returning data.</w:t>
      </w:r>
    </w:p>
    <w:p w:rsidR="004E41A0" w:rsidRDefault="004E41A0" w:rsidP="004E41A0">
      <w:pPr>
        <w:pStyle w:val="Heading2"/>
      </w:pPr>
      <w:bookmarkStart w:id="51" w:name="_Toc214692893"/>
      <w:bookmarkStart w:id="52" w:name="_Toc366580363"/>
      <w:r>
        <w:t>Relationship of Attributes to Configuration Functions</w:t>
      </w:r>
      <w:bookmarkEnd w:id="51"/>
      <w:bookmarkEnd w:id="52"/>
    </w:p>
    <w:p w:rsidR="004E41A0" w:rsidRDefault="004E41A0" w:rsidP="008B226B">
      <w:pPr>
        <w:pStyle w:val="Body1"/>
      </w:pPr>
      <w:r>
        <w:t xml:space="preserve">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w:t>
      </w:r>
      <w:proofErr w:type="gramStart"/>
      <w:r>
        <w:t>instrument.</w:t>
      </w:r>
      <w:proofErr w:type="gramEnd"/>
    </w:p>
    <w:p w:rsidR="004E41A0" w:rsidRDefault="004E41A0">
      <w:pPr>
        <w:pStyle w:val="Body"/>
        <w:rPr>
          <w:rFonts w:ascii="Times New Roman" w:hAnsi="Times New Roman"/>
        </w:rPr>
      </w:pPr>
      <w:r>
        <w:rPr>
          <w:rFonts w:ascii="Times New Roman" w:hAnsi="Times New Roman"/>
        </w:rPr>
        <w:t>For IVI-COM</w:t>
      </w:r>
      <w:r w:rsidR="00DF2AA8">
        <w:rPr>
          <w:rFonts w:ascii="Times New Roman" w:hAnsi="Times New Roman"/>
        </w:rPr>
        <w:t xml:space="preserve"> and IVI.NET</w:t>
      </w:r>
      <w:r>
        <w:rPr>
          <w:rFonts w:ascii="Times New Roman" w:hAnsi="Times New Roman"/>
        </w:rPr>
        <w:t>, an uncoupled attribute may not have a corresponding high level configuration function. The attribute can be configured by setting the corresponding property.</w:t>
      </w:r>
    </w:p>
    <w:p w:rsidR="00B80D4B" w:rsidRDefault="00B80D4B">
      <w:pPr>
        <w:pStyle w:val="Body"/>
      </w:pPr>
      <w:r>
        <w:t>For IVI-C, IVI-COM, and IVI.NET, configuration function parameters that set an instrument state variable shall have a corresponding attribute.  The following naming conventions shall be observed:</w:t>
      </w:r>
    </w:p>
    <w:p w:rsidR="006E1E93" w:rsidRDefault="006E1E93" w:rsidP="006E1E93">
      <w:pPr>
        <w:pStyle w:val="Body"/>
        <w:numPr>
          <w:ilvl w:val="0"/>
          <w:numId w:val="88"/>
        </w:numPr>
        <w:rPr>
          <w:rFonts w:ascii="Times New Roman" w:hAnsi="Times New Roman"/>
        </w:rPr>
      </w:pPr>
      <w:r>
        <w:rPr>
          <w:rFonts w:ascii="Times New Roman" w:hAnsi="Times New Roman"/>
        </w:rPr>
        <w:t>For IVI-COM and IVI.NET, the name of the parameter should correspond to the name of the corresponding property.  For example, if a configure function includes a parameter named “</w:t>
      </w:r>
      <w:proofErr w:type="spellStart"/>
      <w:r>
        <w:rPr>
          <w:rFonts w:ascii="Times New Roman" w:hAnsi="Times New Roman"/>
        </w:rPr>
        <w:t>foo</w:t>
      </w:r>
      <w:proofErr w:type="spellEnd"/>
      <w:r>
        <w:rPr>
          <w:rFonts w:ascii="Times New Roman" w:hAnsi="Times New Roman"/>
        </w:rPr>
        <w:t xml:space="preserve">”, the corresponding property should be named </w:t>
      </w:r>
      <w:proofErr w:type="spellStart"/>
      <w:r w:rsidRPr="000A569D">
        <w:rPr>
          <w:rFonts w:ascii="Courier New" w:hAnsi="Courier New"/>
        </w:rPr>
        <w:t>Foo</w:t>
      </w:r>
      <w:proofErr w:type="spellEnd"/>
      <w:r w:rsidRPr="000A569D">
        <w:rPr>
          <w:rFonts w:ascii="Times New Roman" w:hAnsi="Times New Roman"/>
        </w:rPr>
        <w:t>.</w:t>
      </w:r>
    </w:p>
    <w:p w:rsidR="003014F3" w:rsidRDefault="007D17D3">
      <w:pPr>
        <w:pStyle w:val="Body"/>
        <w:numPr>
          <w:ilvl w:val="0"/>
          <w:numId w:val="88"/>
        </w:numPr>
      </w:pPr>
      <w:r w:rsidRPr="007D17D3">
        <w:rPr>
          <w:rFonts w:ascii="Times New Roman" w:hAnsi="Times New Roman"/>
        </w:rPr>
        <w:t xml:space="preserve">For IVI-C </w:t>
      </w:r>
      <w:r w:rsidR="006E1E93" w:rsidRPr="007D17D3">
        <w:rPr>
          <w:rFonts w:ascii="Times New Roman" w:hAnsi="Times New Roman"/>
        </w:rPr>
        <w:t>the corresponding attribute should end with the name of the parameter.  For example, if a configure trigger function includes a parameter named “</w:t>
      </w:r>
      <w:proofErr w:type="spellStart"/>
      <w:r w:rsidR="006E1E93" w:rsidRPr="007D17D3">
        <w:rPr>
          <w:rFonts w:ascii="Times New Roman" w:hAnsi="Times New Roman"/>
        </w:rPr>
        <w:t>foo</w:t>
      </w:r>
      <w:proofErr w:type="spellEnd"/>
      <w:r w:rsidR="006E1E93" w:rsidRPr="007D17D3">
        <w:rPr>
          <w:rFonts w:ascii="Times New Roman" w:hAnsi="Times New Roman"/>
        </w:rPr>
        <w:t xml:space="preserve">”, the corresponding attribute name might be </w:t>
      </w:r>
      <w:r w:rsidR="00880490" w:rsidRPr="00F902F7">
        <w:rPr>
          <w:rFonts w:ascii="Courier New" w:hAnsi="Courier New" w:cs="Courier New"/>
          <w:sz w:val="18"/>
          <w:szCs w:val="18"/>
        </w:rPr>
        <w:t>&lt;</w:t>
      </w:r>
      <w:r w:rsidR="00F25CA8" w:rsidRPr="00F902F7">
        <w:rPr>
          <w:rFonts w:ascii="Courier New" w:hAnsi="Courier New" w:cs="Courier New"/>
          <w:sz w:val="18"/>
          <w:szCs w:val="18"/>
        </w:rPr>
        <w:t>CLASS_NAME&gt;_ATTR_TRIGGER_FOO</w:t>
      </w:r>
      <w:r>
        <w:rPr>
          <w:rFonts w:ascii="Courier New" w:hAnsi="Courier New"/>
        </w:rPr>
        <w:t>.</w:t>
      </w:r>
    </w:p>
    <w:p w:rsidR="00B80D4B" w:rsidRDefault="00B80D4B">
      <w:pPr>
        <w:pStyle w:val="Body"/>
        <w:rPr>
          <w:rFonts w:ascii="Times New Roman" w:hAnsi="Times New Roman"/>
          <w:i/>
        </w:rPr>
      </w:pPr>
    </w:p>
    <w:p w:rsidR="004E41A0" w:rsidRDefault="004E41A0" w:rsidP="00655147">
      <w:pPr>
        <w:pStyle w:val="Heading1"/>
      </w:pPr>
      <w:bookmarkStart w:id="53" w:name="_Toc214692894"/>
      <w:bookmarkStart w:id="54" w:name="_Toc366580364"/>
      <w:r>
        <w:lastRenderedPageBreak/>
        <w:t>Naming Conventions</w:t>
      </w:r>
      <w:bookmarkEnd w:id="53"/>
      <w:bookmarkEnd w:id="54"/>
    </w:p>
    <w:p w:rsidR="004E41A0" w:rsidRDefault="004E41A0" w:rsidP="008B226B">
      <w:pPr>
        <w:pStyle w:val="Body1"/>
      </w:pPr>
      <w:r>
        <w:t xml:space="preserve">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w:t>
      </w:r>
      <w:proofErr w:type="gramStart"/>
      <w:r>
        <w:t>are</w:t>
      </w:r>
      <w:proofErr w:type="gramEnd"/>
      <w:r>
        <w:t xml:space="preserve"> determined.</w:t>
      </w:r>
    </w:p>
    <w:p w:rsidR="004E41A0" w:rsidRDefault="004E41A0">
      <w:pPr>
        <w:pStyle w:val="Body"/>
        <w:rPr>
          <w:rFonts w:ascii="Times New Roman" w:hAnsi="Times New Roman"/>
        </w:rPr>
      </w:pPr>
      <w:r>
        <w:rPr>
          <w:rFonts w:ascii="Times New Roman" w:hAnsi="Times New Roman"/>
        </w:rP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pPr>
        <w:pStyle w:val="Body"/>
      </w:pPr>
      <w:r>
        <w:rPr>
          <w:rFonts w:ascii="Times New Roman" w:hAnsi="Times New Roman"/>
        </w:rPr>
        <w:t>Use acronyms only when they are more understandable than the complete word.</w:t>
      </w:r>
    </w:p>
    <w:p w:rsidR="004E41A0" w:rsidRDefault="004E41A0" w:rsidP="009D765A">
      <w:pPr>
        <w:pStyle w:val="Heading2"/>
        <w:numPr>
          <w:ilvl w:val="1"/>
          <w:numId w:val="39"/>
        </w:numPr>
      </w:pPr>
      <w:bookmarkStart w:id="55" w:name="_Toc214692895"/>
      <w:bookmarkStart w:id="56" w:name="_Toc366580365"/>
      <w:r>
        <w:t>Instrument Class Names</w:t>
      </w:r>
      <w:bookmarkEnd w:id="55"/>
      <w:bookmarkEnd w:id="56"/>
    </w:p>
    <w:p w:rsidR="004E41A0" w:rsidRDefault="004E41A0" w:rsidP="008B226B">
      <w:pPr>
        <w:pStyle w:val="Body1"/>
      </w:pPr>
      <w:r>
        <w:t>An instrument class name may contain up to thirty-one total characters. The first three characters shall be "</w:t>
      </w:r>
      <w:proofErr w:type="spellStart"/>
      <w:r>
        <w:t>Ivi</w:t>
      </w:r>
      <w:proofErr w:type="spellEnd"/>
      <w:r>
        <w:t xml:space="preserve">"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pPr>
        <w:pStyle w:val="Body"/>
        <w:rPr>
          <w:rFonts w:ascii="Times New Roman" w:hAnsi="Times New Roman"/>
        </w:rPr>
      </w:pPr>
      <w:r>
        <w:rPr>
          <w:rFonts w:ascii="Times New Roman" w:hAnsi="Times New Roman"/>
        </w:rPr>
        <w:t xml:space="preserve">The size limit results from the constraints on the Class Driver Prefix attribute described in Section 5.5, </w:t>
      </w:r>
      <w:r>
        <w:rPr>
          <w:rFonts w:ascii="Times New Roman" w:hAnsi="Times New Roman"/>
          <w:i/>
        </w:rPr>
        <w:t>Class Driver Prefix</w:t>
      </w:r>
      <w:r>
        <w:rPr>
          <w:rFonts w:ascii="Times New Roman" w:hAnsi="Times New Roman"/>
        </w:rPr>
        <w:t xml:space="preserve"> in </w:t>
      </w:r>
      <w:r>
        <w:rPr>
          <w:rFonts w:ascii="Times New Roman" w:hAnsi="Times New Roman"/>
          <w:i/>
        </w:rPr>
        <w:t>IVI-3.2: Inherent Capabilities Specification</w:t>
      </w:r>
      <w:r>
        <w:rPr>
          <w:rFonts w:ascii="Times New Roman" w:hAnsi="Times New Roman"/>
        </w:rPr>
        <w:t xml:space="preserve">. The string that this attribute returns contains a maximum of 32 bytes including the NUL byte. </w:t>
      </w:r>
    </w:p>
    <w:p w:rsidR="004E41A0" w:rsidRDefault="004E41A0">
      <w:pPr>
        <w:pStyle w:val="Body"/>
        <w:rPr>
          <w:rFonts w:ascii="Times New Roman" w:hAnsi="Times New Roman"/>
        </w:rPr>
      </w:pPr>
      <w:r>
        <w:rPr>
          <w:rFonts w:ascii="Times New Roman" w:hAnsi="Times New Roman"/>
          <w:b/>
        </w:rPr>
        <w:t>IMPORTANT</w:t>
      </w:r>
      <w:r>
        <w:rPr>
          <w:rFonts w:ascii="Times New Roman" w:hAnsi="Times New Roman"/>
        </w:rPr>
        <w:t xml:space="preserve">: Since this name is prolific throughout </w:t>
      </w:r>
      <w:proofErr w:type="gramStart"/>
      <w:r>
        <w:rPr>
          <w:rFonts w:ascii="Times New Roman" w:hAnsi="Times New Roman"/>
        </w:rPr>
        <w:t>a</w:t>
      </w:r>
      <w:proofErr w:type="gramEnd"/>
      <w:r>
        <w:rPr>
          <w:rFonts w:ascii="Times New Roman" w:hAnsi="Times New Roman"/>
        </w:rPr>
        <w:t xml:space="preserve"> instrument class specification, it should be as short as possible while leaving no ambiguity about the nature of the instruments in the class.</w:t>
      </w:r>
    </w:p>
    <w:p w:rsidR="004E41A0" w:rsidRDefault="004E41A0">
      <w:pPr>
        <w:pStyle w:val="Body"/>
        <w:rPr>
          <w:rFonts w:ascii="Times New Roman" w:hAnsi="Times New Roman"/>
        </w:rPr>
      </w:pPr>
      <w:r>
        <w:rPr>
          <w:rFonts w:ascii="Times New Roman" w:hAnsi="Times New Roman"/>
        </w:rPr>
        <w:t>Two special forms of the instrument class name are used throughout this document where the instrument class name is substituted into a name.</w:t>
      </w:r>
    </w:p>
    <w:p w:rsidR="004E41A0" w:rsidRDefault="004E41A0">
      <w:pPr>
        <w:pStyle w:val="Body"/>
        <w:rPr>
          <w:rFonts w:ascii="Times New Roman" w:hAnsi="Times New Roman"/>
        </w:rPr>
      </w:pPr>
      <w:r>
        <w:rPr>
          <w:rFonts w:ascii="Times New Roman" w:hAnsi="Times New Roman"/>
        </w:rPr>
        <w:t xml:space="preserve">&lt;ClassName&gt; means substitute the instrument class name with mixed case. </w:t>
      </w:r>
      <w:proofErr w:type="gramStart"/>
      <w:r>
        <w:rPr>
          <w:rFonts w:ascii="Times New Roman" w:hAnsi="Times New Roman"/>
        </w:rPr>
        <w:t xml:space="preserve">For example, </w:t>
      </w:r>
      <w:r w:rsidR="00A72303">
        <w:rPr>
          <w:rFonts w:ascii="Times New Roman" w:hAnsi="Times New Roman"/>
        </w:rPr>
        <w:t>“</w:t>
      </w:r>
      <w:proofErr w:type="spellStart"/>
      <w:r>
        <w:rPr>
          <w:rFonts w:ascii="Times New Roman" w:hAnsi="Times New Roman"/>
        </w:rPr>
        <w:t>IviD</w:t>
      </w:r>
      <w:r w:rsidR="007A63D2">
        <w:rPr>
          <w:rFonts w:ascii="Times New Roman" w:hAnsi="Times New Roman"/>
        </w:rPr>
        <w:t>C</w:t>
      </w:r>
      <w:r>
        <w:rPr>
          <w:rFonts w:ascii="Times New Roman" w:hAnsi="Times New Roman"/>
        </w:rPr>
        <w:t>Pwr</w:t>
      </w:r>
      <w:proofErr w:type="spellEnd"/>
      <w:r w:rsidR="00A72303">
        <w:rPr>
          <w:rFonts w:ascii="Times New Roman" w:hAnsi="Times New Roman"/>
        </w:rPr>
        <w:t>”</w:t>
      </w:r>
      <w:r>
        <w:rPr>
          <w:rFonts w:ascii="Times New Roman" w:hAnsi="Times New Roman"/>
        </w:rPr>
        <w:t>.</w:t>
      </w:r>
      <w:proofErr w:type="gramEnd"/>
      <w:r w:rsidR="00322554">
        <w:rPr>
          <w:rFonts w:ascii="Times New Roman" w:hAnsi="Times New Roman"/>
        </w:rPr>
        <w:t xml:space="preserve">  </w:t>
      </w:r>
      <w:r w:rsidR="00052549">
        <w:rPr>
          <w:rFonts w:ascii="Times New Roman" w:hAnsi="Times New Roman"/>
        </w:rPr>
        <w:t>&lt;</w:t>
      </w:r>
      <w:proofErr w:type="spellStart"/>
      <w:r w:rsidR="00052549">
        <w:rPr>
          <w:rFonts w:ascii="Times New Roman" w:hAnsi="Times New Roman"/>
        </w:rPr>
        <w:t>InstrType</w:t>
      </w:r>
      <w:proofErr w:type="spellEnd"/>
      <w:r w:rsidR="00052549">
        <w:rPr>
          <w:rFonts w:ascii="Times New Roman" w:hAnsi="Times New Roman"/>
        </w:rPr>
        <w:t>&gt;</w:t>
      </w:r>
      <w:r w:rsidR="00322554">
        <w:rPr>
          <w:rFonts w:ascii="Times New Roman" w:hAnsi="Times New Roman"/>
        </w:rPr>
        <w:t xml:space="preserve"> means substitute &lt;ClassName&gt; with the leading “</w:t>
      </w:r>
      <w:proofErr w:type="spellStart"/>
      <w:r w:rsidR="00322554">
        <w:rPr>
          <w:rFonts w:ascii="Times New Roman" w:hAnsi="Times New Roman"/>
        </w:rPr>
        <w:t>Ivi</w:t>
      </w:r>
      <w:proofErr w:type="spellEnd"/>
      <w:r w:rsidR="00322554">
        <w:rPr>
          <w:rFonts w:ascii="Times New Roman" w:hAnsi="Times New Roman"/>
        </w:rPr>
        <w:t>” omitted.</w:t>
      </w:r>
      <w:r w:rsidR="00A72303">
        <w:rPr>
          <w:rFonts w:ascii="Times New Roman" w:hAnsi="Times New Roman"/>
        </w:rPr>
        <w:t xml:space="preserve">  For example, “</w:t>
      </w:r>
      <w:proofErr w:type="spellStart"/>
      <w:r w:rsidR="00A72303">
        <w:rPr>
          <w:rFonts w:ascii="Times New Roman" w:hAnsi="Times New Roman"/>
        </w:rPr>
        <w:t>D</w:t>
      </w:r>
      <w:r w:rsidR="007A63D2">
        <w:rPr>
          <w:rFonts w:ascii="Times New Roman" w:hAnsi="Times New Roman"/>
        </w:rPr>
        <w:t>C</w:t>
      </w:r>
      <w:r w:rsidR="00A72303">
        <w:rPr>
          <w:rFonts w:ascii="Times New Roman" w:hAnsi="Times New Roman"/>
        </w:rPr>
        <w:t>Pwr</w:t>
      </w:r>
      <w:proofErr w:type="spellEnd"/>
      <w:r w:rsidR="00A72303">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&lt;CLASS_NAME&gt; means substitute the instrument class name in all upper-case characters. </w:t>
      </w:r>
      <w:proofErr w:type="gramStart"/>
      <w:r>
        <w:rPr>
          <w:rFonts w:ascii="Times New Roman" w:hAnsi="Times New Roman"/>
        </w:rPr>
        <w:t xml:space="preserve">For example, </w:t>
      </w:r>
      <w:r w:rsidR="00A72303">
        <w:rPr>
          <w:rFonts w:ascii="Times New Roman" w:hAnsi="Times New Roman"/>
        </w:rPr>
        <w:t>“</w:t>
      </w:r>
      <w:r>
        <w:rPr>
          <w:rFonts w:ascii="Times New Roman" w:hAnsi="Times New Roman"/>
        </w:rPr>
        <w:t>IVIDCPWR</w:t>
      </w:r>
      <w:r w:rsidR="00A72303">
        <w:rPr>
          <w:rFonts w:ascii="Times New Roman" w:hAnsi="Times New Roman"/>
        </w:rPr>
        <w:t>”</w:t>
      </w:r>
      <w:r>
        <w:rPr>
          <w:rFonts w:ascii="Times New Roman" w:hAnsi="Times New Roman"/>
        </w:rPr>
        <w:t>.</w:t>
      </w:r>
      <w:proofErr w:type="gramEnd"/>
      <w:r w:rsidR="00A72303">
        <w:rPr>
          <w:rFonts w:ascii="Times New Roman" w:hAnsi="Times New Roman"/>
        </w:rPr>
        <w:t xml:space="preserve">  &lt;INSTR_CLASS&gt; means substitute &lt;CLASS_NAME&gt; with the lea</w:t>
      </w:r>
      <w:r w:rsidR="007A63D2">
        <w:rPr>
          <w:rFonts w:ascii="Times New Roman" w:hAnsi="Times New Roman"/>
        </w:rPr>
        <w:t>d</w:t>
      </w:r>
      <w:r w:rsidR="00A72303">
        <w:rPr>
          <w:rFonts w:ascii="Times New Roman" w:hAnsi="Times New Roman"/>
        </w:rPr>
        <w:t xml:space="preserve">ing “IVI” omitted.  </w:t>
      </w:r>
      <w:proofErr w:type="gramStart"/>
      <w:r w:rsidR="00A72303">
        <w:rPr>
          <w:rFonts w:ascii="Times New Roman" w:hAnsi="Times New Roman"/>
        </w:rPr>
        <w:t>For example, “DCPWR”.</w:t>
      </w:r>
      <w:proofErr w:type="gramEnd"/>
    </w:p>
    <w:p w:rsidR="004E41A0" w:rsidRDefault="004E41A0" w:rsidP="004E41A0">
      <w:pPr>
        <w:pStyle w:val="Heading2"/>
      </w:pPr>
      <w:bookmarkStart w:id="57" w:name="_Toc214692896"/>
      <w:bookmarkStart w:id="58" w:name="_Toc366580366"/>
      <w:r>
        <w:t>Capability Group Names</w:t>
      </w:r>
      <w:bookmarkEnd w:id="57"/>
      <w:bookmarkEnd w:id="58"/>
    </w:p>
    <w:p w:rsidR="004E41A0" w:rsidRDefault="004E41A0" w:rsidP="008B226B">
      <w:pPr>
        <w:pStyle w:val="Body1"/>
      </w:pPr>
      <w:r>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rsidR="004E41A0" w:rsidRDefault="004E41A0">
      <w:pPr>
        <w:pStyle w:val="Body"/>
        <w:rPr>
          <w:rFonts w:ascii="Times New Roman" w:hAnsi="Times New Roman"/>
        </w:rPr>
      </w:pPr>
      <w:proofErr w:type="gramStart"/>
      <w:r>
        <w:rPr>
          <w:rFonts w:ascii="Times New Roman" w:hAnsi="Times New Roman"/>
        </w:rPr>
        <w:t xml:space="preserve">For example, </w:t>
      </w:r>
      <w:proofErr w:type="spellStart"/>
      <w:r w:rsidR="007A63D2">
        <w:rPr>
          <w:rFonts w:ascii="Times New Roman" w:hAnsi="Times New Roman"/>
        </w:rPr>
        <w:t>IviDCPwrSoftwareTrigger</w:t>
      </w:r>
      <w:proofErr w:type="spellEnd"/>
      <w:r>
        <w:rPr>
          <w:rFonts w:ascii="Times New Roman" w:hAnsi="Times New Roman"/>
        </w:rPr>
        <w:t>.</w:t>
      </w:r>
      <w:proofErr w:type="gramEnd"/>
      <w:r>
        <w:rPr>
          <w:rFonts w:ascii="Times New Roman" w:hAnsi="Times New Roman"/>
        </w:rPr>
        <w:t xml:space="preserve"> The prefix, </w:t>
      </w:r>
      <w:proofErr w:type="spellStart"/>
      <w:r w:rsidR="007A63D2">
        <w:rPr>
          <w:rFonts w:ascii="Times New Roman" w:hAnsi="Times New Roman"/>
        </w:rPr>
        <w:t>IviDCPwr</w:t>
      </w:r>
      <w:proofErr w:type="spellEnd"/>
      <w:r>
        <w:rPr>
          <w:rFonts w:ascii="Times New Roman" w:hAnsi="Times New Roman"/>
        </w:rPr>
        <w:t>, is the instrument class name. The complete English words, Software and Trigger, describe the capability group.</w:t>
      </w:r>
    </w:p>
    <w:p w:rsidR="004E41A0" w:rsidRDefault="007A63D2" w:rsidP="004E41A0">
      <w:pPr>
        <w:pStyle w:val="Heading2"/>
      </w:pPr>
      <w:bookmarkStart w:id="59" w:name="_Ref243145132"/>
      <w:bookmarkStart w:id="60" w:name="_Toc366580367"/>
      <w:r>
        <w:t>Generic</w:t>
      </w:r>
      <w:r w:rsidR="00CF375F">
        <w:t xml:space="preserve"> </w:t>
      </w:r>
      <w:bookmarkStart w:id="61" w:name="_Toc214692897"/>
      <w:r w:rsidR="004E41A0">
        <w:t>Function Names</w:t>
      </w:r>
      <w:bookmarkEnd w:id="59"/>
      <w:bookmarkEnd w:id="60"/>
      <w:bookmarkEnd w:id="61"/>
    </w:p>
    <w:p w:rsidR="004E41A0" w:rsidRDefault="004E41A0" w:rsidP="008B226B">
      <w:pPr>
        <w:pStyle w:val="Body1"/>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pPr>
        <w:pStyle w:val="Body"/>
      </w:pPr>
      <w:proofErr w:type="gramStart"/>
      <w:r>
        <w:rPr>
          <w:rFonts w:ascii="Times New Roman" w:hAnsi="Times New Roman"/>
        </w:rPr>
        <w:lastRenderedPageBreak/>
        <w:t>For example, Configure Edge Trigger Source.</w:t>
      </w:r>
      <w:proofErr w:type="gramEnd"/>
    </w:p>
    <w:p w:rsidR="004E41A0" w:rsidRDefault="004E41A0">
      <w:pPr>
        <w:pStyle w:val="Body"/>
        <w:rPr>
          <w:rFonts w:ascii="Times New Roman" w:hAnsi="Times New Roman"/>
        </w:rPr>
      </w:pPr>
      <w:r>
        <w:rPr>
          <w:rFonts w:ascii="Times New Roman" w:hAnsi="Times New Roman"/>
        </w:rPr>
        <w:t xml:space="preserve">A </w:t>
      </w:r>
      <w:r w:rsidR="007A63D2">
        <w:t>generic</w:t>
      </w:r>
      <w:r w:rsidR="00880490">
        <w:t xml:space="preserve"> </w:t>
      </w:r>
      <w:r>
        <w:rPr>
          <w:rFonts w:ascii="Times New Roman" w:hAnsi="Times New Roman"/>
        </w:rPr>
        <w:t>function</w:t>
      </w:r>
      <w:r w:rsidR="00CF375F">
        <w:rPr>
          <w:rFonts w:ascii="Times New Roman" w:hAnsi="Times New Roman"/>
        </w:rPr>
        <w:t xml:space="preserve"> name</w:t>
      </w:r>
      <w:r>
        <w:rPr>
          <w:rFonts w:ascii="Times New Roman" w:hAnsi="Times New Roman"/>
        </w:rPr>
        <w:t xml:space="preserve"> shall </w:t>
      </w:r>
      <w:r w:rsidR="00CF375F">
        <w:rPr>
          <w:rFonts w:ascii="Times New Roman" w:hAnsi="Times New Roman"/>
        </w:rPr>
        <w:t>be</w:t>
      </w:r>
      <w:r>
        <w:rPr>
          <w:rFonts w:ascii="Times New Roman" w:hAnsi="Times New Roman"/>
        </w:rPr>
        <w:t xml:space="preserve"> one or more complete words, with the first character of each word capitalized and the words separated by a space. </w:t>
      </w:r>
      <w:r w:rsidR="00CF375F">
        <w:rPr>
          <w:rFonts w:ascii="Times New Roman" w:hAnsi="Times New Roman"/>
        </w:rPr>
        <w:t xml:space="preserve">   When functions are referenced generically, u</w:t>
      </w:r>
      <w:r>
        <w:rPr>
          <w:rFonts w:ascii="Times New Roman" w:hAnsi="Times New Roman"/>
        </w:rPr>
        <w:t>se</w:t>
      </w:r>
      <w:r w:rsidR="00CF375F">
        <w:rPr>
          <w:rFonts w:ascii="Times New Roman" w:hAnsi="Times New Roman"/>
        </w:rPr>
        <w:t xml:space="preserve"> the </w:t>
      </w:r>
      <w:r w:rsidR="007A63D2">
        <w:t xml:space="preserve">generic </w:t>
      </w:r>
      <w:r w:rsidR="00CF375F">
        <w:rPr>
          <w:rFonts w:ascii="Times New Roman" w:hAnsi="Times New Roman"/>
        </w:rPr>
        <w:t>function name in</w:t>
      </w:r>
      <w:r>
        <w:rPr>
          <w:rFonts w:ascii="Times New Roman" w:hAnsi="Times New Roman"/>
        </w:rPr>
        <w:t xml:space="preserve"> a Times font. Do not use the IVI-C</w:t>
      </w:r>
      <w:r w:rsidR="00F2408B">
        <w:rPr>
          <w:rFonts w:ascii="Times New Roman" w:hAnsi="Times New Roman"/>
        </w:rPr>
        <w:t xml:space="preserve">, </w:t>
      </w:r>
      <w:r>
        <w:rPr>
          <w:rFonts w:ascii="Times New Roman" w:hAnsi="Times New Roman"/>
        </w:rPr>
        <w:t>IVI-COM</w:t>
      </w:r>
      <w:r w:rsidR="00F2408B">
        <w:rPr>
          <w:rFonts w:ascii="Times New Roman" w:hAnsi="Times New Roman"/>
        </w:rPr>
        <w:t>, or IVI.NET</w:t>
      </w:r>
      <w:r>
        <w:rPr>
          <w:rFonts w:ascii="Times New Roman" w:hAnsi="Times New Roman"/>
        </w:rPr>
        <w:t xml:space="preserve"> form of the name.</w:t>
      </w:r>
    </w:p>
    <w:p w:rsidR="004E41A0" w:rsidRDefault="007A63D2" w:rsidP="004E41A0">
      <w:pPr>
        <w:pStyle w:val="Heading2"/>
      </w:pPr>
      <w:bookmarkStart w:id="62" w:name="_Toc214692898"/>
      <w:bookmarkStart w:id="63" w:name="_Toc366580368"/>
      <w:r>
        <w:t xml:space="preserve">Generic </w:t>
      </w:r>
      <w:r w:rsidR="004E41A0">
        <w:t>Attribute Names</w:t>
      </w:r>
      <w:bookmarkEnd w:id="62"/>
      <w:bookmarkEnd w:id="63"/>
    </w:p>
    <w:p w:rsidR="004E41A0" w:rsidRDefault="00F2408B" w:rsidP="008B226B">
      <w:pPr>
        <w:pStyle w:val="Body1"/>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pPr>
        <w:pStyle w:val="Body"/>
        <w:rPr>
          <w:rFonts w:ascii="Times New Roman" w:hAnsi="Times New Roman"/>
        </w:rPr>
      </w:pPr>
      <w:r>
        <w:rPr>
          <w:rFonts w:ascii="Times New Roman" w:hAnsi="Times New Roman"/>
        </w:rP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pPr>
        <w:pStyle w:val="Body"/>
        <w:rPr>
          <w:rFonts w:ascii="Times New Roman" w:hAnsi="Times New Roman"/>
        </w:rPr>
      </w:pPr>
      <w:r>
        <w:rPr>
          <w:rFonts w:ascii="Times New Roman" w:hAnsi="Times New Roman"/>
        </w:rPr>
        <w:t>Random order frustrates. Having one attribute named Max Waveform Size and another Waveform Size Min would be extremely annoying.</w:t>
      </w:r>
    </w:p>
    <w:p w:rsidR="004E41A0" w:rsidRDefault="004E41A0">
      <w:pPr>
        <w:pStyle w:val="Body"/>
        <w:rPr>
          <w:rFonts w:ascii="Times New Roman" w:hAnsi="Times New Roman"/>
        </w:rPr>
      </w:pPr>
      <w:proofErr w:type="gramStart"/>
      <w:r>
        <w:rPr>
          <w:rFonts w:ascii="Times New Roman" w:hAnsi="Times New Roman"/>
        </w:rPr>
        <w:t>For example, TV Trigger Signal Format.</w:t>
      </w:r>
      <w:proofErr w:type="gramEnd"/>
    </w:p>
    <w:p w:rsidR="004E41A0" w:rsidRDefault="004E41A0">
      <w:pPr>
        <w:pStyle w:val="Body"/>
        <w:rPr>
          <w:rFonts w:ascii="Times New Roman" w:hAnsi="Times New Roman"/>
        </w:rPr>
      </w:pPr>
      <w:r>
        <w:rPr>
          <w:rFonts w:ascii="Times New Roman" w:hAnsi="Times New Roman"/>
        </w:rPr>
        <w:t xml:space="preserve">A </w:t>
      </w:r>
      <w:r w:rsidR="007A63D2">
        <w:t>generic</w:t>
      </w:r>
      <w:r w:rsidR="00880490">
        <w:t xml:space="preserve"> </w:t>
      </w:r>
      <w:r>
        <w:rPr>
          <w:rFonts w:ascii="Times New Roman" w:hAnsi="Times New Roman"/>
        </w:rPr>
        <w:t xml:space="preserve">attribute </w:t>
      </w:r>
      <w:r w:rsidR="00F2408B">
        <w:rPr>
          <w:rFonts w:ascii="Times New Roman" w:hAnsi="Times New Roman"/>
        </w:rPr>
        <w:t xml:space="preserve">name </w:t>
      </w:r>
      <w:r>
        <w:rPr>
          <w:rFonts w:ascii="Times New Roman" w:hAnsi="Times New Roman"/>
        </w:rPr>
        <w:t xml:space="preserve">shall </w:t>
      </w:r>
      <w:r w:rsidR="00F2408B">
        <w:rPr>
          <w:rFonts w:ascii="Times New Roman" w:hAnsi="Times New Roman"/>
        </w:rPr>
        <w:t>be</w:t>
      </w:r>
      <w:r>
        <w:rPr>
          <w:rFonts w:ascii="Times New Roman" w:hAnsi="Times New Roman"/>
        </w:rPr>
        <w:t xml:space="preserve"> one or more complete words, with the first character of each word capitalized and the words separated by a space.</w:t>
      </w:r>
      <w:r w:rsidR="00F2408B">
        <w:rPr>
          <w:rFonts w:ascii="Times New Roman" w:hAnsi="Times New Roman"/>
        </w:rPr>
        <w:t xml:space="preserve">   When </w:t>
      </w:r>
      <w:r w:rsidR="007A63D2">
        <w:rPr>
          <w:rFonts w:ascii="Times New Roman" w:hAnsi="Times New Roman"/>
        </w:rPr>
        <w:t>attribute</w:t>
      </w:r>
      <w:r w:rsidR="00F2408B">
        <w:rPr>
          <w:rFonts w:ascii="Times New Roman" w:hAnsi="Times New Roman"/>
        </w:rPr>
        <w:t>s are referenced generically, u</w:t>
      </w:r>
      <w:r>
        <w:rPr>
          <w:rFonts w:ascii="Times New Roman" w:hAnsi="Times New Roman"/>
        </w:rPr>
        <w:t xml:space="preserve">se </w:t>
      </w:r>
      <w:r w:rsidR="00F2408B">
        <w:rPr>
          <w:rFonts w:ascii="Times New Roman" w:hAnsi="Times New Roman"/>
        </w:rPr>
        <w:t xml:space="preserve">the </w:t>
      </w:r>
      <w:r w:rsidR="007A63D2">
        <w:t xml:space="preserve">generic </w:t>
      </w:r>
      <w:r w:rsidR="00F2408B">
        <w:rPr>
          <w:rFonts w:ascii="Times New Roman" w:hAnsi="Times New Roman"/>
        </w:rPr>
        <w:t xml:space="preserve">attribute name in </w:t>
      </w:r>
      <w:r>
        <w:rPr>
          <w:rFonts w:ascii="Times New Roman" w:hAnsi="Times New Roman"/>
        </w:rPr>
        <w:t>a Times font. Do not use the IVI-C</w:t>
      </w:r>
      <w:r w:rsidR="00F2408B">
        <w:rPr>
          <w:rFonts w:ascii="Times New Roman" w:hAnsi="Times New Roman"/>
        </w:rPr>
        <w:t>,</w:t>
      </w:r>
      <w:r>
        <w:rPr>
          <w:rFonts w:ascii="Times New Roman" w:hAnsi="Times New Roman"/>
        </w:rPr>
        <w:t xml:space="preserve"> IVI-COM</w:t>
      </w:r>
      <w:r w:rsidR="00F2408B">
        <w:rPr>
          <w:rFonts w:ascii="Times New Roman" w:hAnsi="Times New Roman"/>
        </w:rPr>
        <w:t>, or IVI.NET</w:t>
      </w:r>
      <w:r>
        <w:rPr>
          <w:rFonts w:ascii="Times New Roman" w:hAnsi="Times New Roman"/>
        </w:rPr>
        <w:t xml:space="preserve"> form of the name.</w:t>
      </w:r>
    </w:p>
    <w:p w:rsidR="00B61902" w:rsidRDefault="00B61902" w:rsidP="00B61902">
      <w:pPr>
        <w:pStyle w:val="Heading2"/>
      </w:pPr>
      <w:bookmarkStart w:id="64" w:name="_Toc243189011"/>
      <w:bookmarkStart w:id="65" w:name="_Toc366580369"/>
      <w:bookmarkEnd w:id="64"/>
      <w:r>
        <w:t>IVI.NET</w:t>
      </w:r>
      <w:bookmarkEnd w:id="65"/>
    </w:p>
    <w:p w:rsidR="00B61902" w:rsidRDefault="00B61902" w:rsidP="00B61902">
      <w:pPr>
        <w:pStyle w:val="Body"/>
        <w:rPr>
          <w:rFonts w:ascii="Times New Roman" w:hAnsi="Times New Roman"/>
        </w:rPr>
      </w:pPr>
      <w:r>
        <w:rPr>
          <w:rFonts w:ascii="Times New Roman" w:hAnsi="Times New Roman"/>
        </w:rPr>
        <w:t xml:space="preserve">This section </w:t>
      </w:r>
      <w:r w:rsidR="00A5157F">
        <w:rPr>
          <w:rFonts w:ascii="Times New Roman" w:hAnsi="Times New Roman"/>
        </w:rPr>
        <w:t>describes</w:t>
      </w:r>
      <w:r>
        <w:rPr>
          <w:rFonts w:ascii="Times New Roman" w:hAnsi="Times New Roman"/>
        </w:rPr>
        <w:t xml:space="preserve"> the</w:t>
      </w:r>
      <w:r w:rsidR="007A63D2">
        <w:rPr>
          <w:rFonts w:ascii="Times New Roman" w:hAnsi="Times New Roman"/>
        </w:rPr>
        <w:t xml:space="preserve"> naming</w:t>
      </w:r>
      <w:r>
        <w:rPr>
          <w:rFonts w:ascii="Times New Roman" w:hAnsi="Times New Roman"/>
        </w:rPr>
        <w:t xml:space="preserve"> rules for IVI.NET</w:t>
      </w:r>
      <w:r w:rsidR="00A5157F">
        <w:rPr>
          <w:rFonts w:ascii="Times New Roman" w:hAnsi="Times New Roman"/>
        </w:rPr>
        <w:t xml:space="preserve"> source</w:t>
      </w:r>
      <w:r>
        <w:rPr>
          <w:rFonts w:ascii="Times New Roman" w:hAnsi="Times New Roman"/>
        </w:rPr>
        <w:t>.</w:t>
      </w:r>
    </w:p>
    <w:p w:rsidR="00B61902" w:rsidRDefault="00B61902" w:rsidP="00B61902">
      <w:pPr>
        <w:pStyle w:val="Heading3"/>
      </w:pPr>
      <w:bookmarkStart w:id="66" w:name="_Toc366580370"/>
      <w:r>
        <w:t>General Casing Rules</w:t>
      </w:r>
      <w:bookmarkEnd w:id="66"/>
    </w:p>
    <w:p w:rsidR="00B61902" w:rsidRPr="006F7689" w:rsidRDefault="00B61902" w:rsidP="00B61902">
      <w:pPr>
        <w:pStyle w:val="Body"/>
        <w:rPr>
          <w:rFonts w:ascii="Times New Roman" w:hAnsi="Times New Roman"/>
        </w:rPr>
      </w:pPr>
      <w:r w:rsidRPr="006F7689">
        <w:rPr>
          <w:rFonts w:ascii="Times New Roman" w:hAnsi="Times New Roman"/>
        </w:rPr>
        <w:t xml:space="preserve">IVI.NET </w:t>
      </w:r>
      <w:r w:rsidR="000E01A3">
        <w:rPr>
          <w:rFonts w:ascii="Times New Roman" w:hAnsi="Times New Roman"/>
        </w:rPr>
        <w:t>code</w:t>
      </w:r>
      <w:r w:rsidRPr="006F7689">
        <w:rPr>
          <w:rFonts w:ascii="Times New Roman" w:hAnsi="Times New Roman"/>
        </w:rPr>
        <w:t xml:space="preserve"> elements </w:t>
      </w:r>
      <w:r w:rsidR="00E36E2E">
        <w:rPr>
          <w:rFonts w:ascii="Times New Roman" w:hAnsi="Times New Roman"/>
        </w:rPr>
        <w:t>use</w:t>
      </w:r>
      <w:r w:rsidRPr="006F7689">
        <w:rPr>
          <w:rFonts w:ascii="Times New Roman" w:hAnsi="Times New Roman"/>
        </w:rPr>
        <w:t xml:space="preserve"> either Pascal cas</w:t>
      </w:r>
      <w:r w:rsidR="00E36E2E">
        <w:rPr>
          <w:rFonts w:ascii="Times New Roman" w:hAnsi="Times New Roman"/>
        </w:rPr>
        <w:t>ing</w:t>
      </w:r>
      <w:r w:rsidRPr="006F7689">
        <w:rPr>
          <w:rFonts w:ascii="Times New Roman" w:hAnsi="Times New Roman"/>
        </w:rPr>
        <w:t xml:space="preserve"> or camel cas</w:t>
      </w:r>
      <w:r w:rsidR="00E36E2E">
        <w:rPr>
          <w:rFonts w:ascii="Times New Roman" w:hAnsi="Times New Roman"/>
        </w:rPr>
        <w:t>ing</w:t>
      </w:r>
      <w:r w:rsidRPr="006F7689">
        <w:rPr>
          <w:rFonts w:ascii="Times New Roman" w:hAnsi="Times New Roman"/>
        </w:rPr>
        <w:t xml:space="preserve">.  For camel casing, the first letter of the name is </w:t>
      </w:r>
      <w:r w:rsidR="00A93CB8">
        <w:rPr>
          <w:rFonts w:ascii="Times New Roman" w:hAnsi="Times New Roman"/>
        </w:rPr>
        <w:t>lowercase</w:t>
      </w:r>
      <w:r w:rsidRPr="006F7689">
        <w:rPr>
          <w:rFonts w:ascii="Times New Roman" w:hAnsi="Times New Roman"/>
        </w:rPr>
        <w:t xml:space="preserve">.  For Pascal casing, the first letter of the name is </w:t>
      </w:r>
      <w:r w:rsidR="00A93CB8">
        <w:rPr>
          <w:rFonts w:ascii="Times New Roman" w:hAnsi="Times New Roman"/>
        </w:rPr>
        <w:t>uppercase</w:t>
      </w:r>
      <w:r w:rsidRPr="006F7689">
        <w:rPr>
          <w:rFonts w:ascii="Times New Roman" w:hAnsi="Times New Roman"/>
        </w:rPr>
        <w:t>.  Otherwise, the following rules apply to both:</w:t>
      </w:r>
    </w:p>
    <w:p w:rsidR="00B61902" w:rsidRDefault="00B61902" w:rsidP="00B61902">
      <w:pPr>
        <w:pStyle w:val="Body"/>
        <w:numPr>
          <w:ilvl w:val="0"/>
          <w:numId w:val="31"/>
        </w:numPr>
        <w:spacing w:before="0"/>
        <w:rPr>
          <w:rFonts w:ascii="Times New Roman" w:hAnsi="Times New Roman"/>
        </w:rPr>
      </w:pPr>
      <w:r w:rsidRPr="006F7689">
        <w:rPr>
          <w:rFonts w:ascii="Times New Roman" w:hAnsi="Times New Roman"/>
        </w:rPr>
        <w:t xml:space="preserve">The first </w:t>
      </w:r>
      <w:proofErr w:type="gramStart"/>
      <w:r>
        <w:rPr>
          <w:rFonts w:ascii="Times New Roman" w:hAnsi="Times New Roman"/>
        </w:rPr>
        <w:t>characters</w:t>
      </w:r>
      <w:r w:rsidRPr="006F7689">
        <w:rPr>
          <w:rFonts w:ascii="Times New Roman" w:hAnsi="Times New Roman"/>
        </w:rPr>
        <w:t xml:space="preserve"> of each word, abbreviation, or acronym in the </w:t>
      </w:r>
      <w:r>
        <w:rPr>
          <w:rFonts w:ascii="Times New Roman" w:hAnsi="Times New Roman"/>
        </w:rPr>
        <w:t>name is</w:t>
      </w:r>
      <w:proofErr w:type="gramEnd"/>
      <w:r>
        <w:rPr>
          <w:rFonts w:ascii="Times New Roman" w:hAnsi="Times New Roman"/>
        </w:rPr>
        <w:t xml:space="preserve"> </w:t>
      </w:r>
      <w:r w:rsidR="00A93CB8">
        <w:rPr>
          <w:rFonts w:ascii="Times New Roman" w:hAnsi="Times New Roman"/>
        </w:rPr>
        <w:t>uppercase</w:t>
      </w:r>
      <w:r w:rsidRPr="006F7689">
        <w:rPr>
          <w:rFonts w:ascii="Times New Roman" w:hAnsi="Times New Roman"/>
        </w:rPr>
        <w:t>.</w:t>
      </w:r>
    </w:p>
    <w:p w:rsidR="00B61902" w:rsidRDefault="00B61902" w:rsidP="00B61902">
      <w:pPr>
        <w:pStyle w:val="Body"/>
        <w:numPr>
          <w:ilvl w:val="0"/>
          <w:numId w:val="31"/>
        </w:numPr>
        <w:spacing w:before="0"/>
        <w:rPr>
          <w:rFonts w:ascii="Times New Roman" w:hAnsi="Times New Roman"/>
        </w:rPr>
      </w:pPr>
      <w:r>
        <w:rPr>
          <w:rFonts w:ascii="Times New Roman" w:hAnsi="Times New Roman"/>
        </w:rPr>
        <w:t>Both characters of a two</w:t>
      </w:r>
      <w:r w:rsidR="00E36E2E">
        <w:rPr>
          <w:rFonts w:ascii="Times New Roman" w:hAnsi="Times New Roman"/>
        </w:rPr>
        <w:t>-</w:t>
      </w:r>
      <w:r>
        <w:rPr>
          <w:rFonts w:ascii="Times New Roman" w:hAnsi="Times New Roman"/>
        </w:rPr>
        <w:t xml:space="preserve">letter acronym are </w:t>
      </w:r>
      <w:r w:rsidR="00A93CB8">
        <w:rPr>
          <w:rFonts w:ascii="Times New Roman" w:hAnsi="Times New Roman"/>
        </w:rPr>
        <w:t>uppercase</w:t>
      </w:r>
      <w:r>
        <w:rPr>
          <w:rFonts w:ascii="Times New Roman" w:hAnsi="Times New Roman"/>
        </w:rPr>
        <w:t>.</w:t>
      </w:r>
    </w:p>
    <w:p w:rsidR="00B61902" w:rsidRDefault="00B61902" w:rsidP="00B61902">
      <w:pPr>
        <w:pStyle w:val="Body"/>
        <w:numPr>
          <w:ilvl w:val="0"/>
          <w:numId w:val="31"/>
        </w:numPr>
        <w:spacing w:before="0"/>
        <w:rPr>
          <w:rFonts w:ascii="Times New Roman" w:hAnsi="Times New Roman"/>
        </w:rPr>
      </w:pPr>
      <w:r>
        <w:rPr>
          <w:rFonts w:ascii="Times New Roman" w:hAnsi="Times New Roman"/>
        </w:rPr>
        <w:t xml:space="preserve">For an acronym of three characters or more, only the first character is </w:t>
      </w:r>
      <w:r w:rsidR="00A93CB8">
        <w:rPr>
          <w:rFonts w:ascii="Times New Roman" w:hAnsi="Times New Roman"/>
        </w:rPr>
        <w:t>uppercase</w:t>
      </w:r>
      <w:r>
        <w:rPr>
          <w:rFonts w:ascii="Times New Roman" w:hAnsi="Times New Roman"/>
        </w:rPr>
        <w:t>.</w:t>
      </w:r>
      <w:r w:rsidRPr="006F7689">
        <w:rPr>
          <w:rFonts w:ascii="Times New Roman" w:hAnsi="Times New Roman"/>
        </w:rPr>
        <w:t xml:space="preserve"> </w:t>
      </w:r>
    </w:p>
    <w:p w:rsidR="00B61902" w:rsidRPr="00F92D01" w:rsidRDefault="00B61902" w:rsidP="00B61902">
      <w:pPr>
        <w:pStyle w:val="Body"/>
        <w:numPr>
          <w:ilvl w:val="0"/>
          <w:numId w:val="31"/>
        </w:numPr>
        <w:spacing w:before="0"/>
        <w:rPr>
          <w:rFonts w:ascii="Times New Roman" w:hAnsi="Times New Roman"/>
        </w:rPr>
      </w:pPr>
      <w:r>
        <w:rPr>
          <w:rFonts w:ascii="Times New Roman" w:hAnsi="Times New Roman"/>
        </w:rPr>
        <w:t xml:space="preserve">There is one exception for enumeration values.  </w:t>
      </w:r>
      <w:r w:rsidR="00146941">
        <w:rPr>
          <w:rFonts w:ascii="Times New Roman" w:hAnsi="Times New Roman"/>
        </w:rPr>
        <w:t>Refer to</w:t>
      </w:r>
      <w:r>
        <w:rPr>
          <w:rFonts w:ascii="Times New Roman" w:hAnsi="Times New Roman"/>
        </w:rPr>
        <w:t xml:space="preserve"> the section on Enumerations and Enumeration Values below.</w:t>
      </w:r>
    </w:p>
    <w:p w:rsidR="00B61902" w:rsidRDefault="00B61902" w:rsidP="00B61902">
      <w:pPr>
        <w:pStyle w:val="Heading3"/>
      </w:pPr>
      <w:bookmarkStart w:id="67" w:name="_Toc366580371"/>
      <w:r>
        <w:t>Namespaces</w:t>
      </w:r>
      <w:bookmarkEnd w:id="67"/>
    </w:p>
    <w:p w:rsidR="00350BA8" w:rsidRDefault="00350BA8" w:rsidP="00350BA8">
      <w:pPr>
        <w:pStyle w:val="Body"/>
      </w:pPr>
      <w:r>
        <w:t xml:space="preserve">All namespaces shall </w:t>
      </w:r>
      <w:r w:rsidR="00E36E2E">
        <w:t>use</w:t>
      </w:r>
      <w:r>
        <w:t xml:space="preserve"> Pascal cas</w:t>
      </w:r>
      <w:r w:rsidR="00E36E2E">
        <w:t>ing</w:t>
      </w:r>
      <w:r>
        <w:t>.</w:t>
      </w:r>
    </w:p>
    <w:p w:rsidR="00350BA8" w:rsidRDefault="00350BA8" w:rsidP="00350BA8">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w:t>
      </w:r>
      <w:proofErr w:type="gramStart"/>
      <w:r w:rsidR="007168A3">
        <w:t xml:space="preserve">in </w:t>
      </w:r>
      <w:r>
        <w:t xml:space="preserve"> </w:t>
      </w:r>
      <w:r w:rsidRPr="006C4EBE">
        <w:rPr>
          <w:i/>
        </w:rPr>
        <w:t>IVI</w:t>
      </w:r>
      <w:proofErr w:type="gramEnd"/>
      <w:r w:rsidRPr="006C4EBE">
        <w:rPr>
          <w:i/>
        </w:rPr>
        <w:t xml:space="preserve">-3.18: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w:t>
      </w:r>
      <w:proofErr w:type="spellStart"/>
      <w:r>
        <w:t>Ivi.Driver</w:t>
      </w:r>
      <w:proofErr w:type="spellEnd"/>
      <w:r>
        <w:t>”.</w:t>
      </w:r>
    </w:p>
    <w:p w:rsidR="009D765A" w:rsidRDefault="00350BA8" w:rsidP="00350BA8">
      <w:pPr>
        <w:pStyle w:val="Body"/>
      </w:pPr>
      <w:r>
        <w:t>The namespace for an IVI instrument class shall be “</w:t>
      </w:r>
      <w:proofErr w:type="spellStart"/>
      <w:r>
        <w:t>Ivi</w:t>
      </w:r>
      <w:proofErr w:type="spellEnd"/>
      <w:proofErr w:type="gramStart"/>
      <w:r>
        <w:t>.&lt;</w:t>
      </w:r>
      <w:proofErr w:type="spellStart"/>
      <w:proofErr w:type="gramEnd"/>
      <w:r>
        <w:t>ClassType</w:t>
      </w:r>
      <w:proofErr w:type="spellEnd"/>
      <w:r>
        <w:t>&gt;”</w:t>
      </w:r>
      <w:r w:rsidR="00A5157F">
        <w:t>.</w:t>
      </w:r>
      <w:r>
        <w:t xml:space="preserve">  </w:t>
      </w:r>
      <w:proofErr w:type="gramStart"/>
      <w:r>
        <w:t>For example, “</w:t>
      </w:r>
      <w:proofErr w:type="spellStart"/>
      <w:r>
        <w:t>Ivi.Dmm</w:t>
      </w:r>
      <w:proofErr w:type="spellEnd"/>
      <w:r>
        <w:t>”.</w:t>
      </w:r>
      <w:proofErr w:type="gramEnd"/>
      <w:r>
        <w:t xml:space="preserve">  </w:t>
      </w:r>
      <w:r w:rsidR="009D765A">
        <w:t xml:space="preserve">The instrument class specification shall include the following </w:t>
      </w:r>
      <w:r w:rsidR="00A72303">
        <w:t>sub-section</w:t>
      </w:r>
      <w:r w:rsidR="009D765A">
        <w:t xml:space="preserve"> in Section 2.</w:t>
      </w:r>
    </w:p>
    <w:p w:rsidR="00350BA8" w:rsidRDefault="00A5157F" w:rsidP="00350BA8">
      <w:pPr>
        <w:pStyle w:val="Body"/>
        <w:spacing w:before="0"/>
      </w:pPr>
      <w:r>
        <w:br w:type="page"/>
      </w:r>
      <w:bookmarkStart w:id="68" w:name="_MON_1030527498"/>
      <w:bookmarkStart w:id="69" w:name="_MON_1052138126"/>
      <w:bookmarkStart w:id="70" w:name="_MON_1076823600"/>
      <w:bookmarkEnd w:id="68"/>
      <w:bookmarkEnd w:id="69"/>
      <w:bookmarkEnd w:id="70"/>
      <w:r w:rsidR="00B37F60">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">
            <v:textbox style="mso-fit-shape-to-text:t">
              <w:txbxContent>
                <w:p w:rsidR="00285077" w:rsidRPr="00717489" w:rsidRDefault="00285077" w:rsidP="00717489">
                  <w:pPr>
                    <w:rPr>
                      <w:rFonts w:ascii="Arial" w:hAnsi="Arial" w:cs="Arial"/>
                      <w:b/>
                      <w:i/>
                      <w:sz w:val="24"/>
                      <w:szCs w:val="24"/>
                    </w:rPr>
                  </w:pPr>
                  <w:bookmarkStart w:id="71" w:name="_Toc259453395"/>
                  <w:r w:rsidRPr="00717489">
                    <w:rPr>
                      <w:rFonts w:ascii="Arial" w:hAnsi="Arial" w:cs="Arial"/>
                      <w:b/>
                      <w:i/>
                      <w:sz w:val="24"/>
                      <w:szCs w:val="24"/>
                    </w:rPr>
                    <w:t>2.5</w:t>
                  </w:r>
                  <w:r w:rsidRPr="00717489">
                    <w:rPr>
                      <w:rFonts w:ascii="Arial" w:hAnsi="Arial" w:cs="Arial"/>
                      <w:b/>
                      <w:i/>
                      <w:sz w:val="24"/>
                      <w:szCs w:val="24"/>
                    </w:rPr>
                    <w:tab/>
                    <w:t>.NET Namespaces</w:t>
                  </w:r>
                  <w:bookmarkEnd w:id="71"/>
                </w:p>
                <w:p w:rsidR="00285077" w:rsidRDefault="00285077" w:rsidP="00A5157F">
                  <w:pPr>
                    <w:pStyle w:val="Body"/>
                  </w:pPr>
                  <w:r>
                    <w:t xml:space="preserve">The .NET namespace for the &lt;ClassName&gt; class is </w:t>
                  </w:r>
                  <w:proofErr w:type="spellStart"/>
                  <w:r w:rsidRPr="00A72303">
                    <w:rPr>
                      <w:rFonts w:ascii="Courier New" w:hAnsi="Courier New" w:cs="Courier New"/>
                      <w:sz w:val="18"/>
                      <w:szCs w:val="18"/>
                    </w:rPr>
                    <w:t>Ivi</w:t>
                  </w:r>
                  <w:proofErr w:type="spellEnd"/>
                  <w:proofErr w:type="gramStart"/>
                  <w:r w:rsidRPr="00A72303">
                    <w:rPr>
                      <w:rFonts w:ascii="Courier New" w:hAnsi="Courier New" w:cs="Courier New"/>
                      <w:sz w:val="18"/>
                      <w:szCs w:val="18"/>
                    </w:rPr>
                    <w:t>.</w:t>
                  </w:r>
                  <w:r>
                    <w:rPr>
                      <w:rFonts w:ascii="Courier New" w:hAnsi="Courier New" w:cs="Courier New"/>
                      <w:sz w:val="18"/>
                      <w:szCs w:val="18"/>
                    </w:rPr>
                    <w:t>&lt;</w:t>
                  </w:r>
                  <w:proofErr w:type="spellStart"/>
                  <w:proofErr w:type="gramEnd"/>
                  <w:r>
                    <w:rPr>
                      <w:rFonts w:ascii="Courier New" w:hAnsi="Courier New" w:cs="Courier New"/>
                      <w:sz w:val="18"/>
                      <w:szCs w:val="18"/>
                    </w:rPr>
                    <w:t>ClassType</w:t>
                  </w:r>
                  <w:proofErr w:type="spellEnd"/>
                  <w:r>
                    <w:rPr>
                      <w:rFonts w:ascii="Courier New" w:hAnsi="Courier New" w:cs="Courier New"/>
                      <w:sz w:val="18"/>
                      <w:szCs w:val="18"/>
                    </w:rPr>
                    <w:t>&gt;</w:t>
                  </w:r>
                  <w:r>
                    <w:t>.</w:t>
                  </w:r>
                </w:p>
              </w:txbxContent>
            </v:textbox>
            <w10:wrap type="topAndBottom"/>
          </v:shape>
        </w:pict>
      </w:r>
    </w:p>
    <w:p w:rsidR="00350BA8" w:rsidRDefault="00350BA8" w:rsidP="00350BA8">
      <w:pPr>
        <w:pStyle w:val="Body"/>
      </w:pPr>
      <w:r>
        <w:lastRenderedPageBreak/>
        <w:t xml:space="preserve">The namespace for any other IVI.NET component owned by the IVI Foundation shall start </w:t>
      </w:r>
      <w:proofErr w:type="gramStart"/>
      <w:r>
        <w:t>with ”</w:t>
      </w:r>
      <w:proofErr w:type="spellStart"/>
      <w:proofErr w:type="gramEnd"/>
      <w:r>
        <w:t>Ivi</w:t>
      </w:r>
      <w:proofErr w:type="spellEnd"/>
      <w:r>
        <w:t xml:space="preserve">.”.  The next element of the namespace shall be the name of the component.  </w:t>
      </w:r>
      <w:proofErr w:type="gramStart"/>
      <w:r>
        <w:t>For example, “</w:t>
      </w:r>
      <w:proofErr w:type="spellStart"/>
      <w:r>
        <w:t>Ivi.SessionFactory</w:t>
      </w:r>
      <w:proofErr w:type="spellEnd"/>
      <w:r>
        <w:t>”.</w:t>
      </w:r>
      <w:proofErr w:type="gramEnd"/>
    </w:p>
    <w:p w:rsidR="00350BA8" w:rsidRDefault="00815C2C" w:rsidP="00350BA8">
      <w:pPr>
        <w:pStyle w:val="Body"/>
      </w:pPr>
      <w:r>
        <w:t xml:space="preserve">The namespace of IVI.NET instrument drivers shall be </w:t>
      </w:r>
      <w:r w:rsidRPr="00E87E6B">
        <w:rPr>
          <w:i/>
        </w:rPr>
        <w:t>&lt;</w:t>
      </w:r>
      <w:proofErr w:type="spellStart"/>
      <w:r w:rsidRPr="00E87E6B">
        <w:rPr>
          <w:i/>
        </w:rPr>
        <w:t>CompanyName</w:t>
      </w:r>
      <w:proofErr w:type="spellEnd"/>
      <w:r w:rsidRPr="00E87E6B">
        <w:rPr>
          <w:i/>
        </w:rPr>
        <w:t>&gt;.&lt;</w:t>
      </w:r>
      <w:proofErr w:type="spellStart"/>
      <w:r w:rsidRPr="009036B7">
        <w:rPr>
          <w:i/>
        </w:rPr>
        <w:t>ComponentIdentifier</w:t>
      </w:r>
      <w:proofErr w:type="spellEnd"/>
      <w:r w:rsidRPr="009036B7">
        <w:rPr>
          <w:i/>
        </w:rPr>
        <w:t>&gt;</w:t>
      </w:r>
      <w:r>
        <w:rPr>
          <w:i/>
        </w:rPr>
        <w:t xml:space="preserve"> </w:t>
      </w:r>
      <w:r w:rsidRPr="00AE07DA">
        <w:t xml:space="preserve">or </w:t>
      </w:r>
      <w:r w:rsidRPr="00E87E6B">
        <w:rPr>
          <w:i/>
        </w:rPr>
        <w:t>&lt;</w:t>
      </w:r>
      <w:proofErr w:type="spellStart"/>
      <w:r w:rsidRPr="00E87E6B">
        <w:rPr>
          <w:i/>
        </w:rPr>
        <w:t>CompanyName</w:t>
      </w:r>
      <w:proofErr w:type="spellEnd"/>
      <w:r w:rsidRPr="00E87E6B">
        <w:rPr>
          <w:i/>
        </w:rPr>
        <w:t>&gt;.</w:t>
      </w:r>
      <w:r>
        <w:rPr>
          <w:i/>
        </w:rPr>
        <w:t>&lt;Technology&gt;.</w:t>
      </w:r>
      <w:r w:rsidRPr="00E87E6B">
        <w:rPr>
          <w:i/>
        </w:rPr>
        <w:t>&lt;</w:t>
      </w:r>
      <w:proofErr w:type="spellStart"/>
      <w:r w:rsidRPr="009036B7">
        <w:rPr>
          <w:i/>
        </w:rPr>
        <w:t>ComponentIdentifier</w:t>
      </w:r>
      <w:proofErr w:type="spellEnd"/>
      <w:r w:rsidRPr="009036B7">
        <w:rPr>
          <w:i/>
        </w:rPr>
        <w:t>&gt;</w:t>
      </w:r>
      <w:r>
        <w:t xml:space="preserve">.  </w:t>
      </w:r>
      <w:proofErr w:type="gramStart"/>
      <w:r>
        <w:t>For example, “Agilent.Agilent34411” or “</w:t>
      </w:r>
      <w:proofErr w:type="spellStart"/>
      <w:r>
        <w:t>NationalInstruments.ModularInstruments.NIDmm</w:t>
      </w:r>
      <w:proofErr w:type="spellEnd"/>
      <w:r>
        <w:t>”.</w:t>
      </w:r>
      <w:proofErr w:type="gramEnd"/>
      <w:r>
        <w:t xml:space="preserve">  Values for </w:t>
      </w:r>
      <w:r w:rsidRPr="00AE07DA">
        <w:rPr>
          <w:i/>
        </w:rPr>
        <w:t>&lt;Technology&gt;</w:t>
      </w:r>
      <w:r>
        <w:t xml:space="preserve"> are determined by vendors, not by the IVI Foundation.</w:t>
      </w:r>
    </w:p>
    <w:p w:rsidR="00B61902" w:rsidRDefault="00B61902" w:rsidP="00B61902">
      <w:pPr>
        <w:pStyle w:val="Heading3"/>
      </w:pPr>
      <w:bookmarkStart w:id="72" w:name="_Toc366580372"/>
      <w:r>
        <w:t>Interfaces</w:t>
      </w:r>
      <w:bookmarkEnd w:id="72"/>
    </w:p>
    <w:p w:rsidR="007168A3" w:rsidRDefault="00B61902" w:rsidP="00B61902">
      <w:pPr>
        <w:pStyle w:val="Body"/>
        <w:rPr>
          <w:rFonts w:ascii="Times New Roman" w:hAnsi="Times New Roman"/>
        </w:rPr>
      </w:pPr>
      <w:r>
        <w:rPr>
          <w:rFonts w:ascii="Times New Roman" w:hAnsi="Times New Roman"/>
        </w:rPr>
        <w:t xml:space="preserve">Interfaces </w:t>
      </w:r>
      <w:r w:rsidR="00F2408B">
        <w:rPr>
          <w:rFonts w:ascii="Times New Roman" w:hAnsi="Times New Roman"/>
        </w:rPr>
        <w:t xml:space="preserve">shall </w:t>
      </w:r>
      <w:r w:rsidR="00BC7C63">
        <w:rPr>
          <w:rFonts w:ascii="Times New Roman" w:hAnsi="Times New Roman"/>
        </w:rPr>
        <w:t>use</w:t>
      </w:r>
      <w:r w:rsidR="003C4E89">
        <w:rPr>
          <w:rFonts w:ascii="Times New Roman" w:hAnsi="Times New Roman"/>
        </w:rPr>
        <w:t xml:space="preserve"> </w:t>
      </w:r>
      <w:r>
        <w:rPr>
          <w:rFonts w:ascii="Times New Roman" w:hAnsi="Times New Roman"/>
        </w:rPr>
        <w:t>Pascal cas</w:t>
      </w:r>
      <w:r w:rsidR="00BC7C63">
        <w:rPr>
          <w:rFonts w:ascii="Times New Roman" w:hAnsi="Times New Roman"/>
        </w:rPr>
        <w:t>ing</w:t>
      </w:r>
      <w:r>
        <w:rPr>
          <w:rFonts w:ascii="Times New Roman" w:hAnsi="Times New Roman"/>
        </w:rPr>
        <w:t xml:space="preserve">. </w:t>
      </w:r>
    </w:p>
    <w:p w:rsidR="007168A3" w:rsidRDefault="007168A3" w:rsidP="007168A3">
      <w:pPr>
        <w:pStyle w:val="Body"/>
      </w:pPr>
      <w:r>
        <w:t xml:space="preserve">Interfaces described in </w:t>
      </w:r>
      <w:r w:rsidRPr="006C4EBE">
        <w:rPr>
          <w:i/>
        </w:rPr>
        <w:t>IVI-3.2: Inherent Capabilities Specification</w:t>
      </w:r>
      <w:r>
        <w:t>, shall begin with “</w:t>
      </w:r>
      <w:proofErr w:type="spellStart"/>
      <w:r>
        <w:t>IIviDriver</w:t>
      </w:r>
      <w:proofErr w:type="spellEnd"/>
      <w:r>
        <w:t>”.  The root interface in the inherent capabilities hierarchy shall be named “</w:t>
      </w:r>
      <w:proofErr w:type="spellStart"/>
      <w:r>
        <w:t>IIviDriver</w:t>
      </w:r>
      <w:proofErr w:type="spellEnd"/>
      <w:r>
        <w:t>”.</w:t>
      </w:r>
    </w:p>
    <w:p w:rsidR="007168A3" w:rsidRDefault="007168A3" w:rsidP="007168A3">
      <w:pPr>
        <w:pStyle w:val="Body"/>
      </w:pPr>
      <w:r>
        <w:t>Class</w:t>
      </w:r>
      <w:r w:rsidR="00A93CB8">
        <w:t>-</w:t>
      </w:r>
      <w:r>
        <w:t>compliant interfaces shall begin with “I&lt;ClassName&gt;”.  The root interface in the class</w:t>
      </w:r>
      <w:r w:rsidR="00A93CB8">
        <w:t>-</w:t>
      </w:r>
      <w:r>
        <w:t>compliant hierarchy shall be named “I&lt;ClassName&gt;”.</w:t>
      </w:r>
    </w:p>
    <w:p w:rsidR="007168A3" w:rsidRDefault="007168A3" w:rsidP="007168A3">
      <w:pPr>
        <w:pStyle w:val="Body"/>
        <w:rPr>
          <w:rFonts w:ascii="Times New Roman" w:hAnsi="Times New Roman"/>
        </w:rPr>
      </w:pPr>
      <w:r>
        <w:rPr>
          <w:rFonts w:ascii="Times New Roman" w:hAnsi="Times New Roman"/>
        </w:rPr>
        <w:t>For example:</w:t>
      </w:r>
    </w:p>
    <w:p w:rsidR="007168A3" w:rsidRPr="001101DD" w:rsidRDefault="007168A3" w:rsidP="007168A3">
      <w:pPr>
        <w:pStyle w:val="Body"/>
        <w:numPr>
          <w:ilvl w:val="0"/>
          <w:numId w:val="31"/>
        </w:numPr>
        <w:spacing w:before="0"/>
        <w:rPr>
          <w:rFonts w:ascii="Courier New" w:hAnsi="Courier New" w:cs="Courier New"/>
          <w:sz w:val="18"/>
          <w:szCs w:val="18"/>
        </w:rPr>
      </w:pPr>
      <w:r>
        <w:rPr>
          <w:rFonts w:ascii="Courier New" w:hAnsi="Courier New" w:cs="Courier New"/>
          <w:sz w:val="18"/>
          <w:szCs w:val="18"/>
        </w:rPr>
        <w:t xml:space="preserve">interface </w:t>
      </w:r>
      <w:proofErr w:type="spellStart"/>
      <w:r>
        <w:rPr>
          <w:rFonts w:ascii="Courier New" w:hAnsi="Courier New" w:cs="Courier New"/>
          <w:sz w:val="18"/>
          <w:szCs w:val="18"/>
        </w:rPr>
        <w:t>I</w:t>
      </w:r>
      <w:r w:rsidRPr="001101DD">
        <w:rPr>
          <w:rFonts w:ascii="Courier New" w:hAnsi="Courier New" w:cs="Courier New"/>
          <w:sz w:val="18"/>
          <w:szCs w:val="18"/>
        </w:rPr>
        <w:t>IviScope</w:t>
      </w:r>
      <w:proofErr w:type="spellEnd"/>
    </w:p>
    <w:p w:rsidR="007168A3" w:rsidRDefault="007168A3" w:rsidP="007168A3">
      <w:pPr>
        <w:pStyle w:val="Body"/>
      </w:pPr>
      <w:r>
        <w:t xml:space="preserve">Interfaces defined for other IVI components including those defined in, </w:t>
      </w:r>
      <w:r w:rsidRPr="006C4EBE">
        <w:rPr>
          <w:i/>
        </w:rPr>
        <w:t xml:space="preserve">IVI-3.18: IVI.NET Utility </w:t>
      </w:r>
      <w:proofErr w:type="spellStart"/>
      <w:r w:rsidRPr="006C4EBE">
        <w:rPr>
          <w:i/>
        </w:rPr>
        <w:t>Intefaces</w:t>
      </w:r>
      <w:proofErr w:type="spellEnd"/>
      <w:r w:rsidRPr="006C4EBE">
        <w:rPr>
          <w:i/>
        </w:rPr>
        <w:t xml:space="preserve"> and Classes Specification</w:t>
      </w:r>
      <w:r>
        <w:t>, shall begin with “</w:t>
      </w:r>
      <w:proofErr w:type="spellStart"/>
      <w:r>
        <w:t>IIvi</w:t>
      </w:r>
      <w:proofErr w:type="spellEnd"/>
      <w:r>
        <w:t>”.</w:t>
      </w:r>
    </w:p>
    <w:p w:rsidR="007168A3" w:rsidRDefault="007168A3" w:rsidP="007168A3">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w:t>
      </w:r>
      <w:proofErr w:type="spellStart"/>
      <w:r w:rsidRPr="007168A3">
        <w:t>ComponentIdentifier</w:t>
      </w:r>
      <w:proofErr w:type="spellEnd"/>
      <w:r w:rsidRPr="007168A3">
        <w:t>&gt;</w:t>
      </w:r>
      <w:r>
        <w:t>”</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 xml:space="preserve">interface </w:t>
      </w:r>
      <w:proofErr w:type="spellStart"/>
      <w:r>
        <w:rPr>
          <w:rFonts w:ascii="Courier New" w:hAnsi="Courier New" w:cs="Courier New"/>
          <w:sz w:val="18"/>
          <w:szCs w:val="18"/>
        </w:rPr>
        <w:t>ITrigger</w:t>
      </w:r>
      <w:proofErr w:type="spellEnd"/>
    </w:p>
    <w:p w:rsidR="00A5157F" w:rsidRDefault="00A5157F"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interface IAgilent34410</w:t>
      </w:r>
    </w:p>
    <w:p w:rsidR="00813443" w:rsidRPr="00A84093" w:rsidRDefault="001B52B2" w:rsidP="00813443">
      <w:pPr>
        <w:pStyle w:val="Body"/>
      </w:pPr>
      <w:r>
        <w:rPr>
          <w:rFonts w:ascii="Times New Roman" w:hAnsi="Times New Roman"/>
        </w:rPr>
        <w:t>There are two interfaces associated with a collection style repeated capability, the collection interface and the member interface.</w:t>
      </w:r>
      <w:r w:rsidR="00813443">
        <w:rPr>
          <w:rFonts w:ascii="Times New Roman" w:hAnsi="Times New Roman"/>
        </w:rPr>
        <w:t xml:space="preserve">  For instrument classes, the collection interface shall be I&lt;ClassName&gt;&lt;</w:t>
      </w:r>
      <w:proofErr w:type="spellStart"/>
      <w:r w:rsidR="00813443">
        <w:rPr>
          <w:rFonts w:ascii="Times New Roman" w:hAnsi="Times New Roman"/>
        </w:rPr>
        <w:t>Rc</w:t>
      </w:r>
      <w:proofErr w:type="spellEnd"/>
      <w:r w:rsidR="00813443">
        <w:rPr>
          <w:rFonts w:ascii="Times New Roman" w:hAnsi="Times New Roman"/>
        </w:rPr>
        <w:t>&gt;Collection, and the member interface shall be I&lt;ClassName&gt;&lt;</w:t>
      </w:r>
      <w:proofErr w:type="spellStart"/>
      <w:r w:rsidR="00813443">
        <w:rPr>
          <w:rFonts w:ascii="Times New Roman" w:hAnsi="Times New Roman"/>
        </w:rPr>
        <w:t>Rc</w:t>
      </w:r>
      <w:proofErr w:type="spellEnd"/>
      <w:r w:rsidR="00813443">
        <w:rPr>
          <w:rFonts w:ascii="Times New Roman" w:hAnsi="Times New Roman"/>
        </w:rPr>
        <w:t>&gt;, where &lt;</w:t>
      </w:r>
      <w:proofErr w:type="spellStart"/>
      <w:r w:rsidR="00813443">
        <w:rPr>
          <w:rFonts w:ascii="Times New Roman" w:hAnsi="Times New Roman"/>
        </w:rPr>
        <w:t>Rc</w:t>
      </w:r>
      <w:proofErr w:type="spellEnd"/>
      <w:r w:rsidR="00813443">
        <w:rPr>
          <w:rFonts w:ascii="Times New Roman" w:hAnsi="Times New Roman"/>
        </w:rPr>
        <w:t xml:space="preserve">&gt; is the repeated capability name.  For </w:t>
      </w:r>
      <w:r w:rsidR="00A5157F">
        <w:rPr>
          <w:rFonts w:ascii="Times New Roman" w:hAnsi="Times New Roman"/>
        </w:rPr>
        <w:t xml:space="preserve">specific driver </w:t>
      </w:r>
      <w:r w:rsidR="00E36E2E">
        <w:rPr>
          <w:rFonts w:ascii="Times New Roman" w:hAnsi="Times New Roman"/>
        </w:rPr>
        <w:t xml:space="preserve">repeated capability </w:t>
      </w:r>
      <w:r w:rsidR="00A5157F">
        <w:rPr>
          <w:rFonts w:ascii="Times New Roman" w:hAnsi="Times New Roman"/>
        </w:rPr>
        <w:t>collections</w:t>
      </w:r>
      <w:r w:rsidR="00813443">
        <w:rPr>
          <w:rFonts w:ascii="Times New Roman" w:hAnsi="Times New Roman"/>
        </w:rPr>
        <w:t>, the collection interface shall be I&lt;</w:t>
      </w:r>
      <w:proofErr w:type="spellStart"/>
      <w:proofErr w:type="gramStart"/>
      <w:r w:rsidR="00813443">
        <w:rPr>
          <w:rFonts w:ascii="Times New Roman" w:hAnsi="Times New Roman"/>
        </w:rPr>
        <w:t>Rc</w:t>
      </w:r>
      <w:proofErr w:type="spellEnd"/>
      <w:r w:rsidR="00813443">
        <w:rPr>
          <w:rFonts w:ascii="Times New Roman" w:hAnsi="Times New Roman"/>
        </w:rPr>
        <w:t>&gt;</w:t>
      </w:r>
      <w:proofErr w:type="gramEnd"/>
      <w:r w:rsidR="00813443">
        <w:rPr>
          <w:rFonts w:ascii="Times New Roman" w:hAnsi="Times New Roman"/>
        </w:rPr>
        <w:t>Collection, and the member interface shall be I&lt;</w:t>
      </w:r>
      <w:proofErr w:type="spellStart"/>
      <w:r w:rsidR="00813443">
        <w:rPr>
          <w:rFonts w:ascii="Times New Roman" w:hAnsi="Times New Roman"/>
        </w:rPr>
        <w:t>Rc</w:t>
      </w:r>
      <w:proofErr w:type="spellEnd"/>
      <w:r w:rsidR="00813443">
        <w:rPr>
          <w:rFonts w:ascii="Times New Roman" w:hAnsi="Times New Roman"/>
        </w:rPr>
        <w:t>&gt;.</w:t>
      </w:r>
    </w:p>
    <w:p w:rsidR="00B61902" w:rsidRDefault="00B61902" w:rsidP="00B61902">
      <w:pPr>
        <w:pStyle w:val="Heading3"/>
      </w:pPr>
      <w:bookmarkStart w:id="73" w:name="_Toc366580373"/>
      <w:r>
        <w:t xml:space="preserve">Classes </w:t>
      </w:r>
      <w:r w:rsidR="00E36E2E">
        <w:t>and</w:t>
      </w:r>
      <w:r>
        <w:t xml:space="preserve"> </w:t>
      </w:r>
      <w:proofErr w:type="spellStart"/>
      <w:r>
        <w:t>Structs</w:t>
      </w:r>
      <w:bookmarkEnd w:id="73"/>
      <w:proofErr w:type="spellEnd"/>
    </w:p>
    <w:p w:rsidR="00B61902" w:rsidRDefault="00B61902" w:rsidP="00B61902">
      <w:pPr>
        <w:pStyle w:val="Body"/>
        <w:rPr>
          <w:rFonts w:ascii="Times New Roman" w:hAnsi="Times New Roman"/>
        </w:rPr>
      </w:pPr>
      <w:r>
        <w:rPr>
          <w:rFonts w:ascii="Times New Roman" w:hAnsi="Times New Roman"/>
        </w:rPr>
        <w:t xml:space="preserve">Classes and </w:t>
      </w:r>
      <w:proofErr w:type="spellStart"/>
      <w:r>
        <w:rPr>
          <w:rFonts w:ascii="Times New Roman" w:hAnsi="Times New Roman"/>
        </w:rPr>
        <w:t>structs</w:t>
      </w:r>
      <w:proofErr w:type="spellEnd"/>
      <w:r>
        <w:rPr>
          <w:rFonts w:ascii="Times New Roman" w:hAnsi="Times New Roman"/>
        </w:rPr>
        <w:t xml:space="preserve"> </w:t>
      </w:r>
      <w:r w:rsidR="00660F53">
        <w:rPr>
          <w:rFonts w:ascii="Times New Roman" w:hAnsi="Times New Roman"/>
        </w:rPr>
        <w:t>shall use</w:t>
      </w:r>
      <w:r>
        <w:rPr>
          <w:rFonts w:ascii="Times New Roman" w:hAnsi="Times New Roman"/>
        </w:rPr>
        <w:t xml:space="preserve"> Pascal cas</w:t>
      </w:r>
      <w:r w:rsidR="00660F53">
        <w:rPr>
          <w:rFonts w:ascii="Times New Roman" w:hAnsi="Times New Roman"/>
        </w:rPr>
        <w:t>ing</w:t>
      </w:r>
      <w:r>
        <w:rPr>
          <w:rFonts w:ascii="Times New Roman" w:hAnsi="Times New Roman"/>
        </w:rPr>
        <w:t>.</w:t>
      </w:r>
    </w:p>
    <w:p w:rsidR="007F235D" w:rsidRDefault="007F235D" w:rsidP="00B61902">
      <w:pPr>
        <w:pStyle w:val="Body"/>
        <w:rPr>
          <w:rFonts w:ascii="Times New Roman" w:hAnsi="Times New Roman"/>
        </w:rPr>
      </w:pPr>
      <w:r>
        <w:rPr>
          <w:rFonts w:ascii="Times New Roman" w:hAnsi="Times New Roman"/>
        </w:rPr>
        <w:t xml:space="preserve">Class and </w:t>
      </w:r>
      <w:proofErr w:type="spellStart"/>
      <w:r>
        <w:rPr>
          <w:rFonts w:ascii="Times New Roman" w:hAnsi="Times New Roman"/>
        </w:rPr>
        <w:t>struct</w:t>
      </w:r>
      <w:proofErr w:type="spellEnd"/>
      <w:r>
        <w:rPr>
          <w:rFonts w:ascii="Times New Roman" w:hAnsi="Times New Roman"/>
        </w:rPr>
        <w:t xml:space="preserve"> names may be prefixed with instrument class &lt;ClassName&gt;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proofErr w:type="spellStart"/>
      <w:r w:rsidR="002B09A4" w:rsidRPr="00E65FA0">
        <w:rPr>
          <w:rStyle w:val="Italic"/>
        </w:rPr>
        <w:t>ComponentIdentifier</w:t>
      </w:r>
      <w:proofErr w:type="spellEnd"/>
      <w:r w:rsidR="002B09A4" w:rsidRPr="00E65FA0">
        <w:rPr>
          <w:i/>
        </w:rPr>
        <w:t>&gt;</w:t>
      </w:r>
      <w:r w:rsidR="002B09A4" w:rsidRPr="00E65FA0">
        <w:t>.</w:t>
      </w:r>
    </w:p>
    <w:p w:rsidR="007F235D" w:rsidRDefault="007F235D" w:rsidP="00B61902">
      <w:pPr>
        <w:pStyle w:val="Body"/>
        <w:rPr>
          <w:rFonts w:ascii="Times New Roman" w:hAnsi="Times New Roman"/>
        </w:rPr>
      </w:pPr>
      <w:r>
        <w:rPr>
          <w:rFonts w:ascii="Times New Roman" w:hAnsi="Times New Roman"/>
        </w:rPr>
        <w:t>IVI defined .NET exceptions are not decorated with instrument class names.</w:t>
      </w:r>
    </w:p>
    <w:p w:rsidR="00B61902" w:rsidRDefault="00B61902" w:rsidP="00B61902">
      <w:pPr>
        <w:pStyle w:val="Body"/>
        <w:rPr>
          <w:rFonts w:ascii="Times New Roman" w:hAnsi="Times New Roman"/>
        </w:rPr>
      </w:pPr>
      <w:r>
        <w:rPr>
          <w:rFonts w:ascii="Times New Roman" w:hAnsi="Times New Roman"/>
        </w:rPr>
        <w:t>For example:</w:t>
      </w:r>
    </w:p>
    <w:p w:rsidR="00B61902" w:rsidRPr="001101DD" w:rsidRDefault="00B61902"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class Waveform&lt;T&gt;</w:t>
      </w:r>
    </w:p>
    <w:p w:rsidR="00B61902" w:rsidRPr="001101DD" w:rsidRDefault="00B61902" w:rsidP="00B61902">
      <w:pPr>
        <w:pStyle w:val="Body"/>
        <w:numPr>
          <w:ilvl w:val="0"/>
          <w:numId w:val="31"/>
        </w:numPr>
        <w:spacing w:before="0"/>
        <w:rPr>
          <w:rFonts w:ascii="Courier New" w:hAnsi="Courier New" w:cs="Courier New"/>
          <w:sz w:val="18"/>
          <w:szCs w:val="18"/>
        </w:rPr>
      </w:pP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PrecisionTimeSpan</w:t>
      </w:r>
      <w:proofErr w:type="spellEnd"/>
    </w:p>
    <w:p w:rsidR="00B61902" w:rsidRDefault="00B61902" w:rsidP="00B61902">
      <w:pPr>
        <w:pStyle w:val="Heading3"/>
      </w:pPr>
      <w:bookmarkStart w:id="74" w:name="_Ref244497125"/>
      <w:bookmarkStart w:id="75" w:name="_Toc366580374"/>
      <w:r>
        <w:lastRenderedPageBreak/>
        <w:t xml:space="preserve">Enumerations </w:t>
      </w:r>
      <w:r w:rsidR="007A5361">
        <w:t>and</w:t>
      </w:r>
      <w:r>
        <w:t xml:space="preserve"> Enumeration </w:t>
      </w:r>
      <w:r w:rsidR="00BC7C63">
        <w:t>Member</w:t>
      </w:r>
      <w:r>
        <w:t>s</w:t>
      </w:r>
      <w:bookmarkEnd w:id="74"/>
      <w:bookmarkEnd w:id="75"/>
    </w:p>
    <w:p w:rsidR="00B61902" w:rsidRDefault="00B61902" w:rsidP="00B61902">
      <w:pPr>
        <w:pStyle w:val="Body"/>
        <w:rPr>
          <w:rFonts w:ascii="Times New Roman" w:hAnsi="Times New Roman"/>
        </w:rPr>
      </w:pPr>
      <w:r>
        <w:rPr>
          <w:rFonts w:ascii="Times New Roman" w:hAnsi="Times New Roman"/>
        </w:rPr>
        <w:t xml:space="preserve">Enumeration type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In </w:t>
      </w:r>
      <w:r w:rsidR="007A5361">
        <w:rPr>
          <w:rFonts w:ascii="Times New Roman" w:hAnsi="Times New Roman"/>
        </w:rPr>
        <w:t>contrast</w:t>
      </w:r>
      <w:r>
        <w:rPr>
          <w:rFonts w:ascii="Times New Roman" w:hAnsi="Times New Roman"/>
        </w:rPr>
        <w:t xml:space="preserve"> to IVI-COM enumeration type names, IVI.NET enumeration names do not include the IVI instrument class name, component identifier, or the string “</w:t>
      </w:r>
      <w:proofErr w:type="spellStart"/>
      <w:r>
        <w:rPr>
          <w:rFonts w:ascii="Times New Roman" w:hAnsi="Times New Roman"/>
        </w:rPr>
        <w:t>Enum</w:t>
      </w:r>
      <w:proofErr w:type="spellEnd"/>
      <w:r>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 xml:space="preserve">Enumeration </w:t>
      </w:r>
      <w:r w:rsidR="007A5361">
        <w:rPr>
          <w:rFonts w:ascii="Times New Roman" w:hAnsi="Times New Roman"/>
        </w:rPr>
        <w:t>member</w:t>
      </w:r>
      <w:r>
        <w:rPr>
          <w:rFonts w:ascii="Times New Roman" w:hAnsi="Times New Roman"/>
        </w:rPr>
        <w:t xml:space="preserve">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In </w:t>
      </w:r>
      <w:r w:rsidR="007A5361">
        <w:rPr>
          <w:rFonts w:ascii="Times New Roman" w:hAnsi="Times New Roman"/>
        </w:rPr>
        <w:t>contrast</w:t>
      </w:r>
      <w:r>
        <w:rPr>
          <w:rFonts w:ascii="Times New Roman" w:hAnsi="Times New Roman"/>
        </w:rPr>
        <w:t xml:space="preserve"> to IVI-COM enumeration type names, IVI.NET enumeration names do not include the IVI instrument class name or component identifier, or the name of the enumeration.</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proofErr w:type="gramStart"/>
      <w:r>
        <w:rPr>
          <w:rFonts w:ascii="Courier New" w:hAnsi="Courier New" w:cs="Courier New"/>
          <w:sz w:val="18"/>
          <w:szCs w:val="18"/>
        </w:rPr>
        <w:t>enum</w:t>
      </w:r>
      <w:proofErr w:type="spellEnd"/>
      <w:proofErr w:type="gramEnd"/>
      <w:r>
        <w:rPr>
          <w:rFonts w:ascii="Courier New" w:hAnsi="Courier New" w:cs="Courier New"/>
          <w:sz w:val="18"/>
          <w:szCs w:val="18"/>
        </w:rPr>
        <w:t xml:space="preserve"> Slope</w:t>
      </w:r>
    </w:p>
    <w:p w:rsidR="00B61902" w:rsidRDefault="00B61902" w:rsidP="00B61902">
      <w:pPr>
        <w:pStyle w:val="Body"/>
        <w:spacing w:before="0"/>
        <w:ind w:left="1440"/>
        <w:rPr>
          <w:rFonts w:ascii="Courier New" w:hAnsi="Courier New" w:cs="Courier New"/>
          <w:sz w:val="18"/>
          <w:szCs w:val="18"/>
        </w:rPr>
      </w:pPr>
      <w:r>
        <w:rPr>
          <w:rFonts w:ascii="Courier New" w:hAnsi="Courier New" w:cs="Courier New"/>
          <w:sz w:val="18"/>
          <w:szCs w:val="18"/>
        </w:rPr>
        <w:t>{</w:t>
      </w:r>
    </w:p>
    <w:p w:rsidR="007A5361" w:rsidRDefault="007A5361" w:rsidP="007A5361">
      <w:pPr>
        <w:pStyle w:val="Body"/>
        <w:spacing w:before="0"/>
        <w:ind w:left="1800"/>
        <w:rPr>
          <w:rFonts w:ascii="Courier New" w:hAnsi="Courier New" w:cs="Courier New"/>
          <w:sz w:val="18"/>
          <w:szCs w:val="18"/>
        </w:rPr>
      </w:pPr>
      <w:r>
        <w:rPr>
          <w:rFonts w:ascii="Courier New" w:hAnsi="Courier New" w:cs="Courier New"/>
          <w:sz w:val="18"/>
          <w:szCs w:val="18"/>
        </w:rPr>
        <w:t>Negative = 0</w:t>
      </w:r>
    </w:p>
    <w:p w:rsidR="00B61902" w:rsidRDefault="00B61902" w:rsidP="00B61902">
      <w:pPr>
        <w:pStyle w:val="Body"/>
        <w:spacing w:before="0"/>
        <w:ind w:left="1800"/>
        <w:rPr>
          <w:rFonts w:ascii="Courier New" w:hAnsi="Courier New" w:cs="Courier New"/>
          <w:sz w:val="18"/>
          <w:szCs w:val="18"/>
        </w:rPr>
      </w:pPr>
      <w:r>
        <w:rPr>
          <w:rFonts w:ascii="Courier New" w:hAnsi="Courier New" w:cs="Courier New"/>
          <w:sz w:val="18"/>
          <w:szCs w:val="18"/>
        </w:rPr>
        <w:t xml:space="preserve">Positive = </w:t>
      </w:r>
      <w:r w:rsidR="007A5361">
        <w:rPr>
          <w:rFonts w:ascii="Courier New" w:hAnsi="Courier New" w:cs="Courier New"/>
          <w:sz w:val="18"/>
          <w:szCs w:val="18"/>
        </w:rPr>
        <w:t>1</w:t>
      </w:r>
      <w:r>
        <w:rPr>
          <w:rFonts w:ascii="Courier New" w:hAnsi="Courier New" w:cs="Courier New"/>
          <w:sz w:val="18"/>
          <w:szCs w:val="18"/>
        </w:rPr>
        <w:t>,</w:t>
      </w:r>
    </w:p>
    <w:p w:rsidR="00B61902" w:rsidRPr="001101DD" w:rsidRDefault="00B61902" w:rsidP="00B61902">
      <w:pPr>
        <w:pStyle w:val="Body"/>
        <w:spacing w:before="0"/>
        <w:ind w:left="1440"/>
        <w:rPr>
          <w:rFonts w:ascii="Courier New" w:hAnsi="Courier New" w:cs="Courier New"/>
          <w:sz w:val="18"/>
          <w:szCs w:val="18"/>
        </w:rPr>
      </w:pPr>
      <w:r>
        <w:rPr>
          <w:rFonts w:ascii="Courier New" w:hAnsi="Courier New" w:cs="Courier New"/>
          <w:sz w:val="18"/>
          <w:szCs w:val="18"/>
        </w:rPr>
        <w:t>}</w:t>
      </w:r>
    </w:p>
    <w:p w:rsidR="00B61902" w:rsidRPr="00F92D01" w:rsidRDefault="007A5361" w:rsidP="00B61902">
      <w:pPr>
        <w:pStyle w:val="Body"/>
        <w:rPr>
          <w:rFonts w:ascii="Times New Roman" w:hAnsi="Times New Roman"/>
        </w:rPr>
      </w:pPr>
      <w:r>
        <w:t>Enumeration members that reference IEEE or ANSI-standard measurement units shall follow the capitalization rules associated with the unit of measure.  If there is ambiguity, the form of the unit shall be the one used with numbers.</w:t>
      </w:r>
      <w:r>
        <w:rPr>
          <w:rFonts w:ascii="Times New Roman" w:hAnsi="Times New Roman"/>
        </w:rPr>
        <w:t xml:space="preserve"> </w:t>
      </w:r>
      <w:r w:rsidR="00B61902" w:rsidRPr="00F92D01">
        <w:rPr>
          <w:rFonts w:ascii="Times New Roman" w:hAnsi="Times New Roman"/>
        </w:rPr>
        <w:t xml:space="preserve"> For example, “dB in volts” would be “</w:t>
      </w:r>
      <w:proofErr w:type="spellStart"/>
      <w:r w:rsidR="00B61902" w:rsidRPr="00F92D01">
        <w:rPr>
          <w:rFonts w:ascii="Times New Roman" w:hAnsi="Times New Roman"/>
        </w:rPr>
        <w:t>dBV</w:t>
      </w:r>
      <w:proofErr w:type="spellEnd"/>
      <w:r w:rsidR="00B61902" w:rsidRPr="00F92D01">
        <w:rPr>
          <w:rFonts w:ascii="Times New Roman" w:hAnsi="Times New Roman"/>
        </w:rPr>
        <w:t>,” rather than “</w:t>
      </w:r>
      <w:proofErr w:type="spellStart"/>
      <w:r w:rsidR="00B61902" w:rsidRPr="00F92D01">
        <w:rPr>
          <w:rFonts w:ascii="Times New Roman" w:hAnsi="Times New Roman"/>
        </w:rPr>
        <w:t>Dbv</w:t>
      </w:r>
      <w:proofErr w:type="spellEnd"/>
      <w:r w:rsidR="00B61902" w:rsidRPr="00F92D01">
        <w:rPr>
          <w:rFonts w:ascii="Times New Roman" w:hAnsi="Times New Roman"/>
        </w:rPr>
        <w:t>.”</w:t>
      </w:r>
    </w:p>
    <w:p w:rsidR="00B61902" w:rsidRDefault="00B61902" w:rsidP="00B61902">
      <w:pPr>
        <w:pStyle w:val="Heading3"/>
      </w:pPr>
      <w:bookmarkStart w:id="76" w:name="_Toc366580375"/>
      <w:r>
        <w:t>Method and Parameter Names</w:t>
      </w:r>
      <w:bookmarkEnd w:id="76"/>
    </w:p>
    <w:p w:rsidR="00B61902" w:rsidRDefault="00B61902" w:rsidP="00B61902">
      <w:pPr>
        <w:pStyle w:val="Body"/>
        <w:rPr>
          <w:rFonts w:ascii="Times New Roman" w:hAnsi="Times New Roman"/>
        </w:rPr>
      </w:pPr>
      <w:r>
        <w:rPr>
          <w:rFonts w:ascii="Times New Roman" w:hAnsi="Times New Roman"/>
        </w:rPr>
        <w:t xml:space="preserve">Method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w:t>
      </w:r>
      <w:r w:rsidRPr="00272EA0">
        <w:rPr>
          <w:rFonts w:ascii="Times New Roman" w:hAnsi="Times New Roman"/>
        </w:rPr>
        <w:t xml:space="preserve"> </w:t>
      </w:r>
      <w:r>
        <w:rPr>
          <w:rFonts w:ascii="Times New Roman" w:hAnsi="Times New Roman"/>
        </w:rPr>
        <w:t xml:space="preserve"> Do not use the interface name or its corresponding interface property name in the method name. For example a method in </w:t>
      </w:r>
      <w:proofErr w:type="spellStart"/>
      <w:r>
        <w:rPr>
          <w:rFonts w:ascii="Times New Roman" w:hAnsi="Times New Roman"/>
        </w:rPr>
        <w:t>IIviDmmTrigger</w:t>
      </w:r>
      <w:proofErr w:type="spellEnd"/>
      <w:r>
        <w:rPr>
          <w:rFonts w:ascii="Times New Roman" w:hAnsi="Times New Roman"/>
        </w:rPr>
        <w:t xml:space="preserve"> would be Configure rather than </w:t>
      </w:r>
      <w:proofErr w:type="spellStart"/>
      <w:r>
        <w:rPr>
          <w:rFonts w:ascii="Times New Roman" w:hAnsi="Times New Roman"/>
        </w:rPr>
        <w:t>ConfigureTrigger</w:t>
      </w:r>
      <w:proofErr w:type="spellEnd"/>
      <w:r>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 xml:space="preserve">Parameter names </w:t>
      </w:r>
      <w:r w:rsidR="00BC7C63">
        <w:rPr>
          <w:rFonts w:ascii="Times New Roman" w:hAnsi="Times New Roman"/>
        </w:rPr>
        <w:t xml:space="preserve">shall use </w:t>
      </w:r>
      <w:r>
        <w:rPr>
          <w:rFonts w:ascii="Times New Roman" w:hAnsi="Times New Roman"/>
        </w:rPr>
        <w:t>camel cas</w:t>
      </w:r>
      <w:r w:rsidR="00BC7C63">
        <w:rPr>
          <w:rFonts w:ascii="Times New Roman" w:hAnsi="Times New Roman"/>
        </w:rPr>
        <w:t>ing</w:t>
      </w:r>
      <w:r>
        <w:rPr>
          <w:rFonts w:ascii="Times New Roman" w:hAnsi="Times New Roman"/>
        </w:rPr>
        <w:t>.  Do not use the instrument class name in parameter names.</w:t>
      </w:r>
    </w:p>
    <w:p w:rsidR="00B61902" w:rsidRDefault="00B61902" w:rsidP="00B61902">
      <w:pPr>
        <w:pStyle w:val="Body"/>
        <w:rPr>
          <w:rFonts w:ascii="Times New Roman" w:hAnsi="Times New Roman"/>
        </w:rPr>
      </w:pPr>
      <w:r>
        <w:rPr>
          <w:rFonts w:ascii="Times New Roman" w:hAnsi="Times New Roman"/>
        </w:rPr>
        <w:t xml:space="preserve">Use multiple words to make a parameter's usage obvious. Parameter names in a </w:t>
      </w:r>
      <w:r w:rsidR="009930A8">
        <w:rPr>
          <w:rFonts w:ascii="Times New Roman" w:hAnsi="Times New Roman"/>
        </w:rPr>
        <w:t>method</w:t>
      </w:r>
      <w:r>
        <w:rPr>
          <w:rFonts w:ascii="Times New Roman" w:hAnsi="Times New Roman"/>
        </w:rPr>
        <w:t xml:space="preserve"> prototype are a form of documentation.</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r w:rsidRPr="00272EA0">
        <w:rPr>
          <w:rFonts w:ascii="Courier New" w:hAnsi="Courier New" w:cs="Courier New"/>
          <w:sz w:val="18"/>
          <w:szCs w:val="18"/>
        </w:rPr>
        <w:t>Double</w:t>
      </w:r>
      <w:r>
        <w:rPr>
          <w:rFonts w:ascii="Courier New" w:hAnsi="Courier New" w:cs="Courier New"/>
          <w:sz w:val="18"/>
          <w:szCs w:val="18"/>
        </w:rPr>
        <w:t xml:space="preserve"> </w:t>
      </w:r>
      <w:proofErr w:type="gramStart"/>
      <w:r>
        <w:rPr>
          <w:rFonts w:ascii="Courier New" w:hAnsi="Courier New" w:cs="Courier New"/>
          <w:sz w:val="18"/>
          <w:szCs w:val="18"/>
        </w:rPr>
        <w:t>Fetch(</w:t>
      </w:r>
      <w:proofErr w:type="spellStart"/>
      <w:proofErr w:type="gramEnd"/>
      <w:r w:rsidRPr="00272EA0">
        <w:rPr>
          <w:rFonts w:ascii="Courier New" w:hAnsi="Courier New" w:cs="Courier New"/>
          <w:sz w:val="18"/>
          <w:szCs w:val="18"/>
        </w:rPr>
        <w:t>TimeSpan</w:t>
      </w:r>
      <w:proofErr w:type="spellEnd"/>
      <w:r>
        <w:rPr>
          <w:rFonts w:ascii="Courier New" w:hAnsi="Courier New" w:cs="Courier New"/>
          <w:sz w:val="18"/>
          <w:szCs w:val="18"/>
        </w:rPr>
        <w:t xml:space="preserve"> </w:t>
      </w:r>
      <w:proofErr w:type="spellStart"/>
      <w:r>
        <w:rPr>
          <w:rFonts w:ascii="Courier New" w:hAnsi="Courier New" w:cs="Courier New"/>
          <w:sz w:val="18"/>
          <w:szCs w:val="18"/>
        </w:rPr>
        <w:t>maxTime</w:t>
      </w:r>
      <w:proofErr w:type="spellEnd"/>
      <w:r>
        <w:rPr>
          <w:rFonts w:ascii="Courier New" w:hAnsi="Courier New" w:cs="Courier New"/>
          <w:sz w:val="18"/>
          <w:szCs w:val="18"/>
        </w:rPr>
        <w:t xml:space="preserve">, </w:t>
      </w:r>
      <w:r w:rsidRPr="00272EA0">
        <w:rPr>
          <w:rFonts w:ascii="Courier New" w:hAnsi="Courier New" w:cs="Courier New"/>
          <w:sz w:val="18"/>
          <w:szCs w:val="18"/>
        </w:rPr>
        <w:t>out</w:t>
      </w:r>
      <w:r>
        <w:rPr>
          <w:rFonts w:ascii="Courier New" w:hAnsi="Courier New" w:cs="Courier New"/>
          <w:sz w:val="18"/>
          <w:szCs w:val="18"/>
        </w:rPr>
        <w:t xml:space="preserve"> </w:t>
      </w:r>
      <w:r w:rsidRPr="00272EA0">
        <w:rPr>
          <w:rFonts w:ascii="Courier New" w:hAnsi="Courier New" w:cs="Courier New"/>
          <w:sz w:val="18"/>
          <w:szCs w:val="18"/>
        </w:rPr>
        <w:t>Boolean</w:t>
      </w:r>
      <w:r>
        <w:rPr>
          <w:rFonts w:ascii="Courier New" w:hAnsi="Courier New" w:cs="Courier New"/>
          <w:sz w:val="18"/>
          <w:szCs w:val="18"/>
        </w:rPr>
        <w:t xml:space="preserve"> </w:t>
      </w:r>
      <w:proofErr w:type="spellStart"/>
      <w:r>
        <w:rPr>
          <w:rFonts w:ascii="Courier New" w:hAnsi="Courier New" w:cs="Courier New"/>
          <w:sz w:val="18"/>
          <w:szCs w:val="18"/>
        </w:rPr>
        <w:t>sampleOutOfRange</w:t>
      </w:r>
      <w:proofErr w:type="spellEnd"/>
      <w:r>
        <w:rPr>
          <w:rFonts w:ascii="Courier New" w:hAnsi="Courier New" w:cs="Courier New"/>
          <w:sz w:val="18"/>
          <w:szCs w:val="18"/>
        </w:rPr>
        <w:t>);</w:t>
      </w:r>
    </w:p>
    <w:p w:rsidR="00A5157F" w:rsidRDefault="00A5157F" w:rsidP="00A5157F">
      <w:pPr>
        <w:pStyle w:val="Body"/>
        <w:rPr>
          <w:rFonts w:ascii="Times New Roman" w:hAnsi="Times New Roman"/>
        </w:rPr>
      </w:pPr>
      <w:r>
        <w:rPr>
          <w:rFonts w:ascii="Times New Roman" w:hAnsi="Times New Roman"/>
        </w:rPr>
        <w:t>If the parameter is also present in the IVI-C and IVI-COM interfaces, the same name should be used in the IVI.NET interface, with IVI.NET casing rules.</w:t>
      </w:r>
    </w:p>
    <w:p w:rsidR="00B61902" w:rsidRDefault="00B61902" w:rsidP="00B61902">
      <w:pPr>
        <w:pStyle w:val="Heading3"/>
      </w:pPr>
      <w:bookmarkStart w:id="77" w:name="_Toc366580376"/>
      <w:r>
        <w:t>Properties</w:t>
      </w:r>
      <w:bookmarkEnd w:id="77"/>
    </w:p>
    <w:p w:rsidR="00B61902" w:rsidRDefault="00B61902" w:rsidP="00B61902">
      <w:pPr>
        <w:pStyle w:val="Body"/>
        <w:rPr>
          <w:rFonts w:ascii="Times New Roman" w:hAnsi="Times New Roman"/>
        </w:rPr>
      </w:pPr>
      <w:r>
        <w:rPr>
          <w:rFonts w:ascii="Times New Roman" w:hAnsi="Times New Roman"/>
        </w:rPr>
        <w:t xml:space="preserve">Property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Do not use the interface name or its corresponding interface property name in the property name. For example a property in </w:t>
      </w:r>
      <w:proofErr w:type="spellStart"/>
      <w:r>
        <w:rPr>
          <w:rFonts w:ascii="Times New Roman" w:hAnsi="Times New Roman"/>
        </w:rPr>
        <w:t>IIviDmmT</w:t>
      </w:r>
      <w:r w:rsidR="000F65D1">
        <w:rPr>
          <w:rFonts w:ascii="Times New Roman" w:hAnsi="Times New Roman"/>
        </w:rPr>
        <w:t>emperature</w:t>
      </w:r>
      <w:proofErr w:type="spellEnd"/>
      <w:r>
        <w:rPr>
          <w:rFonts w:ascii="Times New Roman" w:hAnsi="Times New Roman"/>
        </w:rPr>
        <w:t xml:space="preserve"> would be </w:t>
      </w:r>
      <w:proofErr w:type="spellStart"/>
      <w:r w:rsidR="000F65D1">
        <w:rPr>
          <w:rFonts w:ascii="Times New Roman" w:hAnsi="Times New Roman"/>
        </w:rPr>
        <w:t>TransducerType</w:t>
      </w:r>
      <w:proofErr w:type="spellEnd"/>
      <w:r>
        <w:rPr>
          <w:rFonts w:ascii="Times New Roman" w:hAnsi="Times New Roman"/>
        </w:rPr>
        <w:t xml:space="preserve"> rather than </w:t>
      </w:r>
      <w:proofErr w:type="spellStart"/>
      <w:r w:rsidR="000F65D1">
        <w:rPr>
          <w:rFonts w:ascii="Times New Roman" w:hAnsi="Times New Roman"/>
        </w:rPr>
        <w:t>TemperatureTransducerType</w:t>
      </w:r>
      <w:proofErr w:type="spellEnd"/>
      <w:r w:rsidR="000F65D1">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r>
        <w:rPr>
          <w:rFonts w:ascii="Courier New" w:hAnsi="Courier New" w:cs="Courier New"/>
          <w:sz w:val="18"/>
          <w:szCs w:val="18"/>
        </w:rPr>
        <w:t>PrecisionTimeSpan</w:t>
      </w:r>
      <w:proofErr w:type="spellEnd"/>
      <w:r>
        <w:rPr>
          <w:rFonts w:ascii="Courier New" w:hAnsi="Courier New" w:cs="Courier New"/>
          <w:sz w:val="18"/>
          <w:szCs w:val="18"/>
        </w:rPr>
        <w:t xml:space="preserve"> Delay </w:t>
      </w:r>
      <w:proofErr w:type="gramStart"/>
      <w:r>
        <w:rPr>
          <w:rFonts w:ascii="Courier New" w:hAnsi="Courier New" w:cs="Courier New"/>
          <w:sz w:val="18"/>
          <w:szCs w:val="18"/>
        </w:rPr>
        <w:t>{ get</w:t>
      </w:r>
      <w:proofErr w:type="gramEnd"/>
      <w:r>
        <w:rPr>
          <w:rFonts w:ascii="Courier New" w:hAnsi="Courier New" w:cs="Courier New"/>
          <w:sz w:val="18"/>
          <w:szCs w:val="18"/>
        </w:rPr>
        <w:t>; set; }</w:t>
      </w:r>
    </w:p>
    <w:p w:rsidR="00B61902" w:rsidRDefault="00B61902" w:rsidP="00B61902">
      <w:pPr>
        <w:pStyle w:val="Heading3"/>
      </w:pPr>
      <w:bookmarkStart w:id="78" w:name="_Toc366580377"/>
      <w:r>
        <w:t>Interface Reference Properties</w:t>
      </w:r>
      <w:bookmarkEnd w:id="78"/>
    </w:p>
    <w:p w:rsidR="00B61902" w:rsidRDefault="00B61902" w:rsidP="00B61902">
      <w:pPr>
        <w:pStyle w:val="Body"/>
        <w:rPr>
          <w:rFonts w:ascii="Times New Roman" w:hAnsi="Times New Roman"/>
        </w:rPr>
      </w:pPr>
      <w:r>
        <w:rPr>
          <w:rFonts w:ascii="Times New Roman" w:hAnsi="Times New Roman"/>
        </w:rPr>
        <w:t xml:space="preserve">Properties that return references to other interfaces in the driver are called Interface Reference Properties. The names of </w:t>
      </w:r>
      <w:proofErr w:type="gramStart"/>
      <w:r>
        <w:rPr>
          <w:rFonts w:ascii="Times New Roman" w:hAnsi="Times New Roman"/>
        </w:rPr>
        <w:t>the these</w:t>
      </w:r>
      <w:proofErr w:type="gramEnd"/>
      <w:r>
        <w:rPr>
          <w:rFonts w:ascii="Times New Roman" w:hAnsi="Times New Roman"/>
        </w:rPr>
        <w:t xml:space="preserve"> properties shall be the trailing words of the type of interface the property points to. The “I” followed by the instrument class prefix or component identifier is omitted.</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r>
        <w:rPr>
          <w:rFonts w:ascii="Courier New" w:hAnsi="Courier New" w:cs="Courier New"/>
          <w:sz w:val="18"/>
          <w:szCs w:val="18"/>
        </w:rPr>
        <w:t>IIviDmmTrigger</w:t>
      </w:r>
      <w:proofErr w:type="spellEnd"/>
      <w:r>
        <w:rPr>
          <w:rFonts w:ascii="Courier New" w:hAnsi="Courier New" w:cs="Courier New"/>
          <w:sz w:val="18"/>
          <w:szCs w:val="18"/>
        </w:rPr>
        <w:t xml:space="preserve"> Trigger </w:t>
      </w:r>
      <w:proofErr w:type="gramStart"/>
      <w:r>
        <w:rPr>
          <w:rFonts w:ascii="Courier New" w:hAnsi="Courier New" w:cs="Courier New"/>
          <w:sz w:val="18"/>
          <w:szCs w:val="18"/>
        </w:rPr>
        <w:t>{ get</w:t>
      </w:r>
      <w:proofErr w:type="gramEnd"/>
      <w:r>
        <w:rPr>
          <w:rFonts w:ascii="Courier New" w:hAnsi="Courier New" w:cs="Courier New"/>
          <w:sz w:val="18"/>
          <w:szCs w:val="18"/>
        </w:rPr>
        <w:t>; }</w:t>
      </w:r>
    </w:p>
    <w:p w:rsidR="004E41A0" w:rsidRDefault="004E41A0" w:rsidP="004E41A0">
      <w:pPr>
        <w:pStyle w:val="Heading2"/>
      </w:pPr>
      <w:bookmarkStart w:id="79" w:name="_Toc366580378"/>
      <w:r>
        <w:lastRenderedPageBreak/>
        <w:t>IVI-C</w:t>
      </w:r>
      <w:bookmarkEnd w:id="79"/>
    </w:p>
    <w:p w:rsidR="004E41A0" w:rsidRDefault="004E41A0" w:rsidP="008B226B">
      <w:pPr>
        <w:pStyle w:val="Body1"/>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0" w:name="_Toc366580379"/>
      <w:r>
        <w:t>Acronyms</w:t>
      </w:r>
      <w:bookmarkEnd w:id="80"/>
    </w:p>
    <w:p w:rsidR="00DF2AA8" w:rsidRDefault="00DF2AA8" w:rsidP="00DF2AA8">
      <w:pPr>
        <w:pStyle w:val="Body"/>
        <w:rPr>
          <w:rFonts w:ascii="Times New Roman" w:hAnsi="Times New Roman"/>
        </w:rPr>
      </w:pPr>
      <w:r>
        <w:rPr>
          <w:rFonts w:ascii="Times New Roman" w:hAnsi="Times New Roman"/>
        </w:rPr>
        <w:t xml:space="preserve">Capitalize acronyms as if they are single words, e.g. CW, RTD, </w:t>
      </w:r>
      <w:proofErr w:type="gramStart"/>
      <w:r>
        <w:rPr>
          <w:rFonts w:ascii="Times New Roman" w:hAnsi="Times New Roman"/>
        </w:rPr>
        <w:t>RADAR</w:t>
      </w:r>
      <w:proofErr w:type="gramEnd"/>
      <w:r>
        <w:rPr>
          <w:rFonts w:ascii="Times New Roman" w:hAnsi="Times New Roman"/>
        </w:rPr>
        <w:t>.</w:t>
      </w:r>
    </w:p>
    <w:p w:rsidR="004E41A0" w:rsidRDefault="004E41A0">
      <w:pPr>
        <w:pStyle w:val="Heading3"/>
      </w:pPr>
      <w:bookmarkStart w:id="81" w:name="_Toc366580380"/>
      <w:r>
        <w:t>Functions</w:t>
      </w:r>
      <w:bookmarkEnd w:id="81"/>
    </w:p>
    <w:p w:rsidR="004E41A0" w:rsidRDefault="004E41A0" w:rsidP="008B226B">
      <w:pPr>
        <w:pStyle w:val="Body1"/>
      </w:pPr>
      <w:r>
        <w:t>IVI function names shall consist of &lt;ClassName&gt;, an underscore character, and the function name with the spaces removed. The only underscore character is the one after the instrument class name.</w:t>
      </w:r>
    </w:p>
    <w:p w:rsidR="004E41A0" w:rsidRDefault="004E41A0">
      <w:pPr>
        <w:pStyle w:val="Body"/>
        <w:rPr>
          <w:rFonts w:ascii="Times New Roman" w:hAnsi="Times New Roman"/>
        </w:rPr>
      </w:pPr>
      <w:r>
        <w:rPr>
          <w:rFonts w:ascii="Times New Roman" w:hAnsi="Times New Roman"/>
        </w:rPr>
        <w:t xml:space="preserve">For example, the function, Configure Edge Trigger Source becomes </w:t>
      </w:r>
      <w:proofErr w:type="spellStart"/>
      <w:r>
        <w:rPr>
          <w:rFonts w:ascii="Courier New" w:hAnsi="Courier New"/>
          <w:sz w:val="18"/>
        </w:rPr>
        <w:t>IviScope_ConfigureEdgeTriggerSource</w:t>
      </w:r>
      <w:proofErr w:type="spellEnd"/>
      <w:r>
        <w:rPr>
          <w:rFonts w:ascii="Times New Roman" w:hAnsi="Times New Roman"/>
        </w:rPr>
        <w:t>.</w:t>
      </w:r>
    </w:p>
    <w:p w:rsidR="00DF2AA8" w:rsidRDefault="00DF2AA8" w:rsidP="00DF2AA8">
      <w:pPr>
        <w:pStyle w:val="Heading3"/>
      </w:pPr>
      <w:bookmarkStart w:id="82" w:name="_Toc214692899"/>
      <w:bookmarkStart w:id="83" w:name="_Toc366580381"/>
      <w:r>
        <w:t>Parameter Names</w:t>
      </w:r>
      <w:bookmarkEnd w:id="82"/>
      <w:bookmarkEnd w:id="83"/>
    </w:p>
    <w:p w:rsidR="00DF2AA8" w:rsidRDefault="00DF2AA8" w:rsidP="008B226B">
      <w:pPr>
        <w:pStyle w:val="Body1"/>
      </w:pPr>
      <w:r>
        <w:t xml:space="preserve">Do not use the instrument class name in parameter names. Capitalize each word in a parameter’s name regardless of the number of words in the name. </w:t>
      </w:r>
    </w:p>
    <w:p w:rsidR="00DF2AA8" w:rsidRDefault="00DF2AA8" w:rsidP="00DF2AA8">
      <w:pPr>
        <w:pStyle w:val="Body"/>
        <w:rPr>
          <w:rFonts w:ascii="Times New Roman" w:hAnsi="Times New Roman"/>
        </w:rPr>
      </w:pPr>
      <w:r>
        <w:rPr>
          <w:rFonts w:ascii="Times New Roman" w:hAnsi="Times New Roman"/>
        </w:rPr>
        <w:t>Use multiple words to make a parameter's usage obvious. Parameter names in a function prototype are a form of documentation.</w:t>
      </w:r>
    </w:p>
    <w:p w:rsidR="00DF2AA8" w:rsidRDefault="00DF2AA8" w:rsidP="00DF2AA8">
      <w:pPr>
        <w:pStyle w:val="Body"/>
        <w:rPr>
          <w:rFonts w:ascii="Times New Roman" w:hAnsi="Times New Roman"/>
        </w:rPr>
      </w:pPr>
      <w:r>
        <w:rPr>
          <w:rFonts w:ascii="Times New Roman" w:hAnsi="Times New Roman"/>
        </w:rPr>
        <w:t xml:space="preserve">Use the same parameter name in both </w:t>
      </w:r>
      <w:r w:rsidR="008B49FB">
        <w:rPr>
          <w:rFonts w:ascii="Times New Roman" w:hAnsi="Times New Roman"/>
        </w:rPr>
        <w:t>IVI-COM</w:t>
      </w:r>
      <w:r>
        <w:rPr>
          <w:rFonts w:ascii="Times New Roman" w:hAnsi="Times New Roman"/>
        </w:rPr>
        <w:t xml:space="preserve"> method prototypes and </w:t>
      </w:r>
      <w:r w:rsidR="008B49FB">
        <w:rPr>
          <w:rFonts w:ascii="Times New Roman" w:hAnsi="Times New Roman"/>
        </w:rPr>
        <w:t>IVI-</w:t>
      </w:r>
      <w:r>
        <w:rPr>
          <w:rFonts w:ascii="Times New Roman" w:hAnsi="Times New Roman"/>
        </w:rPr>
        <w:t>C prototypes for the same function.</w:t>
      </w:r>
    </w:p>
    <w:p w:rsidR="00DF2AA8" w:rsidRDefault="00DF2AA8" w:rsidP="00DF2AA8">
      <w:pPr>
        <w:pStyle w:val="Body"/>
        <w:rPr>
          <w:rFonts w:ascii="Times New Roman" w:hAnsi="Times New Roman"/>
        </w:rPr>
      </w:pPr>
      <w:proofErr w:type="gramStart"/>
      <w:r>
        <w:rPr>
          <w:rFonts w:ascii="Times New Roman" w:hAnsi="Times New Roman"/>
        </w:rPr>
        <w:t xml:space="preserve">For example, </w:t>
      </w:r>
      <w:proofErr w:type="spellStart"/>
      <w:r>
        <w:rPr>
          <w:rFonts w:ascii="Times New Roman" w:hAnsi="Times New Roman"/>
        </w:rPr>
        <w:t>InputImpedance</w:t>
      </w:r>
      <w:proofErr w:type="spellEnd"/>
      <w:r>
        <w:rPr>
          <w:rFonts w:ascii="Times New Roman" w:hAnsi="Times New Roman"/>
        </w:rPr>
        <w:t>.</w:t>
      </w:r>
      <w:proofErr w:type="gramEnd"/>
    </w:p>
    <w:p w:rsidR="004E41A0" w:rsidRDefault="004E41A0">
      <w:pPr>
        <w:pStyle w:val="Heading3"/>
      </w:pPr>
      <w:bookmarkStart w:id="84" w:name="_Toc244500182"/>
      <w:bookmarkStart w:id="85" w:name="_Toc244500350"/>
      <w:bookmarkStart w:id="86" w:name="_Toc245547336"/>
      <w:bookmarkStart w:id="87" w:name="_Toc259453979"/>
      <w:bookmarkStart w:id="88" w:name="_Toc214692902"/>
      <w:bookmarkStart w:id="89" w:name="_Toc366580382"/>
      <w:bookmarkEnd w:id="84"/>
      <w:bookmarkEnd w:id="85"/>
      <w:bookmarkEnd w:id="86"/>
      <w:bookmarkEnd w:id="87"/>
      <w:r>
        <w:t>Attributes</w:t>
      </w:r>
      <w:bookmarkEnd w:id="88"/>
      <w:bookmarkEnd w:id="89"/>
    </w:p>
    <w:p w:rsidR="004E41A0" w:rsidRDefault="004E41A0" w:rsidP="008B226B">
      <w:pPr>
        <w:pStyle w:val="Body1"/>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pPr>
        <w:pStyle w:val="Body"/>
        <w:rPr>
          <w:rFonts w:ascii="Times New Roman" w:hAnsi="Times New Roman"/>
        </w:rPr>
      </w:pPr>
      <w:r>
        <w:rPr>
          <w:rFonts w:ascii="Times New Roman" w:hAnsi="Times New Roman"/>
        </w:rPr>
        <w:t>The remainder of the IVI-C attribute name is the attribute name in all upper-case characters with spaces replaced by underscores.</w:t>
      </w:r>
    </w:p>
    <w:p w:rsidR="004E41A0" w:rsidRDefault="004E41A0">
      <w:pPr>
        <w:pStyle w:val="Body"/>
        <w:rPr>
          <w:rFonts w:ascii="Times New Roman" w:hAnsi="Times New Roman"/>
        </w:rPr>
      </w:pPr>
      <w:r>
        <w:rPr>
          <w:rFonts w:ascii="Times New Roman" w:hAnsi="Times New Roman"/>
        </w:rPr>
        <w:t xml:space="preserve">For example, TV Trigger Signal Format becomes </w:t>
      </w:r>
      <w:r>
        <w:rPr>
          <w:rFonts w:ascii="Courier New" w:hAnsi="Courier New"/>
          <w:sz w:val="18"/>
        </w:rPr>
        <w:t>IVISCOPE_VAL_TV_TRIGGER_SIGNAL_FORMAT</w:t>
      </w:r>
    </w:p>
    <w:p w:rsidR="004E41A0" w:rsidRDefault="004E41A0">
      <w:pPr>
        <w:pStyle w:val="Heading3"/>
      </w:pPr>
      <w:bookmarkStart w:id="90" w:name="_Toc214692903"/>
      <w:bookmarkStart w:id="91" w:name="_Toc366580383"/>
      <w:r>
        <w:t>Defined Values</w:t>
      </w:r>
      <w:bookmarkEnd w:id="90"/>
      <w:bookmarkEnd w:id="91"/>
    </w:p>
    <w:p w:rsidR="004E41A0" w:rsidRDefault="004E41A0" w:rsidP="008B226B">
      <w:pPr>
        <w:pStyle w:val="Body1"/>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pPr>
        <w:pStyle w:val="Body"/>
        <w:rPr>
          <w:rFonts w:ascii="Times New Roman" w:hAnsi="Times New Roman"/>
        </w:rPr>
      </w:pPr>
      <w:r>
        <w:rPr>
          <w:rFonts w:ascii="Times New Roman" w:hAnsi="Times New Roman"/>
        </w:rPr>
        <w:t xml:space="preserve">The remainder of the name is also in all </w:t>
      </w:r>
      <w:r w:rsidR="00A93CB8">
        <w:rPr>
          <w:rFonts w:ascii="Times New Roman" w:hAnsi="Times New Roman"/>
        </w:rPr>
        <w:t>uppercase</w:t>
      </w:r>
      <w:r>
        <w:rPr>
          <w:rFonts w:ascii="Times New Roman" w:hAnsi="Times New Roman"/>
        </w:rPr>
        <w:t>. If the remainder uses multiple words, they are separated by underscore characters.</w:t>
      </w:r>
    </w:p>
    <w:p w:rsidR="004E41A0" w:rsidRDefault="004E41A0">
      <w:pPr>
        <w:pStyle w:val="Body"/>
        <w:rPr>
          <w:rFonts w:ascii="Times New Roman" w:hAnsi="Times New Roman"/>
        </w:rPr>
      </w:pPr>
      <w:proofErr w:type="gramStart"/>
      <w:r>
        <w:rPr>
          <w:rFonts w:ascii="Times New Roman" w:hAnsi="Times New Roman"/>
        </w:rPr>
        <w:t xml:space="preserve">For example, </w:t>
      </w:r>
      <w:r>
        <w:rPr>
          <w:rFonts w:ascii="Courier New" w:hAnsi="Courier New"/>
          <w:sz w:val="18"/>
        </w:rPr>
        <w:t>IVISCOPE_VAL_NTSC</w:t>
      </w:r>
      <w:r>
        <w:rPr>
          <w:rFonts w:ascii="Times New Roman" w:hAnsi="Times New Roman"/>
        </w:rPr>
        <w:t>.</w:t>
      </w:r>
      <w:proofErr w:type="gramEnd"/>
    </w:p>
    <w:p w:rsidR="004E41A0" w:rsidRDefault="004E41A0" w:rsidP="004E41A0">
      <w:pPr>
        <w:pStyle w:val="Heading2"/>
      </w:pPr>
      <w:bookmarkStart w:id="92" w:name="_Toc214692904"/>
      <w:bookmarkStart w:id="93" w:name="_Toc366580384"/>
      <w:r>
        <w:t>IVI-COM</w:t>
      </w:r>
      <w:bookmarkEnd w:id="92"/>
      <w:bookmarkEnd w:id="93"/>
    </w:p>
    <w:p w:rsidR="004E41A0" w:rsidRDefault="004E41A0" w:rsidP="008B226B">
      <w:pPr>
        <w:pStyle w:val="Body1"/>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4" w:name="_Toc366580385"/>
      <w:r>
        <w:lastRenderedPageBreak/>
        <w:t>Acronyms</w:t>
      </w:r>
      <w:bookmarkEnd w:id="94"/>
    </w:p>
    <w:p w:rsidR="00DF2AA8" w:rsidRDefault="00DF2AA8" w:rsidP="00DF2AA8">
      <w:pPr>
        <w:pStyle w:val="Body"/>
        <w:rPr>
          <w:rFonts w:ascii="Times New Roman" w:hAnsi="Times New Roman"/>
        </w:rPr>
      </w:pPr>
      <w:r>
        <w:rPr>
          <w:rFonts w:ascii="Times New Roman" w:hAnsi="Times New Roman"/>
        </w:rPr>
        <w:t xml:space="preserve">Capitalize acronyms as if they are single words, e.g. CW, RTD, </w:t>
      </w:r>
      <w:proofErr w:type="gramStart"/>
      <w:r>
        <w:rPr>
          <w:rFonts w:ascii="Times New Roman" w:hAnsi="Times New Roman"/>
        </w:rPr>
        <w:t>RADAR</w:t>
      </w:r>
      <w:proofErr w:type="gramEnd"/>
      <w:r>
        <w:rPr>
          <w:rFonts w:ascii="Times New Roman" w:hAnsi="Times New Roman"/>
        </w:rPr>
        <w:t>.</w:t>
      </w:r>
    </w:p>
    <w:p w:rsidR="004E41A0" w:rsidRDefault="004E41A0">
      <w:pPr>
        <w:pStyle w:val="Heading3"/>
      </w:pPr>
      <w:bookmarkStart w:id="95" w:name="_Toc214692905"/>
      <w:bookmarkStart w:id="96" w:name="_Toc366580386"/>
      <w:r>
        <w:t>Interface</w:t>
      </w:r>
      <w:bookmarkEnd w:id="95"/>
      <w:bookmarkEnd w:id="96"/>
    </w:p>
    <w:p w:rsidR="00D76F85" w:rsidRDefault="00D76F85" w:rsidP="00D76F85">
      <w:pPr>
        <w:pStyle w:val="Body"/>
        <w:rPr>
          <w:rFonts w:ascii="Times New Roman" w:hAnsi="Times New Roman"/>
        </w:rPr>
      </w:pPr>
      <w:r>
        <w:rPr>
          <w:rFonts w:ascii="Times New Roman" w:hAnsi="Times New Roman"/>
        </w:rPr>
        <w:t xml:space="preserve">IVI-COM interface naming standards are described in </w:t>
      </w:r>
      <w:r w:rsidR="00EB191A">
        <w:rPr>
          <w:rFonts w:ascii="Times New Roman" w:hAnsi="Times New Roman"/>
        </w:rPr>
        <w:t xml:space="preserve">section 4.1.11, </w:t>
      </w:r>
      <w:r w:rsidR="00EB191A" w:rsidRPr="00EB191A">
        <w:rPr>
          <w:rFonts w:ascii="Times New Roman" w:hAnsi="Times New Roman"/>
          <w:i/>
        </w:rPr>
        <w:t>Interface Requirements</w:t>
      </w:r>
      <w:r w:rsidR="00EB191A">
        <w:rPr>
          <w:rFonts w:ascii="Times New Roman" w:hAnsi="Times New Roman"/>
        </w:rPr>
        <w:t xml:space="preserve">, of </w:t>
      </w:r>
      <w:r w:rsidRPr="00F21094">
        <w:rPr>
          <w:rFonts w:ascii="Times New Roman" w:hAnsi="Times New Roman"/>
          <w:i/>
        </w:rPr>
        <w:t>IVI-3.1</w:t>
      </w:r>
      <w:r w:rsidR="00F21094" w:rsidRPr="00F21094">
        <w:rPr>
          <w:rFonts w:ascii="Times New Roman" w:hAnsi="Times New Roman"/>
          <w:i/>
        </w:rPr>
        <w:t>:</w:t>
      </w:r>
      <w:r w:rsidRPr="00F21094">
        <w:rPr>
          <w:rFonts w:ascii="Times New Roman" w:hAnsi="Times New Roman"/>
          <w:i/>
        </w:rPr>
        <w:t xml:space="preserve"> </w:t>
      </w:r>
      <w:r w:rsidRPr="00FF59BB">
        <w:rPr>
          <w:rFonts w:ascii="Times New Roman" w:hAnsi="Times New Roman"/>
          <w:i/>
        </w:rPr>
        <w:t>Architecture</w:t>
      </w:r>
      <w:r>
        <w:rPr>
          <w:rFonts w:ascii="Times New Roman" w:hAnsi="Times New Roman"/>
        </w:rPr>
        <w:t>, and subsections.</w:t>
      </w:r>
    </w:p>
    <w:p w:rsidR="004E41A0" w:rsidRDefault="004E41A0">
      <w:pPr>
        <w:pStyle w:val="Heading3"/>
      </w:pPr>
      <w:bookmarkStart w:id="97" w:name="_Toc214692906"/>
      <w:bookmarkStart w:id="98" w:name="_Toc366580387"/>
      <w:r>
        <w:t>Methods</w:t>
      </w:r>
      <w:bookmarkEnd w:id="97"/>
      <w:bookmarkEnd w:id="98"/>
    </w:p>
    <w:p w:rsidR="004E41A0" w:rsidRDefault="004E41A0" w:rsidP="008B226B">
      <w:pPr>
        <w:pStyle w:val="Body1"/>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pPr>
        <w:pStyle w:val="Body"/>
        <w:rPr>
          <w:rFonts w:ascii="Times New Roman" w:hAnsi="Times New Roman"/>
        </w:rPr>
      </w:pPr>
      <w:r>
        <w:rPr>
          <w:rFonts w:ascii="Times New Roman" w:hAnsi="Times New Roman"/>
        </w:rPr>
        <w:t>IVI-</w:t>
      </w:r>
      <w:r w:rsidR="004E41A0">
        <w:rPr>
          <w:rFonts w:ascii="Times New Roman" w:hAnsi="Times New Roman"/>
        </w:rPr>
        <w:t>COM method prototype</w:t>
      </w:r>
      <w:r>
        <w:rPr>
          <w:rFonts w:ascii="Times New Roman" w:hAnsi="Times New Roman"/>
        </w:rPr>
        <w:t>s are</w:t>
      </w:r>
      <w:r w:rsidR="004E41A0">
        <w:rPr>
          <w:rFonts w:ascii="Times New Roman" w:hAnsi="Times New Roman"/>
        </w:rPr>
        <w:t xml:space="preserve"> of the form:</w:t>
      </w:r>
    </w:p>
    <w:p w:rsidR="004E41A0" w:rsidRDefault="004E41A0">
      <w:pPr>
        <w:pStyle w:val="Code2"/>
        <w:rPr>
          <w:rFonts w:ascii="Courier New" w:hAnsi="Courier New"/>
        </w:rPr>
      </w:pPr>
      <w:r>
        <w:rPr>
          <w:rFonts w:ascii="Courier New" w:hAnsi="Courier New"/>
        </w:rPr>
        <w:t>HRESULT &lt;</w:t>
      </w:r>
      <w:proofErr w:type="spellStart"/>
      <w:r>
        <w:rPr>
          <w:rFonts w:ascii="Courier New" w:hAnsi="Courier New"/>
        </w:rPr>
        <w:t>MethodName</w:t>
      </w:r>
      <w:proofErr w:type="spellEnd"/>
      <w:r>
        <w:rPr>
          <w:rFonts w:ascii="Courier New" w:hAnsi="Courier New"/>
        </w:rPr>
        <w:t xml:space="preserve">&gt; </w:t>
      </w:r>
      <w:proofErr w:type="gramStart"/>
      <w:r>
        <w:rPr>
          <w:rFonts w:ascii="Courier New" w:hAnsi="Courier New"/>
        </w:rPr>
        <w:t>(</w:t>
      </w:r>
      <w:r>
        <w:rPr>
          <w:rFonts w:ascii="Courier New" w:hAnsi="Courier New"/>
          <w:i/>
        </w:rPr>
        <w:t xml:space="preserve"> various</w:t>
      </w:r>
      <w:proofErr w:type="gramEnd"/>
      <w:r>
        <w:rPr>
          <w:rFonts w:ascii="Courier New" w:hAnsi="Courier New"/>
          <w:i/>
        </w:rPr>
        <w:t xml:space="preserve"> parameters </w:t>
      </w:r>
      <w:r>
        <w:rPr>
          <w:rFonts w:ascii="Courier New" w:hAnsi="Courier New"/>
        </w:rPr>
        <w:t>);</w:t>
      </w:r>
    </w:p>
    <w:p w:rsidR="004E41A0" w:rsidRDefault="004E41A0">
      <w:pPr>
        <w:pStyle w:val="Body"/>
        <w:rPr>
          <w:rFonts w:ascii="Times New Roman" w:hAnsi="Times New Roman"/>
        </w:rPr>
      </w:pPr>
      <w:r>
        <w:rPr>
          <w:rFonts w:ascii="Times New Roman" w:hAnsi="Times New Roman"/>
        </w:rPr>
        <w:t xml:space="preserve">For example, the function, Configure Edge Trigger Source becomes </w:t>
      </w:r>
      <w:proofErr w:type="spellStart"/>
      <w:r>
        <w:rPr>
          <w:rFonts w:ascii="Courier New" w:hAnsi="Courier New"/>
          <w:sz w:val="18"/>
        </w:rPr>
        <w:t>Trigger.Edge.Configure</w:t>
      </w:r>
      <w:proofErr w:type="spellEnd"/>
      <w:r>
        <w:rPr>
          <w:rFonts w:ascii="Times New Roman" w:hAnsi="Times New Roman"/>
        </w:rPr>
        <w:t>.</w:t>
      </w:r>
    </w:p>
    <w:p w:rsidR="00DF2AA8" w:rsidRDefault="00DF2AA8" w:rsidP="00DF2AA8">
      <w:pPr>
        <w:pStyle w:val="Heading3"/>
      </w:pPr>
      <w:bookmarkStart w:id="99" w:name="_Toc366580388"/>
      <w:r>
        <w:t>Parameter Names</w:t>
      </w:r>
      <w:bookmarkEnd w:id="99"/>
    </w:p>
    <w:p w:rsidR="00DF2AA8" w:rsidRDefault="00DF2AA8" w:rsidP="008B226B">
      <w:pPr>
        <w:pStyle w:val="Body1"/>
      </w:pPr>
      <w:r>
        <w:t xml:space="preserve">Do not use the instrument class name in parameter names. Capitalize each word in a parameter’s name regardless of the number of words in the name. </w:t>
      </w:r>
    </w:p>
    <w:p w:rsidR="00DF2AA8" w:rsidRDefault="00DF2AA8" w:rsidP="00DF2AA8">
      <w:pPr>
        <w:pStyle w:val="Body"/>
        <w:rPr>
          <w:rFonts w:ascii="Times New Roman" w:hAnsi="Times New Roman"/>
        </w:rPr>
      </w:pPr>
      <w:r>
        <w:rPr>
          <w:rFonts w:ascii="Times New Roman" w:hAnsi="Times New Roman"/>
        </w:rPr>
        <w:t>Use multiple words to make a parameter's usage obvious. Parameter names in a function prototype are a form of documentation.</w:t>
      </w:r>
    </w:p>
    <w:p w:rsidR="00DF2AA8" w:rsidRDefault="00DF2AA8" w:rsidP="00DF2AA8">
      <w:pPr>
        <w:pStyle w:val="Body"/>
        <w:rPr>
          <w:rFonts w:ascii="Times New Roman" w:hAnsi="Times New Roman"/>
        </w:rPr>
      </w:pPr>
      <w:r>
        <w:rPr>
          <w:rFonts w:ascii="Times New Roman" w:hAnsi="Times New Roman"/>
        </w:rPr>
        <w:t xml:space="preserve">Use the same parameter name in both </w:t>
      </w:r>
      <w:r w:rsidR="008B49FB">
        <w:rPr>
          <w:rFonts w:ascii="Times New Roman" w:hAnsi="Times New Roman"/>
        </w:rPr>
        <w:t>IVI-</w:t>
      </w:r>
      <w:r>
        <w:rPr>
          <w:rFonts w:ascii="Times New Roman" w:hAnsi="Times New Roman"/>
        </w:rPr>
        <w:t xml:space="preserve">COM method prototypes and </w:t>
      </w:r>
      <w:r w:rsidR="008B49FB">
        <w:rPr>
          <w:rFonts w:ascii="Times New Roman" w:hAnsi="Times New Roman"/>
        </w:rPr>
        <w:t>IVI-</w:t>
      </w:r>
      <w:r>
        <w:rPr>
          <w:rFonts w:ascii="Times New Roman" w:hAnsi="Times New Roman"/>
        </w:rPr>
        <w:t>C prototypes for the same function.</w:t>
      </w:r>
    </w:p>
    <w:p w:rsidR="00DF2AA8" w:rsidRDefault="00DF2AA8" w:rsidP="00DF2AA8">
      <w:pPr>
        <w:pStyle w:val="Body"/>
        <w:rPr>
          <w:rFonts w:ascii="Times New Roman" w:hAnsi="Times New Roman"/>
        </w:rPr>
      </w:pPr>
      <w:proofErr w:type="gramStart"/>
      <w:r>
        <w:rPr>
          <w:rFonts w:ascii="Times New Roman" w:hAnsi="Times New Roman"/>
        </w:rPr>
        <w:t xml:space="preserve">For example, </w:t>
      </w:r>
      <w:proofErr w:type="spellStart"/>
      <w:r>
        <w:rPr>
          <w:rFonts w:ascii="Times New Roman" w:hAnsi="Times New Roman"/>
        </w:rPr>
        <w:t>InputImpedance</w:t>
      </w:r>
      <w:proofErr w:type="spellEnd"/>
      <w:r>
        <w:rPr>
          <w:rFonts w:ascii="Times New Roman" w:hAnsi="Times New Roman"/>
        </w:rPr>
        <w:t>.</w:t>
      </w:r>
      <w:proofErr w:type="gramEnd"/>
    </w:p>
    <w:p w:rsidR="004E41A0" w:rsidRDefault="004E41A0">
      <w:pPr>
        <w:pStyle w:val="Heading3"/>
      </w:pPr>
      <w:bookmarkStart w:id="100" w:name="_Toc214692907"/>
      <w:bookmarkStart w:id="101" w:name="_Toc366580389"/>
      <w:r>
        <w:t>Properties</w:t>
      </w:r>
      <w:bookmarkEnd w:id="100"/>
      <w:bookmarkEnd w:id="101"/>
    </w:p>
    <w:p w:rsidR="004E41A0" w:rsidRDefault="004E41A0" w:rsidP="008B226B">
      <w:pPr>
        <w:pStyle w:val="Body1"/>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pPr>
        <w:pStyle w:val="Body"/>
        <w:rPr>
          <w:rFonts w:ascii="Times New Roman" w:hAnsi="Times New Roman"/>
        </w:rPr>
      </w:pPr>
      <w:r>
        <w:rPr>
          <w:rFonts w:ascii="Times New Roman" w:hAnsi="Times New Roman"/>
        </w:rPr>
        <w:t xml:space="preserve">IVI-COM Property Names do not have any prefix. They are generally the same as the attribute name with the spaces removed except when some of the words are omitted. </w:t>
      </w:r>
    </w:p>
    <w:p w:rsidR="004E41A0" w:rsidRDefault="004E41A0">
      <w:pPr>
        <w:pStyle w:val="Body"/>
        <w:rPr>
          <w:rFonts w:ascii="Courier New" w:hAnsi="Courier New"/>
        </w:rPr>
      </w:pPr>
      <w:r>
        <w:rPr>
          <w:rFonts w:ascii="Times New Roman" w:hAnsi="Times New Roman"/>
        </w:rPr>
        <w:t xml:space="preserve">For example, </w:t>
      </w:r>
      <w:r>
        <w:t xml:space="preserve">Class Driver Major Revision </w:t>
      </w:r>
      <w:r>
        <w:rPr>
          <w:rFonts w:ascii="Times New Roman" w:hAnsi="Times New Roman"/>
        </w:rPr>
        <w:t xml:space="preserve">becomes </w:t>
      </w:r>
      <w:proofErr w:type="spellStart"/>
      <w:r>
        <w:rPr>
          <w:rFonts w:ascii="Courier New" w:hAnsi="Courier New"/>
          <w:sz w:val="18"/>
        </w:rPr>
        <w:t>ClassDriverMajorRevision</w:t>
      </w:r>
      <w:proofErr w:type="spellEnd"/>
      <w:r>
        <w:rPr>
          <w:rFonts w:ascii="Courier New" w:hAnsi="Courier New"/>
        </w:rPr>
        <w:t xml:space="preserve"> </w:t>
      </w:r>
      <w:r>
        <w:rPr>
          <w:rFonts w:ascii="Times New Roman" w:hAnsi="Times New Roman"/>
        </w:rPr>
        <w:t>and</w:t>
      </w:r>
      <w:r>
        <w:rPr>
          <w:rFonts w:ascii="Courier New" w:hAnsi="Courier New"/>
        </w:rPr>
        <w:t xml:space="preserve"> </w:t>
      </w:r>
      <w:r>
        <w:rPr>
          <w:rFonts w:ascii="Times New Roman" w:hAnsi="Times New Roman"/>
        </w:rPr>
        <w:t xml:space="preserve">TV Trigger Signal Format becomes </w:t>
      </w:r>
      <w:proofErr w:type="spellStart"/>
      <w:r>
        <w:rPr>
          <w:rFonts w:ascii="Courier New" w:hAnsi="Courier New"/>
          <w:sz w:val="18"/>
        </w:rPr>
        <w:t>Trigger.TV.SignalFormat</w:t>
      </w:r>
      <w:proofErr w:type="spellEnd"/>
    </w:p>
    <w:p w:rsidR="004E41A0" w:rsidRDefault="004E41A0">
      <w:pPr>
        <w:pStyle w:val="Body"/>
        <w:rPr>
          <w:rFonts w:ascii="Times New Roman" w:hAnsi="Times New Roman"/>
        </w:rPr>
      </w:pPr>
      <w:r>
        <w:rPr>
          <w:rFonts w:ascii="Times New Roman" w:hAnsi="Times New Roman"/>
        </w:rPr>
        <w:t xml:space="preserve">Do not use the interface name or its corresponding interface property name in the property name. For example a property in </w:t>
      </w:r>
      <w:proofErr w:type="spellStart"/>
      <w:r>
        <w:rPr>
          <w:rFonts w:ascii="Times New Roman" w:hAnsi="Times New Roman"/>
        </w:rPr>
        <w:t>IIviDmmTrigger</w:t>
      </w:r>
      <w:proofErr w:type="spellEnd"/>
      <w:r>
        <w:rPr>
          <w:rFonts w:ascii="Times New Roman" w:hAnsi="Times New Roman"/>
        </w:rPr>
        <w:t xml:space="preserve"> would be Count rather than </w:t>
      </w:r>
      <w:proofErr w:type="spellStart"/>
      <w:r>
        <w:rPr>
          <w:rFonts w:ascii="Times New Roman" w:hAnsi="Times New Roman"/>
        </w:rPr>
        <w:t>TriggerCount</w:t>
      </w:r>
      <w:proofErr w:type="spellEnd"/>
      <w:r>
        <w:rPr>
          <w:rFonts w:ascii="Times New Roman" w:hAnsi="Times New Roman"/>
        </w:rPr>
        <w:t xml:space="preserve">. </w:t>
      </w:r>
    </w:p>
    <w:p w:rsidR="004E41A0" w:rsidRDefault="006B032C">
      <w:pPr>
        <w:pStyle w:val="Heading3"/>
      </w:pPr>
      <w:bookmarkStart w:id="102" w:name="_Ref243195841"/>
      <w:bookmarkStart w:id="103" w:name="_Ref243195848"/>
      <w:bookmarkStart w:id="104" w:name="_Toc366580390"/>
      <w:r>
        <w:t xml:space="preserve">Enumeration </w:t>
      </w:r>
      <w:bookmarkEnd w:id="102"/>
      <w:bookmarkEnd w:id="103"/>
      <w:r w:rsidR="00F21094">
        <w:t>Members</w:t>
      </w:r>
      <w:bookmarkEnd w:id="104"/>
    </w:p>
    <w:p w:rsidR="004E41A0" w:rsidRDefault="004E41A0" w:rsidP="008B226B">
      <w:pPr>
        <w:pStyle w:val="Body1"/>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&lt;ClassName&gt;&lt;descriptive words&gt;</w:t>
      </w:r>
      <w:proofErr w:type="spellStart"/>
      <w:r>
        <w:rPr>
          <w:rFonts w:ascii="Courier New" w:hAnsi="Courier New"/>
        </w:rPr>
        <w:t>Enum</w:t>
      </w:r>
      <w:proofErr w:type="spellEnd"/>
    </w:p>
    <w:p w:rsidR="004E41A0" w:rsidRDefault="004E41A0">
      <w:pPr>
        <w:pStyle w:val="Body"/>
        <w:rPr>
          <w:rFonts w:ascii="Times New Roman" w:hAnsi="Times New Roman"/>
        </w:rPr>
      </w:pPr>
      <w:r>
        <w:rPr>
          <w:rFonts w:ascii="Times New Roman" w:hAnsi="Times New Roman"/>
        </w:rPr>
        <w:t xml:space="preserve">Each word is capitalized with no spaces or underscores. The suffix, </w:t>
      </w:r>
      <w:proofErr w:type="spellStart"/>
      <w:r>
        <w:rPr>
          <w:rFonts w:ascii="Times New Roman" w:hAnsi="Times New Roman"/>
        </w:rPr>
        <w:t>Enum</w:t>
      </w:r>
      <w:proofErr w:type="spellEnd"/>
      <w:r>
        <w:rPr>
          <w:rFonts w:ascii="Times New Roman" w:hAnsi="Times New Roman"/>
        </w:rPr>
        <w:t>, shall be included.</w:t>
      </w:r>
    </w:p>
    <w:p w:rsidR="004E41A0" w:rsidRDefault="004E41A0">
      <w:pPr>
        <w:pStyle w:val="Body"/>
        <w:rPr>
          <w:rFonts w:ascii="Times New Roman" w:hAnsi="Times New Roman"/>
        </w:rPr>
      </w:pPr>
      <w:r>
        <w:rPr>
          <w:rFonts w:ascii="Times New Roman" w:hAnsi="Times New Roman"/>
        </w:rPr>
        <w:lastRenderedPageBreak/>
        <w:t xml:space="preserve">For example, </w:t>
      </w:r>
      <w:proofErr w:type="spellStart"/>
      <w:r>
        <w:rPr>
          <w:rFonts w:ascii="Courier New" w:hAnsi="Courier New"/>
          <w:sz w:val="18"/>
        </w:rPr>
        <w:t>IviScopeTriggerCouplingEnum</w:t>
      </w:r>
      <w:proofErr w:type="spellEnd"/>
    </w:p>
    <w:p w:rsidR="004E41A0" w:rsidRDefault="004E41A0">
      <w:pPr>
        <w:pStyle w:val="Body"/>
        <w:rPr>
          <w:rFonts w:ascii="Times New Roman" w:hAnsi="Times New Roman"/>
        </w:rPr>
      </w:pPr>
      <w:r>
        <w:rPr>
          <w:rFonts w:ascii="Times New Roman" w:hAnsi="Times New Roman"/>
        </w:rPr>
        <w:t>The defined values within the enumeration are of the form:</w:t>
      </w:r>
    </w:p>
    <w:p w:rsidR="004E41A0" w:rsidRDefault="004E41A0">
      <w:pPr>
        <w:pStyle w:val="Code2"/>
        <w:rPr>
          <w:rFonts w:ascii="Courier New" w:hAnsi="Courier New"/>
        </w:rPr>
      </w:pPr>
      <w:r>
        <w:rPr>
          <w:rFonts w:ascii="Courier New" w:hAnsi="Courier New"/>
        </w:rPr>
        <w:t>&lt;ClassName&gt;&lt;words from enumeration name&gt;&lt;words&gt;</w:t>
      </w:r>
    </w:p>
    <w:p w:rsidR="004E41A0" w:rsidRDefault="004E41A0">
      <w:pPr>
        <w:pStyle w:val="Body"/>
        <w:rPr>
          <w:rFonts w:ascii="Times New Roman" w:hAnsi="Times New Roman"/>
        </w:rPr>
      </w:pPr>
      <w:r>
        <w:rPr>
          <w:rFonts w:ascii="Times New Roman" w:hAnsi="Times New Roman"/>
        </w:rPr>
        <w:t>The same words from the enumeration name shall appear in every value for a particular enumeration. The trailing word or words shall be picked to differentiate the values.</w:t>
      </w:r>
    </w:p>
    <w:p w:rsidR="004E41A0" w:rsidRDefault="004E41A0">
      <w:pPr>
        <w:pStyle w:val="Body"/>
        <w:rPr>
          <w:rFonts w:ascii="Times New Roman" w:hAnsi="Times New Roman"/>
        </w:rPr>
      </w:pPr>
      <w:proofErr w:type="gramStart"/>
      <w:r>
        <w:rPr>
          <w:rFonts w:ascii="Times New Roman" w:hAnsi="Times New Roman"/>
        </w:rPr>
        <w:t xml:space="preserve">For example, </w:t>
      </w:r>
      <w:proofErr w:type="spellStart"/>
      <w:r>
        <w:rPr>
          <w:rFonts w:ascii="Courier New" w:hAnsi="Courier New"/>
          <w:sz w:val="18"/>
        </w:rPr>
        <w:t>IviScopeTriggerCouplingAC</w:t>
      </w:r>
      <w:proofErr w:type="spellEnd"/>
      <w:r>
        <w:rPr>
          <w:rFonts w:ascii="Courier New" w:hAnsi="Courier New"/>
          <w:sz w:val="18"/>
        </w:rPr>
        <w:t xml:space="preserve"> and </w:t>
      </w:r>
      <w:proofErr w:type="spellStart"/>
      <w:r>
        <w:rPr>
          <w:rFonts w:ascii="Courier New" w:hAnsi="Courier New"/>
          <w:sz w:val="18"/>
        </w:rPr>
        <w:t>IviScopeTriggerCouplingDC</w:t>
      </w:r>
      <w:proofErr w:type="spellEnd"/>
      <w:r>
        <w:rPr>
          <w:rFonts w:ascii="Times New Roman" w:hAnsi="Times New Roman"/>
        </w:rPr>
        <w:t>.</w:t>
      </w:r>
      <w:proofErr w:type="gramEnd"/>
    </w:p>
    <w:p w:rsidR="004E41A0" w:rsidRDefault="004E41A0">
      <w:pPr>
        <w:pStyle w:val="Heading3"/>
      </w:pPr>
      <w:bookmarkStart w:id="105" w:name="_Toc214692909"/>
      <w:bookmarkStart w:id="106" w:name="_Toc366580391"/>
      <w:r>
        <w:t>Interface Reference Properties</w:t>
      </w:r>
      <w:bookmarkEnd w:id="105"/>
      <w:bookmarkEnd w:id="106"/>
    </w:p>
    <w:p w:rsidR="004E41A0" w:rsidRDefault="004E41A0" w:rsidP="008B226B">
      <w:pPr>
        <w:pStyle w:val="Body1"/>
      </w:pPr>
      <w:r>
        <w:t xml:space="preserve">A special property is one which points to an interface. The names of </w:t>
      </w:r>
      <w:proofErr w:type="gramStart"/>
      <w:r>
        <w:t>the these</w:t>
      </w:r>
      <w:proofErr w:type="gramEnd"/>
      <w:r>
        <w:t xml:space="preserve"> properties shall be the trailing words of the type of interface the property points to. The instrument class name prefix, I&lt;ClassName&gt; is omitted.</w:t>
      </w:r>
    </w:p>
    <w:p w:rsidR="004E41A0" w:rsidRDefault="004E41A0">
      <w:pPr>
        <w:pStyle w:val="Body"/>
        <w:rPr>
          <w:rFonts w:ascii="Times New Roman" w:hAnsi="Times New Roman"/>
        </w:rPr>
      </w:pPr>
      <w:r>
        <w:rPr>
          <w:rFonts w:ascii="Times New Roman" w:hAnsi="Times New Roman"/>
        </w:rPr>
        <w:t xml:space="preserve">For example, a property which points to </w:t>
      </w:r>
      <w:proofErr w:type="gramStart"/>
      <w:r>
        <w:rPr>
          <w:rFonts w:ascii="Times New Roman" w:hAnsi="Times New Roman"/>
        </w:rPr>
        <w:t>a</w:t>
      </w:r>
      <w:proofErr w:type="gramEnd"/>
      <w:r>
        <w:rPr>
          <w:rFonts w:ascii="Times New Roman" w:hAnsi="Times New Roman"/>
        </w:rPr>
        <w:t xml:space="preserve"> interface of type </w:t>
      </w:r>
      <w:proofErr w:type="spellStart"/>
      <w:r>
        <w:rPr>
          <w:rFonts w:ascii="Times New Roman" w:hAnsi="Times New Roman"/>
        </w:rPr>
        <w:t>IIviScopeReferenceLevel</w:t>
      </w:r>
      <w:proofErr w:type="spellEnd"/>
      <w:r>
        <w:rPr>
          <w:rFonts w:ascii="Times New Roman" w:hAnsi="Times New Roman"/>
        </w:rPr>
        <w:t xml:space="preserve"> is named </w:t>
      </w:r>
      <w:proofErr w:type="spellStart"/>
      <w:r>
        <w:rPr>
          <w:rFonts w:ascii="Times New Roman" w:hAnsi="Times New Roman"/>
        </w:rPr>
        <w:t>ReferenceLevel</w:t>
      </w:r>
      <w:proofErr w:type="spellEnd"/>
      <w:r>
        <w:rPr>
          <w:rFonts w:ascii="Times New Roman" w:hAnsi="Times New Roman"/>
        </w:rPr>
        <w:t>.</w:t>
      </w:r>
    </w:p>
    <w:p w:rsidR="00655147" w:rsidRPr="00655147" w:rsidRDefault="00655147" w:rsidP="00655147">
      <w:pPr>
        <w:pStyle w:val="Heading1"/>
      </w:pPr>
      <w:bookmarkStart w:id="107" w:name="_Toc214692910"/>
      <w:bookmarkStart w:id="108" w:name="_Toc366580392"/>
      <w:r w:rsidRPr="00655147">
        <w:lastRenderedPageBreak/>
        <w:t>Parameter Types</w:t>
      </w:r>
      <w:bookmarkEnd w:id="107"/>
      <w:bookmarkEnd w:id="108"/>
    </w:p>
    <w:p w:rsidR="004E41A0" w:rsidRDefault="004E41A0" w:rsidP="00655147">
      <w:pPr>
        <w:pStyle w:val="Body"/>
        <w:rPr>
          <w:rFonts w:ascii="Times New Roman" w:hAnsi="Times New Roman"/>
        </w:rPr>
      </w:pPr>
      <w:r w:rsidRPr="00655147">
        <w:rPr>
          <w:rFonts w:ascii="Times New Roman" w:hAnsi="Times New Roman"/>
        </w:rPr>
        <w:t>Functions and methods pass parameters which always have a type. Attributes and properties have a type. Using the right type in the right situation helps a user intuitively know a parameter's type.</w:t>
      </w:r>
    </w:p>
    <w:p w:rsidR="008D7428" w:rsidRPr="00655147" w:rsidRDefault="008D7428" w:rsidP="00655147">
      <w:pPr>
        <w:pStyle w:val="Body"/>
        <w:rPr>
          <w:rFonts w:ascii="Times New Roman" w:hAnsi="Times New Roman"/>
        </w:rPr>
      </w:pPr>
      <w:r>
        <w:rPr>
          <w:rFonts w:ascii="Times New Roman" w:hAnsi="Times New Roman"/>
        </w:rPr>
        <w:t xml:space="preserve">Note that the use of </w:t>
      </w:r>
      <w:r w:rsidR="00E122B4">
        <w:rPr>
          <w:rFonts w:ascii="Times New Roman" w:hAnsi="Times New Roman"/>
        </w:rPr>
        <w:t xml:space="preserve">ref (or C# “out”) </w:t>
      </w:r>
      <w:r>
        <w:rPr>
          <w:rFonts w:ascii="Times New Roman" w:hAnsi="Times New Roman"/>
        </w:rPr>
        <w:t xml:space="preserve">parameters is discouraged in IVI.NET.  </w:t>
      </w:r>
      <w:r w:rsidR="00F21094">
        <w:rPr>
          <w:rFonts w:ascii="Times New Roman" w:hAnsi="Times New Roman"/>
        </w:rPr>
        <w:t xml:space="preserve">The stylistic preference is to avoid </w:t>
      </w:r>
      <w:r w:rsidR="00E122B4">
        <w:rPr>
          <w:rFonts w:ascii="Times New Roman" w:hAnsi="Times New Roman"/>
        </w:rPr>
        <w:t>ref</w:t>
      </w:r>
      <w:r>
        <w:rPr>
          <w:rFonts w:ascii="Times New Roman" w:hAnsi="Times New Roman"/>
        </w:rPr>
        <w:t xml:space="preserve"> parameters </w:t>
      </w:r>
      <w:r w:rsidR="00F21094">
        <w:rPr>
          <w:rFonts w:ascii="Times New Roman" w:hAnsi="Times New Roman"/>
        </w:rPr>
        <w:t xml:space="preserve">in favor of </w:t>
      </w:r>
      <w:r w:rsidR="00E122B4">
        <w:rPr>
          <w:rFonts w:ascii="Times New Roman" w:hAnsi="Times New Roman"/>
        </w:rPr>
        <w:t>return values in IVI.NET, but they are allowed in situations that call for it.</w:t>
      </w:r>
    </w:p>
    <w:p w:rsidR="004E41A0" w:rsidRDefault="004E41A0">
      <w:pPr>
        <w:pStyle w:val="Body"/>
        <w:rPr>
          <w:rFonts w:ascii="Times New Roman" w:hAnsi="Times New Roman"/>
        </w:rPr>
      </w:pPr>
      <w:r>
        <w:rPr>
          <w:rFonts w:ascii="Times New Roman" w:hAnsi="Times New Roman"/>
        </w:rPr>
        <w:t xml:space="preserve">The type of a parameter or an attribute may be given using a general term or a language specific type. The other types can be inferred using </w:t>
      </w:r>
      <w:bookmarkStart w:id="109" w:name="_Ref509386455"/>
      <w:r>
        <w:t xml:space="preserve">Table </w:t>
      </w:r>
      <w:bookmarkEnd w:id="109"/>
      <w:r w:rsidR="009C7FC3">
        <w:t>5-6</w:t>
      </w:r>
      <w:r>
        <w:t xml:space="preserve">. </w:t>
      </w:r>
      <w:r>
        <w:rPr>
          <w:i/>
        </w:rPr>
        <w:t xml:space="preserve">Compatible Data Types for IVI Drivers </w:t>
      </w:r>
      <w:proofErr w:type="gramStart"/>
      <w:r>
        <w:t xml:space="preserve">in </w:t>
      </w:r>
      <w:r>
        <w:rPr>
          <w:rFonts w:ascii="Times New Roman" w:hAnsi="Times New Roman"/>
        </w:rPr>
        <w:t xml:space="preserve"> </w:t>
      </w:r>
      <w:r>
        <w:rPr>
          <w:rFonts w:ascii="Times New Roman" w:hAnsi="Times New Roman"/>
          <w:i/>
        </w:rPr>
        <w:t>IVI</w:t>
      </w:r>
      <w:proofErr w:type="gramEnd"/>
      <w:r>
        <w:rPr>
          <w:rFonts w:ascii="Times New Roman" w:hAnsi="Times New Roman"/>
          <w:i/>
        </w:rPr>
        <w:t>-3.1: Driver Architecture Specification</w:t>
      </w:r>
      <w:r>
        <w:rPr>
          <w:rFonts w:ascii="Times New Roman" w:hAnsi="Times New Roman"/>
        </w:rPr>
        <w:t>. Instrument class specifications often use just the ANSI C type.</w:t>
      </w:r>
    </w:p>
    <w:p w:rsidR="004E41A0" w:rsidRDefault="004E41A0" w:rsidP="00F4359B">
      <w:pPr>
        <w:pStyle w:val="Heading2"/>
        <w:numPr>
          <w:ilvl w:val="1"/>
          <w:numId w:val="45"/>
        </w:numPr>
      </w:pPr>
      <w:bookmarkStart w:id="110" w:name="_Toc214692911"/>
      <w:bookmarkStart w:id="111" w:name="_Toc366580393"/>
      <w:r>
        <w:t>Integers</w:t>
      </w:r>
      <w:bookmarkEnd w:id="110"/>
      <w:bookmarkEnd w:id="111"/>
    </w:p>
    <w:p w:rsidR="004E41A0" w:rsidRDefault="004E41A0" w:rsidP="00E81B14">
      <w:pPr>
        <w:pStyle w:val="Body"/>
        <w:rPr>
          <w:rFonts w:ascii="Times New Roman" w:hAnsi="Times New Roman"/>
        </w:rPr>
      </w:pPr>
      <w:r>
        <w:rPr>
          <w:rFonts w:ascii="Times New Roman" w:hAnsi="Times New Roman"/>
        </w:rPr>
        <w:t xml:space="preserve">Things which can be naturally counted should be integers. If a parameter can be thought of as a number of things, use an integer. The </w:t>
      </w:r>
      <w:proofErr w:type="gramStart"/>
      <w:r>
        <w:rPr>
          <w:rFonts w:ascii="Times New Roman" w:hAnsi="Times New Roman"/>
        </w:rPr>
        <w:t>number of points in a trace or the number of triggers are</w:t>
      </w:r>
      <w:proofErr w:type="gramEnd"/>
      <w:r>
        <w:rPr>
          <w:rFonts w:ascii="Times New Roman" w:hAnsi="Times New Roman"/>
        </w:rPr>
        <w:t xml:space="preserve"> naturally integers.</w:t>
      </w:r>
    </w:p>
    <w:p w:rsidR="009C7FC3" w:rsidRDefault="009C7FC3" w:rsidP="00E81B14">
      <w:pPr>
        <w:pStyle w:val="Body"/>
        <w:rPr>
          <w:rFonts w:ascii="Times New Roman" w:hAnsi="Times New Roman"/>
        </w:rPr>
      </w:pPr>
      <w:r>
        <w:rPr>
          <w:rFonts w:ascii="Times New Roman" w:hAnsi="Times New Roman"/>
        </w:rPr>
        <w:t xml:space="preserve">32-bit integer types </w:t>
      </w:r>
      <w:r w:rsidR="007F235D">
        <w:rPr>
          <w:rFonts w:ascii="Times New Roman" w:hAnsi="Times New Roman"/>
        </w:rPr>
        <w:t>should be</w:t>
      </w:r>
      <w:r>
        <w:rPr>
          <w:rFonts w:ascii="Times New Roman" w:hAnsi="Times New Roman"/>
        </w:rPr>
        <w:t xml:space="preserve"> the default </w:t>
      </w:r>
      <w:r w:rsidR="007F235D">
        <w:rPr>
          <w:rFonts w:ascii="Times New Roman" w:hAnsi="Times New Roman"/>
        </w:rPr>
        <w:t xml:space="preserve">choice </w:t>
      </w:r>
      <w:r>
        <w:rPr>
          <w:rFonts w:ascii="Times New Roman" w:hAnsi="Times New Roman"/>
        </w:rPr>
        <w:t>for representing integers.  In cases where instruments return large arrays of bytes or 16-bit integers, 8-bit or 16-bit integer types may be used.  In cases where drivers need higher precision tha</w:t>
      </w:r>
      <w:r w:rsidR="007F235D">
        <w:rPr>
          <w:rFonts w:ascii="Times New Roman" w:hAnsi="Times New Roman"/>
        </w:rPr>
        <w:t>n</w:t>
      </w:r>
      <w:r>
        <w:rPr>
          <w:rFonts w:ascii="Times New Roman" w:hAnsi="Times New Roman"/>
        </w:rPr>
        <w:t xml:space="preserve"> 32-bit integers can provide, 64-bit integers may be used.</w:t>
      </w:r>
    </w:p>
    <w:p w:rsidR="004E41A0" w:rsidRDefault="004E41A0" w:rsidP="004E41A0">
      <w:pPr>
        <w:pStyle w:val="Heading2"/>
      </w:pPr>
      <w:bookmarkStart w:id="112" w:name="_Toc214692912"/>
      <w:bookmarkStart w:id="113" w:name="_Ref245540896"/>
      <w:bookmarkStart w:id="114" w:name="_Ref245540908"/>
      <w:bookmarkStart w:id="115" w:name="_Toc366580394"/>
      <w:proofErr w:type="spellStart"/>
      <w:r>
        <w:t>Reals</w:t>
      </w:r>
      <w:bookmarkEnd w:id="112"/>
      <w:bookmarkEnd w:id="113"/>
      <w:bookmarkEnd w:id="114"/>
      <w:bookmarkEnd w:id="115"/>
      <w:proofErr w:type="spellEnd"/>
    </w:p>
    <w:p w:rsidR="004E41A0" w:rsidRDefault="004E41A0" w:rsidP="00E81B14">
      <w:pPr>
        <w:pStyle w:val="Body"/>
        <w:rPr>
          <w:rFonts w:ascii="Times New Roman" w:hAnsi="Times New Roman"/>
        </w:rPr>
      </w:pPr>
      <w:r>
        <w:rPr>
          <w:rFonts w:ascii="Times New Roman" w:hAnsi="Times New Roman"/>
        </w:rPr>
        <w:t>Any continuous value should be a real. If something can logically ever be a non-integer value, make it a real. Anything with physical units, such as voltage, power, frequency, length, angle, etc. should be a real.</w:t>
      </w:r>
    </w:p>
    <w:p w:rsidR="009C7FC3" w:rsidRDefault="009C7FC3" w:rsidP="00E81B14">
      <w:pPr>
        <w:pStyle w:val="Body"/>
        <w:rPr>
          <w:rFonts w:ascii="Times New Roman" w:hAnsi="Times New Roman"/>
        </w:rPr>
      </w:pPr>
      <w:r>
        <w:rPr>
          <w:rFonts w:ascii="Times New Roman" w:hAnsi="Times New Roman"/>
        </w:rPr>
        <w:t xml:space="preserve">64-bit </w:t>
      </w:r>
      <w:r w:rsidR="00320CC8">
        <w:rPr>
          <w:rFonts w:ascii="Times New Roman" w:hAnsi="Times New Roman"/>
        </w:rPr>
        <w:t>floating point</w:t>
      </w:r>
      <w:r>
        <w:rPr>
          <w:rFonts w:ascii="Times New Roman" w:hAnsi="Times New Roman"/>
        </w:rPr>
        <w:t xml:space="preserve"> types </w:t>
      </w:r>
      <w:r w:rsidR="007F235D">
        <w:rPr>
          <w:rFonts w:ascii="Times New Roman" w:hAnsi="Times New Roman"/>
        </w:rPr>
        <w:t>should be</w:t>
      </w:r>
      <w:r>
        <w:rPr>
          <w:rFonts w:ascii="Times New Roman" w:hAnsi="Times New Roman"/>
        </w:rPr>
        <w:t xml:space="preserve"> the default </w:t>
      </w:r>
      <w:r w:rsidR="007F235D">
        <w:rPr>
          <w:rFonts w:ascii="Times New Roman" w:hAnsi="Times New Roman"/>
        </w:rPr>
        <w:t xml:space="preserve">choice </w:t>
      </w:r>
      <w:r>
        <w:rPr>
          <w:rFonts w:ascii="Times New Roman" w:hAnsi="Times New Roman"/>
        </w:rPr>
        <w:t xml:space="preserve">for representing real numbers.  In cases where instruments </w:t>
      </w:r>
      <w:r w:rsidR="007F235D">
        <w:rPr>
          <w:rFonts w:ascii="Times New Roman" w:hAnsi="Times New Roman"/>
        </w:rPr>
        <w:t>use</w:t>
      </w:r>
      <w:r>
        <w:rPr>
          <w:rFonts w:ascii="Times New Roman" w:hAnsi="Times New Roman"/>
        </w:rPr>
        <w:t xml:space="preserve"> large arrays of 32-bit </w:t>
      </w:r>
      <w:r w:rsidR="007F235D">
        <w:rPr>
          <w:rFonts w:ascii="Times New Roman" w:hAnsi="Times New Roman"/>
        </w:rPr>
        <w:t>floating point</w:t>
      </w:r>
      <w:r>
        <w:rPr>
          <w:rFonts w:ascii="Times New Roman" w:hAnsi="Times New Roman"/>
        </w:rPr>
        <w:t xml:space="preserve"> numbers, 32-bit </w:t>
      </w:r>
      <w:r w:rsidR="00320CC8">
        <w:rPr>
          <w:rFonts w:ascii="Times New Roman" w:hAnsi="Times New Roman"/>
        </w:rPr>
        <w:t>floating point</w:t>
      </w:r>
      <w:r>
        <w:rPr>
          <w:rFonts w:ascii="Times New Roman" w:hAnsi="Times New Roman"/>
        </w:rPr>
        <w:t xml:space="preserve"> types may be used.  </w:t>
      </w:r>
      <w:r w:rsidR="006C2CBF">
        <w:rPr>
          <w:rFonts w:ascii="Times New Roman" w:hAnsi="Times New Roman"/>
        </w:rPr>
        <w:t>For IVI.NET only, the Decimal type may be used when higher precision is needed.</w:t>
      </w:r>
      <w:r>
        <w:rPr>
          <w:rFonts w:ascii="Times New Roman" w:hAnsi="Times New Roman"/>
        </w:rPr>
        <w:t xml:space="preserve"> </w:t>
      </w:r>
    </w:p>
    <w:p w:rsidR="004E41A0" w:rsidRDefault="004E41A0">
      <w:pPr>
        <w:pStyle w:val="Heading3"/>
      </w:pPr>
      <w:bookmarkStart w:id="116" w:name="_Toc214692913"/>
      <w:bookmarkStart w:id="117" w:name="_Toc366580395"/>
      <w:r>
        <w:t>Continuous Ranges and Discrete Values</w:t>
      </w:r>
      <w:bookmarkEnd w:id="116"/>
      <w:bookmarkEnd w:id="117"/>
    </w:p>
    <w:p w:rsidR="004E41A0" w:rsidRDefault="004E41A0" w:rsidP="00E81B14">
      <w:pPr>
        <w:pStyle w:val="Body"/>
        <w:rPr>
          <w:rFonts w:ascii="Times New Roman" w:hAnsi="Times New Roman"/>
        </w:rPr>
      </w:pPr>
      <w:r>
        <w:rPr>
          <w:rFonts w:ascii="Times New Roman" w:hAnsi="Times New Roman"/>
        </w:rP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rPr>
          <w:rFonts w:ascii="Times New Roman" w:hAnsi="Times New Roman"/>
        </w:rPr>
        <w:t>-</w:t>
      </w:r>
      <w:r>
        <w:rPr>
          <w:rFonts w:ascii="Times New Roman" w:hAnsi="Times New Roman"/>
        </w:rPr>
        <w:t xml:space="preserve">compliant specific driver takes a subset of the values defined by the instrument class. </w:t>
      </w:r>
    </w:p>
    <w:p w:rsidR="004E41A0" w:rsidRDefault="004E41A0">
      <w:pPr>
        <w:pStyle w:val="Body"/>
        <w:rPr>
          <w:rFonts w:ascii="Times New Roman" w:hAnsi="Times New Roman"/>
        </w:rPr>
      </w:pPr>
      <w:r>
        <w:rPr>
          <w:rFonts w:ascii="Times New Roman" w:hAnsi="Times New Roman"/>
        </w:rP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pPr>
        <w:pStyle w:val="Body"/>
        <w:rPr>
          <w:rFonts w:ascii="Times New Roman" w:hAnsi="Times New Roman"/>
        </w:rPr>
      </w:pPr>
      <w:r>
        <w:rPr>
          <w:rFonts w:ascii="Times New Roman" w:hAnsi="Times New Roman"/>
        </w:rP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8" w:name="_Toc214692914"/>
      <w:bookmarkStart w:id="119" w:name="_Toc366580396"/>
      <w:r>
        <w:lastRenderedPageBreak/>
        <w:t xml:space="preserve">Infinity and Not </w:t>
      </w:r>
      <w:proofErr w:type="gramStart"/>
      <w:r>
        <w:t>A</w:t>
      </w:r>
      <w:proofErr w:type="gramEnd"/>
      <w:r>
        <w:t xml:space="preserve"> Number</w:t>
      </w:r>
      <w:bookmarkEnd w:id="118"/>
      <w:bookmarkEnd w:id="119"/>
    </w:p>
    <w:p w:rsidR="004E41A0" w:rsidRDefault="004E41A0" w:rsidP="00E81B14">
      <w:pPr>
        <w:pStyle w:val="Body"/>
        <w:rPr>
          <w:rFonts w:ascii="Times New Roman" w:hAnsi="Times New Roman"/>
        </w:rPr>
      </w:pPr>
      <w:r>
        <w:rPr>
          <w:rFonts w:ascii="Times New Roman" w:hAnsi="Times New Roman"/>
        </w:rPr>
        <w:t>Use the IEEE 754 representations for positive infinity (</w:t>
      </w:r>
      <w:proofErr w:type="spellStart"/>
      <w:r>
        <w:rPr>
          <w:rFonts w:ascii="Times New Roman" w:hAnsi="Times New Roman"/>
        </w:rPr>
        <w:t>PInf</w:t>
      </w:r>
      <w:proofErr w:type="spellEnd"/>
      <w:r>
        <w:rPr>
          <w:rFonts w:ascii="Times New Roman" w:hAnsi="Times New Roman"/>
        </w:rPr>
        <w:t>), negative infinity (</w:t>
      </w:r>
      <w:proofErr w:type="spellStart"/>
      <w:r>
        <w:rPr>
          <w:rFonts w:ascii="Times New Roman" w:hAnsi="Times New Roman"/>
        </w:rPr>
        <w:t>NInf</w:t>
      </w:r>
      <w:proofErr w:type="spellEnd"/>
      <w:r>
        <w:rPr>
          <w:rFonts w:ascii="Times New Roman" w:hAnsi="Times New Roman"/>
        </w:rPr>
        <w:t>) and not a number (NaN). Instrument classes shall specify the exact circumstances when these values are returned. For example, a function could be required to return NaN when a measurement value could not be generated.</w:t>
      </w:r>
    </w:p>
    <w:p w:rsidR="00B61902" w:rsidRDefault="00B61902" w:rsidP="00B61902">
      <w:pPr>
        <w:pStyle w:val="Body"/>
        <w:rPr>
          <w:rFonts w:ascii="Times New Roman" w:hAnsi="Times New Roman"/>
        </w:rPr>
      </w:pPr>
      <w:r>
        <w:rPr>
          <w:rFonts w:ascii="Times New Roman" w:hAnsi="Times New Roman"/>
        </w:rPr>
        <w:t xml:space="preserve">For IVI.NET the System.Double and System.Single floating point types provide properties to represent NaN, </w:t>
      </w:r>
      <w:proofErr w:type="spellStart"/>
      <w:r>
        <w:rPr>
          <w:rFonts w:ascii="Times New Roman" w:hAnsi="Times New Roman"/>
        </w:rPr>
        <w:t>PInf</w:t>
      </w:r>
      <w:proofErr w:type="spellEnd"/>
      <w:r>
        <w:rPr>
          <w:rFonts w:ascii="Times New Roman" w:hAnsi="Times New Roman"/>
        </w:rPr>
        <w:t xml:space="preserve">, and </w:t>
      </w:r>
      <w:proofErr w:type="spellStart"/>
      <w:r>
        <w:rPr>
          <w:rFonts w:ascii="Times New Roman" w:hAnsi="Times New Roman"/>
        </w:rPr>
        <w:t>NInf</w:t>
      </w:r>
      <w:proofErr w:type="spellEnd"/>
      <w:r>
        <w:rPr>
          <w:rFonts w:ascii="Times New Roman" w:hAnsi="Times New Roman"/>
        </w:rPr>
        <w:t>, and methods to test for each of those values.  System.Decimal does not include these properties and methods, and should be avoided if they are needed.</w:t>
      </w:r>
    </w:p>
    <w:p w:rsidR="004E41A0" w:rsidRDefault="00320CC8">
      <w:pPr>
        <w:pStyle w:val="Body"/>
        <w:rPr>
          <w:rFonts w:ascii="Times New Roman" w:hAnsi="Times New Roman"/>
        </w:rPr>
      </w:pPr>
      <w:r>
        <w:rPr>
          <w:rFonts w:ascii="Times New Roman" w:hAnsi="Times New Roman"/>
        </w:rPr>
        <w:t>For IVI-C and IVI-COM, a</w:t>
      </w:r>
      <w:r w:rsidR="004E41A0">
        <w:rPr>
          <w:rFonts w:ascii="Times New Roman" w:hAnsi="Times New Roman"/>
        </w:rPr>
        <w:t xml:space="preserve"> shared component, defined in </w:t>
      </w:r>
      <w:r w:rsidR="004E41A0">
        <w:rPr>
          <w:rFonts w:ascii="Times New Roman" w:hAnsi="Times New Roman"/>
          <w:i/>
        </w:rPr>
        <w:t>IVI-3.12: Floating Point Services Specification</w:t>
      </w:r>
      <w:r w:rsidR="004E41A0">
        <w:rPr>
          <w:rFonts w:ascii="Times New Roman" w:hAnsi="Times New Roman"/>
        </w:rPr>
        <w:t>, is available for driver writers to get these defined values. IVI drivers use the shared component to reduce the possibility of incompatibility with other implementations.</w:t>
      </w:r>
      <w:r>
        <w:rPr>
          <w:rFonts w:ascii="Times New Roman" w:hAnsi="Times New Roman"/>
        </w:rPr>
        <w:t xml:space="preserve">  </w:t>
      </w:r>
      <w:r w:rsidR="004E41A0">
        <w:rPr>
          <w:rFonts w:ascii="Times New Roman" w:hAnsi="Times New Roman"/>
        </w:rPr>
        <w:t xml:space="preserve">For functions that can return one of these special values, the instrument class shall provide functions which compare any number against these special values. Don’t require the user to make comparisons with </w:t>
      </w:r>
      <w:proofErr w:type="spellStart"/>
      <w:r w:rsidR="004E41A0">
        <w:rPr>
          <w:rFonts w:ascii="Times New Roman" w:hAnsi="Times New Roman"/>
        </w:rPr>
        <w:t>NInf</w:t>
      </w:r>
      <w:proofErr w:type="spellEnd"/>
      <w:r w:rsidR="004E41A0">
        <w:rPr>
          <w:rFonts w:ascii="Times New Roman" w:hAnsi="Times New Roman"/>
        </w:rPr>
        <w:t xml:space="preserve"> or </w:t>
      </w:r>
      <w:proofErr w:type="spellStart"/>
      <w:r w:rsidR="004E41A0">
        <w:rPr>
          <w:rFonts w:ascii="Times New Roman" w:hAnsi="Times New Roman"/>
        </w:rPr>
        <w:t>PInf</w:t>
      </w:r>
      <w:proofErr w:type="spellEnd"/>
      <w:r w:rsidR="004E41A0">
        <w:rPr>
          <w:rFonts w:ascii="Times New Roman" w:hAnsi="Times New Roman"/>
        </w:rPr>
        <w:t xml:space="preserve"> or Nan, but provide functions which do the comparison inside the driver.</w:t>
      </w:r>
    </w:p>
    <w:p w:rsidR="004E41A0" w:rsidRDefault="004E41A0" w:rsidP="004E41A0">
      <w:pPr>
        <w:pStyle w:val="Heading2"/>
      </w:pPr>
      <w:bookmarkStart w:id="120" w:name="_Toc214692915"/>
      <w:bookmarkStart w:id="121" w:name="_Toc366580397"/>
      <w:r>
        <w:t>Enumerations</w:t>
      </w:r>
      <w:bookmarkEnd w:id="120"/>
      <w:bookmarkEnd w:id="121"/>
    </w:p>
    <w:p w:rsidR="004E41A0" w:rsidRDefault="004E41A0" w:rsidP="008B226B">
      <w:pPr>
        <w:pStyle w:val="Body1"/>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2" w:name="_Toc366580398"/>
      <w:r>
        <w:t>IVI.NET</w:t>
      </w:r>
      <w:bookmarkEnd w:id="122"/>
    </w:p>
    <w:p w:rsidR="00B61902" w:rsidRDefault="00B61902" w:rsidP="008B226B">
      <w:pPr>
        <w:pStyle w:val="Body1"/>
        <w:rPr>
          <w:rFonts w:ascii="Times New Roman" w:hAnsi="Times New Roman"/>
        </w:rPr>
      </w:pPr>
      <w:r>
        <w:t xml:space="preserve">Enumerations in IVI.NET are defined by declaring an enumeration type.  </w:t>
      </w:r>
    </w:p>
    <w:p w:rsidR="00B61902" w:rsidRDefault="00B61902" w:rsidP="00B61902">
      <w:pPr>
        <w:pStyle w:val="Body"/>
        <w:rPr>
          <w:rFonts w:ascii="Times New Roman" w:hAnsi="Times New Roman"/>
        </w:rPr>
      </w:pPr>
      <w:r>
        <w:rPr>
          <w:rFonts w:ascii="Times New Roman" w:hAnsi="Times New Roman"/>
        </w:rPr>
        <w:t>For example:</w:t>
      </w:r>
    </w:p>
    <w:p w:rsidR="00B61902" w:rsidRPr="00A5157F" w:rsidRDefault="00B61902" w:rsidP="00B61902">
      <w:pPr>
        <w:pStyle w:val="Body"/>
        <w:spacing w:before="0"/>
        <w:ind w:left="1440"/>
        <w:rPr>
          <w:rFonts w:ascii="Courier New" w:hAnsi="Courier New" w:cs="Courier New"/>
          <w:sz w:val="18"/>
          <w:szCs w:val="18"/>
        </w:rPr>
      </w:pPr>
      <w:proofErr w:type="spellStart"/>
      <w:proofErr w:type="gramStart"/>
      <w:r w:rsidRPr="00A5157F">
        <w:rPr>
          <w:rFonts w:ascii="Courier New" w:hAnsi="Courier New" w:cs="Courier New"/>
          <w:sz w:val="18"/>
          <w:szCs w:val="18"/>
        </w:rPr>
        <w:t>enum</w:t>
      </w:r>
      <w:proofErr w:type="spellEnd"/>
      <w:proofErr w:type="gramEnd"/>
      <w:r w:rsidRPr="00A5157F">
        <w:rPr>
          <w:rFonts w:ascii="Courier New" w:hAnsi="Courier New" w:cs="Courier New"/>
          <w:sz w:val="18"/>
          <w:szCs w:val="18"/>
        </w:rPr>
        <w:t xml:space="preserve"> </w:t>
      </w:r>
      <w:r w:rsidRPr="00A5157F">
        <w:rPr>
          <w:rFonts w:ascii="Courier New" w:hAnsi="Courier New"/>
          <w:sz w:val="18"/>
          <w:szCs w:val="18"/>
        </w:rPr>
        <w:t>&lt;</w:t>
      </w:r>
      <w:proofErr w:type="spellStart"/>
      <w:r w:rsidR="00A5157F" w:rsidRPr="00A5157F">
        <w:rPr>
          <w:rFonts w:ascii="Courier New" w:hAnsi="Courier New"/>
          <w:sz w:val="18"/>
          <w:szCs w:val="18"/>
        </w:rPr>
        <w:t>E</w:t>
      </w:r>
      <w:r w:rsidRPr="00A5157F">
        <w:rPr>
          <w:rFonts w:ascii="Courier New" w:hAnsi="Courier New"/>
          <w:sz w:val="18"/>
          <w:szCs w:val="18"/>
        </w:rPr>
        <w:t>num</w:t>
      </w:r>
      <w:r w:rsidR="00A5157F" w:rsidRPr="00A5157F">
        <w:rPr>
          <w:rFonts w:ascii="Courier New" w:hAnsi="Courier New"/>
          <w:sz w:val="18"/>
          <w:szCs w:val="18"/>
        </w:rPr>
        <w:t>N</w:t>
      </w:r>
      <w:r w:rsidRPr="00A5157F">
        <w:rPr>
          <w:rFonts w:ascii="Courier New" w:hAnsi="Courier New"/>
          <w:sz w:val="18"/>
          <w:szCs w:val="18"/>
        </w:rPr>
        <w:t>ame</w:t>
      </w:r>
      <w:proofErr w:type="spellEnd"/>
      <w:r w:rsidRPr="00A5157F">
        <w:rPr>
          <w:rFonts w:ascii="Courier New" w:hAnsi="Courier New"/>
          <w:sz w:val="18"/>
          <w:szCs w:val="18"/>
        </w:rPr>
        <w:t>&gt;</w:t>
      </w:r>
    </w:p>
    <w:p w:rsidR="00B61902" w:rsidRPr="00A5157F" w:rsidRDefault="00B61902" w:rsidP="00B61902">
      <w:pPr>
        <w:pStyle w:val="Body"/>
        <w:spacing w:before="0"/>
        <w:ind w:left="1440"/>
        <w:rPr>
          <w:rFonts w:ascii="Courier New" w:hAnsi="Courier New" w:cs="Courier New"/>
          <w:sz w:val="18"/>
          <w:szCs w:val="18"/>
        </w:rPr>
      </w:pPr>
      <w:r w:rsidRPr="00A5157F">
        <w:rPr>
          <w:rFonts w:ascii="Courier New" w:hAnsi="Courier New" w:cs="Courier New"/>
          <w:sz w:val="18"/>
          <w:szCs w:val="18"/>
        </w:rPr>
        <w:t>{</w:t>
      </w:r>
    </w:p>
    <w:p w:rsidR="00B61902" w:rsidRPr="00A5157F" w:rsidRDefault="00A5157F" w:rsidP="00B61902">
      <w:pPr>
        <w:pStyle w:val="Body"/>
        <w:spacing w:before="0"/>
        <w:ind w:left="1800"/>
        <w:rPr>
          <w:rFonts w:ascii="Courier New" w:hAnsi="Courier New" w:cs="Courier New"/>
          <w:sz w:val="18"/>
          <w:szCs w:val="18"/>
        </w:rPr>
      </w:pPr>
      <w:r>
        <w:rPr>
          <w:rFonts w:ascii="Courier New" w:hAnsi="Courier New"/>
          <w:sz w:val="18"/>
          <w:szCs w:val="18"/>
        </w:rPr>
        <w:t>&lt;Enum</w:t>
      </w:r>
      <w:r w:rsidR="00E75844">
        <w:rPr>
          <w:rFonts w:ascii="Courier New" w:hAnsi="Courier New"/>
          <w:sz w:val="18"/>
          <w:szCs w:val="18"/>
        </w:rPr>
        <w:t>Member</w:t>
      </w:r>
      <w:r w:rsidR="00B61902" w:rsidRPr="00A5157F">
        <w:rPr>
          <w:rFonts w:ascii="Courier New" w:hAnsi="Courier New"/>
          <w:sz w:val="18"/>
          <w:szCs w:val="18"/>
        </w:rPr>
        <w:t>1</w:t>
      </w:r>
      <w:r>
        <w:rPr>
          <w:rFonts w:ascii="Courier New" w:hAnsi="Courier New"/>
          <w:sz w:val="18"/>
          <w:szCs w:val="18"/>
        </w:rPr>
        <w:t>&gt;</w:t>
      </w:r>
      <w:r w:rsidR="00B61902" w:rsidRPr="00A5157F">
        <w:rPr>
          <w:rFonts w:ascii="Courier New" w:hAnsi="Courier New" w:cs="Courier New"/>
          <w:sz w:val="18"/>
          <w:szCs w:val="18"/>
        </w:rPr>
        <w:t xml:space="preserve"> = 0,</w:t>
      </w:r>
    </w:p>
    <w:p w:rsidR="00B61902" w:rsidRPr="00A5157F" w:rsidRDefault="00A5157F" w:rsidP="00B61902">
      <w:pPr>
        <w:pStyle w:val="Body"/>
        <w:spacing w:before="0"/>
        <w:ind w:left="1800"/>
        <w:rPr>
          <w:rFonts w:ascii="Courier New" w:hAnsi="Courier New" w:cs="Courier New"/>
          <w:sz w:val="18"/>
          <w:szCs w:val="18"/>
        </w:rPr>
      </w:pPr>
      <w:r>
        <w:rPr>
          <w:rFonts w:ascii="Courier New" w:hAnsi="Courier New"/>
          <w:sz w:val="18"/>
          <w:szCs w:val="18"/>
        </w:rPr>
        <w:t>&lt;Enum</w:t>
      </w:r>
      <w:r w:rsidR="00E75844">
        <w:rPr>
          <w:rFonts w:ascii="Courier New" w:hAnsi="Courier New"/>
          <w:sz w:val="18"/>
          <w:szCs w:val="18"/>
        </w:rPr>
        <w:t>Member</w:t>
      </w:r>
      <w:r>
        <w:rPr>
          <w:rFonts w:ascii="Courier New" w:hAnsi="Courier New"/>
          <w:sz w:val="18"/>
          <w:szCs w:val="18"/>
        </w:rPr>
        <w:t>2&gt;</w:t>
      </w:r>
      <w:r w:rsidR="00B61902" w:rsidRPr="00A5157F">
        <w:rPr>
          <w:rFonts w:ascii="Courier New" w:hAnsi="Courier New" w:cs="Courier New"/>
          <w:sz w:val="18"/>
          <w:szCs w:val="18"/>
        </w:rPr>
        <w:t xml:space="preserve"> = 1</w:t>
      </w:r>
    </w:p>
    <w:p w:rsidR="00B61902" w:rsidRPr="00A5157F" w:rsidRDefault="00B61902" w:rsidP="00B61902">
      <w:pPr>
        <w:pStyle w:val="Body"/>
        <w:spacing w:before="0"/>
        <w:ind w:left="1440"/>
        <w:rPr>
          <w:rFonts w:ascii="Courier New" w:hAnsi="Courier New" w:cs="Courier New"/>
          <w:sz w:val="18"/>
          <w:szCs w:val="18"/>
        </w:rPr>
      </w:pPr>
      <w:r w:rsidRPr="00A5157F">
        <w:rPr>
          <w:rFonts w:ascii="Courier New" w:hAnsi="Courier New" w:cs="Courier New"/>
          <w:sz w:val="18"/>
          <w:szCs w:val="18"/>
        </w:rPr>
        <w:t>}</w:t>
      </w:r>
    </w:p>
    <w:p w:rsidR="00B61902" w:rsidRDefault="00B61902" w:rsidP="00B61902">
      <w:pPr>
        <w:pStyle w:val="Body"/>
        <w:rPr>
          <w:rFonts w:ascii="Times New Roman" w:hAnsi="Times New Roman"/>
        </w:rPr>
      </w:pPr>
      <w:r>
        <w:rPr>
          <w:rFonts w:ascii="Times New Roman" w:hAnsi="Times New Roman"/>
        </w:rPr>
        <w:t>Where &lt;</w:t>
      </w:r>
      <w:proofErr w:type="spellStart"/>
      <w:r w:rsidR="00A5157F">
        <w:rPr>
          <w:rFonts w:ascii="Times New Roman" w:hAnsi="Times New Roman"/>
        </w:rPr>
        <w:t>E</w:t>
      </w:r>
      <w:r>
        <w:rPr>
          <w:rFonts w:ascii="Times New Roman" w:hAnsi="Times New Roman"/>
        </w:rPr>
        <w:t>num</w:t>
      </w:r>
      <w:r w:rsidR="00A5157F">
        <w:rPr>
          <w:rFonts w:ascii="Times New Roman" w:hAnsi="Times New Roman"/>
        </w:rPr>
        <w:t>N</w:t>
      </w:r>
      <w:r>
        <w:rPr>
          <w:rFonts w:ascii="Times New Roman" w:hAnsi="Times New Roman"/>
        </w:rPr>
        <w:t>ame</w:t>
      </w:r>
      <w:proofErr w:type="spellEnd"/>
      <w:r>
        <w:rPr>
          <w:rFonts w:ascii="Times New Roman" w:hAnsi="Times New Roman"/>
        </w:rPr>
        <w:t>&gt; is</w:t>
      </w:r>
      <w:r w:rsidR="00A5157F">
        <w:rPr>
          <w:rFonts w:ascii="Times New Roman" w:hAnsi="Times New Roman"/>
        </w:rPr>
        <w:t xml:space="preserve"> a</w:t>
      </w:r>
      <w:r w:rsidR="008B49FB">
        <w:rPr>
          <w:rFonts w:ascii="Times New Roman" w:hAnsi="Times New Roman"/>
        </w:rPr>
        <w:t>n</w:t>
      </w:r>
      <w:r w:rsidR="00A5157F">
        <w:rPr>
          <w:rFonts w:ascii="Times New Roman" w:hAnsi="Times New Roman"/>
        </w:rPr>
        <w:t xml:space="preserve"> </w:t>
      </w:r>
      <w:r w:rsidR="008B49FB">
        <w:rPr>
          <w:rFonts w:ascii="Times New Roman" w:hAnsi="Times New Roman"/>
        </w:rPr>
        <w:t>IVI</w:t>
      </w:r>
      <w:r w:rsidR="00A5157F">
        <w:rPr>
          <w:rFonts w:ascii="Times New Roman" w:hAnsi="Times New Roman"/>
        </w:rPr>
        <w:t>.NET</w:t>
      </w:r>
      <w:r>
        <w:rPr>
          <w:rFonts w:ascii="Times New Roman" w:hAnsi="Times New Roman"/>
        </w:rPr>
        <w:t xml:space="preserve"> enumeration name</w:t>
      </w:r>
      <w:r w:rsidR="00A5157F">
        <w:rPr>
          <w:rFonts w:ascii="Times New Roman" w:hAnsi="Times New Roman"/>
        </w:rPr>
        <w:t>, and &lt;Enum</w:t>
      </w:r>
      <w:r w:rsidR="00E75844">
        <w:rPr>
          <w:rFonts w:ascii="Times New Roman" w:hAnsi="Times New Roman"/>
        </w:rPr>
        <w:t>Member</w:t>
      </w:r>
      <w:r w:rsidR="00A5157F">
        <w:rPr>
          <w:rFonts w:ascii="Times New Roman" w:hAnsi="Times New Roman"/>
        </w:rPr>
        <w:t>1&gt; and &lt;Enum</w:t>
      </w:r>
      <w:r w:rsidR="00E75844">
        <w:rPr>
          <w:rFonts w:ascii="Times New Roman" w:hAnsi="Times New Roman"/>
        </w:rPr>
        <w:t>Member</w:t>
      </w:r>
      <w:r w:rsidR="00A5157F">
        <w:rPr>
          <w:rFonts w:ascii="Times New Roman" w:hAnsi="Times New Roman"/>
        </w:rPr>
        <w:t xml:space="preserve">2&gt; are enumeration values, </w:t>
      </w:r>
      <w:r>
        <w:rPr>
          <w:rFonts w:ascii="Times New Roman" w:hAnsi="Times New Roman"/>
        </w:rPr>
        <w:t xml:space="preserve">generated using the rules in Section </w:t>
      </w:r>
      <w:r w:rsidR="00B37F60">
        <w:rPr>
          <w:rFonts w:ascii="Times New Roman" w:hAnsi="Times New Roman"/>
        </w:rPr>
        <w:fldChar w:fldCharType="begin"/>
      </w:r>
      <w:r w:rsidR="001A40C0">
        <w:rPr>
          <w:rFonts w:ascii="Times New Roman" w:hAnsi="Times New Roman"/>
        </w:rPr>
        <w:instrText xml:space="preserve"> REF _Ref244497125 \r \h </w:instrText>
      </w:r>
      <w:r w:rsidR="00B37F60">
        <w:rPr>
          <w:rFonts w:ascii="Times New Roman" w:hAnsi="Times New Roman"/>
        </w:rPr>
      </w:r>
      <w:r w:rsidR="00B37F60">
        <w:rPr>
          <w:rFonts w:ascii="Times New Roman" w:hAnsi="Times New Roman"/>
        </w:rPr>
        <w:fldChar w:fldCharType="separate"/>
      </w:r>
      <w:r w:rsidR="001A40C0">
        <w:rPr>
          <w:rFonts w:ascii="Times New Roman" w:hAnsi="Times New Roman"/>
        </w:rPr>
        <w:t>3.5.5</w:t>
      </w:r>
      <w:r w:rsidR="00B37F60">
        <w:rPr>
          <w:rFonts w:ascii="Times New Roman" w:hAnsi="Times New Roman"/>
        </w:rPr>
        <w:fldChar w:fldCharType="end"/>
      </w:r>
      <w:r w:rsidR="001A40C0">
        <w:rPr>
          <w:rFonts w:ascii="Times New Roman" w:hAnsi="Times New Roman"/>
        </w:rPr>
        <w:t xml:space="preserve">, </w:t>
      </w:r>
      <w:fldSimple w:instr=" REF _Ref244497125 \h  \* MERGEFORMAT ">
        <w:r w:rsidR="001A40C0" w:rsidRPr="001A40C0">
          <w:rPr>
            <w:i/>
          </w:rPr>
          <w:t>Enumerations &amp; Enumeration Values</w:t>
        </w:r>
      </w:fldSimple>
      <w:r w:rsidR="00A5157F">
        <w:rPr>
          <w:rFonts w:ascii="Times New Roman" w:hAnsi="Times New Roman"/>
        </w:rPr>
        <w:t>.</w:t>
      </w:r>
    </w:p>
    <w:p w:rsidR="004E41A0" w:rsidRDefault="004E41A0">
      <w:pPr>
        <w:pStyle w:val="Heading3"/>
      </w:pPr>
      <w:bookmarkStart w:id="123" w:name="_Toc214692916"/>
      <w:bookmarkStart w:id="124" w:name="_Toc366580399"/>
      <w:r>
        <w:t>IVI-C</w:t>
      </w:r>
      <w:bookmarkEnd w:id="123"/>
      <w:bookmarkEnd w:id="124"/>
    </w:p>
    <w:p w:rsidR="00320CC8" w:rsidRDefault="00320CC8" w:rsidP="008B226B">
      <w:pPr>
        <w:pStyle w:val="Body1"/>
      </w:pPr>
      <w:r>
        <w:t>IVI-C enumerations are implemented as 32-bit integers, and enumeration values are implemented as named 32-bit constants.</w:t>
      </w:r>
    </w:p>
    <w:p w:rsidR="004E41A0" w:rsidRDefault="004E41A0" w:rsidP="008B226B">
      <w:pPr>
        <w:pStyle w:val="Body1"/>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5" w:name="_Toc244500201"/>
      <w:bookmarkStart w:id="126" w:name="_Toc244500369"/>
      <w:bookmarkStart w:id="127" w:name="_Toc245547355"/>
      <w:bookmarkStart w:id="128" w:name="_Toc259453998"/>
      <w:bookmarkStart w:id="129" w:name="_Toc214692917"/>
      <w:bookmarkStart w:id="130" w:name="_Toc366580400"/>
      <w:bookmarkEnd w:id="125"/>
      <w:bookmarkEnd w:id="126"/>
      <w:bookmarkEnd w:id="127"/>
      <w:bookmarkEnd w:id="128"/>
      <w:r>
        <w:t>IVI-COM</w:t>
      </w:r>
      <w:bookmarkEnd w:id="129"/>
      <w:bookmarkEnd w:id="130"/>
    </w:p>
    <w:p w:rsidR="004E41A0" w:rsidRDefault="004E41A0" w:rsidP="008B226B">
      <w:pPr>
        <w:pStyle w:val="Body1"/>
      </w:pPr>
      <w:r>
        <w:t>Enumerations in IVI-COM are defined using a</w:t>
      </w:r>
      <w:r w:rsidR="003E71F3">
        <w:t>n enumeration</w:t>
      </w:r>
      <w:r>
        <w:t xml:space="preserve"> </w:t>
      </w:r>
      <w:proofErr w:type="spellStart"/>
      <w:r>
        <w:t>typedef</w:t>
      </w:r>
      <w:proofErr w:type="spellEnd"/>
      <w:r>
        <w:t xml:space="preserve"> in the IDL. Every </w:t>
      </w:r>
      <w:proofErr w:type="spellStart"/>
      <w:r>
        <w:t>typedef</w:t>
      </w:r>
      <w:proofErr w:type="spellEnd"/>
      <w:r>
        <w:t xml:space="preserve"> for an enumeration shall include these attributes:</w:t>
      </w:r>
    </w:p>
    <w:p w:rsidR="004E41A0" w:rsidRDefault="004E41A0" w:rsidP="003E71F3">
      <w:pPr>
        <w:pStyle w:val="Body"/>
        <w:numPr>
          <w:ilvl w:val="0"/>
          <w:numId w:val="32"/>
        </w:numPr>
        <w:spacing w:before="0"/>
        <w:rPr>
          <w:rFonts w:ascii="Times New Roman" w:hAnsi="Times New Roman"/>
        </w:rPr>
      </w:pPr>
      <w:r>
        <w:rPr>
          <w:rFonts w:ascii="Times New Roman" w:hAnsi="Times New Roman"/>
        </w:rPr>
        <w:lastRenderedPageBreak/>
        <w:t>public - so the alias becomes part of the type library</w:t>
      </w:r>
    </w:p>
    <w:p w:rsidR="004E41A0" w:rsidRDefault="004E41A0" w:rsidP="003E71F3">
      <w:pPr>
        <w:pStyle w:val="Body"/>
        <w:numPr>
          <w:ilvl w:val="0"/>
          <w:numId w:val="32"/>
        </w:numPr>
        <w:spacing w:before="0"/>
        <w:rPr>
          <w:rFonts w:ascii="Times New Roman" w:hAnsi="Times New Roman"/>
        </w:rPr>
      </w:pPr>
      <w:r>
        <w:rPr>
          <w:rFonts w:ascii="Times New Roman" w:hAnsi="Times New Roman"/>
        </w:rPr>
        <w:t>v1_enum - so the enumerated type is a 32-bit entry, rather than the 16-bit default.</w:t>
      </w:r>
    </w:p>
    <w:p w:rsidR="004E41A0" w:rsidRDefault="004E41A0">
      <w:pPr>
        <w:pStyle w:val="Body"/>
        <w:rPr>
          <w:rFonts w:ascii="Times New Roman" w:hAnsi="Times New Roman"/>
        </w:rPr>
      </w:pPr>
      <w:r>
        <w:rPr>
          <w:rFonts w:ascii="Times New Roman" w:hAnsi="Times New Roman"/>
        </w:rPr>
        <w:t>The IDL for enumerations is of the form:</w:t>
      </w:r>
    </w:p>
    <w:p w:rsidR="004E41A0" w:rsidRDefault="004E41A0" w:rsidP="00FD4A2E">
      <w:pPr>
        <w:pStyle w:val="Code2"/>
        <w:spacing w:before="0"/>
        <w:rPr>
          <w:rFonts w:ascii="Courier New" w:hAnsi="Courier New"/>
        </w:rPr>
      </w:pPr>
      <w:proofErr w:type="spellStart"/>
      <w:proofErr w:type="gramStart"/>
      <w:r>
        <w:rPr>
          <w:rFonts w:ascii="Courier New" w:hAnsi="Courier New"/>
        </w:rPr>
        <w:t>typedef</w:t>
      </w:r>
      <w:proofErr w:type="spellEnd"/>
      <w:proofErr w:type="gramEnd"/>
      <w:r>
        <w:rPr>
          <w:rFonts w:ascii="Courier New" w:hAnsi="Courier New"/>
        </w:rPr>
        <w:t xml:space="preserve"> [public, v1_enum, HELP("ENUM_&lt;</w:t>
      </w:r>
      <w:proofErr w:type="spellStart"/>
      <w:r>
        <w:rPr>
          <w:rFonts w:ascii="Courier New" w:hAnsi="Courier New"/>
        </w:rPr>
        <w:t>enum_name</w:t>
      </w:r>
      <w:proofErr w:type="spellEnd"/>
      <w:r>
        <w:rPr>
          <w:rFonts w:ascii="Courier New" w:hAnsi="Courier New"/>
        </w:rPr>
        <w:t>&gt;")]</w:t>
      </w:r>
    </w:p>
    <w:p w:rsidR="004E41A0" w:rsidRDefault="004E41A0" w:rsidP="00FD4A2E">
      <w:pPr>
        <w:pStyle w:val="Code2"/>
        <w:spacing w:before="0"/>
        <w:rPr>
          <w:rFonts w:ascii="Courier New" w:hAnsi="Courier New"/>
        </w:rPr>
      </w:pPr>
      <w:proofErr w:type="spellStart"/>
      <w:proofErr w:type="gramStart"/>
      <w:r>
        <w:rPr>
          <w:rFonts w:ascii="Courier New" w:hAnsi="Courier New"/>
        </w:rPr>
        <w:t>enum</w:t>
      </w:r>
      <w:proofErr w:type="spellEnd"/>
      <w:proofErr w:type="gramEnd"/>
      <w:r>
        <w:rPr>
          <w:rFonts w:ascii="Courier New" w:hAnsi="Courier New"/>
        </w:rPr>
        <w:t xml:space="preserve">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&gt;Choice1           = 0,</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&gt;Choice2           = 1,</w:t>
      </w:r>
    </w:p>
    <w:p w:rsidR="00FD4A2E" w:rsidRDefault="004E41A0" w:rsidP="00FD4A2E">
      <w:pPr>
        <w:pStyle w:val="Code2"/>
        <w:spacing w:before="0"/>
        <w:rPr>
          <w:rFonts w:ascii="Courier New" w:hAnsi="Courier New"/>
        </w:rPr>
      </w:pPr>
      <w:r>
        <w:rPr>
          <w:rFonts w:ascii="Courier New" w:hAnsi="Courier New"/>
        </w:rPr>
        <w:t>}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r>
        <w:rPr>
          <w:rFonts w:ascii="Courier New" w:hAnsi="Courier New"/>
        </w:rPr>
        <w:t>;</w:t>
      </w:r>
    </w:p>
    <w:p w:rsidR="004E41A0" w:rsidRDefault="004E41A0">
      <w:pPr>
        <w:pStyle w:val="Body"/>
        <w:rPr>
          <w:rFonts w:ascii="Times New Roman" w:hAnsi="Times New Roman"/>
        </w:rPr>
      </w:pPr>
      <w:r>
        <w:rPr>
          <w:rFonts w:ascii="Times New Roman" w:hAnsi="Times New Roman"/>
        </w:rPr>
        <w:t>Where &lt;</w:t>
      </w:r>
      <w:proofErr w:type="spellStart"/>
      <w:r>
        <w:rPr>
          <w:rFonts w:ascii="Times New Roman" w:hAnsi="Times New Roman"/>
        </w:rPr>
        <w:t>enum_name</w:t>
      </w:r>
      <w:proofErr w:type="spellEnd"/>
      <w:r>
        <w:rPr>
          <w:rFonts w:ascii="Times New Roman" w:hAnsi="Times New Roman"/>
        </w:rPr>
        <w:t xml:space="preserve">&gt; is </w:t>
      </w:r>
      <w:r w:rsidR="00E75844">
        <w:rPr>
          <w:rFonts w:ascii="Times New Roman" w:hAnsi="Times New Roman"/>
        </w:rPr>
        <w:t xml:space="preserve">the </w:t>
      </w:r>
      <w:r w:rsidR="008B49FB">
        <w:rPr>
          <w:rFonts w:ascii="Times New Roman" w:hAnsi="Times New Roman"/>
        </w:rPr>
        <w:t>IVI-</w:t>
      </w:r>
      <w:r>
        <w:rPr>
          <w:rFonts w:ascii="Times New Roman" w:hAnsi="Times New Roman"/>
        </w:rPr>
        <w:t xml:space="preserve">COM enumeration name generated using the rules in Section </w:t>
      </w:r>
      <w:r w:rsidR="00B37F60">
        <w:rPr>
          <w:rFonts w:ascii="Times New Roman" w:hAnsi="Times New Roman"/>
        </w:rPr>
        <w:fldChar w:fldCharType="begin"/>
      </w:r>
      <w:r w:rsidR="006B032C">
        <w:rPr>
          <w:rFonts w:ascii="Times New Roman" w:hAnsi="Times New Roman"/>
        </w:rPr>
        <w:instrText xml:space="preserve"> REF _Ref243195841 \r \h </w:instrText>
      </w:r>
      <w:r w:rsidR="00B37F60">
        <w:rPr>
          <w:rFonts w:ascii="Times New Roman" w:hAnsi="Times New Roman"/>
        </w:rPr>
      </w:r>
      <w:r w:rsidR="00B37F60">
        <w:rPr>
          <w:rFonts w:ascii="Times New Roman" w:hAnsi="Times New Roman"/>
        </w:rPr>
        <w:fldChar w:fldCharType="separate"/>
      </w:r>
      <w:r w:rsidR="006B032C">
        <w:rPr>
          <w:rFonts w:ascii="Times New Roman" w:hAnsi="Times New Roman"/>
        </w:rPr>
        <w:t>3.7.6</w:t>
      </w:r>
      <w:r w:rsidR="00B37F60">
        <w:rPr>
          <w:rFonts w:ascii="Times New Roman" w:hAnsi="Times New Roman"/>
        </w:rPr>
        <w:fldChar w:fldCharType="end"/>
      </w:r>
      <w:r w:rsidR="006B032C">
        <w:rPr>
          <w:rFonts w:ascii="Times New Roman" w:hAnsi="Times New Roman"/>
        </w:rPr>
        <w:t xml:space="preserve">, </w:t>
      </w:r>
      <w:fldSimple w:instr=" REF _Ref243195848 \h  \* MERGEFORMAT ">
        <w:r w:rsidR="006B032C" w:rsidRPr="006B032C">
          <w:rPr>
            <w:i/>
          </w:rPr>
          <w:t>Enumeration Defined Values</w:t>
        </w:r>
      </w:fldSimple>
      <w:r>
        <w:rPr>
          <w:rFonts w:ascii="Times New Roman" w:hAnsi="Times New Roman"/>
        </w:rPr>
        <w:t>.</w:t>
      </w:r>
    </w:p>
    <w:p w:rsidR="004E41A0" w:rsidRDefault="004E41A0" w:rsidP="004E41A0">
      <w:pPr>
        <w:pStyle w:val="Heading2"/>
      </w:pPr>
      <w:bookmarkStart w:id="131" w:name="_Toc214692918"/>
      <w:bookmarkStart w:id="132" w:name="_Toc366580401"/>
      <w:r>
        <w:t>Strings</w:t>
      </w:r>
      <w:bookmarkEnd w:id="131"/>
      <w:bookmarkEnd w:id="132"/>
    </w:p>
    <w:p w:rsidR="004E41A0" w:rsidRDefault="004E41A0" w:rsidP="008B226B">
      <w:pPr>
        <w:pStyle w:val="Body1"/>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pPr>
        <w:pStyle w:val="Body"/>
        <w:rPr>
          <w:rFonts w:ascii="Times New Roman" w:hAnsi="Times New Roman"/>
        </w:rPr>
      </w:pPr>
      <w:r>
        <w:rPr>
          <w:rFonts w:ascii="Times New Roman" w:hAnsi="Times New Roman"/>
        </w:rPr>
        <w:t>Input strings are necessary when something has a name, such as a channel or trace.</w:t>
      </w:r>
    </w:p>
    <w:p w:rsidR="004E41A0" w:rsidRDefault="004E41A0">
      <w:pPr>
        <w:pStyle w:val="Body"/>
        <w:rPr>
          <w:rFonts w:ascii="Times New Roman" w:hAnsi="Times New Roman"/>
        </w:rPr>
      </w:pPr>
      <w:r>
        <w:rPr>
          <w:rFonts w:ascii="Times New Roman" w:hAnsi="Times New Roman"/>
        </w:rP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8B226B">
      <w:pPr>
        <w:pStyle w:val="Body1"/>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r>
              <w:rPr>
                <w:rStyle w:val="Courier"/>
                <w:rFonts w:ascii="Courier New" w:hAnsi="Courier New"/>
              </w:rPr>
              <w:t>System.String</w:t>
            </w:r>
          </w:p>
        </w:tc>
        <w:tc>
          <w:tcPr>
            <w:tcW w:w="2970" w:type="dxa"/>
          </w:tcPr>
          <w:p w:rsidR="00B61902" w:rsidRDefault="00B61902" w:rsidP="00B13491">
            <w:pPr>
              <w:rPr>
                <w:rStyle w:val="Courier"/>
                <w:rFonts w:ascii="Courier New" w:hAnsi="Courier New"/>
              </w:rPr>
            </w:pPr>
            <w:r>
              <w:rPr>
                <w:rStyle w:val="Courier"/>
                <w:rFonts w:ascii="Courier New" w:hAnsi="Courier New"/>
              </w:rPr>
              <w:t>out System.String</w:t>
            </w:r>
          </w:p>
          <w:p w:rsidR="00B61902" w:rsidRDefault="00B61902" w:rsidP="00B13491">
            <w:pPr>
              <w:rPr>
                <w:rStyle w:val="Courier"/>
                <w:rFonts w:ascii="Courier New" w:hAnsi="Courier New"/>
              </w:rPr>
            </w:pPr>
            <w:proofErr w:type="spellStart"/>
            <w:r>
              <w:rPr>
                <w:rStyle w:val="Courier"/>
                <w:rFonts w:ascii="Courier New" w:hAnsi="Courier New"/>
              </w:rPr>
              <w:t>System.Text.StringBuilder</w:t>
            </w:r>
            <w:proofErr w:type="spellEnd"/>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proofErr w:type="spellStart"/>
            <w:r>
              <w:rPr>
                <w:rStyle w:val="Courier"/>
                <w:rFonts w:ascii="Courier New" w:hAnsi="Courier New"/>
              </w:rPr>
              <w:t>ViConstString</w:t>
            </w:r>
            <w:proofErr w:type="spellEnd"/>
          </w:p>
        </w:tc>
        <w:tc>
          <w:tcPr>
            <w:tcW w:w="2970" w:type="dxa"/>
          </w:tcPr>
          <w:p w:rsidR="004E41A0" w:rsidRDefault="004E41A0">
            <w:pPr>
              <w:rPr>
                <w:rStyle w:val="Courier"/>
                <w:rFonts w:ascii="Courier New" w:hAnsi="Courier New"/>
              </w:rPr>
            </w:pPr>
            <w:r>
              <w:rPr>
                <w:rStyle w:val="Courier"/>
                <w:rFonts w:ascii="Courier New" w:hAnsi="Courier New"/>
              </w:rPr>
              <w:t>ViChar[]</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3" w:name="_Toc366580402"/>
      <w:r>
        <w:t>IVI.NET</w:t>
      </w:r>
      <w:bookmarkEnd w:id="133"/>
    </w:p>
    <w:p w:rsidR="00B61902" w:rsidRDefault="00B61902" w:rsidP="008B226B">
      <w:pPr>
        <w:pStyle w:val="Body1"/>
      </w:pPr>
      <w:r>
        <w:t xml:space="preserve">Memory allocation for the System.String type is handled by the .NET runtime.  Since new memory is allocated every time a String variable is assigned, building a string in several steps is relatively inefficient.  Strings can be built more efficiently by using the </w:t>
      </w:r>
      <w:proofErr w:type="spellStart"/>
      <w:r>
        <w:t>System.StringBuilder</w:t>
      </w:r>
      <w:proofErr w:type="spellEnd"/>
      <w:r>
        <w:t xml:space="preserve"> class.</w:t>
      </w:r>
    </w:p>
    <w:p w:rsidR="004E41A0" w:rsidRDefault="004E41A0">
      <w:pPr>
        <w:pStyle w:val="Heading3"/>
      </w:pPr>
      <w:bookmarkStart w:id="134" w:name="_Toc214692919"/>
      <w:bookmarkStart w:id="135" w:name="_Toc366580403"/>
      <w:r>
        <w:t>IVI-C</w:t>
      </w:r>
      <w:bookmarkEnd w:id="134"/>
      <w:bookmarkEnd w:id="135"/>
    </w:p>
    <w:p w:rsidR="004E41A0" w:rsidRDefault="004E41A0" w:rsidP="008B226B">
      <w:pPr>
        <w:pStyle w:val="Body1"/>
      </w:pPr>
      <w:r>
        <w:t xml:space="preserve">In IVI-C, include a </w:t>
      </w:r>
      <w:proofErr w:type="spellStart"/>
      <w:r>
        <w:t>BufferSize</w:t>
      </w:r>
      <w:proofErr w:type="spellEnd"/>
      <w:r>
        <w:t xml:space="preserve"> parameter before the string parameter. If </w:t>
      </w:r>
      <w:r>
        <w:rPr>
          <w:rStyle w:val="Courier"/>
          <w:rFonts w:ascii="Courier New" w:hAnsi="Courier New"/>
        </w:rPr>
        <w:t>&lt;string</w:t>
      </w:r>
      <w:r>
        <w:t xml:space="preserve">&gt; is the name of the string parameter, the </w:t>
      </w:r>
      <w:proofErr w:type="spellStart"/>
      <w:r>
        <w:t>BufferSize</w:t>
      </w:r>
      <w:proofErr w:type="spellEnd"/>
      <w:r>
        <w:t xml:space="preserve"> parameter shall be </w:t>
      </w:r>
      <w:r>
        <w:rPr>
          <w:rStyle w:val="Courier"/>
          <w:rFonts w:ascii="Courier New" w:hAnsi="Courier New"/>
        </w:rPr>
        <w:t>ViInt32 &lt;string&gt;</w:t>
      </w:r>
      <w:proofErr w:type="spellStart"/>
      <w:r>
        <w:rPr>
          <w:rStyle w:val="Courier"/>
          <w:rFonts w:ascii="Courier New" w:hAnsi="Courier New"/>
        </w:rPr>
        <w:t>BufferSize</w:t>
      </w:r>
      <w:proofErr w:type="spellEnd"/>
      <w:r>
        <w:t>. Since the string is null terminated, an actual size parameter is not required.</w:t>
      </w:r>
    </w:p>
    <w:p w:rsidR="004E41A0" w:rsidRDefault="004E41A0">
      <w:pPr>
        <w:pStyle w:val="Body"/>
        <w:rPr>
          <w:rFonts w:ascii="Times New Roman" w:hAnsi="Times New Roman"/>
        </w:rPr>
      </w:pPr>
      <w:r>
        <w:rPr>
          <w:rFonts w:ascii="Times New Roman" w:hAnsi="Times New Roman"/>
        </w:rPr>
        <w:t xml:space="preserve">The IVI driver can expect the user to allocate at least </w:t>
      </w:r>
      <w:proofErr w:type="gramStart"/>
      <w:r>
        <w:rPr>
          <w:rFonts w:ascii="Times New Roman" w:hAnsi="Times New Roman"/>
        </w:rPr>
        <w:t>an</w:t>
      </w:r>
      <w:proofErr w:type="gramEnd"/>
      <w:r>
        <w:rPr>
          <w:rFonts w:ascii="Times New Roman" w:hAnsi="Times New Roman"/>
        </w:rPr>
        <w:t xml:space="preserve"> many characters for the string as the value of </w:t>
      </w:r>
      <w:proofErr w:type="spellStart"/>
      <w:r>
        <w:rPr>
          <w:rFonts w:ascii="Times New Roman" w:hAnsi="Times New Roman"/>
        </w:rPr>
        <w:t>BufferSize</w:t>
      </w:r>
      <w:proofErr w:type="spellEnd"/>
      <w:r>
        <w:rPr>
          <w:rFonts w:ascii="Times New Roman" w:hAnsi="Times New Roman"/>
        </w:rPr>
        <w:t xml:space="preserve">. If the value of the string parameter is VI_NULL, the value of </w:t>
      </w:r>
      <w:proofErr w:type="spellStart"/>
      <w:r>
        <w:rPr>
          <w:rFonts w:ascii="Times New Roman" w:hAnsi="Times New Roman"/>
        </w:rPr>
        <w:t>BufferSize</w:t>
      </w:r>
      <w:proofErr w:type="spellEnd"/>
      <w:r>
        <w:rPr>
          <w:rFonts w:ascii="Times New Roman" w:hAnsi="Times New Roman"/>
        </w:rPr>
        <w:t xml:space="preserve"> may be zero.</w:t>
      </w:r>
    </w:p>
    <w:p w:rsidR="004E41A0" w:rsidRDefault="004E41A0">
      <w:pPr>
        <w:pStyle w:val="Body"/>
        <w:rPr>
          <w:rFonts w:ascii="Times New Roman" w:hAnsi="Times New Roman"/>
        </w:rPr>
      </w:pPr>
      <w:r>
        <w:rPr>
          <w:rFonts w:ascii="Times New Roman" w:hAnsi="Times New Roman"/>
        </w:rPr>
        <w:t xml:space="preserve">Instrument class specifications shall also follow the rules in Section 3.1.21 </w:t>
      </w:r>
      <w:bookmarkStart w:id="136" w:name="_Toc520872045"/>
      <w:r>
        <w:rPr>
          <w:rFonts w:ascii="Times New Roman" w:hAnsi="Times New Roman"/>
          <w:i/>
        </w:rPr>
        <w:t>Additional Compliance Rules for C Functions with ViChar Array Output Parameters</w:t>
      </w:r>
      <w:bookmarkEnd w:id="136"/>
      <w:r>
        <w:rPr>
          <w:rFonts w:ascii="Times New Roman" w:hAnsi="Times New Roman"/>
        </w:rPr>
        <w:t xml:space="preserve"> in </w:t>
      </w:r>
      <w:r>
        <w:rPr>
          <w:rFonts w:ascii="Times New Roman" w:hAnsi="Times New Roman"/>
          <w:i/>
        </w:rPr>
        <w:t>IVI 3.2: Inherent Capabilities Specification</w:t>
      </w:r>
      <w:r>
        <w:rPr>
          <w:rFonts w:ascii="Times New Roman" w:hAnsi="Times New Roman"/>
        </w:rPr>
        <w:t>.</w:t>
      </w:r>
    </w:p>
    <w:p w:rsidR="004E41A0" w:rsidRDefault="004E41A0">
      <w:pPr>
        <w:pStyle w:val="Heading3"/>
      </w:pPr>
      <w:bookmarkStart w:id="137" w:name="_Toc214692920"/>
      <w:bookmarkStart w:id="138" w:name="_Toc366580404"/>
      <w:r>
        <w:t>IVI-COM</w:t>
      </w:r>
      <w:bookmarkEnd w:id="137"/>
      <w:bookmarkEnd w:id="138"/>
    </w:p>
    <w:p w:rsidR="004E41A0" w:rsidRDefault="004E41A0" w:rsidP="008B226B">
      <w:pPr>
        <w:pStyle w:val="Body1"/>
      </w:pPr>
      <w:r>
        <w:t>The IVI driver allocates the memory for a BSTR so a size parameter is not needed.</w:t>
      </w:r>
    </w:p>
    <w:p w:rsidR="004E41A0" w:rsidRDefault="004E41A0" w:rsidP="004E41A0">
      <w:pPr>
        <w:pStyle w:val="Heading2"/>
      </w:pPr>
      <w:bookmarkStart w:id="139" w:name="_Toc214692921"/>
      <w:bookmarkStart w:id="140" w:name="_Toc366580405"/>
      <w:r>
        <w:lastRenderedPageBreak/>
        <w:t>Booleans</w:t>
      </w:r>
      <w:bookmarkEnd w:id="139"/>
      <w:bookmarkEnd w:id="140"/>
    </w:p>
    <w:p w:rsidR="004C420D" w:rsidRDefault="009D765A" w:rsidP="008B226B">
      <w:pPr>
        <w:pStyle w:val="Body1"/>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B37F60" w:rsidP="008B226B">
      <w:pPr>
        <w:pStyle w:val="Body1"/>
      </w:pPr>
      <w:r>
        <w:rPr>
          <w:noProof/>
        </w:rPr>
        <w:pict>
          <v:shape id="Text Box 2" o:spid="_x0000_s1027" type="#_x0000_t202" style="position:absolute;left:0;text-align:left;margin-left:12.9pt;margin-top:33.55pt;width:460.55pt;height:178.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">
            <v:textbox style="mso-fit-shape-to-text:t">
              <w:txbxContent>
                <w:p w:rsidR="00285077" w:rsidRDefault="00285077" w:rsidP="00A72303">
                  <w:pPr>
                    <w:pStyle w:val="Heading2"/>
                    <w:numPr>
                      <w:ilvl w:val="0"/>
                      <w:numId w:val="0"/>
                    </w:numPr>
                  </w:pPr>
                  <w:bookmarkStart w:id="141" w:name="_Toc529859596"/>
                  <w:bookmarkStart w:id="142" w:name="_Toc520872047"/>
                  <w:bookmarkStart w:id="143" w:name="_Toc6886561"/>
                  <w:bookmarkStart w:id="144" w:name="_Toc232576048"/>
                  <w:bookmarkStart w:id="145" w:name="_Toc366580409"/>
                  <w:r>
                    <w:t>2.4</w:t>
                  </w:r>
                  <w:r>
                    <w:tab/>
                    <w:t>Boolean Attribute and Parameter Values</w:t>
                  </w:r>
                  <w:bookmarkEnd w:id="141"/>
                  <w:bookmarkEnd w:id="142"/>
                  <w:bookmarkEnd w:id="143"/>
                  <w:bookmarkEnd w:id="144"/>
                  <w:bookmarkEnd w:id="145"/>
                </w:p>
                <w:p w:rsidR="00285077" w:rsidRDefault="00285077" w:rsidP="004C420D">
                  <w:pPr>
                    <w:pStyle w:val="Body"/>
                  </w:pPr>
                  <w:r>
                    <w:t>This specification uses True and False as the values for Boolean attributes and parameters. The following table defines the identifiers that are used for True and False in the IVI.NET, IVI-COM, and IVI-C architectures.</w:t>
                  </w:r>
                </w:p>
                <w:p w:rsidR="00285077" w:rsidRDefault="00285077" w:rsidP="008B226B">
                  <w:pPr>
                    <w:pStyle w:val="Body1"/>
                  </w:pPr>
                </w:p>
                <w:tbl>
                  <w:tblPr>
                    <w:tblW w:w="0" w:type="auto"/>
                    <w:tblInd w:w="795" w:type="dxa"/>
                    <w:tblLayout w:type="fixed"/>
                    <w:tblLook w:val="0000"/>
                  </w:tblPr>
                  <w:tblGrid>
                    <w:gridCol w:w="1653"/>
                    <w:gridCol w:w="2160"/>
                    <w:gridCol w:w="2160"/>
                    <w:gridCol w:w="2250"/>
                  </w:tblGrid>
                  <w:tr w:rsidR="002850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pPr>
                        <w:r>
                          <w:t>IVI-C Identifier</w:t>
                        </w:r>
                      </w:p>
                    </w:tc>
                  </w:tr>
                  <w:tr w:rsidR="002850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rPr>
                            <w:rFonts w:ascii="Courier" w:hAnsi="Courier"/>
                            <w:color w:val="auto"/>
                            <w:sz w:val="18"/>
                          </w:rPr>
                          <w:t>VI_TRUE</w:t>
                        </w:r>
                      </w:p>
                    </w:tc>
                  </w:tr>
                  <w:tr w:rsidR="002850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rPr>
                            <w:rFonts w:ascii="Courier" w:hAnsi="Courier"/>
                            <w:color w:val="auto"/>
                            <w:sz w:val="18"/>
                          </w:rPr>
                          <w:t>VI_FALSE</w:t>
                        </w:r>
                      </w:p>
                    </w:tc>
                  </w:tr>
                </w:tbl>
                <w:p w:rsidR="00285077" w:rsidRDefault="00285077" w:rsidP="008B226B">
                  <w:pPr>
                    <w:pStyle w:val="Body1"/>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6" w:name="_Toc214692922"/>
      <w:bookmarkStart w:id="147" w:name="_Toc366580406"/>
      <w:r>
        <w:t>Arrays</w:t>
      </w:r>
      <w:bookmarkEnd w:id="146"/>
      <w:bookmarkEnd w:id="147"/>
    </w:p>
    <w:p w:rsidR="004E41A0" w:rsidRDefault="002F1B88" w:rsidP="008B226B">
      <w:pPr>
        <w:pStyle w:val="Body1"/>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8" w:name="_Toc366580407"/>
      <w:bookmarkStart w:id="149" w:name="_Toc214692923"/>
      <w:r>
        <w:t>IVI.NET</w:t>
      </w:r>
      <w:bookmarkEnd w:id="148"/>
    </w:p>
    <w:p w:rsidR="002F1B88" w:rsidRDefault="002F1B88" w:rsidP="008B226B">
      <w:pPr>
        <w:pStyle w:val="Body1"/>
      </w:pPr>
      <w:r>
        <w:t>IVI.NET interfaces shall pass arrays using .NET arrays. The size is embedded in the array so no additional parameters are needed.</w:t>
      </w:r>
    </w:p>
    <w:p w:rsidR="00B61902" w:rsidRPr="00B61902" w:rsidRDefault="00B61902" w:rsidP="00B61902">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proofErr w:type="spellStart"/>
      <w:r w:rsidR="00146941" w:rsidRPr="00146941">
        <w:rPr>
          <w:i/>
        </w:rPr>
        <w:t>IMemoryWaveform</w:t>
      </w:r>
      <w:proofErr w:type="spellEnd"/>
      <w:r w:rsidR="00146941" w:rsidRPr="00146941">
        <w:rPr>
          <w:i/>
        </w:rPr>
        <w:t>&lt;T&gt; Interface</w:t>
      </w:r>
      <w:r w:rsidR="00146941">
        <w:t xml:space="preserve">, and section 8, </w:t>
      </w:r>
      <w:proofErr w:type="spellStart"/>
      <w:r w:rsidR="00146941" w:rsidRPr="00146941">
        <w:rPr>
          <w:i/>
        </w:rPr>
        <w:t>IMemorySpecturm</w:t>
      </w:r>
      <w:proofErr w:type="spellEnd"/>
      <w:r w:rsidR="00146941" w:rsidRPr="00146941">
        <w:rPr>
          <w:i/>
        </w:rPr>
        <w:t>&lt;T&gt;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0" w:name="_Toc366580408"/>
      <w:r>
        <w:t>IVI-C</w:t>
      </w:r>
      <w:bookmarkEnd w:id="149"/>
      <w:bookmarkEnd w:id="150"/>
    </w:p>
    <w:p w:rsidR="004E41A0" w:rsidRDefault="004E41A0" w:rsidP="008B226B">
      <w:pPr>
        <w:pStyle w:val="Body1"/>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pPr>
        <w:pStyle w:val="Body"/>
        <w:rPr>
          <w:rFonts w:ascii="Times New Roman" w:hAnsi="Times New Roman"/>
        </w:rPr>
      </w:pPr>
      <w:r>
        <w:rPr>
          <w:rFonts w:ascii="Times New Roman" w:hAnsi="Times New Roman"/>
        </w:rP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pPr>
        <w:pStyle w:val="Body"/>
        <w:rPr>
          <w:rFonts w:ascii="Times New Roman" w:hAnsi="Times New Roman"/>
        </w:rPr>
      </w:pPr>
      <w:r>
        <w:rPr>
          <w:rFonts w:ascii="Times New Roman" w:hAnsi="Times New Roman"/>
        </w:rPr>
        <w:t>Sometimes multiple arrays of exactly the same size are passed into or out of a function. In this case, pointers to these additional arrays shall immediately follow the first array pointer without any additional size parameters.</w:t>
      </w:r>
    </w:p>
    <w:p w:rsidR="004E41A0" w:rsidRDefault="004E41A0">
      <w:pPr>
        <w:pStyle w:val="Body"/>
        <w:rPr>
          <w:rFonts w:ascii="Times New Roman" w:hAnsi="Times New Roman"/>
        </w:rPr>
      </w:pPr>
      <w:r>
        <w:rPr>
          <w:rFonts w:ascii="Times New Roman" w:hAnsi="Times New Roman"/>
        </w:rPr>
        <w:lastRenderedPageBreak/>
        <w:t>If the size of the array is the same for all applications, the size parameter may be omitted. The instrument class specification shall specify the size and provide a macro with its value.</w:t>
      </w:r>
    </w:p>
    <w:p w:rsidR="004E41A0" w:rsidRDefault="004E41A0">
      <w:pPr>
        <w:pStyle w:val="Body"/>
        <w:rPr>
          <w:rFonts w:ascii="Times New Roman" w:hAnsi="Times New Roman"/>
        </w:rPr>
      </w:pPr>
      <w:r>
        <w:rPr>
          <w:rFonts w:ascii="Times New Roman" w:hAnsi="Times New Roman"/>
        </w:rPr>
        <w:t>Remember, the calling program is responsible for allocating any memory.</w:t>
      </w:r>
    </w:p>
    <w:p w:rsidR="004E41A0" w:rsidRDefault="004E41A0">
      <w:pPr>
        <w:pStyle w:val="Body"/>
        <w:rPr>
          <w:rFonts w:ascii="Times New Roman" w:hAnsi="Times New Roman"/>
        </w:rPr>
      </w:pPr>
      <w:r>
        <w:rPr>
          <w:rFonts w:ascii="Times New Roman" w:hAnsi="Times New Roman"/>
        </w:rPr>
        <w:t xml:space="preserve">Use </w:t>
      </w:r>
      <w:r w:rsidRPr="0015421F">
        <w:rPr>
          <w:rFonts w:ascii="Courier New" w:hAnsi="Courier New"/>
          <w:sz w:val="18"/>
        </w:rPr>
        <w:t>Vi&lt;type&gt; &lt;name</w:t>
      </w:r>
      <w:proofErr w:type="gramStart"/>
      <w:r w:rsidRPr="0015421F">
        <w:rPr>
          <w:rFonts w:ascii="Courier New" w:hAnsi="Courier New"/>
          <w:sz w:val="18"/>
        </w:rPr>
        <w:t>&gt;[</w:t>
      </w:r>
      <w:proofErr w:type="gramEnd"/>
      <w:r w:rsidRPr="0015421F">
        <w:rPr>
          <w:rFonts w:ascii="Courier New" w:hAnsi="Courier New"/>
          <w:sz w:val="18"/>
        </w:rPr>
        <w:t>]</w:t>
      </w:r>
      <w:r>
        <w:rPr>
          <w:rFonts w:ascii="Times New Roman" w:hAnsi="Times New Roman"/>
        </w:rPr>
        <w:t xml:space="preserve"> for array parameters. The name of the parameter used to pass in the size of the array is </w:t>
      </w:r>
      <w:r w:rsidRPr="0015421F">
        <w:rPr>
          <w:rFonts w:ascii="Courier New" w:hAnsi="Courier New"/>
          <w:sz w:val="18"/>
        </w:rPr>
        <w:t>ViInt32 &lt;name&gt;</w:t>
      </w:r>
      <w:proofErr w:type="spellStart"/>
      <w:r w:rsidRPr="0015421F">
        <w:rPr>
          <w:rFonts w:ascii="Courier New" w:hAnsi="Courier New"/>
          <w:sz w:val="18"/>
        </w:rPr>
        <w:t>ArraySize</w:t>
      </w:r>
      <w:proofErr w:type="spellEnd"/>
      <w:r>
        <w:rPr>
          <w:rFonts w:ascii="Times New Roman" w:hAnsi="Times New Roman"/>
        </w:rPr>
        <w:t xml:space="preserve">. The name of the parameter used to pass back the actual number of elements put into the array is </w:t>
      </w:r>
      <w:r w:rsidRPr="0015421F">
        <w:rPr>
          <w:rFonts w:ascii="Courier New" w:hAnsi="Courier New"/>
          <w:sz w:val="18"/>
        </w:rPr>
        <w:t>ViInt32* &lt;name&gt;</w:t>
      </w:r>
      <w:proofErr w:type="spellStart"/>
      <w:r w:rsidRPr="0015421F">
        <w:rPr>
          <w:rFonts w:ascii="Courier New" w:hAnsi="Courier New"/>
          <w:sz w:val="18"/>
        </w:rPr>
        <w:t>ActualSize</w:t>
      </w:r>
      <w:proofErr w:type="spellEnd"/>
      <w:r>
        <w:rPr>
          <w:rFonts w:ascii="Courier New" w:hAnsi="Courier New"/>
        </w:rPr>
        <w:t>.</w:t>
      </w:r>
    </w:p>
    <w:p w:rsidR="004E41A0" w:rsidRDefault="004E41A0">
      <w:pPr>
        <w:pStyle w:val="Body"/>
        <w:rPr>
          <w:rFonts w:ascii="Times New Roman" w:hAnsi="Times New Roman"/>
        </w:rPr>
      </w:pPr>
      <w:r>
        <w:rPr>
          <w:rFonts w:ascii="Times New Roman" w:hAnsi="Times New Roman"/>
        </w:rPr>
        <w:t>The function prototype for a routine which has an array as an input would have the form:</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ViStatus &lt;ClassName&gt;_</w:t>
      </w:r>
      <w:proofErr w:type="spellStart"/>
      <w:proofErr w:type="gramStart"/>
      <w:r w:rsidRPr="00B61902">
        <w:rPr>
          <w:rFonts w:ascii="Courier New" w:hAnsi="Courier New"/>
          <w:sz w:val="18"/>
        </w:rPr>
        <w:t>ConfigureArray</w:t>
      </w:r>
      <w:proofErr w:type="spellEnd"/>
      <w:r w:rsidRPr="00B61902">
        <w:rPr>
          <w:rFonts w:ascii="Courier New" w:hAnsi="Courier New"/>
          <w:sz w:val="18"/>
        </w:rPr>
        <w:t>(</w:t>
      </w:r>
      <w:proofErr w:type="gramEnd"/>
      <w:r w:rsidRPr="00B61902">
        <w:rPr>
          <w:rFonts w:ascii="Courier New" w:hAnsi="Courier New"/>
          <w:sz w:val="18"/>
        </w:rPr>
        <w:t xml:space="preserve">ViSession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 xml:space="preserve">, </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w:t>
      </w:r>
      <w:proofErr w:type="spellEnd"/>
      <w:proofErr w:type="gramEnd"/>
      <w:r w:rsidRPr="00B61902">
        <w:rPr>
          <w:rFonts w:ascii="Courier New" w:hAnsi="Courier New"/>
          <w:sz w:val="18"/>
        </w:rPr>
        <w:t>[]);</w:t>
      </w:r>
    </w:p>
    <w:p w:rsidR="004E41A0" w:rsidRDefault="004E41A0">
      <w:pPr>
        <w:pStyle w:val="Body"/>
        <w:rPr>
          <w:rFonts w:ascii="Times New Roman" w:hAnsi="Times New Roman"/>
        </w:rPr>
      </w:pPr>
      <w:r>
        <w:rPr>
          <w:rFonts w:ascii="Times New Roman" w:hAnsi="Times New Roman"/>
        </w:rPr>
        <w:t>The function prototype for a routine which has one array as an output would have the form:</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ViStatus &lt;ClassName&gt;_</w:t>
      </w:r>
      <w:proofErr w:type="spellStart"/>
      <w:proofErr w:type="gramStart"/>
      <w:r w:rsidRPr="00B61902">
        <w:rPr>
          <w:rFonts w:ascii="Courier New" w:hAnsi="Courier New"/>
          <w:sz w:val="18"/>
        </w:rPr>
        <w:t>FetchArray</w:t>
      </w:r>
      <w:proofErr w:type="spellEnd"/>
      <w:r w:rsidRPr="00B61902">
        <w:rPr>
          <w:rFonts w:ascii="Courier New" w:hAnsi="Courier New"/>
          <w:sz w:val="18"/>
        </w:rPr>
        <w:t>(</w:t>
      </w:r>
      <w:proofErr w:type="gramEnd"/>
      <w:r w:rsidRPr="00B61902">
        <w:rPr>
          <w:rFonts w:ascii="Courier New" w:hAnsi="Courier New"/>
          <w:sz w:val="18"/>
        </w:rPr>
        <w:t xml:space="preserve">ViSession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00B61902">
        <w:rPr>
          <w:rFonts w:ascii="Courier New" w:hAnsi="Courier New" w:cs="Courier New"/>
          <w:sz w:val="18"/>
          <w:szCs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 xml:space="preserve">,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ViInt32</w:t>
      </w:r>
      <w:proofErr w:type="gramStart"/>
      <w:r w:rsidRPr="00B61902">
        <w:rPr>
          <w:rFonts w:ascii="Courier New" w:hAnsi="Courier New"/>
          <w:sz w:val="18"/>
        </w:rPr>
        <w:t xml:space="preserve">*  </w:t>
      </w:r>
      <w:proofErr w:type="spellStart"/>
      <w:r w:rsidRPr="00B61902">
        <w:rPr>
          <w:rFonts w:ascii="Courier New" w:hAnsi="Courier New"/>
          <w:sz w:val="18"/>
        </w:rPr>
        <w:t>AbcActualSize</w:t>
      </w:r>
      <w:proofErr w:type="spellEnd"/>
      <w:proofErr w:type="gramEnd"/>
      <w:r w:rsidRPr="00B61902">
        <w:rPr>
          <w:rFonts w:ascii="Courier New" w:hAnsi="Courier New"/>
          <w:sz w:val="18"/>
        </w:rPr>
        <w:t>);</w:t>
      </w:r>
    </w:p>
    <w:p w:rsidR="004E41A0" w:rsidRDefault="004E41A0">
      <w:pPr>
        <w:pStyle w:val="Body"/>
        <w:rPr>
          <w:rFonts w:ascii="Times New Roman" w:hAnsi="Times New Roman"/>
        </w:rPr>
      </w:pPr>
      <w:r>
        <w:rPr>
          <w:rFonts w:ascii="Times New Roman" w:hAnsi="Times New Roman"/>
        </w:rPr>
        <w:t>The function prototype for a routine which has two arrays of the same size as outputs would have the form:</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ViStatus &lt;ClassName&gt;_</w:t>
      </w:r>
      <w:proofErr w:type="spellStart"/>
      <w:proofErr w:type="gramStart"/>
      <w:r w:rsidRPr="00B61902">
        <w:rPr>
          <w:rFonts w:ascii="Courier New" w:hAnsi="Courier New"/>
          <w:sz w:val="18"/>
        </w:rPr>
        <w:t>FetchArrays</w:t>
      </w:r>
      <w:proofErr w:type="spellEnd"/>
      <w:r w:rsidRPr="00B61902">
        <w:rPr>
          <w:rFonts w:ascii="Courier New" w:hAnsi="Courier New"/>
          <w:sz w:val="18"/>
        </w:rPr>
        <w:t>(</w:t>
      </w:r>
      <w:proofErr w:type="gramEnd"/>
      <w:r w:rsidRPr="00B61902">
        <w:rPr>
          <w:rFonts w:ascii="Courier New" w:hAnsi="Courier New"/>
          <w:sz w:val="18"/>
        </w:rPr>
        <w:t xml:space="preserve">ViSession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AbcDEF</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AbcXYZ</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ViInt32</w:t>
      </w:r>
      <w:proofErr w:type="gramStart"/>
      <w:r w:rsidRPr="00B61902">
        <w:rPr>
          <w:rFonts w:ascii="Courier New" w:hAnsi="Courier New"/>
          <w:sz w:val="18"/>
        </w:rPr>
        <w:t xml:space="preserve">*  </w:t>
      </w:r>
      <w:proofErr w:type="spellStart"/>
      <w:r w:rsidRPr="00B61902">
        <w:rPr>
          <w:rFonts w:ascii="Courier New" w:hAnsi="Courier New"/>
          <w:sz w:val="18"/>
        </w:rPr>
        <w:t>AbcActualSize</w:t>
      </w:r>
      <w:proofErr w:type="spellEnd"/>
      <w:proofErr w:type="gramEnd"/>
      <w:r w:rsidRPr="00B61902">
        <w:rPr>
          <w:rFonts w:ascii="Courier New" w:hAnsi="Courier New"/>
          <w:sz w:val="18"/>
        </w:rPr>
        <w:t>);</w:t>
      </w:r>
    </w:p>
    <w:p w:rsidR="004E41A0" w:rsidRDefault="004E41A0">
      <w:pPr>
        <w:pStyle w:val="Heading3"/>
      </w:pPr>
      <w:bookmarkStart w:id="151" w:name="_Toc214692924"/>
      <w:bookmarkStart w:id="152" w:name="_Toc366580410"/>
      <w:r>
        <w:t>IVI-COM</w:t>
      </w:r>
      <w:bookmarkEnd w:id="151"/>
      <w:bookmarkEnd w:id="152"/>
    </w:p>
    <w:p w:rsidR="004E41A0" w:rsidRDefault="008B49FB" w:rsidP="008B226B">
      <w:pPr>
        <w:pStyle w:val="Body1"/>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3" w:name="_Toc214692925"/>
      <w:bookmarkStart w:id="154" w:name="_Toc366580411"/>
      <w:r>
        <w:t>Pointers</w:t>
      </w:r>
      <w:bookmarkEnd w:id="153"/>
      <w:bookmarkEnd w:id="154"/>
    </w:p>
    <w:p w:rsidR="004E41A0" w:rsidRDefault="004E41A0" w:rsidP="008B226B">
      <w:pPr>
        <w:pStyle w:val="Body1"/>
      </w:pPr>
      <w:r>
        <w:t>Do not pass pointers as values. Addresses are used only when passing</w:t>
      </w:r>
    </w:p>
    <w:p w:rsidR="004E41A0" w:rsidRPr="00030C9E" w:rsidRDefault="004E41A0" w:rsidP="005C4765">
      <w:pPr>
        <w:pStyle w:val="Body1"/>
        <w:numPr>
          <w:ilvl w:val="0"/>
          <w:numId w:val="33"/>
        </w:numPr>
        <w:spacing w:before="0"/>
      </w:pPr>
      <w:r w:rsidRPr="00030C9E">
        <w:t>a parameter by reference,</w:t>
      </w:r>
    </w:p>
    <w:p w:rsidR="004E41A0" w:rsidRDefault="004E41A0" w:rsidP="005C4765">
      <w:pPr>
        <w:pStyle w:val="Body1"/>
        <w:numPr>
          <w:ilvl w:val="0"/>
          <w:numId w:val="33"/>
        </w:numPr>
        <w:spacing w:before="0"/>
      </w:pPr>
      <w:r>
        <w:t>an array,</w:t>
      </w:r>
    </w:p>
    <w:p w:rsidR="004E41A0" w:rsidRDefault="004E41A0" w:rsidP="005C4765">
      <w:pPr>
        <w:pStyle w:val="Body1"/>
        <w:numPr>
          <w:ilvl w:val="0"/>
          <w:numId w:val="33"/>
        </w:numPr>
        <w:spacing w:before="0"/>
      </w:pPr>
      <w:r>
        <w:t>a string,</w:t>
      </w:r>
    </w:p>
    <w:p w:rsidR="004E41A0" w:rsidRDefault="004E41A0" w:rsidP="005C4765">
      <w:pPr>
        <w:pStyle w:val="Body1"/>
        <w:numPr>
          <w:ilvl w:val="0"/>
          <w:numId w:val="33"/>
        </w:numPr>
        <w:spacing w:before="0"/>
      </w:pPr>
      <w:proofErr w:type="gramStart"/>
      <w:r>
        <w:t>a</w:t>
      </w:r>
      <w:r w:rsidR="008B49FB">
        <w:t>n</w:t>
      </w:r>
      <w:proofErr w:type="gramEnd"/>
      <w:r>
        <w:t xml:space="preserve"> </w:t>
      </w:r>
      <w:r w:rsidR="008B49FB">
        <w:t>IVI-</w:t>
      </w:r>
      <w:r>
        <w:t>COM interface pointer.</w:t>
      </w:r>
    </w:p>
    <w:p w:rsidR="00CB0116" w:rsidRPr="00CB0116" w:rsidRDefault="00CB0116" w:rsidP="008B226B">
      <w:pPr>
        <w:pStyle w:val="Body1"/>
      </w:pPr>
      <w:r>
        <w:t xml:space="preserve">For </w:t>
      </w:r>
      <w:r w:rsidR="00E75844">
        <w:t>IVI</w:t>
      </w:r>
      <w:r>
        <w:t xml:space="preserve">.NET, </w:t>
      </w:r>
      <w:r w:rsidR="0023656D">
        <w:t xml:space="preserve">addresses </w:t>
      </w:r>
      <w:r w:rsidR="00E75844">
        <w:t xml:space="preserve">should not be used in public APIs.  In </w:t>
      </w:r>
      <w:proofErr w:type="spellStart"/>
      <w:r w:rsidR="00E75844">
        <w:t>interop</w:t>
      </w:r>
      <w:proofErr w:type="spellEnd"/>
      <w:r w:rsidR="00E75844">
        <w:t xml:space="preserve"> situations the </w:t>
      </w:r>
      <w:proofErr w:type="spellStart"/>
      <w:r w:rsidR="004A65C9">
        <w:t>System.IntPtr</w:t>
      </w:r>
      <w:proofErr w:type="spellEnd"/>
      <w:r w:rsidR="004A65C9">
        <w:t xml:space="preserve"> type </w:t>
      </w:r>
      <w:r w:rsidR="00E75844">
        <w:t>may be used</w:t>
      </w:r>
      <w:r w:rsidR="004A65C9">
        <w:t>.</w:t>
      </w:r>
    </w:p>
    <w:p w:rsidR="004E41A0" w:rsidRDefault="004E41A0" w:rsidP="004E41A0">
      <w:pPr>
        <w:pStyle w:val="Heading2"/>
      </w:pPr>
      <w:bookmarkStart w:id="155" w:name="_Toc214692926"/>
      <w:bookmarkStart w:id="156" w:name="_Toc366580412"/>
      <w:r>
        <w:t>Sessions</w:t>
      </w:r>
      <w:bookmarkEnd w:id="155"/>
      <w:bookmarkEnd w:id="156"/>
    </w:p>
    <w:p w:rsidR="004E41A0" w:rsidRDefault="004E41A0" w:rsidP="008B226B">
      <w:pPr>
        <w:pStyle w:val="Body1"/>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7" w:name="_Toc366580413"/>
      <w:r>
        <w:t>IVI.NET</w:t>
      </w:r>
      <w:bookmarkEnd w:id="157"/>
    </w:p>
    <w:p w:rsidR="002F1B88" w:rsidRDefault="002F1B88" w:rsidP="008B226B">
      <w:pPr>
        <w:pStyle w:val="Body1"/>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8" w:name="_Toc214692927"/>
      <w:bookmarkStart w:id="159" w:name="_Toc366580414"/>
      <w:r>
        <w:lastRenderedPageBreak/>
        <w:t>IVI-C</w:t>
      </w:r>
      <w:bookmarkEnd w:id="158"/>
      <w:bookmarkEnd w:id="159"/>
    </w:p>
    <w:p w:rsidR="004E41A0" w:rsidRDefault="004E41A0" w:rsidP="008B226B">
      <w:pPr>
        <w:pStyle w:val="Body1"/>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be the first parameter and its type shall be ViSession.</w:t>
      </w:r>
    </w:p>
    <w:p w:rsidR="00E75844" w:rsidRPr="00E75844" w:rsidRDefault="00E75844" w:rsidP="00E75844">
      <w:pPr>
        <w:pStyle w:val="Body"/>
      </w:pPr>
      <w:r>
        <w:t xml:space="preserve">The functions </w:t>
      </w:r>
      <w:proofErr w:type="spellStart"/>
      <w:r>
        <w:t>init</w:t>
      </w:r>
      <w:proofErr w:type="spellEnd"/>
      <w:r>
        <w:t xml:space="preserve">, </w:t>
      </w:r>
      <w:proofErr w:type="spellStart"/>
      <w:r>
        <w:t>InitWithOptions</w:t>
      </w:r>
      <w:proofErr w:type="spellEnd"/>
      <w:r>
        <w:t xml:space="preserve">, and </w:t>
      </w:r>
      <w:proofErr w:type="spellStart"/>
      <w:r>
        <w:t>AttachToExistingCOMSession</w:t>
      </w:r>
      <w:proofErr w:type="spellEnd"/>
      <w:r>
        <w:t xml:space="preserve"> are all notable exceptions.  Specific drivers, particularly wrappers, may have similar type exceptions.</w:t>
      </w:r>
    </w:p>
    <w:p w:rsidR="004E41A0" w:rsidRDefault="004E41A0">
      <w:pPr>
        <w:pStyle w:val="Heading3"/>
      </w:pPr>
      <w:bookmarkStart w:id="160" w:name="_Toc214692928"/>
      <w:bookmarkStart w:id="161" w:name="_Toc366580415"/>
      <w:r>
        <w:t>IVI-COM</w:t>
      </w:r>
      <w:bookmarkEnd w:id="160"/>
      <w:bookmarkEnd w:id="161"/>
    </w:p>
    <w:p w:rsidR="004E41A0" w:rsidRDefault="004E41A0" w:rsidP="008B226B">
      <w:pPr>
        <w:pStyle w:val="Body1"/>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2" w:name="_Toc366580416"/>
      <w:r>
        <w:t>Return Values</w:t>
      </w:r>
      <w:bookmarkEnd w:id="162"/>
    </w:p>
    <w:p w:rsidR="00844D24" w:rsidRPr="00844D24" w:rsidRDefault="00844D24" w:rsidP="00844D24">
      <w:pPr>
        <w:pStyle w:val="Heading3"/>
      </w:pPr>
      <w:bookmarkStart w:id="163" w:name="_Toc366580417"/>
      <w:r>
        <w:t>IVI.NET</w:t>
      </w:r>
      <w:bookmarkEnd w:id="163"/>
    </w:p>
    <w:p w:rsidR="00844D24" w:rsidRDefault="00844D24" w:rsidP="008B226B">
      <w:pPr>
        <w:pStyle w:val="Body1"/>
      </w:pPr>
      <w:r>
        <w:t xml:space="preserve">Methods that return data that can be conveniently represented by a single .NET type should return that data as the </w:t>
      </w:r>
      <w:proofErr w:type="gramStart"/>
      <w:r>
        <w:t>method’s</w:t>
      </w:r>
      <w:proofErr w:type="gramEnd"/>
      <w:r>
        <w:t xml:space="preserve"> return value.  If the data is best represented in the form of multiple types, consider combining the data into a </w:t>
      </w:r>
      <w:proofErr w:type="spellStart"/>
      <w:r>
        <w:t>struct</w:t>
      </w:r>
      <w:proofErr w:type="spellEnd"/>
      <w:r>
        <w:t xml:space="preserve"> and returning the </w:t>
      </w:r>
      <w:proofErr w:type="spellStart"/>
      <w:r>
        <w:t>struct</w:t>
      </w:r>
      <w:proofErr w:type="spellEnd"/>
      <w:r>
        <w:t>.  Out and ref parameters may be used, but should be considered a last resort.</w:t>
      </w:r>
    </w:p>
    <w:p w:rsidR="00844D24" w:rsidRPr="00844D24" w:rsidRDefault="00844D24" w:rsidP="00844D24">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4" w:name="_Toc366580418"/>
      <w:r>
        <w:t>IVI-COM</w:t>
      </w:r>
      <w:bookmarkEnd w:id="164"/>
    </w:p>
    <w:p w:rsidR="00844D24" w:rsidRDefault="00844D24" w:rsidP="008B226B">
      <w:pPr>
        <w:pStyle w:val="Body1"/>
      </w:pPr>
      <w:r>
        <w:t xml:space="preserve">Many methods have a single out parameter. This parameter should also be declared as the </w:t>
      </w:r>
      <w:proofErr w:type="spellStart"/>
      <w:r>
        <w:t>retval</w:t>
      </w:r>
      <w:proofErr w:type="spellEnd"/>
      <w:r>
        <w:t xml:space="preserve"> for the function. That is, the attributes for the parameter are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Declaring a </w:t>
      </w:r>
      <w:proofErr w:type="spellStart"/>
      <w:r>
        <w:t>retval</w:t>
      </w:r>
      <w:proofErr w:type="spellEnd"/>
      <w:r>
        <w:t xml:space="preserve"> parameter allows the user to set a variable to the value of that parameter using an assignment operator. Declaring a parameter to be a </w:t>
      </w:r>
      <w:proofErr w:type="spellStart"/>
      <w:r>
        <w:t>retval</w:t>
      </w:r>
      <w:proofErr w:type="spellEnd"/>
      <w:r>
        <w:t xml:space="preserve"> also avoids the problem </w:t>
      </w:r>
      <w:r w:rsidR="001E32D6">
        <w:t>described</w:t>
      </w:r>
      <w:r>
        <w:t xml:space="preserve"> in Section </w:t>
      </w:r>
      <w:r w:rsidR="00B37F60">
        <w:fldChar w:fldCharType="begin"/>
      </w:r>
      <w:r w:rsidR="00146941">
        <w:instrText xml:space="preserve"> REF _Ref245540747 \r \h </w:instrText>
      </w:r>
      <w:r w:rsidR="00B37F60">
        <w:fldChar w:fldCharType="separate"/>
      </w:r>
      <w:r w:rsidR="00146941">
        <w:t>6.2</w:t>
      </w:r>
      <w:r w:rsidR="00B37F60">
        <w:fldChar w:fldCharType="end"/>
      </w:r>
      <w:r w:rsidR="00146941">
        <w:t xml:space="preserve">, </w:t>
      </w:r>
      <w:fldSimple w:instr=" REF _Ref245540754 \h  \* MERGEFORMAT ">
        <w:r w:rsidR="00146941" w:rsidRPr="00146941">
          <w:rPr>
            <w:i/>
          </w:rPr>
          <w:t>Use of SAFEARRAY as a Property</w:t>
        </w:r>
      </w:fldSimple>
      <w:r>
        <w:t>.</w:t>
      </w:r>
    </w:p>
    <w:p w:rsidR="00844D24" w:rsidRDefault="00844D24" w:rsidP="00844D24">
      <w:pPr>
        <w:pStyle w:val="Body"/>
        <w:rPr>
          <w:rFonts w:ascii="Times New Roman" w:hAnsi="Times New Roman"/>
        </w:rPr>
      </w:pPr>
      <w:r>
        <w:rPr>
          <w:rFonts w:ascii="Times New Roman" w:hAnsi="Times New Roman"/>
        </w:rPr>
        <w:t xml:space="preserve">If a method has multiple out parameters, typically none of the parameters is declared as the </w:t>
      </w:r>
      <w:proofErr w:type="spellStart"/>
      <w:r>
        <w:rPr>
          <w:rFonts w:ascii="Times New Roman" w:hAnsi="Times New Roman"/>
        </w:rPr>
        <w:t>retval</w:t>
      </w:r>
      <w:proofErr w:type="spellEnd"/>
      <w:r>
        <w:rPr>
          <w:rFonts w:ascii="Times New Roman" w:hAnsi="Times New Roman"/>
        </w:rPr>
        <w:t>.</w:t>
      </w:r>
    </w:p>
    <w:p w:rsidR="004E41A0" w:rsidRDefault="004E41A0" w:rsidP="00655147">
      <w:pPr>
        <w:pStyle w:val="Heading1"/>
      </w:pPr>
      <w:bookmarkStart w:id="165" w:name="_Toc214692929"/>
      <w:bookmarkStart w:id="166" w:name="_Toc366580419"/>
      <w:r>
        <w:lastRenderedPageBreak/>
        <w:t>Version Control</w:t>
      </w:r>
      <w:bookmarkEnd w:id="165"/>
      <w:bookmarkEnd w:id="166"/>
    </w:p>
    <w:p w:rsidR="004E41A0" w:rsidRDefault="004E41A0" w:rsidP="008B226B">
      <w:pPr>
        <w:pStyle w:val="Body1"/>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1A40C0">
      <w:pPr>
        <w:pStyle w:val="Heading2"/>
      </w:pPr>
      <w:bookmarkStart w:id="167" w:name="_Toc214692930"/>
      <w:bookmarkStart w:id="168" w:name="_Toc366580420"/>
      <w:r>
        <w:t xml:space="preserve">IVI.NET and </w:t>
      </w:r>
      <w:r w:rsidR="004E41A0">
        <w:t>IVI-COM Interface Versioning</w:t>
      </w:r>
      <w:bookmarkEnd w:id="167"/>
      <w:bookmarkEnd w:id="168"/>
    </w:p>
    <w:p w:rsidR="004E41A0" w:rsidRDefault="004E41A0" w:rsidP="008B226B">
      <w:pPr>
        <w:pStyle w:val="Body1"/>
      </w:pPr>
      <w:r>
        <w:t xml:space="preserve">The IVI Foundation shall create a new version of any standard </w:t>
      </w:r>
      <w:r w:rsidR="001A40C0">
        <w:t xml:space="preserve">IVI.NET or </w:t>
      </w:r>
      <w:r>
        <w:t>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4E41A0" w:rsidRDefault="004E41A0" w:rsidP="004E41A0">
      <w:pPr>
        <w:pStyle w:val="ListBullet20"/>
        <w:numPr>
          <w:ilvl w:val="1"/>
          <w:numId w:val="11"/>
        </w:numPr>
        <w:spacing w:before="0"/>
      </w:pPr>
      <w:r>
        <w:t>An enumeration is added or deleted, or the spelling of an enumeration value name or tag is changed.</w:t>
      </w:r>
    </w:p>
    <w:p w:rsidR="004E41A0" w:rsidRDefault="001E32D6" w:rsidP="004E41A0">
      <w:pPr>
        <w:pStyle w:val="ListBullet20"/>
        <w:numPr>
          <w:ilvl w:val="1"/>
          <w:numId w:val="11"/>
        </w:numPr>
        <w:spacing w:before="0"/>
      </w:pPr>
      <w:r>
        <w:t>For IVI-COM, a</w:t>
      </w:r>
      <w:r w:rsidR="004E41A0">
        <w:t xml:space="preserve">n enumeration </w:t>
      </w:r>
      <w:r>
        <w:t xml:space="preserve">member </w:t>
      </w:r>
      <w:r w:rsidR="004E41A0">
        <w:t>is added or deleted, or the integer value associated with an enumeration value name is changed.</w:t>
      </w:r>
    </w:p>
    <w:p w:rsidR="001E32D6" w:rsidRDefault="001E32D6" w:rsidP="004E41A0">
      <w:pPr>
        <w:pStyle w:val="ListBullet20"/>
        <w:numPr>
          <w:ilvl w:val="1"/>
          <w:numId w:val="11"/>
        </w:numPr>
        <w:spacing w:before="0"/>
      </w:pPr>
      <w:r>
        <w:t>For IVI.NET, an enumeration member is deleted, or the integer value associated with an enumeration value name is changed.</w:t>
      </w:r>
    </w:p>
    <w:p w:rsidR="004E41A0" w:rsidRDefault="004E41A0" w:rsidP="004E41A0">
      <w:pPr>
        <w:pStyle w:val="ListBullet20"/>
        <w:numPr>
          <w:ilvl w:val="1"/>
          <w:numId w:val="11"/>
        </w:numPr>
        <w:spacing w:before="0"/>
      </w:pPr>
      <w:r>
        <w:t>Any IDL attribute of any element of an enumeration is changed.</w:t>
      </w:r>
    </w:p>
    <w:p w:rsidR="004E41A0" w:rsidRDefault="004E41A0">
      <w:pPr>
        <w:pStyle w:val="ListBullet20"/>
        <w:numPr>
          <w:ilvl w:val="0"/>
          <w:numId w:val="0"/>
        </w:numPr>
        <w:ind w:left="720"/>
      </w:pPr>
      <w:r>
        <w:t xml:space="preserve">Each interface shall have a base name that is version independent. The first version shall use this name without modification. For each subsequent version, the base name shall have an integer appended, starting with “2” and incrementing by 1. For example, the first version of the </w:t>
      </w:r>
      <w:proofErr w:type="spellStart"/>
      <w:r>
        <w:t>IviScope’s</w:t>
      </w:r>
      <w:proofErr w:type="spellEnd"/>
      <w:r>
        <w:t xml:space="preserve"> trigger interface is named </w:t>
      </w:r>
      <w:proofErr w:type="spellStart"/>
      <w:r>
        <w:t>IIviScopeTrigger</w:t>
      </w:r>
      <w:proofErr w:type="spellEnd"/>
      <w:r>
        <w:t xml:space="preserve">. The second published version of this interface would be named </w:t>
      </w:r>
      <w:proofErr w:type="gramStart"/>
      <w:r>
        <w:t>IIviScopeTrigger2,</w:t>
      </w:r>
      <w:proofErr w:type="gramEnd"/>
      <w:r>
        <w:t xml:space="preserve"> the third would be named IIviScopeTrigger3, and so on.</w:t>
      </w:r>
    </w:p>
    <w:p w:rsidR="004E41A0" w:rsidRDefault="004E41A0">
      <w:pPr>
        <w:pStyle w:val="Body"/>
        <w:rPr>
          <w:rFonts w:ascii="Times New Roman" w:hAnsi="Times New Roman"/>
        </w:rPr>
      </w:pPr>
      <w:r>
        <w:rPr>
          <w:rFonts w:ascii="Times New Roman" w:hAnsi="Times New Roman"/>
        </w:rPr>
        <w:t xml:space="preserve">Whenever a new version of an </w:t>
      </w:r>
      <w:r w:rsidR="001A40C0">
        <w:rPr>
          <w:rFonts w:ascii="Times New Roman" w:hAnsi="Times New Roman"/>
        </w:rPr>
        <w:t xml:space="preserve">IVI-COM </w:t>
      </w:r>
      <w:r>
        <w:rPr>
          <w:rFonts w:ascii="Times New Roman" w:hAnsi="Times New Roman"/>
        </w:rPr>
        <w:t>interface is created, it shall be assigned a new IID.</w:t>
      </w:r>
    </w:p>
    <w:p w:rsidR="004E41A0" w:rsidRDefault="004E41A0">
      <w:pPr>
        <w:pStyle w:val="Heading2"/>
      </w:pPr>
      <w:bookmarkStart w:id="169" w:name="_Toc214692931"/>
      <w:bookmarkStart w:id="170" w:name="_Toc366580421"/>
      <w:r>
        <w:t>IVI-C Interface Versioning</w:t>
      </w:r>
      <w:bookmarkEnd w:id="169"/>
      <w:bookmarkEnd w:id="170"/>
    </w:p>
    <w:p w:rsidR="004E41A0" w:rsidRDefault="004E41A0">
      <w:pPr>
        <w:pStyle w:val="Body"/>
        <w:rPr>
          <w:rFonts w:ascii="Times New Roman" w:hAnsi="Times New Roman"/>
        </w:rPr>
      </w:pPr>
      <w:r>
        <w:rPr>
          <w:rFonts w:ascii="Times New Roman" w:hAnsi="Times New Roman"/>
        </w:rPr>
        <w:t xml:space="preserve">The IVI Foundation shall maintain backwards compatibility when modifying the IVI-C interface defined in </w:t>
      </w:r>
      <w:proofErr w:type="gramStart"/>
      <w:r>
        <w:rPr>
          <w:rFonts w:ascii="Times New Roman" w:hAnsi="Times New Roman"/>
        </w:rPr>
        <w:t>a</w:t>
      </w:r>
      <w:proofErr w:type="gramEnd"/>
      <w:r>
        <w:rPr>
          <w:rFonts w:ascii="Times New Roman" w:hAnsi="Times New Roman"/>
        </w:rPr>
        <w:t xml:space="preserve">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4E41A0" w:rsidRDefault="004E41A0" w:rsidP="004E41A0">
      <w:pPr>
        <w:pStyle w:val="ListBullet20"/>
        <w:numPr>
          <w:ilvl w:val="1"/>
          <w:numId w:val="11"/>
        </w:numPr>
        <w:spacing w:before="0"/>
      </w:pPr>
      <w:r>
        <w:t xml:space="preserve"> Changes to its data type</w:t>
      </w:r>
    </w:p>
    <w:p w:rsidR="004E41A0" w:rsidRDefault="004E41A0" w:rsidP="004E41A0">
      <w:pPr>
        <w:pStyle w:val="ListBullet20"/>
        <w:numPr>
          <w:ilvl w:val="1"/>
          <w:numId w:val="11"/>
        </w:numPr>
        <w:spacing w:before="0"/>
      </w:pPr>
      <w:r>
        <w:t xml:space="preserve"> Changes to its association with a repeated capability</w:t>
      </w:r>
    </w:p>
    <w:p w:rsidR="004E41A0" w:rsidRDefault="004E41A0" w:rsidP="004E41A0">
      <w:pPr>
        <w:pStyle w:val="ListBullet20"/>
        <w:numPr>
          <w:ilvl w:val="1"/>
          <w:numId w:val="11"/>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t>Changes to existing error code constant names and values</w:t>
      </w:r>
    </w:p>
    <w:p w:rsidR="004E41A0" w:rsidRDefault="004E41A0">
      <w:pPr>
        <w:pStyle w:val="Body"/>
        <w:rPr>
          <w:rFonts w:ascii="Times New Roman" w:hAnsi="Times New Roman"/>
        </w:rPr>
      </w:pPr>
      <w:r>
        <w:rPr>
          <w:rFonts w:ascii="Times New Roman" w:hAnsi="Times New Roman"/>
        </w:rPr>
        <w:t>The IVI-C interface may be extended by adding new functions, attributes, attribute values, read or write attribute access, and error codes.</w:t>
      </w:r>
    </w:p>
    <w:p w:rsidR="004E41A0" w:rsidRDefault="008B49FB" w:rsidP="00655147">
      <w:pPr>
        <w:pStyle w:val="Heading1"/>
      </w:pPr>
      <w:bookmarkStart w:id="171" w:name="_Toc214692932"/>
      <w:bookmarkStart w:id="172" w:name="_Toc366580422"/>
      <w:r>
        <w:lastRenderedPageBreak/>
        <w:t>IVI-</w:t>
      </w:r>
      <w:r w:rsidR="004E41A0">
        <w:t>COM IDL Style</w:t>
      </w:r>
      <w:bookmarkEnd w:id="171"/>
      <w:bookmarkEnd w:id="172"/>
    </w:p>
    <w:p w:rsidR="004E41A0" w:rsidRDefault="004E41A0" w:rsidP="008B226B">
      <w:pPr>
        <w:pStyle w:val="Body1"/>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4E41A0" w:rsidRDefault="004E41A0" w:rsidP="00C919E6">
      <w:pPr>
        <w:pStyle w:val="Heading2"/>
        <w:numPr>
          <w:ilvl w:val="1"/>
          <w:numId w:val="57"/>
        </w:numPr>
      </w:pPr>
      <w:bookmarkStart w:id="173" w:name="_Toc214692934"/>
      <w:bookmarkStart w:id="174" w:name="_Toc366580423"/>
      <w:r>
        <w:t xml:space="preserve">Use of out vs. </w:t>
      </w:r>
      <w:proofErr w:type="spellStart"/>
      <w:r>
        <w:t>in</w:t>
      </w:r>
      <w:proofErr w:type="gramStart"/>
      <w:r>
        <w:t>,out</w:t>
      </w:r>
      <w:bookmarkEnd w:id="173"/>
      <w:bookmarkEnd w:id="174"/>
      <w:proofErr w:type="spellEnd"/>
      <w:proofErr w:type="gramEnd"/>
    </w:p>
    <w:p w:rsidR="004E41A0" w:rsidRDefault="004E41A0" w:rsidP="008B226B">
      <w:pPr>
        <w:pStyle w:val="Body1"/>
      </w:pPr>
      <w:r>
        <w:t xml:space="preserve">Microsoft Visual Basic has a defect which causes a memory leak if a parameter is declared to be only </w:t>
      </w:r>
      <w:r>
        <w:rPr>
          <w:rFonts w:ascii="Courier New" w:hAnsi="Courier New"/>
          <w:sz w:val="18"/>
        </w:rPr>
        <w:t>[out]</w:t>
      </w:r>
      <w:r>
        <w:t xml:space="preserve">. It does not free the memory allocated by the server. To work around this defect, no parameters in IVI IDL shall </w:t>
      </w:r>
      <w:proofErr w:type="gramStart"/>
      <w:r>
        <w:t>every be</w:t>
      </w:r>
      <w:proofErr w:type="gramEnd"/>
      <w:r>
        <w:t xml:space="preserve"> declared as just [</w:t>
      </w:r>
      <w:r>
        <w:rPr>
          <w:rFonts w:ascii="Courier New" w:hAnsi="Courier New"/>
          <w:sz w:val="18"/>
        </w:rPr>
        <w:t>out</w:t>
      </w:r>
      <w:r>
        <w:t xml:space="preserve">]. They shall always be either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or </w:t>
      </w:r>
      <w:r>
        <w:rPr>
          <w:rFonts w:ascii="Courier New" w:hAnsi="Courier New"/>
          <w:sz w:val="18"/>
        </w:rPr>
        <w:t>[in, out]</w:t>
      </w:r>
      <w:r>
        <w:t>.</w:t>
      </w:r>
    </w:p>
    <w:p w:rsidR="004E41A0" w:rsidRDefault="004E41A0">
      <w:pPr>
        <w:pStyle w:val="Body"/>
        <w:rPr>
          <w:rFonts w:ascii="Times New Roman" w:hAnsi="Times New Roman"/>
        </w:rPr>
      </w:pPr>
      <w:r>
        <w:rPr>
          <w:rFonts w:ascii="Times New Roman" w:hAnsi="Times New Roman"/>
        </w:rPr>
        <w:t xml:space="preserve">If a parameter is declared as </w:t>
      </w:r>
      <w:r>
        <w:rPr>
          <w:rFonts w:ascii="Courier New" w:hAnsi="Courier New"/>
          <w:sz w:val="18"/>
        </w:rPr>
        <w:t>[in, out]</w:t>
      </w:r>
      <w:r>
        <w:rPr>
          <w:rFonts w:ascii="Times New Roman" w:hAnsi="Times New Roman"/>
        </w:rPr>
        <w:t xml:space="preserve"> when it truly is just an output, the instrument class specification shall state so. </w:t>
      </w:r>
    </w:p>
    <w:p w:rsidR="004E41A0" w:rsidRDefault="004E41A0">
      <w:pPr>
        <w:pStyle w:val="Body"/>
        <w:rPr>
          <w:rFonts w:ascii="Times New Roman" w:hAnsi="Times New Roman"/>
        </w:rPr>
      </w:pPr>
      <w:r>
        <w:rPr>
          <w:rFonts w:ascii="Times New Roman" w:hAnsi="Times New Roman"/>
        </w:rPr>
        <w:t>This defect is known to exist up through version 6.0. If the defect is repaired in future revisions of Visual Basic, this requirement may be amended.</w:t>
      </w:r>
    </w:p>
    <w:p w:rsidR="004E41A0" w:rsidRDefault="004E41A0">
      <w:pPr>
        <w:pStyle w:val="Heading2"/>
      </w:pPr>
      <w:bookmarkStart w:id="175" w:name="_Toc214692935"/>
      <w:bookmarkStart w:id="176" w:name="_Ref245540747"/>
      <w:bookmarkStart w:id="177" w:name="_Ref245540754"/>
      <w:bookmarkStart w:id="178" w:name="_Toc366580424"/>
      <w:r>
        <w:t>Use of SAFEARRAY as a Property</w:t>
      </w:r>
      <w:bookmarkEnd w:id="175"/>
      <w:bookmarkEnd w:id="176"/>
      <w:bookmarkEnd w:id="177"/>
      <w:bookmarkEnd w:id="178"/>
    </w:p>
    <w:p w:rsidR="004E41A0" w:rsidRDefault="004E41A0" w:rsidP="008B226B">
      <w:pPr>
        <w:pStyle w:val="Body1"/>
      </w:pPr>
      <w:r>
        <w:t>Properties shall never be a SAFEARRAY of any type since Microsoft Visual Basic does not gracefully handle SAFEARRAYS as properties.</w:t>
      </w:r>
    </w:p>
    <w:p w:rsidR="004E41A0" w:rsidRDefault="004E41A0">
      <w:pPr>
        <w:pStyle w:val="Heading2"/>
      </w:pPr>
      <w:bookmarkStart w:id="179" w:name="_Toc214692936"/>
      <w:bookmarkStart w:id="180" w:name="_Toc366580425"/>
      <w:r>
        <w:t>Help Strings</w:t>
      </w:r>
      <w:bookmarkEnd w:id="179"/>
      <w:bookmarkEnd w:id="180"/>
    </w:p>
    <w:p w:rsidR="004E41A0" w:rsidRDefault="004E41A0">
      <w:pPr>
        <w:pStyle w:val="Body"/>
        <w:rPr>
          <w:rFonts w:ascii="Times New Roman" w:hAnsi="Times New Roman"/>
        </w:rPr>
      </w:pPr>
      <w:r>
        <w:rPr>
          <w:rFonts w:ascii="Times New Roman" w:hAnsi="Times New Roman"/>
        </w:rP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r>
        <w:rPr>
          <w:rFonts w:ascii="Courier New" w:hAnsi="Courier New"/>
          <w:i/>
        </w:rPr>
        <w:t>ClassName</w:t>
      </w:r>
      <w:r>
        <w:rPr>
          <w:rFonts w:ascii="Courier New" w:hAnsi="Courier New"/>
        </w:rPr>
        <w:t>&gt; &lt;</w:t>
      </w:r>
      <w:r>
        <w:rPr>
          <w:rFonts w:ascii="Courier New" w:hAnsi="Courier New"/>
          <w:i/>
        </w:rPr>
        <w:t>Revision</w:t>
      </w:r>
      <w:r>
        <w:rPr>
          <w:rFonts w:ascii="Courier New" w:hAnsi="Courier New"/>
        </w:rPr>
        <w:t>&gt; Type Library"</w:t>
      </w:r>
    </w:p>
    <w:p w:rsidR="004E41A0" w:rsidRDefault="004E41A0">
      <w:pPr>
        <w:pStyle w:val="Body"/>
        <w:rPr>
          <w:rFonts w:ascii="Times New Roman" w:hAnsi="Times New Roman"/>
        </w:rPr>
      </w:pPr>
      <w:proofErr w:type="gramStart"/>
      <w:r>
        <w:rPr>
          <w:rFonts w:ascii="Times New Roman" w:hAnsi="Times New Roman"/>
        </w:rP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rPr>
          <w:rFonts w:ascii="Times New Roman" w:hAnsi="Times New Roman"/>
        </w:rPr>
        <w:t xml:space="preserve"> is the revision of the instrument class specification.</w:t>
      </w:r>
      <w:proofErr w:type="gramEnd"/>
    </w:p>
    <w:p w:rsidR="004E41A0" w:rsidRDefault="004E41A0">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1" w:name="_Toc214692937"/>
      <w:bookmarkStart w:id="182" w:name="_Toc366580426"/>
      <w:r>
        <w:lastRenderedPageBreak/>
        <w:t>Controlling Automatic Setting</w:t>
      </w:r>
      <w:bookmarkEnd w:id="181"/>
      <w:r w:rsidR="00D34E97">
        <w:t xml:space="preserve"> Attributes</w:t>
      </w:r>
      <w:bookmarkEnd w:id="182"/>
    </w:p>
    <w:p w:rsidR="00841E8A" w:rsidRPr="00841E8A" w:rsidRDefault="00841E8A" w:rsidP="00841E8A">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8B226B">
      <w:pPr>
        <w:pStyle w:val="Body1"/>
      </w:pPr>
      <w:r>
        <w:t xml:space="preserve">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w:t>
      </w:r>
      <w:proofErr w:type="spellStart"/>
      <w:r>
        <w:t>autoranging</w:t>
      </w:r>
      <w:proofErr w:type="spellEnd"/>
      <w:r>
        <w:t xml:space="preserve"> on, the DMM range has an actual value. Another example is automatic coupling of frequency span to resolution bandwidth, video bandwidth, and sweep time in a spectrum analyzer.</w:t>
      </w:r>
    </w:p>
    <w:p w:rsidR="00D34E97" w:rsidRDefault="00572A4C" w:rsidP="008B226B">
      <w:pPr>
        <w:pStyle w:val="Body1"/>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BB6A1D" w:rsidRDefault="00572A4C" w:rsidP="00D34E97">
      <w:pPr>
        <w:pStyle w:val="Body"/>
        <w:numPr>
          <w:ilvl w:val="0"/>
          <w:numId w:val="79"/>
        </w:numPr>
        <w:spacing w:line="240" w:lineRule="auto"/>
      </w:pPr>
      <w:r>
        <w:t>T</w:t>
      </w:r>
      <w:r w:rsidR="00BB6A1D">
        <w:t>he primary attribute</w:t>
      </w:r>
      <w:r w:rsidR="00D34E97">
        <w:t xml:space="preserve"> </w:t>
      </w:r>
      <w:r w:rsidR="00BB6A1D">
        <w:t>corresponds to an instrument setting.</w:t>
      </w:r>
    </w:p>
    <w:p w:rsidR="00572A4C" w:rsidRDefault="00572A4C" w:rsidP="00BB6A1D">
      <w:pPr>
        <w:pStyle w:val="Body"/>
        <w:numPr>
          <w:ilvl w:val="1"/>
          <w:numId w:val="79"/>
        </w:numPr>
        <w:spacing w:line="240" w:lineRule="auto"/>
        <w:ind w:left="2160"/>
      </w:pPr>
      <w:r>
        <w:t>The primary attribute is read/write.</w:t>
      </w:r>
    </w:p>
    <w:p w:rsidR="00D34E97" w:rsidRDefault="00BB6A1D" w:rsidP="00BB6A1D">
      <w:pPr>
        <w:pStyle w:val="Body"/>
        <w:numPr>
          <w:ilvl w:val="1"/>
          <w:numId w:val="79"/>
        </w:numPr>
        <w:spacing w:line="240" w:lineRule="auto"/>
        <w:ind w:left="216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BB6A1D" w:rsidRDefault="00BB6A1D" w:rsidP="00BB6A1D">
      <w:pPr>
        <w:pStyle w:val="Body"/>
        <w:numPr>
          <w:ilvl w:val="1"/>
          <w:numId w:val="79"/>
        </w:numPr>
        <w:spacing w:line="240" w:lineRule="auto"/>
        <w:ind w:left="2160"/>
      </w:pPr>
      <w:r>
        <w:t>If the primary attribute is manually set, the</w:t>
      </w:r>
      <w:r w:rsidR="006302B6">
        <w:t xml:space="preserve"> </w:t>
      </w:r>
      <w:r>
        <w:t xml:space="preserve">automatic setting attribute is set to </w:t>
      </w:r>
      <w:proofErr w:type="gramStart"/>
      <w:r>
        <w:t>Off</w:t>
      </w:r>
      <w:proofErr w:type="gramEnd"/>
      <w:r>
        <w:t xml:space="preserve"> or False.</w:t>
      </w:r>
    </w:p>
    <w:p w:rsidR="00BB6A1D" w:rsidRDefault="00BB6A1D" w:rsidP="00BB6A1D">
      <w:pPr>
        <w:pStyle w:val="Body"/>
        <w:numPr>
          <w:ilvl w:val="1"/>
          <w:numId w:val="79"/>
        </w:numPr>
        <w:spacing w:line="240" w:lineRule="auto"/>
        <w:ind w:left="216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xml:space="preserve">, if the automatic setting attribute is </w:t>
      </w:r>
      <w:proofErr w:type="gramStart"/>
      <w:r w:rsidR="003B3253">
        <w:t>On</w:t>
      </w:r>
      <w:proofErr w:type="gramEnd"/>
      <w:r w:rsidR="003B3253">
        <w:t xml:space="preserve"> or Once,</w:t>
      </w:r>
      <w:r>
        <w:t xml:space="preserve"> determined by the </w:t>
      </w:r>
      <w:r w:rsidR="003B3253">
        <w:t>instrument’s automatic algorithm</w:t>
      </w:r>
      <w:r>
        <w:t>.</w:t>
      </w:r>
    </w:p>
    <w:p w:rsidR="003B3253" w:rsidRDefault="00572A4C" w:rsidP="00D34E97">
      <w:pPr>
        <w:pStyle w:val="Body"/>
        <w:numPr>
          <w:ilvl w:val="0"/>
          <w:numId w:val="79"/>
        </w:numPr>
        <w:spacing w:line="240" w:lineRule="auto"/>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572A4C" w:rsidRDefault="00572A4C" w:rsidP="00572A4C">
      <w:pPr>
        <w:pStyle w:val="Body"/>
        <w:numPr>
          <w:ilvl w:val="1"/>
          <w:numId w:val="79"/>
        </w:numPr>
        <w:spacing w:line="240" w:lineRule="auto"/>
        <w:ind w:left="2160"/>
      </w:pPr>
      <w:r>
        <w:t>The automatic setting attribute is read/write.</w:t>
      </w:r>
    </w:p>
    <w:p w:rsidR="00D34E97" w:rsidRDefault="00D34E97" w:rsidP="003B3253">
      <w:pPr>
        <w:pStyle w:val="Body"/>
        <w:numPr>
          <w:ilvl w:val="1"/>
          <w:numId w:val="79"/>
        </w:numPr>
        <w:spacing w:line="240" w:lineRule="auto"/>
        <w:ind w:left="216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D34E97" w:rsidRDefault="003B3253" w:rsidP="003B3253">
      <w:pPr>
        <w:pStyle w:val="Body"/>
        <w:numPr>
          <w:ilvl w:val="1"/>
          <w:numId w:val="79"/>
        </w:numPr>
        <w:spacing w:line="240" w:lineRule="auto"/>
        <w:ind w:left="2160"/>
      </w:pPr>
      <w:r>
        <w:t>If the automatic setting attribute</w:t>
      </w:r>
      <w:r w:rsidR="00D34E97">
        <w:t xml:space="preserve"> also include a value that indicates that the instrument should set the value of the first attribute automatically one time only</w:t>
      </w:r>
      <w:r>
        <w:t xml:space="preserve"> (“Once”)</w:t>
      </w:r>
      <w:proofErr w:type="gramStart"/>
      <w:r>
        <w:t>,</w:t>
      </w:r>
      <w:r w:rsidR="00D34E97">
        <w:t>,</w:t>
      </w:r>
      <w:proofErr w:type="gramEnd"/>
      <w:r w:rsidR="00D34E97">
        <w:t xml:space="preserve"> it is a 3-state </w:t>
      </w:r>
      <w:r w:rsidR="00BB6A1D">
        <w:t>a</w:t>
      </w:r>
      <w:r w:rsidR="00D34E97">
        <w:t>utomatic setting attribute</w:t>
      </w:r>
      <w:r w:rsidR="007947A3">
        <w:t xml:space="preserve">, and is implemented as type </w:t>
      </w:r>
      <w:proofErr w:type="spellStart"/>
      <w:r w:rsidR="007947A3">
        <w:t>Ivi.Driver.Auto</w:t>
      </w:r>
      <w:proofErr w:type="spellEnd"/>
      <w:r w:rsidR="00D34E97">
        <w:t>.</w:t>
      </w:r>
    </w:p>
    <w:p w:rsidR="00796932" w:rsidRDefault="00796932" w:rsidP="00796932">
      <w:pPr>
        <w:pStyle w:val="Body"/>
        <w:numPr>
          <w:ilvl w:val="1"/>
          <w:numId w:val="79"/>
        </w:numPr>
        <w:spacing w:line="240" w:lineRule="auto"/>
        <w:ind w:left="216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572A4C" w:rsidRDefault="00572A4C" w:rsidP="003B3253">
      <w:pPr>
        <w:pStyle w:val="Body"/>
        <w:numPr>
          <w:ilvl w:val="1"/>
          <w:numId w:val="79"/>
        </w:numPr>
        <w:spacing w:line="240" w:lineRule="auto"/>
        <w:ind w:left="216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7947A3" w:rsidRDefault="007947A3" w:rsidP="007947A3">
      <w:pPr>
        <w:pStyle w:val="Body"/>
        <w:numPr>
          <w:ilvl w:val="0"/>
          <w:numId w:val="79"/>
        </w:numPr>
        <w:spacing w:line="240" w:lineRule="auto"/>
      </w:pPr>
      <w:r>
        <w:t>The semantics are the same across the IVI.NET, IVI-C, and IVI-COM APIs.</w:t>
      </w:r>
    </w:p>
    <w:p w:rsidR="004E41A0" w:rsidRDefault="004E41A0">
      <w:pPr>
        <w:pStyle w:val="Body"/>
        <w:rPr>
          <w:rFonts w:ascii="Times New Roman" w:hAnsi="Times New Roman"/>
        </w:rPr>
      </w:pPr>
      <w:r>
        <w:rPr>
          <w:rFonts w:ascii="Times New Roman" w:hAnsi="Times New Roman"/>
        </w:rPr>
        <w:lastRenderedPageBreak/>
        <w:t xml:space="preserve">An instrument class specification shall not use special, out-of-range values for </w:t>
      </w:r>
      <w:r w:rsidR="007947A3">
        <w:rPr>
          <w:rFonts w:ascii="Times New Roman" w:hAnsi="Times New Roman"/>
        </w:rPr>
        <w:t xml:space="preserve">primary </w:t>
      </w:r>
      <w:r>
        <w:rPr>
          <w:rFonts w:ascii="Times New Roman" w:hAnsi="Times New Roman"/>
        </w:rPr>
        <w:t xml:space="preserve">attributes. </w:t>
      </w:r>
      <w:r w:rsidR="007947A3">
        <w:rPr>
          <w:rFonts w:ascii="Times New Roman" w:hAnsi="Times New Roman"/>
        </w:rPr>
        <w:t xml:space="preserve"> </w:t>
      </w:r>
      <w:r>
        <w:rPr>
          <w:rFonts w:ascii="Times New Roman" w:hAnsi="Times New Roman"/>
        </w:rPr>
        <w:t xml:space="preserve">For example, </w:t>
      </w:r>
      <w:r w:rsidR="007947A3">
        <w:rPr>
          <w:rFonts w:ascii="Times New Roman" w:hAnsi="Times New Roman"/>
        </w:rPr>
        <w:t xml:space="preserve">for a primary attribute called Range, </w:t>
      </w:r>
      <w:r>
        <w:rPr>
          <w:rFonts w:ascii="Times New Roman" w:hAnsi="Times New Roman"/>
        </w:rPr>
        <w:t xml:space="preserve">do not </w:t>
      </w:r>
      <w:r w:rsidR="007947A3">
        <w:rPr>
          <w:rFonts w:ascii="Times New Roman" w:hAnsi="Times New Roman"/>
        </w:rPr>
        <w:t xml:space="preserve">define </w:t>
      </w:r>
      <w:r>
        <w:rPr>
          <w:rFonts w:ascii="Times New Roman" w:hAnsi="Times New Roman"/>
        </w:rPr>
        <w:t>a</w:t>
      </w:r>
      <w:r w:rsidR="007947A3">
        <w:rPr>
          <w:rFonts w:ascii="Times New Roman" w:hAnsi="Times New Roman"/>
        </w:rPr>
        <w:t xml:space="preserve"> special</w:t>
      </w:r>
      <w:r>
        <w:rPr>
          <w:rFonts w:ascii="Times New Roman" w:hAnsi="Times New Roman"/>
        </w:rPr>
        <w:t xml:space="preserve"> value of –1 </w:t>
      </w:r>
      <w:r w:rsidR="007947A3">
        <w:rPr>
          <w:rFonts w:ascii="Times New Roman" w:hAnsi="Times New Roman"/>
        </w:rPr>
        <w:t>for Range that</w:t>
      </w:r>
      <w:r>
        <w:rPr>
          <w:rFonts w:ascii="Times New Roman" w:hAnsi="Times New Roman"/>
        </w:rPr>
        <w:t xml:space="preserve"> turn</w:t>
      </w:r>
      <w:r w:rsidR="007947A3">
        <w:rPr>
          <w:rFonts w:ascii="Times New Roman" w:hAnsi="Times New Roman"/>
        </w:rPr>
        <w:t>s</w:t>
      </w:r>
      <w:r>
        <w:rPr>
          <w:rFonts w:ascii="Times New Roman" w:hAnsi="Times New Roman"/>
        </w:rPr>
        <w:t xml:space="preserve"> </w:t>
      </w:r>
      <w:proofErr w:type="spellStart"/>
      <w:r>
        <w:rPr>
          <w:rFonts w:ascii="Times New Roman" w:hAnsi="Times New Roman"/>
        </w:rPr>
        <w:t>autoranging</w:t>
      </w:r>
      <w:proofErr w:type="spellEnd"/>
      <w:r w:rsidR="007947A3">
        <w:rPr>
          <w:rFonts w:ascii="Times New Roman" w:hAnsi="Times New Roman"/>
        </w:rPr>
        <w:t xml:space="preserve"> on</w:t>
      </w:r>
      <w:r>
        <w:rPr>
          <w:rFonts w:ascii="Times New Roman" w:hAnsi="Times New Roman"/>
        </w:rPr>
        <w:t xml:space="preserve">. </w:t>
      </w:r>
      <w:r w:rsidR="007947A3">
        <w:rPr>
          <w:rFonts w:ascii="Times New Roman" w:hAnsi="Times New Roman"/>
        </w:rPr>
        <w:t xml:space="preserve"> </w:t>
      </w:r>
      <w:r>
        <w:rPr>
          <w:rFonts w:ascii="Times New Roman" w:hAnsi="Times New Roman"/>
        </w:rPr>
        <w:t xml:space="preserve">Instead </w:t>
      </w:r>
      <w:r w:rsidR="007947A3">
        <w:rPr>
          <w:rFonts w:ascii="Times New Roman" w:hAnsi="Times New Roman"/>
        </w:rPr>
        <w:t xml:space="preserve">use </w:t>
      </w:r>
      <w:r>
        <w:rPr>
          <w:rFonts w:ascii="Times New Roman" w:hAnsi="Times New Roman"/>
        </w:rPr>
        <w:t xml:space="preserve">two attributes: </w:t>
      </w:r>
      <w:r w:rsidR="007947A3">
        <w:rPr>
          <w:rFonts w:ascii="Times New Roman" w:hAnsi="Times New Roman"/>
        </w:rPr>
        <w:t>Range and Auto Range, as described above</w:t>
      </w:r>
      <w:r>
        <w:rPr>
          <w:rFonts w:ascii="Times New Roman" w:hAnsi="Times New Roman"/>
        </w:rPr>
        <w:t>.</w:t>
      </w:r>
    </w:p>
    <w:p w:rsidR="00B61902" w:rsidRDefault="007947A3" w:rsidP="001A40C0">
      <w:pPr>
        <w:pStyle w:val="Heading2"/>
      </w:pPr>
      <w:bookmarkStart w:id="183" w:name="_Toc366580427"/>
      <w:r w:rsidRPr="00E51EAF">
        <w:t xml:space="preserve">Functions and </w:t>
      </w:r>
      <w:r w:rsidR="00E51EAF" w:rsidRPr="00E51EAF">
        <w:t>Automatic Settings</w:t>
      </w:r>
      <w:bookmarkEnd w:id="183"/>
    </w:p>
    <w:p w:rsidR="00D6472B" w:rsidRDefault="00D6472B" w:rsidP="00D6472B">
      <w:pPr>
        <w:pStyle w:val="Heading3"/>
      </w:pPr>
      <w:bookmarkStart w:id="184" w:name="_Toc366580428"/>
      <w:r>
        <w:t>IVI.NET</w:t>
      </w:r>
      <w:bookmarkEnd w:id="184"/>
    </w:p>
    <w:p w:rsidR="00E51EAF" w:rsidRDefault="00E51EAF" w:rsidP="00E51EAF">
      <w:pPr>
        <w:pStyle w:val="Body"/>
      </w:pPr>
      <w:r>
        <w:t xml:space="preserve">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w:t>
      </w:r>
      <w:proofErr w:type="gramStart"/>
      <w:r>
        <w:t>Off</w:t>
      </w:r>
      <w:proofErr w:type="gramEnd"/>
      <w:r>
        <w:t xml:space="preserve"> or False.</w:t>
      </w:r>
    </w:p>
    <w:p w:rsidR="00E51EAF" w:rsidRDefault="00E51EAF" w:rsidP="00E51EAF">
      <w:pPr>
        <w:pStyle w:val="Body"/>
      </w:pPr>
      <w:r>
        <w:t>For example:</w:t>
      </w:r>
    </w:p>
    <w:p w:rsidR="003F030F" w:rsidRDefault="00E51EAF" w:rsidP="00E51EAF">
      <w:pPr>
        <w:pStyle w:val="Body"/>
        <w:spacing w:before="0"/>
        <w:ind w:left="1440"/>
        <w:rPr>
          <w:rFonts w:ascii="Courier New" w:hAnsi="Courier New" w:cs="Courier New"/>
          <w:sz w:val="18"/>
          <w:szCs w:val="18"/>
        </w:rPr>
      </w:pPr>
      <w:proofErr w:type="gramStart"/>
      <w:r w:rsidRPr="00E51EAF">
        <w:rPr>
          <w:rFonts w:ascii="Courier New" w:hAnsi="Courier New" w:cs="Courier New"/>
          <w:sz w:val="18"/>
          <w:szCs w:val="18"/>
        </w:rPr>
        <w:t>void</w:t>
      </w:r>
      <w:proofErr w:type="gramEnd"/>
      <w:r w:rsidRPr="00E51EAF">
        <w:rPr>
          <w:rFonts w:ascii="Courier New" w:hAnsi="Courier New" w:cs="Courier New"/>
          <w:sz w:val="18"/>
          <w:szCs w:val="18"/>
        </w:rPr>
        <w:t xml:space="preserve"> </w:t>
      </w:r>
      <w:proofErr w:type="spell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spellStart"/>
      <w:r w:rsidRPr="00E51EAF">
        <w:rPr>
          <w:rFonts w:ascii="Courier New" w:hAnsi="Courier New" w:cs="Courier New"/>
          <w:sz w:val="18"/>
          <w:szCs w:val="18"/>
        </w:rPr>
        <w:t>Ivi.Driver.Auto</w:t>
      </w:r>
      <w:proofErr w:type="spellEnd"/>
      <w:r w:rsidRPr="00E51EAF">
        <w:rPr>
          <w:rFonts w:ascii="Courier New" w:hAnsi="Courier New" w:cs="Courier New"/>
          <w:sz w:val="18"/>
          <w:szCs w:val="18"/>
        </w:rPr>
        <w:t xml:space="preserve"> </w:t>
      </w:r>
      <w:proofErr w:type="spellStart"/>
      <w:r w:rsidR="00D6472B">
        <w:rPr>
          <w:rFonts w:ascii="Courier New" w:hAnsi="Courier New" w:cs="Courier New"/>
          <w:sz w:val="18"/>
          <w:szCs w:val="18"/>
        </w:rPr>
        <w:t>a</w:t>
      </w:r>
      <w:r>
        <w:rPr>
          <w:rFonts w:ascii="Courier New" w:hAnsi="Courier New" w:cs="Courier New"/>
          <w:sz w:val="18"/>
          <w:szCs w:val="18"/>
        </w:rPr>
        <w:t>utoRange</w:t>
      </w:r>
      <w:proofErr w:type="spellEnd"/>
      <w:r w:rsidRPr="00E51EAF">
        <w:rPr>
          <w:rFonts w:ascii="Courier New" w:hAnsi="Courier New" w:cs="Courier New"/>
          <w:sz w:val="18"/>
          <w:szCs w:val="18"/>
        </w:rPr>
        <w:t>);</w:t>
      </w:r>
    </w:p>
    <w:p w:rsidR="003F030F" w:rsidRDefault="00E51EAF" w:rsidP="00E51EAF">
      <w:pPr>
        <w:pStyle w:val="Body"/>
        <w:spacing w:before="0"/>
        <w:ind w:left="1440"/>
        <w:rPr>
          <w:rFonts w:ascii="Courier New" w:hAnsi="Courier New" w:cs="Courier New"/>
          <w:sz w:val="18"/>
          <w:szCs w:val="18"/>
        </w:rPr>
      </w:pPr>
      <w:proofErr w:type="gramStart"/>
      <w:r w:rsidRPr="00E51EAF">
        <w:rPr>
          <w:rFonts w:ascii="Courier New" w:hAnsi="Courier New" w:cs="Courier New"/>
          <w:sz w:val="18"/>
          <w:szCs w:val="18"/>
        </w:rPr>
        <w:t>void</w:t>
      </w:r>
      <w:proofErr w:type="gramEnd"/>
      <w:r w:rsidRPr="00E51EAF">
        <w:rPr>
          <w:rFonts w:ascii="Courier New" w:hAnsi="Courier New" w:cs="Courier New"/>
          <w:sz w:val="18"/>
          <w:szCs w:val="18"/>
        </w:rPr>
        <w:t xml:space="preserve"> </w:t>
      </w:r>
      <w:proofErr w:type="spellStart"/>
      <w:r>
        <w:rPr>
          <w:rFonts w:ascii="Courier New" w:hAnsi="Courier New" w:cs="Courier New"/>
          <w:sz w:val="18"/>
          <w:szCs w:val="18"/>
        </w:rPr>
        <w:t>ConfigureRange</w:t>
      </w:r>
      <w:proofErr w:type="spellEnd"/>
      <w:r w:rsidRPr="00E51EAF">
        <w:rPr>
          <w:rFonts w:ascii="Courier New" w:hAnsi="Courier New" w:cs="Courier New"/>
          <w:sz w:val="18"/>
          <w:szCs w:val="18"/>
        </w:rPr>
        <w:t xml:space="preserve">(Double </w:t>
      </w:r>
      <w:r w:rsidR="00D6472B">
        <w:rPr>
          <w:rFonts w:ascii="Courier New" w:hAnsi="Courier New" w:cs="Courier New"/>
          <w:sz w:val="18"/>
          <w:szCs w:val="18"/>
        </w:rPr>
        <w:t>r</w:t>
      </w:r>
      <w:r>
        <w:rPr>
          <w:rFonts w:ascii="Courier New" w:hAnsi="Courier New" w:cs="Courier New"/>
          <w:sz w:val="18"/>
          <w:szCs w:val="18"/>
        </w:rPr>
        <w:t>ange</w:t>
      </w:r>
      <w:r w:rsidRPr="00E51EAF">
        <w:rPr>
          <w:rFonts w:ascii="Courier New" w:hAnsi="Courier New" w:cs="Courier New"/>
          <w:sz w:val="18"/>
          <w:szCs w:val="18"/>
        </w:rPr>
        <w:t>);</w:t>
      </w:r>
    </w:p>
    <w:p w:rsidR="00E51EAF" w:rsidRDefault="00E51EAF" w:rsidP="003F030F">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E51EAF">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xml:space="preserve">, and would be bulky but workable for four.  </w:t>
      </w:r>
      <w:proofErr w:type="gramStart"/>
      <w:r>
        <w:t>For instances of functions with four or more automatic settings, other approaches to overloads may be considered</w:t>
      </w:r>
      <w:r w:rsidR="00E51EAF">
        <w:t>.</w:t>
      </w:r>
      <w:proofErr w:type="gramEnd"/>
    </w:p>
    <w:p w:rsidR="00D6472B" w:rsidRPr="00E51EAF" w:rsidRDefault="00D6472B" w:rsidP="00D6472B">
      <w:pPr>
        <w:pStyle w:val="Heading3"/>
      </w:pPr>
      <w:bookmarkStart w:id="185" w:name="_Toc366580429"/>
      <w:r>
        <w:t>IVI-C &amp; IVI-COM</w:t>
      </w:r>
      <w:bookmarkEnd w:id="185"/>
    </w:p>
    <w:p w:rsidR="00D6472B" w:rsidRDefault="00D6472B" w:rsidP="00D6472B">
      <w:pPr>
        <w:pStyle w:val="Body"/>
      </w:pPr>
      <w:r>
        <w:t>For methods that include the primary attribute as a parameter, IVI-C and IVI-COM shall include parameters for both the primary attribute and the automatic setting attribute.</w:t>
      </w:r>
    </w:p>
    <w:p w:rsidR="00D6472B" w:rsidRDefault="00D6472B" w:rsidP="00D6472B">
      <w:pPr>
        <w:pStyle w:val="Body"/>
      </w:pPr>
      <w:r>
        <w:t>For example:</w:t>
      </w:r>
    </w:p>
    <w:p w:rsidR="00841E8A" w:rsidRDefault="00841E8A" w:rsidP="00841E8A">
      <w:pPr>
        <w:pStyle w:val="Body"/>
        <w:spacing w:before="0"/>
        <w:ind w:left="1440"/>
        <w:rPr>
          <w:rFonts w:ascii="Courier New" w:hAnsi="Courier New" w:cs="Courier New"/>
          <w:sz w:val="18"/>
          <w:szCs w:val="18"/>
        </w:rPr>
      </w:pPr>
      <w:r>
        <w:rPr>
          <w:rFonts w:ascii="Courier New" w:hAnsi="Courier New" w:cs="Courier New"/>
          <w:sz w:val="18"/>
          <w:szCs w:val="18"/>
        </w:rPr>
        <w:t>ViStatus</w:t>
      </w:r>
      <w:r w:rsidRPr="00E51EAF">
        <w:rPr>
          <w:rFonts w:ascii="Courier New" w:hAnsi="Courier New" w:cs="Courier New"/>
          <w:sz w:val="18"/>
          <w:szCs w:val="18"/>
        </w:rPr>
        <w:t xml:space="preserve"> </w:t>
      </w:r>
      <w:proofErr w:type="spellStart"/>
      <w:r>
        <w:rPr>
          <w:rFonts w:ascii="Courier New" w:hAnsi="Courier New" w:cs="Courier New"/>
          <w:sz w:val="18"/>
          <w:szCs w:val="18"/>
        </w:rPr>
        <w:t>IviDmm_</w:t>
      </w:r>
      <w:proofErr w:type="gram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gramEnd"/>
      <w:r>
        <w:rPr>
          <w:rFonts w:ascii="Courier New" w:hAnsi="Courier New" w:cs="Courier New"/>
          <w:sz w:val="18"/>
          <w:szCs w:val="18"/>
        </w:rPr>
        <w:t>ViSession Vi,</w:t>
      </w:r>
    </w:p>
    <w:p w:rsidR="00841E8A" w:rsidRDefault="00841E8A" w:rsidP="00841E8A">
      <w:pPr>
        <w:pStyle w:val="Body"/>
        <w:spacing w:before="0"/>
        <w:ind w:left="1440"/>
        <w:rPr>
          <w:rFonts w:ascii="Courier New" w:hAnsi="Courier New" w:cs="Courier New"/>
          <w:sz w:val="18"/>
          <w:szCs w:val="18"/>
        </w:rPr>
      </w:pPr>
      <w:r>
        <w:rPr>
          <w:rFonts w:ascii="Courier New" w:hAnsi="Courier New" w:cs="Courier New"/>
          <w:sz w:val="18"/>
          <w:szCs w:val="18"/>
        </w:rPr>
        <w:t xml:space="preserve">                               ViReal64 Range</w:t>
      </w:r>
    </w:p>
    <w:p w:rsidR="00841E8A" w:rsidRDefault="00841E8A" w:rsidP="00841E8A">
      <w:pPr>
        <w:pStyle w:val="Body"/>
        <w:spacing w:before="0"/>
        <w:ind w:left="1440"/>
        <w:rPr>
          <w:rFonts w:ascii="Courier New" w:hAnsi="Courier New" w:cs="Courier New"/>
          <w:sz w:val="18"/>
          <w:szCs w:val="18"/>
        </w:rPr>
      </w:pPr>
      <w:r>
        <w:rPr>
          <w:rFonts w:ascii="Courier New" w:hAnsi="Courier New" w:cs="Courier New"/>
          <w:sz w:val="18"/>
          <w:szCs w:val="18"/>
        </w:rPr>
        <w:t xml:space="preserve">                               ViInt32</w:t>
      </w:r>
      <w:r w:rsidRPr="00E51EAF">
        <w:rPr>
          <w:rFonts w:ascii="Courier New" w:hAnsi="Courier New" w:cs="Courier New"/>
          <w:sz w:val="18"/>
          <w:szCs w:val="18"/>
        </w:rPr>
        <w:t xml:space="preserve"> </w:t>
      </w:r>
      <w:proofErr w:type="spellStart"/>
      <w:r>
        <w:rPr>
          <w:rFonts w:ascii="Courier New" w:hAnsi="Courier New" w:cs="Courier New"/>
          <w:sz w:val="18"/>
          <w:szCs w:val="18"/>
        </w:rPr>
        <w:t>AutoRange</w:t>
      </w:r>
      <w:proofErr w:type="spellEnd"/>
      <w:r w:rsidRPr="00E51EAF">
        <w:rPr>
          <w:rFonts w:ascii="Courier New" w:hAnsi="Courier New" w:cs="Courier New"/>
          <w:sz w:val="18"/>
          <w:szCs w:val="18"/>
        </w:rPr>
        <w:t>);</w:t>
      </w:r>
    </w:p>
    <w:p w:rsidR="00D6472B" w:rsidRDefault="00D6472B" w:rsidP="00D6472B">
      <w:pPr>
        <w:pStyle w:val="Body"/>
        <w:spacing w:before="0"/>
        <w:ind w:left="1440"/>
        <w:rPr>
          <w:rFonts w:ascii="Courier New" w:hAnsi="Courier New" w:cs="Courier New"/>
          <w:sz w:val="18"/>
          <w:szCs w:val="18"/>
        </w:rPr>
      </w:pPr>
      <w:r>
        <w:rPr>
          <w:rFonts w:ascii="Courier New" w:hAnsi="Courier New" w:cs="Courier New"/>
          <w:sz w:val="18"/>
          <w:szCs w:val="18"/>
        </w:rPr>
        <w:t>HRESULT</w:t>
      </w:r>
      <w:r w:rsidRPr="00E51EAF">
        <w:rPr>
          <w:rFonts w:ascii="Courier New" w:hAnsi="Courier New" w:cs="Courier New"/>
          <w:sz w:val="18"/>
          <w:szCs w:val="18"/>
        </w:rPr>
        <w:t xml:space="preserve"> </w:t>
      </w:r>
      <w:proofErr w:type="spellStart"/>
      <w:proofErr w:type="gram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gramEnd"/>
      <w:r>
        <w:rPr>
          <w:rFonts w:ascii="Courier New" w:hAnsi="Courier New" w:cs="Courier New"/>
          <w:sz w:val="18"/>
          <w:szCs w:val="18"/>
        </w:rPr>
        <w:t xml:space="preserve">[in] </w:t>
      </w:r>
      <w:r w:rsidR="00841E8A">
        <w:rPr>
          <w:rFonts w:ascii="Courier New" w:hAnsi="Courier New" w:cs="Courier New"/>
          <w:sz w:val="18"/>
          <w:szCs w:val="18"/>
        </w:rPr>
        <w:t>DOUBLE</w:t>
      </w:r>
      <w:r>
        <w:rPr>
          <w:rFonts w:ascii="Courier New" w:hAnsi="Courier New" w:cs="Courier New"/>
          <w:sz w:val="18"/>
          <w:szCs w:val="18"/>
        </w:rPr>
        <w:t xml:space="preserve"> Range</w:t>
      </w:r>
    </w:p>
    <w:p w:rsidR="00D6472B" w:rsidRDefault="00D6472B" w:rsidP="00D6472B">
      <w:pPr>
        <w:pStyle w:val="Body"/>
        <w:spacing w:before="0"/>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in</w:t>
      </w:r>
      <w:proofErr w:type="gramEnd"/>
      <w:r>
        <w:rPr>
          <w:rFonts w:ascii="Courier New" w:hAnsi="Courier New" w:cs="Courier New"/>
          <w:sz w:val="18"/>
          <w:szCs w:val="18"/>
        </w:rPr>
        <w:t xml:space="preserve">] </w:t>
      </w:r>
      <w:proofErr w:type="spellStart"/>
      <w:r w:rsidRPr="00E51EAF">
        <w:rPr>
          <w:rFonts w:ascii="Courier New" w:hAnsi="Courier New" w:cs="Courier New"/>
          <w:sz w:val="18"/>
          <w:szCs w:val="18"/>
        </w:rPr>
        <w:t>Ivi</w:t>
      </w:r>
      <w:r>
        <w:rPr>
          <w:rFonts w:ascii="Courier New" w:hAnsi="Courier New" w:cs="Courier New"/>
          <w:sz w:val="18"/>
          <w:szCs w:val="18"/>
        </w:rPr>
        <w:t>Dmm</w:t>
      </w:r>
      <w:r w:rsidR="00841E8A">
        <w:rPr>
          <w:rFonts w:ascii="Courier New" w:hAnsi="Courier New" w:cs="Courier New"/>
          <w:sz w:val="18"/>
          <w:szCs w:val="18"/>
        </w:rPr>
        <w:t>Range</w:t>
      </w:r>
      <w:r w:rsidRPr="00E51EAF">
        <w:rPr>
          <w:rFonts w:ascii="Courier New" w:hAnsi="Courier New" w:cs="Courier New"/>
          <w:sz w:val="18"/>
          <w:szCs w:val="18"/>
        </w:rPr>
        <w:t>Auto</w:t>
      </w:r>
      <w:r w:rsidR="00841E8A">
        <w:rPr>
          <w:rFonts w:ascii="Courier New" w:hAnsi="Courier New" w:cs="Courier New"/>
          <w:sz w:val="18"/>
          <w:szCs w:val="18"/>
        </w:rPr>
        <w:t>Enum</w:t>
      </w:r>
      <w:proofErr w:type="spellEnd"/>
      <w:r w:rsidRPr="00E51EAF">
        <w:rPr>
          <w:rFonts w:ascii="Courier New" w:hAnsi="Courier New" w:cs="Courier New"/>
          <w:sz w:val="18"/>
          <w:szCs w:val="18"/>
        </w:rPr>
        <w:t xml:space="preserve"> </w:t>
      </w:r>
      <w:proofErr w:type="spellStart"/>
      <w:r>
        <w:rPr>
          <w:rFonts w:ascii="Courier New" w:hAnsi="Courier New" w:cs="Courier New"/>
          <w:sz w:val="18"/>
          <w:szCs w:val="18"/>
        </w:rPr>
        <w:t>AutoRange</w:t>
      </w:r>
      <w:proofErr w:type="spellEnd"/>
      <w:r w:rsidRPr="00E51EAF">
        <w:rPr>
          <w:rFonts w:ascii="Courier New" w:hAnsi="Courier New" w:cs="Courier New"/>
          <w:sz w:val="18"/>
          <w:szCs w:val="18"/>
        </w:rPr>
        <w:t>);</w:t>
      </w:r>
    </w:p>
    <w:p w:rsidR="00841E8A" w:rsidRDefault="00841E8A" w:rsidP="00D6472B">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86" w:name="_Toc214692938"/>
      <w:bookmarkStart w:id="187" w:name="_Toc366580430"/>
      <w:r>
        <w:lastRenderedPageBreak/>
        <w:t xml:space="preserve">Time </w:t>
      </w:r>
      <w:r w:rsidR="00702703">
        <w:t>Representation</w:t>
      </w:r>
      <w:bookmarkEnd w:id="186"/>
      <w:bookmarkEnd w:id="187"/>
    </w:p>
    <w:p w:rsidR="001A40C0" w:rsidRDefault="001A40C0" w:rsidP="001A40C0">
      <w:pPr>
        <w:pStyle w:val="Heading2"/>
        <w:numPr>
          <w:ilvl w:val="1"/>
          <w:numId w:val="42"/>
        </w:numPr>
      </w:pPr>
      <w:bookmarkStart w:id="188" w:name="_Toc244500244"/>
      <w:bookmarkStart w:id="189" w:name="_Toc244500412"/>
      <w:bookmarkStart w:id="190" w:name="_Toc245547398"/>
      <w:bookmarkStart w:id="191" w:name="_Toc259454041"/>
      <w:bookmarkStart w:id="192" w:name="_Toc244500246"/>
      <w:bookmarkStart w:id="193" w:name="_Toc244500414"/>
      <w:bookmarkStart w:id="194" w:name="_Toc245547400"/>
      <w:bookmarkStart w:id="195" w:name="_Toc259454043"/>
      <w:bookmarkStart w:id="196" w:name="_Toc214692939"/>
      <w:bookmarkStart w:id="197" w:name="_Toc366580431"/>
      <w:bookmarkEnd w:id="188"/>
      <w:bookmarkEnd w:id="189"/>
      <w:bookmarkEnd w:id="190"/>
      <w:bookmarkEnd w:id="191"/>
      <w:bookmarkEnd w:id="192"/>
      <w:bookmarkEnd w:id="193"/>
      <w:bookmarkEnd w:id="194"/>
      <w:bookmarkEnd w:id="195"/>
      <w:r>
        <w:t>Absolute Time</w:t>
      </w:r>
      <w:bookmarkEnd w:id="196"/>
      <w:bookmarkEnd w:id="197"/>
    </w:p>
    <w:p w:rsidR="00702703" w:rsidRDefault="00702703" w:rsidP="00702703">
      <w:pPr>
        <w:pStyle w:val="Body"/>
        <w:rPr>
          <w:rFonts w:ascii="Times New Roman" w:hAnsi="Times New Roman"/>
        </w:rPr>
      </w:pPr>
      <w:r>
        <w:rPr>
          <w:rFonts w:ascii="Times New Roman" w:hAnsi="Times New Roman"/>
        </w:rPr>
        <w:t xml:space="preserve">Instruments sometimes provide time stamps for measured data. In these cases it is necessary for drivers to include a means of setting and retrieving the absolute time.  </w:t>
      </w:r>
      <w:r w:rsidR="00146941">
        <w:rPr>
          <w:rFonts w:ascii="Times New Roman" w:hAnsi="Times New Roman"/>
        </w:rPr>
        <w:t xml:space="preserve">Refer to </w:t>
      </w:r>
      <w:r w:rsidR="00146941" w:rsidRPr="00146941">
        <w:rPr>
          <w:rFonts w:ascii="Times New Roman" w:hAnsi="Times New Roman"/>
        </w:rPr>
        <w:t xml:space="preserve">Section </w:t>
      </w:r>
      <w:r w:rsidR="00EB191A">
        <w:rPr>
          <w:rFonts w:ascii="Times New Roman" w:hAnsi="Times New Roman"/>
        </w:rPr>
        <w:t>6</w:t>
      </w:r>
      <w:r w:rsidR="00146941" w:rsidRPr="00146941">
        <w:rPr>
          <w:rFonts w:ascii="Times New Roman" w:hAnsi="Times New Roman"/>
        </w:rPr>
        <w:t xml:space="preserve">, </w:t>
      </w:r>
      <w:r w:rsidR="00146941" w:rsidRPr="00702703">
        <w:rPr>
          <w:rFonts w:ascii="Times New Roman" w:hAnsi="Times New Roman"/>
          <w:i/>
        </w:rPr>
        <w:t>Absolute Time</w:t>
      </w:r>
      <w:r w:rsidR="00146941">
        <w:rPr>
          <w:rFonts w:ascii="Times New Roman" w:hAnsi="Times New Roman"/>
        </w:rPr>
        <w:t xml:space="preserve"> of </w:t>
      </w:r>
      <w:r w:rsidRPr="00702703">
        <w:rPr>
          <w:rFonts w:ascii="Times New Roman" w:hAnsi="Times New Roman"/>
          <w:i/>
        </w:rPr>
        <w:t>IVI-3.</w:t>
      </w:r>
      <w:r w:rsidR="00146941">
        <w:rPr>
          <w:rFonts w:ascii="Times New Roman" w:hAnsi="Times New Roman"/>
          <w:i/>
        </w:rPr>
        <w:t>3:</w:t>
      </w:r>
      <w:r w:rsidRPr="00702703">
        <w:rPr>
          <w:rFonts w:ascii="Times New Roman" w:hAnsi="Times New Roman"/>
          <w:i/>
        </w:rPr>
        <w:t xml:space="preserve"> Standard Cross Class Capabilities</w:t>
      </w:r>
      <w:r>
        <w:rPr>
          <w:rFonts w:ascii="Times New Roman" w:hAnsi="Times New Roman"/>
        </w:rPr>
        <w:t xml:space="preserve"> for a description of functions which are used in instrument classes for this purpose.</w:t>
      </w:r>
    </w:p>
    <w:p w:rsidR="00702703" w:rsidRDefault="00702703" w:rsidP="00702703">
      <w:pPr>
        <w:pStyle w:val="Body"/>
        <w:rPr>
          <w:rFonts w:ascii="Times New Roman" w:hAnsi="Times New Roman"/>
        </w:rPr>
      </w:pPr>
      <w:r>
        <w:rPr>
          <w:rFonts w:ascii="Times New Roman" w:hAnsi="Times New Roman"/>
        </w:rPr>
        <w:t xml:space="preserve">These </w:t>
      </w:r>
      <w:r w:rsidR="00416B63">
        <w:rPr>
          <w:rFonts w:ascii="Times New Roman" w:hAnsi="Times New Roman"/>
        </w:rPr>
        <w:t>methods</w:t>
      </w:r>
      <w:r>
        <w:rPr>
          <w:rFonts w:ascii="Times New Roman" w:hAnsi="Times New Roman"/>
        </w:rPr>
        <w:t xml:space="preserve"> may be needed in a driver’s instrument specific API if, for example, the instrument </w:t>
      </w:r>
      <w:proofErr w:type="gramStart"/>
      <w:r>
        <w:rPr>
          <w:rFonts w:ascii="Times New Roman" w:hAnsi="Times New Roman"/>
        </w:rPr>
        <w:t>class(</w:t>
      </w:r>
      <w:proofErr w:type="spellStart"/>
      <w:proofErr w:type="gramEnd"/>
      <w:r>
        <w:rPr>
          <w:rFonts w:ascii="Times New Roman" w:hAnsi="Times New Roman"/>
        </w:rPr>
        <w:t>es</w:t>
      </w:r>
      <w:proofErr w:type="spellEnd"/>
      <w:r>
        <w:rPr>
          <w:rFonts w:ascii="Times New Roman" w:hAnsi="Times New Roman"/>
        </w:rPr>
        <w:t xml:space="preserve">) implemented by the driver does not include them, or if the driver is a </w:t>
      </w:r>
      <w:r w:rsidR="004779C7">
        <w:rPr>
          <w:rFonts w:ascii="Times New Roman" w:hAnsi="Times New Roman"/>
        </w:rPr>
        <w:t xml:space="preserve">custom </w:t>
      </w:r>
      <w:r>
        <w:rPr>
          <w:rFonts w:ascii="Times New Roman" w:hAnsi="Times New Roman"/>
        </w:rPr>
        <w:t xml:space="preserve">driver.  In such cases, the placement of these </w:t>
      </w:r>
      <w:r w:rsidR="00416B63">
        <w:rPr>
          <w:rFonts w:ascii="Times New Roman" w:hAnsi="Times New Roman"/>
        </w:rPr>
        <w:t xml:space="preserve">methods </w:t>
      </w:r>
      <w:r>
        <w:rPr>
          <w:rFonts w:ascii="Times New Roman" w:hAnsi="Times New Roman"/>
        </w:rPr>
        <w:t xml:space="preserve">within the hierarchy of an IVI driver is at the discretion of the </w:t>
      </w:r>
      <w:r w:rsidR="00D3623E">
        <w:rPr>
          <w:rFonts w:ascii="Times New Roman" w:hAnsi="Times New Roman"/>
        </w:rPr>
        <w:t>driver developer</w:t>
      </w:r>
      <w:r>
        <w:rPr>
          <w:rFonts w:ascii="Times New Roman" w:hAnsi="Times New Roman"/>
        </w:rPr>
        <w:t xml:space="preserve">, but these </w:t>
      </w:r>
      <w:r w:rsidR="00416B63">
        <w:rPr>
          <w:rFonts w:ascii="Times New Roman" w:hAnsi="Times New Roman"/>
        </w:rPr>
        <w:t xml:space="preserve">methods </w:t>
      </w:r>
      <w:r w:rsidR="004F7746">
        <w:rPr>
          <w:rFonts w:ascii="Times New Roman" w:hAnsi="Times New Roman"/>
        </w:rPr>
        <w:t xml:space="preserve">should </w:t>
      </w:r>
      <w:r>
        <w:rPr>
          <w:rFonts w:ascii="Times New Roman" w:hAnsi="Times New Roman"/>
        </w:rPr>
        <w:t xml:space="preserve">be located </w:t>
      </w:r>
      <w:r w:rsidR="004F7746">
        <w:rPr>
          <w:rFonts w:ascii="Times New Roman" w:hAnsi="Times New Roman"/>
        </w:rPr>
        <w:t>with other instrument</w:t>
      </w:r>
      <w:r w:rsidR="00A93CB8">
        <w:rPr>
          <w:rFonts w:ascii="Times New Roman" w:hAnsi="Times New Roman"/>
        </w:rPr>
        <w:t xml:space="preserve"> </w:t>
      </w:r>
      <w:r w:rsidR="004F7746">
        <w:rPr>
          <w:rFonts w:ascii="Times New Roman" w:hAnsi="Times New Roman"/>
        </w:rPr>
        <w:t xml:space="preserve">specific, system-related attributes and methods in the </w:t>
      </w:r>
      <w:r>
        <w:rPr>
          <w:rFonts w:ascii="Times New Roman" w:hAnsi="Times New Roman"/>
        </w:rPr>
        <w:t>instrument</w:t>
      </w:r>
      <w:r w:rsidR="00A93CB8">
        <w:rPr>
          <w:rFonts w:ascii="Times New Roman" w:hAnsi="Times New Roman"/>
        </w:rPr>
        <w:t xml:space="preserve"> </w:t>
      </w:r>
      <w:r>
        <w:rPr>
          <w:rFonts w:ascii="Times New Roman" w:hAnsi="Times New Roman"/>
        </w:rPr>
        <w:t xml:space="preserve">specific </w:t>
      </w:r>
      <w:r w:rsidR="004F7746">
        <w:rPr>
          <w:rFonts w:ascii="Times New Roman" w:hAnsi="Times New Roman"/>
        </w:rPr>
        <w:t>portion of the driver hierarchy</w:t>
      </w:r>
      <w:r>
        <w:rPr>
          <w:rFonts w:ascii="Times New Roman" w:hAnsi="Times New Roman"/>
        </w:rPr>
        <w:t xml:space="preserve"> unless there is a compelling reason to locate them elsewhere.  If </w:t>
      </w:r>
      <w:r w:rsidR="00416B63">
        <w:rPr>
          <w:rFonts w:ascii="Times New Roman" w:hAnsi="Times New Roman"/>
        </w:rPr>
        <w:t xml:space="preserve">methods </w:t>
      </w:r>
      <w:r>
        <w:rPr>
          <w:rFonts w:ascii="Times New Roman" w:hAnsi="Times New Roman"/>
        </w:rPr>
        <w:t xml:space="preserve">that provide this functionality are needed in an instrument specific API, the </w:t>
      </w:r>
      <w:r w:rsidR="00416B63">
        <w:rPr>
          <w:rFonts w:ascii="Times New Roman" w:hAnsi="Times New Roman"/>
        </w:rPr>
        <w:t>method signatures shall match the signatures in the section of IVI-3.3 referenced in the preceding paragraph.</w:t>
      </w:r>
    </w:p>
    <w:p w:rsidR="00702703" w:rsidRPr="00702703" w:rsidRDefault="001B6527" w:rsidP="00702703">
      <w:pPr>
        <w:pStyle w:val="Heading2"/>
      </w:pPr>
      <w:bookmarkStart w:id="198" w:name="_Toc214692940"/>
      <w:bookmarkStart w:id="199" w:name="_Toc366580432"/>
      <w:r>
        <w:t>General</w:t>
      </w:r>
      <w:r w:rsidR="00702703">
        <w:t xml:space="preserve"> Time Parameters</w:t>
      </w:r>
      <w:bookmarkEnd w:id="198"/>
      <w:bookmarkEnd w:id="199"/>
    </w:p>
    <w:p w:rsidR="001B6527" w:rsidRDefault="001B6527" w:rsidP="008B226B">
      <w:pPr>
        <w:pStyle w:val="Body1"/>
      </w:pPr>
      <w:r>
        <w:t xml:space="preserve">For IVI.NET, all time parameters shall be </w:t>
      </w:r>
      <w:proofErr w:type="spellStart"/>
      <w:r>
        <w:t>PrecisionTimeSpan</w:t>
      </w:r>
      <w:proofErr w:type="spellEnd"/>
      <w:r>
        <w:t xml:space="preserve"> or </w:t>
      </w:r>
      <w:proofErr w:type="spellStart"/>
      <w:r>
        <w:t>PrecisionDateTime</w:t>
      </w:r>
      <w:proofErr w:type="spellEnd"/>
      <w:r>
        <w:t xml:space="preserve">.  The </w:t>
      </w:r>
      <w:proofErr w:type="spellStart"/>
      <w:r>
        <w:t>PrecisionTimeSpan</w:t>
      </w:r>
      <w:proofErr w:type="spellEnd"/>
      <w:r>
        <w:t xml:space="preserve"> and </w:t>
      </w:r>
      <w:proofErr w:type="spellStart"/>
      <w:r>
        <w:t>PrecisionDateTime</w:t>
      </w:r>
      <w:proofErr w:type="spellEnd"/>
      <w:r>
        <w:t xml:space="preserve"> classes are defined in </w:t>
      </w:r>
      <w:r w:rsidRPr="008B49FB">
        <w:rPr>
          <w:i/>
        </w:rPr>
        <w:t>IVI-3.18: I</w:t>
      </w:r>
      <w:r w:rsidRPr="001B6527">
        <w:rPr>
          <w:i/>
        </w:rPr>
        <w:t>VI.NET Utility Classes and Interfaces</w:t>
      </w:r>
      <w:r>
        <w:t>.</w:t>
      </w:r>
    </w:p>
    <w:p w:rsidR="004E41A0" w:rsidRDefault="00E514EC" w:rsidP="008B226B">
      <w:pPr>
        <w:pStyle w:val="Body1"/>
      </w:pPr>
      <w:r>
        <w:t>For IVI-C and IVI-COM, a</w:t>
      </w:r>
      <w:r w:rsidR="004E41A0">
        <w:t xml:space="preserve">ll time parameters, except time out parameters shall be real and have units of seconds. This rule is consistent with Section </w:t>
      </w:r>
      <w:r w:rsidR="00B37F60">
        <w:fldChar w:fldCharType="begin"/>
      </w:r>
      <w:r w:rsidR="00146941">
        <w:instrText xml:space="preserve"> REF _Ref245540896 \r \h </w:instrText>
      </w:r>
      <w:r w:rsidR="00B37F60">
        <w:fldChar w:fldCharType="separate"/>
      </w:r>
      <w:r w:rsidR="00146941">
        <w:t>4.2</w:t>
      </w:r>
      <w:r w:rsidR="00B37F60">
        <w:fldChar w:fldCharType="end"/>
      </w:r>
      <w:r w:rsidR="004E41A0">
        <w:t xml:space="preserve">, </w:t>
      </w:r>
      <w:r w:rsidR="00B37F60" w:rsidRPr="00146941">
        <w:rPr>
          <w:i/>
        </w:rPr>
        <w:fldChar w:fldCharType="begin"/>
      </w:r>
      <w:r w:rsidR="00146941" w:rsidRPr="00146941">
        <w:rPr>
          <w:i/>
        </w:rPr>
        <w:instrText xml:space="preserve"> REF _Ref245540908 \h  \* MERGEFORMAT </w:instrText>
      </w:r>
      <w:r w:rsidR="00B37F60" w:rsidRPr="00146941">
        <w:rPr>
          <w:i/>
        </w:rPr>
      </w:r>
      <w:r w:rsidR="00B37F60" w:rsidRPr="00146941">
        <w:rPr>
          <w:i/>
        </w:rPr>
        <w:fldChar w:fldCharType="separate"/>
      </w:r>
      <w:proofErr w:type="spellStart"/>
      <w:r w:rsidR="00146941" w:rsidRPr="00146941">
        <w:rPr>
          <w:i/>
        </w:rPr>
        <w:t>Reals</w:t>
      </w:r>
      <w:proofErr w:type="spellEnd"/>
      <w:r w:rsidR="00B37F60" w:rsidRPr="00146941">
        <w:rPr>
          <w:i/>
        </w:rPr>
        <w:fldChar w:fldCharType="end"/>
      </w:r>
      <w:r w:rsidR="004E41A0">
        <w:t>. Tim</w:t>
      </w:r>
      <w:r w:rsidR="000F6366">
        <w:t>e</w:t>
      </w:r>
      <w:r w:rsidR="004E41A0">
        <w:t>out parameters, however, shall be an integer with units of milliseconds.</w:t>
      </w:r>
    </w:p>
    <w:p w:rsidR="001B6527" w:rsidRDefault="001B6527" w:rsidP="001B6527">
      <w:pPr>
        <w:pStyle w:val="Heading2"/>
      </w:pPr>
      <w:bookmarkStart w:id="200" w:name="_Ref243353475"/>
      <w:bookmarkStart w:id="201" w:name="_Toc366580433"/>
      <w:proofErr w:type="spellStart"/>
      <w:r>
        <w:t>TimeOut</w:t>
      </w:r>
      <w:proofErr w:type="spellEnd"/>
      <w:r>
        <w:t xml:space="preserve"> Parameters</w:t>
      </w:r>
      <w:bookmarkEnd w:id="200"/>
      <w:bookmarkEnd w:id="201"/>
    </w:p>
    <w:p w:rsidR="001B6527" w:rsidRDefault="001B6527" w:rsidP="008B226B">
      <w:pPr>
        <w:pStyle w:val="Body1"/>
      </w:pPr>
      <w:r>
        <w:t>A timeout parameter indicates the maximum amount of time the instrument or driver should wait for an event before returning control to the client program.  There are two special cases requiring special defined values:</w:t>
      </w:r>
    </w:p>
    <w:p w:rsidR="001B6527" w:rsidRPr="001B6527" w:rsidRDefault="001B6527" w:rsidP="001B6527">
      <w:pPr>
        <w:pStyle w:val="Body"/>
        <w:numPr>
          <w:ilvl w:val="0"/>
          <w:numId w:val="31"/>
        </w:numPr>
        <w:spacing w:before="0"/>
        <w:rPr>
          <w:rFonts w:ascii="Times New Roman" w:hAnsi="Times New Roman"/>
        </w:rPr>
      </w:pPr>
      <w:r w:rsidRPr="001B6527">
        <w:rPr>
          <w:rFonts w:ascii="Times New Roman" w:hAnsi="Times New Roman"/>
        </w:rPr>
        <w:t>The driver should return immediately.</w:t>
      </w:r>
    </w:p>
    <w:p w:rsidR="001B6527" w:rsidRDefault="001B6527" w:rsidP="001B6527">
      <w:pPr>
        <w:pStyle w:val="Body"/>
        <w:numPr>
          <w:ilvl w:val="0"/>
          <w:numId w:val="31"/>
        </w:numPr>
        <w:spacing w:before="0"/>
        <w:rPr>
          <w:rFonts w:ascii="Times New Roman" w:hAnsi="Times New Roman"/>
        </w:rPr>
      </w:pPr>
      <w:r w:rsidRPr="001B6527">
        <w:rPr>
          <w:rFonts w:ascii="Times New Roman" w:hAnsi="Times New Roman"/>
        </w:rPr>
        <w:t>The driver should wait indefinitely.</w:t>
      </w:r>
    </w:p>
    <w:p w:rsidR="00B13866" w:rsidRPr="00B13866" w:rsidRDefault="00B13866" w:rsidP="008B226B">
      <w:pPr>
        <w:pStyle w:val="Body1"/>
      </w:pPr>
      <w:r>
        <w:t>Defined values are placed in tables in the section that defines the method.</w:t>
      </w:r>
    </w:p>
    <w:p w:rsidR="001B6527" w:rsidRPr="00012DA7" w:rsidRDefault="001B6527" w:rsidP="001B6527">
      <w:pPr>
        <w:pStyle w:val="Heading3"/>
      </w:pPr>
      <w:bookmarkStart w:id="202" w:name="_Toc366580434"/>
      <w:r>
        <w:t xml:space="preserve">IVI.NET </w:t>
      </w:r>
      <w:proofErr w:type="spellStart"/>
      <w:r>
        <w:t>TimeOut</w:t>
      </w:r>
      <w:proofErr w:type="spellEnd"/>
      <w:r>
        <w:t xml:space="preserve"> Parameters</w:t>
      </w:r>
      <w:bookmarkEnd w:id="202"/>
    </w:p>
    <w:p w:rsidR="00B13491" w:rsidRDefault="001B6527" w:rsidP="001B6527">
      <w:pPr>
        <w:pStyle w:val="Body"/>
      </w:pPr>
      <w:r>
        <w:t>IVI.NET timeout parameters</w:t>
      </w:r>
      <w:r w:rsidR="00B13866">
        <w:t xml:space="preserve"> shall be </w:t>
      </w:r>
      <w:r w:rsidR="00A72303">
        <w:t xml:space="preserve">named </w:t>
      </w:r>
      <w:proofErr w:type="spellStart"/>
      <w:r w:rsidR="00A72303">
        <w:t>maxTime</w:t>
      </w:r>
      <w:proofErr w:type="spellEnd"/>
      <w:r w:rsidR="00A72303">
        <w:t xml:space="preserve">, and shall be of type </w:t>
      </w:r>
      <w:proofErr w:type="spellStart"/>
      <w:r w:rsidR="00B13866">
        <w:t>TimeSpan</w:t>
      </w:r>
      <w:proofErr w:type="spellEnd"/>
      <w:r w:rsidR="00B13866">
        <w:t>.</w:t>
      </w:r>
      <w:r w:rsidR="00B13491">
        <w:t xml:space="preserve">  Note that units are implicit in the definition of the </w:t>
      </w:r>
      <w:proofErr w:type="spellStart"/>
      <w:r w:rsidR="00B13491">
        <w:t>TimeSpan</w:t>
      </w:r>
      <w:proofErr w:type="spellEnd"/>
      <w:r w:rsidR="00B13491">
        <w:t xml:space="preserve"> class, and do not need to be specified.</w:t>
      </w:r>
    </w:p>
    <w:p w:rsidR="00503DE1" w:rsidRDefault="00B13866" w:rsidP="001B6527">
      <w:pPr>
        <w:pStyle w:val="Body"/>
      </w:pPr>
      <w:r>
        <w:t xml:space="preserve">If </w:t>
      </w:r>
      <w:proofErr w:type="spellStart"/>
      <w:r w:rsidR="00B13491">
        <w:t>maxTime</w:t>
      </w:r>
      <w:proofErr w:type="spellEnd"/>
      <w:r w:rsidR="00B13491" w:rsidDel="00B13491">
        <w:t xml:space="preserve"> </w:t>
      </w:r>
      <w:r>
        <w:t xml:space="preserve">is </w:t>
      </w:r>
      <w:proofErr w:type="spellStart"/>
      <w:r w:rsidR="00B13491">
        <w:t>TimeSpan.</w:t>
      </w:r>
      <w:r>
        <w:t>Zero</w:t>
      </w:r>
      <w:proofErr w:type="spellEnd"/>
      <w:r>
        <w:t xml:space="preserve">, the </w:t>
      </w:r>
      <w:r w:rsidR="00503DE1">
        <w:t xml:space="preserve">driver should return immediately.  If </w:t>
      </w:r>
      <w:proofErr w:type="spellStart"/>
      <w:r w:rsidR="00B13491">
        <w:t>maxTime</w:t>
      </w:r>
      <w:proofErr w:type="spellEnd"/>
      <w:r w:rsidR="00B13491" w:rsidDel="00B13491">
        <w:t xml:space="preserve"> </w:t>
      </w:r>
      <w:r w:rsidR="00503DE1">
        <w:t xml:space="preserve">is </w:t>
      </w:r>
      <w:proofErr w:type="spellStart"/>
      <w:r w:rsidR="00B13491">
        <w:t>TimeSpan.</w:t>
      </w:r>
      <w:r w:rsidR="00503DE1">
        <w:t>MaxValue</w:t>
      </w:r>
      <w:proofErr w:type="spellEnd"/>
      <w:r w:rsidR="00503DE1">
        <w:t>, the driver should wait indefinitely.</w:t>
      </w:r>
    </w:p>
    <w:p w:rsidR="00B13491" w:rsidRDefault="00B13491" w:rsidP="001B6527">
      <w:pPr>
        <w:pStyle w:val="Body"/>
      </w:pPr>
      <w:r>
        <w:rPr>
          <w:rFonts w:ascii="Times New Roman" w:hAnsi="Times New Roman"/>
        </w:rPr>
        <w:t>Place a table of this form in the method section.</w:t>
      </w:r>
    </w:p>
    <w:p w:rsidR="00A72303" w:rsidRDefault="00B37F60" w:rsidP="00C56662">
      <w:pPr>
        <w:pStyle w:val="Body"/>
        <w:spacing w:before="0"/>
      </w:pPr>
      <w:r>
        <w:rPr>
          <w:noProof/>
        </w:rPr>
        <w:lastRenderedPageBreak/>
        <w:pict>
          <v:shape id="Text Box 4" o:spid="_x0000_s1028" type="#_x0000_t202" style="position:absolute;left:0;text-align:left;margin-left:-3.75pt;margin-top:0;width:486.25pt;height:167.2pt;z-index:251657728;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">
            <v:textbox style="mso-fit-shape-to-text:t">
              <w:txbxContent>
                <w:p w:rsidR="00285077" w:rsidRDefault="00285077" w:rsidP="00B13491">
                  <w:pPr>
                    <w:pStyle w:val="AttrFuncSubheading"/>
                  </w:pPr>
                  <w:r>
                    <w:t>Defined Values for the maxTime Parameter (.NET)</w:t>
                  </w:r>
                </w:p>
                <w:tbl>
                  <w:tblPr>
                    <w:tblW w:w="8640" w:type="dxa"/>
                    <w:tblInd w:w="828" w:type="dxa"/>
                    <w:tblLayout w:type="fixed"/>
                    <w:tblLook w:val="0000"/>
                  </w:tblPr>
                  <w:tblGrid>
                    <w:gridCol w:w="1890"/>
                    <w:gridCol w:w="360"/>
                    <w:gridCol w:w="1080"/>
                    <w:gridCol w:w="5310"/>
                  </w:tblGrid>
                  <w:tr w:rsidR="00285077" w:rsidTr="00B13491">
                    <w:trPr>
                      <w:cantSplit/>
                    </w:trPr>
                    <w:tc>
                      <w:tcPr>
                        <w:tcW w:w="1890" w:type="dxa"/>
                        <w:tcBorders>
                          <w:top w:val="single" w:sz="4" w:space="0" w:color="auto"/>
                          <w:left w:val="single" w:sz="6" w:space="0" w:color="auto"/>
                          <w:right w:val="single" w:sz="6" w:space="0" w:color="auto"/>
                        </w:tcBorders>
                        <w:shd w:val="clear" w:color="auto" w:fill="C0C0C0"/>
                      </w:tcPr>
                      <w:p w:rsidR="00285077" w:rsidRDefault="00285077"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285077" w:rsidRDefault="00285077" w:rsidP="00B13491">
                        <w:pPr>
                          <w:pStyle w:val="TableHead"/>
                          <w:jc w:val="left"/>
                          <w:rPr>
                            <w:i/>
                            <w:lang w:val="fr-FR"/>
                          </w:rPr>
                        </w:pPr>
                        <w:r>
                          <w:rPr>
                            <w:i/>
                            <w:lang w:val="fr-FR"/>
                          </w:rPr>
                          <w:t>Description</w:t>
                        </w:r>
                      </w:p>
                    </w:tc>
                  </w:tr>
                  <w:tr w:rsidR="00285077" w:rsidTr="00B13491">
                    <w:trPr>
                      <w:cantSplit/>
                    </w:trPr>
                    <w:tc>
                      <w:tcPr>
                        <w:tcW w:w="1890" w:type="dxa"/>
                        <w:tcBorders>
                          <w:left w:val="single" w:sz="6" w:space="0" w:color="auto"/>
                          <w:bottom w:val="double" w:sz="6" w:space="0" w:color="auto"/>
                          <w:right w:val="single" w:sz="6" w:space="0" w:color="auto"/>
                        </w:tcBorders>
                        <w:shd w:val="clear" w:color="auto" w:fill="C0C0C0"/>
                      </w:tcPr>
                      <w:p w:rsidR="00285077" w:rsidRDefault="00285077"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B13491">
                        <w:pPr>
                          <w:pStyle w:val="TableHead"/>
                          <w:jc w:val="left"/>
                          <w:rPr>
                            <w:i/>
                          </w:rPr>
                        </w:pPr>
                        <w:r>
                          <w:rPr>
                            <w:i/>
                          </w:rPr>
                          <w:t>Identifier</w:t>
                        </w:r>
                      </w:p>
                    </w:tc>
                  </w:tr>
                  <w:tr w:rsidR="00285077" w:rsidTr="00B13491">
                    <w:trPr>
                      <w:cantSplit/>
                    </w:trPr>
                    <w:tc>
                      <w:tcPr>
                        <w:tcW w:w="1890" w:type="dxa"/>
                        <w:tcBorders>
                          <w:top w:val="double" w:sz="6" w:space="0" w:color="auto"/>
                          <w:left w:val="single" w:sz="6" w:space="0" w:color="auto"/>
                          <w:right w:val="single" w:sz="6" w:space="0" w:color="auto"/>
                        </w:tcBorders>
                      </w:tcPr>
                      <w:p w:rsidR="00285077" w:rsidRDefault="00285077"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285077" w:rsidRDefault="00285077" w:rsidP="00B13491">
                        <w:pPr>
                          <w:pStyle w:val="TableCell0"/>
                        </w:pPr>
                        <w:r>
                          <w:rPr>
                            <w:snapToGrid w:val="0"/>
                          </w:rPr>
                          <w:t>The method returns immediately. If no valid measurement value exists, the method returns an error.</w:t>
                        </w:r>
                      </w:p>
                    </w:tc>
                  </w:tr>
                  <w:tr w:rsidR="00285077" w:rsidTr="00B13491">
                    <w:trPr>
                      <w:cantSplit/>
                      <w:trHeight w:val="242"/>
                    </w:trPr>
                    <w:tc>
                      <w:tcPr>
                        <w:tcW w:w="1890" w:type="dxa"/>
                        <w:tcBorders>
                          <w:left w:val="single" w:sz="6" w:space="0" w:color="auto"/>
                          <w:right w:val="single" w:sz="6" w:space="0" w:color="auto"/>
                        </w:tcBorders>
                      </w:tcPr>
                      <w:p w:rsidR="00285077" w:rsidRDefault="00285077" w:rsidP="00B13491">
                        <w:pPr>
                          <w:rPr>
                            <w:color w:val="000000"/>
                          </w:rPr>
                        </w:pPr>
                      </w:p>
                    </w:tc>
                    <w:tc>
                      <w:tcPr>
                        <w:tcW w:w="360" w:type="dxa"/>
                        <w:tcBorders>
                          <w:top w:val="single" w:sz="4" w:space="0" w:color="auto"/>
                          <w:left w:val="single" w:sz="6" w:space="0" w:color="auto"/>
                        </w:tcBorders>
                      </w:tcPr>
                      <w:p w:rsidR="00285077" w:rsidRDefault="00285077" w:rsidP="00B13491">
                        <w:pPr>
                          <w:pStyle w:val="TableCell0"/>
                          <w:ind w:right="0"/>
                        </w:pPr>
                      </w:p>
                    </w:tc>
                    <w:tc>
                      <w:tcPr>
                        <w:tcW w:w="1080" w:type="dxa"/>
                        <w:tcBorders>
                          <w:top w:val="single" w:sz="4" w:space="0" w:color="auto"/>
                          <w:left w:val="single" w:sz="6" w:space="0" w:color="auto"/>
                        </w:tcBorders>
                      </w:tcPr>
                      <w:p w:rsidR="00285077" w:rsidRPr="00C56662" w:rsidRDefault="00285077"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285077" w:rsidRDefault="00285077" w:rsidP="00B13491">
                        <w:pPr>
                          <w:pStyle w:val="TableCellCourierNew"/>
                          <w:ind w:right="0"/>
                        </w:pPr>
                        <w:proofErr w:type="spellStart"/>
                        <w:r>
                          <w:t>TimeSpan.Zero</w:t>
                        </w:r>
                        <w:proofErr w:type="spellEnd"/>
                      </w:p>
                    </w:tc>
                  </w:tr>
                  <w:tr w:rsidR="00285077" w:rsidTr="00B13491">
                    <w:trPr>
                      <w:cantSplit/>
                    </w:trPr>
                    <w:tc>
                      <w:tcPr>
                        <w:tcW w:w="1890" w:type="dxa"/>
                        <w:vMerge w:val="restart"/>
                        <w:tcBorders>
                          <w:top w:val="single" w:sz="4" w:space="0" w:color="auto"/>
                          <w:left w:val="single" w:sz="6" w:space="0" w:color="auto"/>
                          <w:right w:val="single" w:sz="6" w:space="0" w:color="auto"/>
                        </w:tcBorders>
                      </w:tcPr>
                      <w:p w:rsidR="00285077" w:rsidRDefault="00285077"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t>The method waits indefinitely for the measurement to complete.</w:t>
                        </w:r>
                      </w:p>
                    </w:tc>
                  </w:tr>
                  <w:tr w:rsidR="00285077" w:rsidTr="00B13491">
                    <w:trPr>
                      <w:cantSplit/>
                    </w:trPr>
                    <w:tc>
                      <w:tcPr>
                        <w:tcW w:w="1890" w:type="dxa"/>
                        <w:vMerge/>
                        <w:tcBorders>
                          <w:left w:val="single" w:sz="6" w:space="0" w:color="auto"/>
                          <w:bottom w:val="single" w:sz="4" w:space="0" w:color="auto"/>
                          <w:right w:val="single" w:sz="6" w:space="0" w:color="auto"/>
                        </w:tcBorders>
                      </w:tcPr>
                      <w:p w:rsidR="00285077" w:rsidRDefault="00285077"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285077" w:rsidRDefault="00285077"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285077" w:rsidRDefault="00285077" w:rsidP="00B13491">
                        <w:pPr>
                          <w:pStyle w:val="TableCellCourierNew"/>
                        </w:pPr>
                        <w:proofErr w:type="spellStart"/>
                        <w:r>
                          <w:t>TimeSpan.MaxValue</w:t>
                        </w:r>
                        <w:proofErr w:type="spellEnd"/>
                      </w:p>
                    </w:tc>
                  </w:tr>
                </w:tbl>
                <w:p w:rsidR="00285077" w:rsidRDefault="00285077" w:rsidP="00B13491">
                  <w:pPr>
                    <w:pStyle w:val="Body"/>
                    <w:spacing w:before="0"/>
                  </w:pPr>
                </w:p>
              </w:txbxContent>
            </v:textbox>
            <w10:wrap type="topAndBottom"/>
          </v:shape>
        </w:pict>
      </w:r>
    </w:p>
    <w:p w:rsidR="00012DA7" w:rsidRPr="00012DA7" w:rsidRDefault="00012DA7" w:rsidP="00C56662">
      <w:pPr>
        <w:pStyle w:val="Heading3"/>
        <w:spacing w:before="0"/>
      </w:pPr>
      <w:bookmarkStart w:id="203" w:name="_Toc366580435"/>
      <w:r>
        <w:t>IVI-C and IVI-COM</w:t>
      </w:r>
      <w:r w:rsidR="00222344">
        <w:t xml:space="preserve"> </w:t>
      </w:r>
      <w:proofErr w:type="spellStart"/>
      <w:r w:rsidR="00222344">
        <w:t>TimeOut</w:t>
      </w:r>
      <w:proofErr w:type="spellEnd"/>
      <w:r w:rsidR="00222344">
        <w:t xml:space="preserve"> Parameters</w:t>
      </w:r>
      <w:bookmarkEnd w:id="203"/>
    </w:p>
    <w:p w:rsidR="00B13491" w:rsidRDefault="00B13491" w:rsidP="00B13491">
      <w:pPr>
        <w:pStyle w:val="Body"/>
      </w:pPr>
      <w:r>
        <w:t xml:space="preserve">IVI-C and IVI-COM, timeout parameters shall be named </w:t>
      </w:r>
      <w:proofErr w:type="spellStart"/>
      <w:r>
        <w:t>MaxTimeMilliseconds</w:t>
      </w:r>
      <w:proofErr w:type="spellEnd"/>
      <w:r>
        <w:t xml:space="preserve">, and shall </w:t>
      </w:r>
      <w:r w:rsidR="00222344">
        <w:t xml:space="preserve">be </w:t>
      </w:r>
      <w:r>
        <w:t>32-bit integers.  Units shall be milliseconds.</w:t>
      </w:r>
    </w:p>
    <w:p w:rsidR="00C56662" w:rsidRDefault="004E41A0">
      <w:pPr>
        <w:pStyle w:val="Body"/>
        <w:rPr>
          <w:rFonts w:ascii="Times New Roman" w:hAnsi="Times New Roman"/>
        </w:rPr>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rPr>
          <w:rFonts w:ascii="Times New Roman" w:hAnsi="Times New Roman"/>
        </w:rPr>
        <w:t xml:space="preserve"> </w:t>
      </w:r>
      <w:r w:rsidRPr="00222344">
        <w:rPr>
          <w:rFonts w:ascii="Times New Roman" w:hAnsi="Times New Roman"/>
        </w:rPr>
        <w:t xml:space="preserve">and </w:t>
      </w:r>
      <w:r w:rsidR="008B49FB">
        <w:rPr>
          <w:rFonts w:ascii="Times New Roman" w:hAnsi="Times New Roman"/>
        </w:rPr>
        <w:t>its IVI-</w:t>
      </w:r>
      <w:r w:rsidRPr="00222344">
        <w:rPr>
          <w:rFonts w:ascii="Times New Roman" w:hAnsi="Times New Roman"/>
        </w:rPr>
        <w:t>COM name shall be of the form</w:t>
      </w:r>
      <w:r w:rsidR="00222344" w:rsidRPr="00222344">
        <w:rPr>
          <w:rFonts w:ascii="Times New Roman" w:hAnsi="Times New Roman"/>
        </w:rPr>
        <w:t xml:space="preserve"> </w:t>
      </w:r>
      <w:r w:rsidR="00222344" w:rsidRPr="00222344">
        <w:rPr>
          <w:rFonts w:ascii="Courier New" w:hAnsi="Courier New" w:cs="Courier New"/>
          <w:sz w:val="18"/>
          <w:szCs w:val="18"/>
        </w:rPr>
        <w:t>&lt;</w:t>
      </w:r>
      <w:r w:rsidRPr="00222344">
        <w:rPr>
          <w:rFonts w:ascii="Courier New" w:hAnsi="Courier New" w:cs="Courier New"/>
          <w:sz w:val="18"/>
          <w:szCs w:val="18"/>
        </w:rPr>
        <w:t>ClassName&gt;</w:t>
      </w:r>
      <w:proofErr w:type="spellStart"/>
      <w:r w:rsidRPr="00222344">
        <w:rPr>
          <w:rFonts w:ascii="Courier New" w:hAnsi="Courier New" w:cs="Courier New"/>
          <w:sz w:val="18"/>
          <w:szCs w:val="18"/>
        </w:rPr>
        <w:t>MaxTime</w:t>
      </w:r>
      <w:proofErr w:type="spellEnd"/>
      <w:r w:rsidRPr="00222344">
        <w:rPr>
          <w:rFonts w:ascii="Courier New" w:hAnsi="Courier New" w:cs="Courier New"/>
          <w:sz w:val="18"/>
          <w:szCs w:val="18"/>
        </w:rPr>
        <w:t>&lt;Word&gt;</w:t>
      </w:r>
      <w:r w:rsidR="00222344" w:rsidRPr="00222344">
        <w:t>.</w:t>
      </w:r>
      <w:r w:rsidR="00C56662">
        <w:t xml:space="preserve">  </w:t>
      </w:r>
      <w:r w:rsidR="00C56662">
        <w:rPr>
          <w:rFonts w:ascii="Times New Roman" w:hAnsi="Times New Roman"/>
        </w:rPr>
        <w:t xml:space="preserve">The two most </w:t>
      </w:r>
      <w:r>
        <w:rPr>
          <w:rFonts w:ascii="Times New Roman" w:hAnsi="Times New Roman"/>
        </w:rPr>
        <w:t xml:space="preserve">common values are </w:t>
      </w:r>
      <w:r w:rsidR="00C56662">
        <w:rPr>
          <w:rFonts w:ascii="Times New Roman" w:hAnsi="Times New Roman"/>
        </w:rPr>
        <w:t>“</w:t>
      </w:r>
      <w:r>
        <w:rPr>
          <w:rFonts w:ascii="Times New Roman" w:hAnsi="Times New Roman"/>
        </w:rPr>
        <w:t>Immediate</w:t>
      </w:r>
      <w:r w:rsidR="00C56662">
        <w:rPr>
          <w:rFonts w:ascii="Times New Roman" w:hAnsi="Times New Roman"/>
        </w:rPr>
        <w:t>”</w:t>
      </w:r>
      <w:r>
        <w:rPr>
          <w:rFonts w:ascii="Times New Roman" w:hAnsi="Times New Roman"/>
        </w:rPr>
        <w:t xml:space="preserve"> and </w:t>
      </w:r>
      <w:r w:rsidR="00C56662">
        <w:rPr>
          <w:rFonts w:ascii="Times New Roman" w:hAnsi="Times New Roman"/>
        </w:rPr>
        <w:t>“</w:t>
      </w:r>
      <w:r>
        <w:rPr>
          <w:rFonts w:ascii="Times New Roman" w:hAnsi="Times New Roman"/>
        </w:rPr>
        <w:t>Infinite</w:t>
      </w:r>
      <w:r w:rsidR="00C56662">
        <w:rPr>
          <w:rFonts w:ascii="Times New Roman" w:hAnsi="Times New Roman"/>
        </w:rPr>
        <w:t>”.</w:t>
      </w:r>
    </w:p>
    <w:p w:rsidR="004E41A0" w:rsidRDefault="004E41A0" w:rsidP="00C56662">
      <w:pPr>
        <w:pStyle w:val="Body"/>
        <w:spacing w:after="120"/>
        <w:rPr>
          <w:rFonts w:ascii="Times New Roman" w:hAnsi="Times New Roman"/>
        </w:rPr>
      </w:pPr>
      <w:r>
        <w:rPr>
          <w:rFonts w:ascii="Times New Roman" w:hAnsi="Times New Roman"/>
        </w:rPr>
        <w:t>Place a table of this form in the function section.</w:t>
      </w:r>
      <w:r w:rsidR="00C56662">
        <w:rPr>
          <w:rFonts w:ascii="Times New Roman" w:hAnsi="Times New Roman"/>
        </w:rPr>
        <w:t xml:space="preserve">  Note that this table should not be combined with the IVI.NET table, as the parameter names are different.</w:t>
      </w:r>
    </w:p>
    <w:p w:rsidR="00C56662" w:rsidRDefault="00B37F60" w:rsidP="00C56662">
      <w:pPr>
        <w:pStyle w:val="Body"/>
        <w:spacing w:after="120"/>
        <w:rPr>
          <w:rFonts w:ascii="Times New Roman" w:hAnsi="Times New Roman"/>
        </w:rPr>
      </w:pPr>
      <w:r w:rsidRPr="00B37F60">
        <w:rPr>
          <w:noProof/>
        </w:rPr>
        <w:pict>
          <v:shape id="Text Box 5" o:spid="_x0000_s1029" type="#_x0000_t202" style="position:absolute;left:0;text-align:left;margin-left:-3.75pt;margin-top:0;width:486.25pt;height:179.7pt;z-index:251658752;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">
            <v:textbox style="mso-fit-shape-to-text:t">
              <w:txbxContent>
                <w:p w:rsidR="00285077" w:rsidRDefault="00285077" w:rsidP="00C56662">
                  <w:pPr>
                    <w:pStyle w:val="AttrFuncSubheading"/>
                  </w:pPr>
                  <w:r>
                    <w:t>Defined Values for the MaxTimeMilliseconds Parameter (C and COM)</w:t>
                  </w:r>
                </w:p>
                <w:tbl>
                  <w:tblPr>
                    <w:tblW w:w="0" w:type="auto"/>
                    <w:tblInd w:w="828" w:type="dxa"/>
                    <w:tblLayout w:type="fixed"/>
                    <w:tblLook w:val="0000"/>
                  </w:tblPr>
                  <w:tblGrid>
                    <w:gridCol w:w="2439"/>
                    <w:gridCol w:w="407"/>
                    <w:gridCol w:w="1204"/>
                    <w:gridCol w:w="16"/>
                    <w:gridCol w:w="4574"/>
                  </w:tblGrid>
                  <w:tr w:rsidR="002850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285077" w:rsidRDefault="00285077"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285077" w:rsidRDefault="00285077"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2850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285077" w:rsidRDefault="00285077"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285077" w:rsidRDefault="00285077"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285077" w:rsidTr="00903673">
                    <w:trPr>
                      <w:cantSplit/>
                      <w:trHeight w:val="400"/>
                    </w:trPr>
                    <w:tc>
                      <w:tcPr>
                        <w:tcW w:w="2439" w:type="dxa"/>
                        <w:vMerge w:val="restart"/>
                        <w:tcBorders>
                          <w:top w:val="double" w:sz="6" w:space="0" w:color="auto"/>
                          <w:left w:val="single" w:sz="6" w:space="0" w:color="auto"/>
                          <w:right w:val="single" w:sz="6" w:space="0" w:color="auto"/>
                        </w:tcBorders>
                      </w:tcPr>
                      <w:p w:rsidR="00285077" w:rsidRDefault="00285077"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285077" w:rsidRDefault="00285077" w:rsidP="00903673">
                        <w:pPr>
                          <w:pStyle w:val="Tablecell"/>
                          <w:spacing w:before="0" w:after="0"/>
                          <w:rPr>
                            <w:rFonts w:ascii="Times New Roman" w:hAnsi="Times New Roman"/>
                          </w:rPr>
                        </w:pPr>
                        <w:r>
                          <w:t>The function returns immediately. If the operation had not already completed, the function returns an error.</w:t>
                        </w:r>
                      </w:p>
                    </w:tc>
                  </w:tr>
                  <w:tr w:rsidR="00285077" w:rsidTr="00903673">
                    <w:trPr>
                      <w:cantSplit/>
                      <w:trHeight w:val="200"/>
                    </w:trPr>
                    <w:tc>
                      <w:tcPr>
                        <w:tcW w:w="2439" w:type="dxa"/>
                        <w:vMerge/>
                        <w:tcBorders>
                          <w:left w:val="single" w:sz="6" w:space="0" w:color="auto"/>
                          <w:right w:val="single" w:sz="6" w:space="0" w:color="auto"/>
                        </w:tcBorders>
                      </w:tcPr>
                      <w:p w:rsidR="00285077" w:rsidRDefault="00285077"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285077" w:rsidRDefault="00285077"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285077" w:rsidTr="00903673">
                    <w:trPr>
                      <w:cantSplit/>
                      <w:trHeight w:val="200"/>
                    </w:trPr>
                    <w:tc>
                      <w:tcPr>
                        <w:tcW w:w="2439" w:type="dxa"/>
                        <w:vMerge/>
                        <w:tcBorders>
                          <w:left w:val="single" w:sz="6" w:space="0" w:color="auto"/>
                          <w:right w:val="single" w:sz="6" w:space="0" w:color="auto"/>
                        </w:tcBorders>
                      </w:tcPr>
                      <w:p w:rsidR="00285077" w:rsidRDefault="00285077"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285077" w:rsidRDefault="00285077"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Courier New" w:hAnsi="Courier New"/>
                            <w:color w:val="auto"/>
                            <w:sz w:val="18"/>
                          </w:rPr>
                        </w:pPr>
                        <w:r>
                          <w:rPr>
                            <w:rFonts w:ascii="Courier New" w:hAnsi="Courier New"/>
                            <w:color w:val="auto"/>
                            <w:sz w:val="18"/>
                          </w:rPr>
                          <w:t>&lt;ClassName&gt;</w:t>
                        </w:r>
                        <w:proofErr w:type="spellStart"/>
                        <w:r>
                          <w:rPr>
                            <w:rFonts w:ascii="Courier New" w:hAnsi="Courier New"/>
                            <w:color w:val="auto"/>
                            <w:sz w:val="18"/>
                          </w:rPr>
                          <w:t>MaxTimeImmediate</w:t>
                        </w:r>
                        <w:proofErr w:type="spellEnd"/>
                      </w:p>
                    </w:tc>
                  </w:tr>
                  <w:tr w:rsidR="00285077" w:rsidTr="00903673">
                    <w:trPr>
                      <w:cantSplit/>
                      <w:trHeight w:val="520"/>
                    </w:trPr>
                    <w:tc>
                      <w:tcPr>
                        <w:tcW w:w="2439" w:type="dxa"/>
                        <w:vMerge w:val="restart"/>
                        <w:tcBorders>
                          <w:top w:val="single" w:sz="6" w:space="0" w:color="auto"/>
                          <w:left w:val="single" w:sz="6" w:space="0" w:color="auto"/>
                          <w:right w:val="single" w:sz="6" w:space="0" w:color="auto"/>
                        </w:tcBorders>
                      </w:tcPr>
                      <w:p w:rsidR="00285077" w:rsidRDefault="00285077"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285077" w:rsidRDefault="00285077" w:rsidP="00903673">
                        <w:pPr>
                          <w:pStyle w:val="Tablecell"/>
                          <w:spacing w:before="0" w:after="0"/>
                          <w:rPr>
                            <w:rFonts w:ascii="Times New Roman" w:hAnsi="Times New Roman"/>
                          </w:rPr>
                        </w:pPr>
                        <w:r>
                          <w:t>The function waits indefinitely for the operation to complete.</w:t>
                        </w:r>
                      </w:p>
                    </w:tc>
                  </w:tr>
                  <w:tr w:rsidR="00285077" w:rsidTr="00903673">
                    <w:trPr>
                      <w:cantSplit/>
                      <w:trHeight w:val="260"/>
                    </w:trPr>
                    <w:tc>
                      <w:tcPr>
                        <w:tcW w:w="2439" w:type="dxa"/>
                        <w:vMerge/>
                        <w:tcBorders>
                          <w:left w:val="single" w:sz="6" w:space="0" w:color="auto"/>
                          <w:right w:val="single" w:sz="6" w:space="0" w:color="auto"/>
                        </w:tcBorders>
                      </w:tcPr>
                      <w:p w:rsidR="00285077" w:rsidRDefault="00285077"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285077" w:rsidRDefault="00285077"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285077" w:rsidTr="00903673">
                    <w:trPr>
                      <w:cantSplit/>
                      <w:trHeight w:val="260"/>
                    </w:trPr>
                    <w:tc>
                      <w:tcPr>
                        <w:tcW w:w="2439" w:type="dxa"/>
                        <w:vMerge/>
                        <w:tcBorders>
                          <w:left w:val="single" w:sz="6" w:space="0" w:color="auto"/>
                          <w:bottom w:val="single" w:sz="6" w:space="0" w:color="auto"/>
                          <w:right w:val="single" w:sz="6" w:space="0" w:color="auto"/>
                        </w:tcBorders>
                      </w:tcPr>
                      <w:p w:rsidR="00285077" w:rsidRDefault="00285077"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285077" w:rsidRDefault="00285077"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285077" w:rsidRDefault="00285077" w:rsidP="00903673">
                        <w:pPr>
                          <w:pStyle w:val="Tablecell"/>
                          <w:spacing w:before="0" w:after="0"/>
                          <w:rPr>
                            <w:rFonts w:ascii="Courier New" w:hAnsi="Courier New"/>
                            <w:color w:val="auto"/>
                            <w:sz w:val="18"/>
                          </w:rPr>
                        </w:pPr>
                        <w:r>
                          <w:rPr>
                            <w:rFonts w:ascii="Courier New" w:hAnsi="Courier New"/>
                            <w:color w:val="auto"/>
                            <w:sz w:val="18"/>
                          </w:rPr>
                          <w:t>&lt;ClassName&gt;</w:t>
                        </w:r>
                        <w:proofErr w:type="spellStart"/>
                        <w:r>
                          <w:rPr>
                            <w:rFonts w:ascii="Courier New" w:hAnsi="Courier New"/>
                            <w:color w:val="auto"/>
                            <w:sz w:val="18"/>
                          </w:rPr>
                          <w:t>MaxTimeInfinite</w:t>
                        </w:r>
                        <w:proofErr w:type="spellEnd"/>
                      </w:p>
                    </w:tc>
                  </w:tr>
                </w:tbl>
                <w:p w:rsidR="00285077" w:rsidRDefault="00285077" w:rsidP="00C56662">
                  <w:pPr>
                    <w:pStyle w:val="Body"/>
                    <w:spacing w:before="0"/>
                  </w:pPr>
                </w:p>
              </w:txbxContent>
            </v:textbox>
            <w10:wrap type="topAndBottom"/>
          </v:shape>
        </w:pict>
      </w:r>
      <w:r w:rsidR="00C56662" w:rsidRPr="00C56662">
        <w:rPr>
          <w:rFonts w:ascii="Times New Roman" w:hAnsi="Times New Roman"/>
        </w:rPr>
        <w:t>Place a table of this form in the Function Parameter Value Definitions section.</w:t>
      </w:r>
    </w:p>
    <w:p w:rsidR="00C56662" w:rsidRDefault="00B37F60" w:rsidP="00C56662">
      <w:pPr>
        <w:pStyle w:val="Body"/>
      </w:pPr>
      <w:r>
        <w:rPr>
          <w:noProof/>
        </w:rPr>
        <w:pict>
          <v:shape id="Text Box 6" o:spid="_x0000_s1030" type="#_x0000_t202" style="position:absolute;left:0;text-align:left;margin-left:-3.75pt;margin-top:0;width:486.25pt;height:113.95pt;z-index:251659776;visibility:visible;mso-position-vertical: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">
            <v:textbox style="mso-fit-shape-to-text:t">
              <w:txbxContent>
                <w:p w:rsidR="00285077" w:rsidRDefault="00285077" w:rsidP="008B226B">
                  <w:pPr>
                    <w:pStyle w:val="Body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050"/>
                    <w:gridCol w:w="1520"/>
                    <w:gridCol w:w="6"/>
                  </w:tblGrid>
                  <w:tr w:rsidR="00285077" w:rsidTr="00903673">
                    <w:trPr>
                      <w:gridAfter w:val="1"/>
                      <w:wAfter w:w="6" w:type="dxa"/>
                      <w:cantSplit/>
                      <w:tblHeader/>
                    </w:trPr>
                    <w:tc>
                      <w:tcPr>
                        <w:tcW w:w="2070" w:type="dxa"/>
                        <w:tcBorders>
                          <w:bottom w:val="double" w:sz="4" w:space="0" w:color="auto"/>
                        </w:tcBorders>
                        <w:shd w:val="clear" w:color="auto" w:fill="C0C0C0"/>
                      </w:tcPr>
                      <w:p w:rsidR="00285077" w:rsidRDefault="00285077"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285077" w:rsidRDefault="00285077"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285077" w:rsidRDefault="00285077"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285077" w:rsidRDefault="00285077" w:rsidP="00903673">
                        <w:pPr>
                          <w:pStyle w:val="TableHead"/>
                          <w:rPr>
                            <w:rFonts w:ascii="Times New Roman" w:hAnsi="Times New Roman"/>
                            <w:i/>
                          </w:rPr>
                        </w:pPr>
                        <w:r>
                          <w:rPr>
                            <w:rFonts w:ascii="Times New Roman" w:hAnsi="Times New Roman"/>
                            <w:i/>
                          </w:rPr>
                          <w:t>Actual Value</w:t>
                        </w:r>
                      </w:p>
                    </w:tc>
                  </w:tr>
                  <w:tr w:rsidR="00285077" w:rsidTr="00903673">
                    <w:trPr>
                      <w:cantSplit/>
                      <w:trHeight w:val="159"/>
                      <w:tblHeader/>
                    </w:trPr>
                    <w:tc>
                      <w:tcPr>
                        <w:tcW w:w="2070" w:type="dxa"/>
                        <w:vMerge w:val="restart"/>
                        <w:tcBorders>
                          <w:top w:val="nil"/>
                        </w:tcBorders>
                      </w:tcPr>
                      <w:p w:rsidR="00285077" w:rsidRDefault="00285077"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285077" w:rsidRDefault="00285077"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285077" w:rsidRDefault="00285077"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285077" w:rsidRDefault="00285077" w:rsidP="00903673">
                        <w:pPr>
                          <w:pStyle w:val="TableCellCourier"/>
                          <w:spacing w:before="0" w:after="0"/>
                          <w:rPr>
                            <w:rFonts w:ascii="Courier New" w:hAnsi="Courier New"/>
                          </w:rPr>
                        </w:pPr>
                        <w:r>
                          <w:rPr>
                            <w:rFonts w:ascii="Courier New" w:hAnsi="Courier New"/>
                          </w:rPr>
                          <w:t>0</w:t>
                        </w:r>
                      </w:p>
                    </w:tc>
                  </w:tr>
                  <w:tr w:rsidR="00285077" w:rsidTr="00903673">
                    <w:trPr>
                      <w:cantSplit/>
                      <w:trHeight w:val="158"/>
                      <w:tblHeader/>
                    </w:trPr>
                    <w:tc>
                      <w:tcPr>
                        <w:tcW w:w="2070" w:type="dxa"/>
                        <w:vMerge/>
                        <w:tcBorders>
                          <w:bottom w:val="nil"/>
                        </w:tcBorders>
                      </w:tcPr>
                      <w:p w:rsidR="00285077" w:rsidRDefault="00285077" w:rsidP="00903673">
                        <w:pPr>
                          <w:pStyle w:val="Tablecell"/>
                          <w:spacing w:before="0" w:after="0"/>
                          <w:rPr>
                            <w:lang w:val="fr-FR"/>
                          </w:rPr>
                        </w:pPr>
                      </w:p>
                    </w:tc>
                    <w:tc>
                      <w:tcPr>
                        <w:tcW w:w="1080" w:type="dxa"/>
                        <w:tcBorders>
                          <w:top w:val="single" w:sz="4" w:space="0" w:color="auto"/>
                          <w:bottom w:val="single" w:sz="4" w:space="0" w:color="auto"/>
                        </w:tcBorders>
                      </w:tcPr>
                      <w:p w:rsidR="00285077" w:rsidRDefault="00285077"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285077" w:rsidRDefault="00285077" w:rsidP="00903673">
                        <w:pPr>
                          <w:pStyle w:val="Tablecell"/>
                          <w:spacing w:before="0" w:after="0"/>
                          <w:ind w:left="0"/>
                          <w:rPr>
                            <w:rFonts w:ascii="Courier New" w:hAnsi="Courier New"/>
                            <w:sz w:val="18"/>
                          </w:rPr>
                        </w:pPr>
                        <w:r>
                          <w:rPr>
                            <w:rFonts w:ascii="Courier New" w:hAnsi="Courier New"/>
                            <w:sz w:val="18"/>
                          </w:rPr>
                          <w:t>&lt;ClassName&gt;</w:t>
                        </w:r>
                        <w:proofErr w:type="spellStart"/>
                        <w:r>
                          <w:rPr>
                            <w:rFonts w:ascii="Courier New" w:hAnsi="Courier New"/>
                            <w:sz w:val="18"/>
                          </w:rPr>
                          <w:t>MaxTimeImmediate</w:t>
                        </w:r>
                        <w:proofErr w:type="spellEnd"/>
                      </w:p>
                    </w:tc>
                    <w:tc>
                      <w:tcPr>
                        <w:tcW w:w="1526" w:type="dxa"/>
                        <w:gridSpan w:val="2"/>
                        <w:tcBorders>
                          <w:top w:val="single" w:sz="4" w:space="0" w:color="auto"/>
                          <w:bottom w:val="single" w:sz="4" w:space="0" w:color="auto"/>
                        </w:tcBorders>
                      </w:tcPr>
                      <w:p w:rsidR="00285077" w:rsidRDefault="00285077" w:rsidP="00903673">
                        <w:pPr>
                          <w:pStyle w:val="TableCellCourier"/>
                          <w:spacing w:before="0" w:after="0"/>
                          <w:rPr>
                            <w:rFonts w:ascii="Courier New" w:hAnsi="Courier New"/>
                          </w:rPr>
                        </w:pPr>
                        <w:r>
                          <w:rPr>
                            <w:rFonts w:ascii="Courier New" w:hAnsi="Courier New"/>
                          </w:rPr>
                          <w:t>0</w:t>
                        </w:r>
                      </w:p>
                    </w:tc>
                  </w:tr>
                  <w:tr w:rsidR="00285077" w:rsidTr="00903673">
                    <w:trPr>
                      <w:cantSplit/>
                      <w:trHeight w:val="159"/>
                      <w:tblHeader/>
                    </w:trPr>
                    <w:tc>
                      <w:tcPr>
                        <w:tcW w:w="2070" w:type="dxa"/>
                        <w:vMerge w:val="restart"/>
                        <w:tcBorders>
                          <w:top w:val="single" w:sz="4" w:space="0" w:color="auto"/>
                        </w:tcBorders>
                      </w:tcPr>
                      <w:p w:rsidR="00285077" w:rsidRDefault="00285077"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285077" w:rsidRDefault="00285077"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285077" w:rsidRDefault="00285077" w:rsidP="00903673">
                        <w:pPr>
                          <w:pStyle w:val="TableCellCourier"/>
                          <w:spacing w:before="0" w:after="0"/>
                          <w:rPr>
                            <w:rFonts w:ascii="Courier New" w:hAnsi="Courier New"/>
                            <w:lang w:val="fr-FR"/>
                          </w:rPr>
                        </w:pPr>
                        <w:r>
                          <w:rPr>
                            <w:rFonts w:ascii="Courier New" w:hAnsi="Courier New"/>
                            <w:lang w:val="fr-FR"/>
                          </w:rPr>
                          <w:t>0xFFFFFFFFUL</w:t>
                        </w:r>
                      </w:p>
                    </w:tc>
                  </w:tr>
                  <w:tr w:rsidR="00285077" w:rsidTr="00903673">
                    <w:trPr>
                      <w:cantSplit/>
                      <w:trHeight w:val="158"/>
                      <w:tblHeader/>
                    </w:trPr>
                    <w:tc>
                      <w:tcPr>
                        <w:tcW w:w="2070" w:type="dxa"/>
                        <w:vMerge/>
                        <w:tcBorders>
                          <w:bottom w:val="single" w:sz="4" w:space="0" w:color="auto"/>
                        </w:tcBorders>
                      </w:tcPr>
                      <w:p w:rsidR="00285077" w:rsidRDefault="00285077" w:rsidP="00903673">
                        <w:pPr>
                          <w:pStyle w:val="Tablecell"/>
                          <w:spacing w:before="0" w:after="0"/>
                        </w:pPr>
                      </w:p>
                    </w:tc>
                    <w:tc>
                      <w:tcPr>
                        <w:tcW w:w="1080" w:type="dxa"/>
                        <w:tcBorders>
                          <w:top w:val="single" w:sz="4" w:space="0" w:color="auto"/>
                          <w:bottom w:val="single" w:sz="4" w:space="0" w:color="auto"/>
                        </w:tcBorders>
                      </w:tcPr>
                      <w:p w:rsidR="00285077" w:rsidRDefault="00285077"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285077" w:rsidRDefault="00285077" w:rsidP="00903673">
                        <w:pPr>
                          <w:pStyle w:val="Tablecell"/>
                          <w:spacing w:before="0" w:after="0"/>
                          <w:ind w:left="0"/>
                          <w:rPr>
                            <w:rFonts w:ascii="Courier New" w:hAnsi="Courier New"/>
                            <w:sz w:val="18"/>
                          </w:rPr>
                        </w:pPr>
                        <w:r>
                          <w:rPr>
                            <w:rFonts w:ascii="Courier New" w:hAnsi="Courier New"/>
                            <w:sz w:val="18"/>
                          </w:rPr>
                          <w:t>&lt;ClassName&gt;</w:t>
                        </w:r>
                        <w:proofErr w:type="spellStart"/>
                        <w:r>
                          <w:rPr>
                            <w:rFonts w:ascii="Courier New" w:hAnsi="Courier New"/>
                            <w:sz w:val="18"/>
                          </w:rPr>
                          <w:t>MaxTimeInfinite</w:t>
                        </w:r>
                        <w:proofErr w:type="spellEnd"/>
                      </w:p>
                    </w:tc>
                    <w:tc>
                      <w:tcPr>
                        <w:tcW w:w="1526" w:type="dxa"/>
                        <w:gridSpan w:val="2"/>
                        <w:tcBorders>
                          <w:top w:val="single" w:sz="4" w:space="0" w:color="auto"/>
                          <w:bottom w:val="single" w:sz="4" w:space="0" w:color="auto"/>
                        </w:tcBorders>
                      </w:tcPr>
                      <w:p w:rsidR="00285077" w:rsidRDefault="00285077" w:rsidP="00903673">
                        <w:pPr>
                          <w:pStyle w:val="TableCellCourier"/>
                          <w:spacing w:before="0" w:after="0"/>
                          <w:rPr>
                            <w:rFonts w:ascii="Courier New" w:hAnsi="Courier New"/>
                            <w:lang w:val="fr-FR"/>
                          </w:rPr>
                        </w:pPr>
                        <w:r>
                          <w:rPr>
                            <w:rFonts w:ascii="Courier New" w:hAnsi="Courier New"/>
                            <w:lang w:val="fr-FR"/>
                          </w:rPr>
                          <w:t>0xFFFFFFFFUL</w:t>
                        </w:r>
                      </w:p>
                    </w:tc>
                  </w:tr>
                </w:tbl>
                <w:p w:rsidR="00285077" w:rsidRDefault="00285077" w:rsidP="00C56662">
                  <w:pPr>
                    <w:pStyle w:val="Body"/>
                    <w:spacing w:before="0"/>
                  </w:pPr>
                </w:p>
              </w:txbxContent>
            </v:textbox>
            <w10:wrap type="topAndBottom"/>
          </v:shape>
        </w:pict>
      </w:r>
    </w:p>
    <w:p w:rsidR="004E41A0" w:rsidRDefault="004E41A0" w:rsidP="00655147">
      <w:pPr>
        <w:pStyle w:val="Heading1"/>
      </w:pPr>
      <w:bookmarkStart w:id="204" w:name="_Toc214692941"/>
      <w:bookmarkStart w:id="205" w:name="_Toc366580436"/>
      <w:r>
        <w:lastRenderedPageBreak/>
        <w:t>Units</w:t>
      </w:r>
      <w:bookmarkEnd w:id="204"/>
      <w:bookmarkEnd w:id="205"/>
      <w:r>
        <w:t xml:space="preserve">      </w:t>
      </w:r>
    </w:p>
    <w:p w:rsidR="004E41A0" w:rsidRDefault="004E41A0" w:rsidP="008B226B">
      <w:pPr>
        <w:pStyle w:val="Body1"/>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pPr>
        <w:pStyle w:val="Body"/>
        <w:rPr>
          <w:rFonts w:ascii="Times New Roman" w:hAnsi="Times New Roman"/>
        </w:rPr>
      </w:pPr>
      <w:r>
        <w:rPr>
          <w:rFonts w:ascii="Times New Roman" w:hAnsi="Times New Roman"/>
        </w:rPr>
        <w:t xml:space="preserve">Avoid units with a multiplier. Stick with the base unit. The unit meter is preferred over kilometer. </w:t>
      </w:r>
    </w:p>
    <w:p w:rsidR="004E41A0" w:rsidRDefault="004E41A0">
      <w:pPr>
        <w:pStyle w:val="Body"/>
        <w:rPr>
          <w:rFonts w:ascii="Times New Roman" w:hAnsi="Times New Roman"/>
        </w:rPr>
      </w:pPr>
      <w:r>
        <w:rPr>
          <w:rFonts w:ascii="Times New Roman" w:hAnsi="Times New Roman"/>
        </w:rPr>
        <w:t xml:space="preserve">The unit should, in general, be an SI primary unit. IEEE 488.2 Table 7-1 </w:t>
      </w:r>
      <w:r>
        <w:rPr>
          <w:rFonts w:ascii="Times New Roman" w:hAnsi="Times New Roman"/>
          <w:i/>
        </w:rPr>
        <w:t>&lt;suffix unit&gt; Elements</w:t>
      </w:r>
      <w:r>
        <w:rPr>
          <w:rFonts w:ascii="Times New Roman" w:hAnsi="Times New Roman"/>
        </w:rPr>
        <w:t xml:space="preserve"> provides a list of commonly used units.</w:t>
      </w:r>
    </w:p>
    <w:p w:rsidR="004E41A0" w:rsidRDefault="004E41A0" w:rsidP="00655147">
      <w:pPr>
        <w:pStyle w:val="Heading1"/>
      </w:pPr>
      <w:bookmarkStart w:id="206" w:name="_Toc214692942"/>
      <w:bookmarkStart w:id="207" w:name="_Toc366580437"/>
      <w:r>
        <w:lastRenderedPageBreak/>
        <w:t>Disable</w:t>
      </w:r>
      <w:bookmarkEnd w:id="206"/>
      <w:bookmarkEnd w:id="207"/>
    </w:p>
    <w:p w:rsidR="004E41A0" w:rsidRDefault="004E41A0" w:rsidP="008B226B">
      <w:pPr>
        <w:pStyle w:val="Body1"/>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w:t>
      </w:r>
      <w:proofErr w:type="gramStart"/>
      <w:r>
        <w:t>6.4,</w:t>
      </w:r>
      <w:proofErr w:type="gramEnd"/>
      <w:r>
        <w:t xml:space="preserve">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08" w:name="_Toc214692943"/>
      <w:bookmarkStart w:id="209" w:name="_Toc366580438"/>
      <w:r>
        <w:lastRenderedPageBreak/>
        <w:t>Completion Codes and Error Messages</w:t>
      </w:r>
      <w:bookmarkEnd w:id="208"/>
      <w:bookmarkEnd w:id="209"/>
    </w:p>
    <w:p w:rsidR="004E41A0" w:rsidRDefault="004E41A0" w:rsidP="008B226B">
      <w:pPr>
        <w:pStyle w:val="Body1"/>
        <w:rPr>
          <w:rFonts w:ascii="Times New Roman" w:hAnsi="Times New Roman"/>
        </w:rPr>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rPr>
          <w:rFonts w:ascii="Times New Roman" w:hAnsi="Times New Roman"/>
        </w:rPr>
        <w:t xml:space="preserve">Along with </w:t>
      </w:r>
      <w:r w:rsidR="0015421F">
        <w:rPr>
          <w:rFonts w:ascii="Times New Roman" w:hAnsi="Times New Roman"/>
        </w:rPr>
        <w:t xml:space="preserve">each </w:t>
      </w:r>
      <w:r>
        <w:rPr>
          <w:rFonts w:ascii="Times New Roman" w:hAnsi="Times New Roman"/>
        </w:rPr>
        <w:t>code</w:t>
      </w:r>
      <w:r w:rsidR="0015421F">
        <w:rPr>
          <w:rFonts w:ascii="Times New Roman" w:hAnsi="Times New Roman"/>
        </w:rPr>
        <w:t xml:space="preserve"> or exception,</w:t>
      </w:r>
      <w:r>
        <w:rPr>
          <w:rFonts w:ascii="Times New Roman" w:hAnsi="Times New Roman"/>
        </w:rPr>
        <w:t xml:space="preserve"> the instrument class specification shall define an error message which the IVI driver returns in Error Message, in </w:t>
      </w:r>
      <w:r w:rsidR="0015421F">
        <w:rPr>
          <w:rFonts w:ascii="Times New Roman" w:hAnsi="Times New Roman"/>
        </w:rPr>
        <w:t>IVI-</w:t>
      </w:r>
      <w:r>
        <w:rPr>
          <w:rFonts w:ascii="Times New Roman" w:hAnsi="Times New Roman"/>
        </w:rPr>
        <w:t>C</w:t>
      </w:r>
      <w:r w:rsidR="0015421F">
        <w:rPr>
          <w:rFonts w:ascii="Times New Roman" w:hAnsi="Times New Roman"/>
        </w:rPr>
        <w:t>,</w:t>
      </w:r>
      <w:r>
        <w:rPr>
          <w:rFonts w:ascii="Times New Roman" w:hAnsi="Times New Roman"/>
        </w:rPr>
        <w:t xml:space="preserve"> in </w:t>
      </w:r>
      <w:proofErr w:type="spellStart"/>
      <w:r>
        <w:rPr>
          <w:rFonts w:ascii="Times New Roman" w:hAnsi="Times New Roman"/>
        </w:rPr>
        <w:t>ErrorInfo</w:t>
      </w:r>
      <w:proofErr w:type="spellEnd"/>
      <w:r>
        <w:rPr>
          <w:rFonts w:ascii="Times New Roman" w:hAnsi="Times New Roman"/>
        </w:rPr>
        <w:t xml:space="preserve"> in </w:t>
      </w:r>
      <w:r w:rsidR="0015421F">
        <w:rPr>
          <w:rFonts w:ascii="Times New Roman" w:hAnsi="Times New Roman"/>
        </w:rPr>
        <w:t>IVI-</w:t>
      </w:r>
      <w:r>
        <w:rPr>
          <w:rFonts w:ascii="Times New Roman" w:hAnsi="Times New Roman"/>
        </w:rPr>
        <w:t>COM</w:t>
      </w:r>
      <w:r w:rsidR="0015421F">
        <w:rPr>
          <w:rFonts w:ascii="Times New Roman" w:hAnsi="Times New Roman"/>
        </w:rPr>
        <w:t>, or in the exception message in IVI.NET</w:t>
      </w:r>
      <w:r>
        <w:rPr>
          <w:rFonts w:ascii="Times New Roman" w:hAnsi="Times New Roman"/>
        </w:rPr>
        <w:t>.</w:t>
      </w:r>
    </w:p>
    <w:p w:rsidR="0015421F" w:rsidRDefault="0015421F" w:rsidP="0015421F">
      <w:pPr>
        <w:pStyle w:val="Heading2"/>
        <w:numPr>
          <w:ilvl w:val="1"/>
          <w:numId w:val="50"/>
        </w:numPr>
      </w:pPr>
      <w:bookmarkStart w:id="210" w:name="_Toc366580439"/>
      <w:r>
        <w:t>IVI.NET</w:t>
      </w:r>
      <w:bookmarkEnd w:id="210"/>
    </w:p>
    <w:p w:rsidR="0015421F" w:rsidRDefault="0015421F" w:rsidP="008B226B">
      <w:pPr>
        <w:pStyle w:val="Body1"/>
        <w:rPr>
          <w:rFonts w:ascii="Times New Roman" w:hAnsi="Times New Roman"/>
        </w:rPr>
      </w:pPr>
      <w:r>
        <w:t>The IVI.NET name for an exception shall end</w:t>
      </w:r>
      <w:r w:rsidR="00A112E5">
        <w:t xml:space="preserve"> with </w:t>
      </w:r>
      <w:r w:rsidR="00A112E5" w:rsidRPr="00A112E5">
        <w:rPr>
          <w:rFonts w:ascii="Courier New" w:hAnsi="Courier New" w:cs="Courier New"/>
          <w:sz w:val="18"/>
          <w:szCs w:val="18"/>
        </w:rPr>
        <w:t>“</w:t>
      </w:r>
      <w:r>
        <w:rPr>
          <w:rFonts w:ascii="Courier New" w:hAnsi="Courier New" w:cs="Courier New"/>
          <w:sz w:val="18"/>
          <w:szCs w:val="18"/>
        </w:rPr>
        <w:t>Exception</w:t>
      </w:r>
      <w:r w:rsidR="00A112E5">
        <w:rPr>
          <w:rFonts w:ascii="Courier New" w:hAnsi="Courier New" w:cs="Courier New"/>
          <w:sz w:val="18"/>
          <w:szCs w:val="18"/>
        </w:rPr>
        <w:t xml:space="preserve">”.  </w:t>
      </w:r>
      <w:r>
        <w:rPr>
          <w:rFonts w:ascii="Times New Roman" w:hAnsi="Times New Roman"/>
        </w:rPr>
        <w:t xml:space="preserve">The name shall begin with a series of words, in Pascal casing. This portion of the name shall use exactly the same words as the </w:t>
      </w:r>
      <w:r w:rsidR="00A112E5">
        <w:rPr>
          <w:rFonts w:ascii="Times New Roman" w:hAnsi="Times New Roman"/>
        </w:rPr>
        <w:t>error-specific</w:t>
      </w:r>
      <w:r>
        <w:rPr>
          <w:rFonts w:ascii="Times New Roman" w:hAnsi="Times New Roman"/>
        </w:rPr>
        <w:t xml:space="preserve"> portion of the IVI-C and IVI-COM </w:t>
      </w:r>
      <w:r w:rsidR="00A112E5">
        <w:rPr>
          <w:rFonts w:ascii="Times New Roman" w:hAnsi="Times New Roman"/>
        </w:rPr>
        <w:t xml:space="preserve">error </w:t>
      </w:r>
      <w:r>
        <w:rPr>
          <w:rFonts w:ascii="Times New Roman" w:hAnsi="Times New Roman"/>
        </w:rPr>
        <w:t xml:space="preserve">constant name. </w:t>
      </w:r>
      <w:r w:rsidR="00A112E5">
        <w:rPr>
          <w:rFonts w:ascii="Times New Roman" w:hAnsi="Times New Roman"/>
        </w:rPr>
        <w:t>All IVI.NET</w:t>
      </w:r>
      <w:r w:rsidR="001B3CD9">
        <w:rPr>
          <w:rFonts w:ascii="Times New Roman" w:hAnsi="Times New Roman"/>
        </w:rPr>
        <w:t xml:space="preserve"> exception</w:t>
      </w:r>
      <w:r w:rsidR="00A112E5">
        <w:rPr>
          <w:rFonts w:ascii="Times New Roman" w:hAnsi="Times New Roman"/>
        </w:rPr>
        <w:t>s</w:t>
      </w:r>
      <w:r w:rsidR="001B3CD9">
        <w:rPr>
          <w:rFonts w:ascii="Times New Roman" w:hAnsi="Times New Roman"/>
        </w:rPr>
        <w:t xml:space="preserve"> shall derive from </w:t>
      </w:r>
      <w:r w:rsidR="00A112E5" w:rsidRPr="00A112E5">
        <w:rPr>
          <w:rFonts w:ascii="Courier New" w:hAnsi="Courier New" w:cs="Courier New"/>
          <w:sz w:val="18"/>
          <w:szCs w:val="18"/>
        </w:rPr>
        <w:t>System.Exception</w:t>
      </w:r>
      <w:r w:rsidR="00A112E5">
        <w:rPr>
          <w:rFonts w:ascii="Times New Roman" w:hAnsi="Times New Roman"/>
        </w:rPr>
        <w:t>.</w:t>
      </w:r>
    </w:p>
    <w:p w:rsidR="00A112E5" w:rsidRPr="00A112E5" w:rsidRDefault="00A112E5" w:rsidP="00A112E5">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15421F">
      <w:pPr>
        <w:pStyle w:val="Body"/>
        <w:rPr>
          <w:rFonts w:ascii="Times New Roman" w:hAnsi="Times New Roman"/>
        </w:rPr>
      </w:pPr>
      <w:r>
        <w:rPr>
          <w:rFonts w:ascii="Times New Roman" w:hAnsi="Times New Roman"/>
        </w:rPr>
        <w:t xml:space="preserve">IVI.NET warnings are assigned a GUID.  </w:t>
      </w:r>
      <w:proofErr w:type="gramStart"/>
      <w:r>
        <w:rPr>
          <w:rFonts w:ascii="Times New Roman" w:hAnsi="Times New Roman"/>
        </w:rPr>
        <w:t xml:space="preserve">If </w:t>
      </w:r>
      <w:r w:rsidR="0015421F">
        <w:rPr>
          <w:rFonts w:ascii="Times New Roman" w:hAnsi="Times New Roman"/>
        </w:rPr>
        <w:t xml:space="preserve"> </w:t>
      </w:r>
      <w:r w:rsidR="00A112E5">
        <w:rPr>
          <w:rFonts w:ascii="Times New Roman" w:hAnsi="Times New Roman"/>
        </w:rPr>
        <w:t>warnings</w:t>
      </w:r>
      <w:proofErr w:type="gramEnd"/>
      <w:r w:rsidR="00A112E5">
        <w:rPr>
          <w:rFonts w:ascii="Times New Roman" w:hAnsi="Times New Roman"/>
        </w:rPr>
        <w:t xml:space="preserve">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4E41A0" w:rsidRDefault="004E41A0" w:rsidP="00655147">
      <w:pPr>
        <w:pStyle w:val="Heading2"/>
        <w:numPr>
          <w:ilvl w:val="1"/>
          <w:numId w:val="50"/>
        </w:numPr>
      </w:pPr>
      <w:bookmarkStart w:id="211" w:name="_Toc214692944"/>
      <w:bookmarkStart w:id="212" w:name="_Toc366580440"/>
      <w:r>
        <w:t>IVI-C</w:t>
      </w:r>
      <w:bookmarkEnd w:id="211"/>
      <w:bookmarkEnd w:id="212"/>
    </w:p>
    <w:p w:rsidR="004E41A0" w:rsidRDefault="004E41A0" w:rsidP="008B226B">
      <w:pPr>
        <w:pStyle w:val="Body1"/>
      </w:pPr>
      <w:r>
        <w:t>The C constant name for an error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&lt;CLASS_NAME&gt;_ERROR_</w:t>
      </w:r>
    </w:p>
    <w:p w:rsidR="004E41A0" w:rsidRDefault="004E41A0">
      <w:pPr>
        <w:pStyle w:val="Body"/>
        <w:rPr>
          <w:rFonts w:ascii="Times New Roman" w:hAnsi="Times New Roman"/>
        </w:rPr>
      </w:pPr>
      <w:r>
        <w:rPr>
          <w:rFonts w:ascii="Times New Roman" w:hAnsi="Times New Roman"/>
        </w:rPr>
        <w:t>The C constant name for a warning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&lt;CLASS_NAME&gt;_WARN_</w:t>
      </w:r>
    </w:p>
    <w:p w:rsidR="004E41A0" w:rsidRDefault="004E41A0">
      <w:pPr>
        <w:pStyle w:val="Body"/>
        <w:rPr>
          <w:rFonts w:ascii="Times New Roman" w:hAnsi="Times New Roman"/>
        </w:rPr>
      </w:pPr>
      <w:r>
        <w:rPr>
          <w:rFonts w:ascii="Times New Roman" w:hAnsi="Times New Roman"/>
        </w:rPr>
        <w:t xml:space="preserve">The remainder of the name shall be a series of words, all in uppercase, separated by underscore characters. This portion of the name shall exactly match the equivalent portion of the </w:t>
      </w:r>
      <w:r w:rsidR="008B49FB">
        <w:rPr>
          <w:rFonts w:ascii="Times New Roman" w:hAnsi="Times New Roman"/>
        </w:rPr>
        <w:t>IVI-</w:t>
      </w:r>
      <w:r>
        <w:rPr>
          <w:rFonts w:ascii="Times New Roman" w:hAnsi="Times New Roman"/>
        </w:rPr>
        <w:t xml:space="preserve">COM constant name. </w:t>
      </w:r>
    </w:p>
    <w:p w:rsidR="004E41A0" w:rsidRDefault="004E41A0">
      <w:pPr>
        <w:pStyle w:val="Heading2"/>
      </w:pPr>
      <w:bookmarkStart w:id="213" w:name="_Toc214692945"/>
      <w:bookmarkStart w:id="214" w:name="_Toc366580441"/>
      <w:r>
        <w:t>IVI-COM</w:t>
      </w:r>
      <w:bookmarkEnd w:id="213"/>
      <w:bookmarkEnd w:id="214"/>
    </w:p>
    <w:p w:rsidR="004E41A0" w:rsidRDefault="004E41A0" w:rsidP="008B226B">
      <w:pPr>
        <w:pStyle w:val="Body1"/>
      </w:pPr>
      <w:r>
        <w:t xml:space="preserve">The </w:t>
      </w:r>
      <w:r w:rsidR="008B49FB">
        <w:t>IVI-</w:t>
      </w:r>
      <w:r>
        <w:t>COM constant name for an error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E_&lt;CLASS_NAME&gt;_</w:t>
      </w:r>
    </w:p>
    <w:p w:rsidR="004E41A0" w:rsidRDefault="004E41A0">
      <w:pPr>
        <w:pStyle w:val="Body"/>
        <w:rPr>
          <w:rFonts w:ascii="Times New Roman" w:hAnsi="Times New Roman"/>
        </w:rPr>
      </w:pPr>
      <w:r>
        <w:rPr>
          <w:rFonts w:ascii="Times New Roman" w:hAnsi="Times New Roman"/>
        </w:rPr>
        <w:t xml:space="preserve">The </w:t>
      </w:r>
      <w:r w:rsidR="008B49FB">
        <w:rPr>
          <w:rFonts w:ascii="Times New Roman" w:hAnsi="Times New Roman"/>
        </w:rPr>
        <w:t>IVI-</w:t>
      </w:r>
      <w:r>
        <w:rPr>
          <w:rFonts w:ascii="Times New Roman" w:hAnsi="Times New Roman"/>
        </w:rPr>
        <w:t>COM constant name for a warning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S_&lt;CLASS_NAME&gt;_</w:t>
      </w:r>
    </w:p>
    <w:p w:rsidR="004E41A0" w:rsidRDefault="004E41A0">
      <w:pPr>
        <w:pStyle w:val="Body"/>
        <w:rPr>
          <w:rFonts w:ascii="Times New Roman" w:hAnsi="Times New Roman"/>
        </w:rPr>
      </w:pPr>
      <w:r>
        <w:rPr>
          <w:rFonts w:ascii="Times New Roman" w:hAnsi="Times New Roman"/>
        </w:rPr>
        <w:t xml:space="preserve">The remainder of the name shall be a series of words, all in uppercase, separated by underscore characters. This portion of the name shall exactly match the equivalent portion of the </w:t>
      </w:r>
      <w:r w:rsidR="008B49FB">
        <w:rPr>
          <w:rFonts w:ascii="Times New Roman" w:hAnsi="Times New Roman"/>
        </w:rPr>
        <w:t>IVI-</w:t>
      </w:r>
      <w:r>
        <w:rPr>
          <w:rFonts w:ascii="Times New Roman" w:hAnsi="Times New Roman"/>
        </w:rPr>
        <w:t xml:space="preserve">C constant name. </w:t>
      </w:r>
    </w:p>
    <w:p w:rsidR="004E41A0" w:rsidRDefault="004E41A0" w:rsidP="00655147">
      <w:pPr>
        <w:pStyle w:val="Heading1"/>
      </w:pPr>
      <w:bookmarkStart w:id="215" w:name="_Toc214692946"/>
      <w:bookmarkStart w:id="216" w:name="_Toc366580442"/>
      <w:r>
        <w:lastRenderedPageBreak/>
        <w:t>Repeated Capabilities</w:t>
      </w:r>
      <w:bookmarkEnd w:id="215"/>
      <w:bookmarkEnd w:id="216"/>
    </w:p>
    <w:p w:rsidR="00196D10" w:rsidRDefault="004E41A0" w:rsidP="008B226B">
      <w:pPr>
        <w:pStyle w:val="Body1"/>
      </w:pPr>
      <w:r>
        <w:t>Many instruments have capabilities which are duplicated. For example, an oscilloscope might have several channels with identical functionality. A power supply may have several outputs.</w:t>
      </w:r>
    </w:p>
    <w:p w:rsidR="004E41A0" w:rsidRDefault="004E41A0" w:rsidP="008B226B">
      <w:pPr>
        <w:pStyle w:val="Body1"/>
      </w:pPr>
      <w:r>
        <w:t xml:space="preserve">Several </w:t>
      </w:r>
      <w:r w:rsidR="00C1276A">
        <w:t>style</w:t>
      </w:r>
      <w:r w:rsidR="00636434">
        <w:t xml:space="preserve">s </w:t>
      </w:r>
      <w:r>
        <w:t>are available to provide consistent access to the repeated capabilities.</w:t>
      </w:r>
    </w:p>
    <w:p w:rsidR="006F320E" w:rsidRDefault="008F69CF" w:rsidP="006F320E">
      <w:pPr>
        <w:pStyle w:val="Body"/>
        <w:numPr>
          <w:ilvl w:val="0"/>
          <w:numId w:val="64"/>
        </w:numPr>
        <w:spacing w:before="0"/>
      </w:pPr>
      <w:r>
        <w:t xml:space="preserve">Parameter </w:t>
      </w:r>
      <w:r w:rsidR="006F320E">
        <w:t>S</w:t>
      </w:r>
      <w:r w:rsidR="00ED7702">
        <w:t>tyle</w:t>
      </w:r>
    </w:p>
    <w:p w:rsidR="006F320E" w:rsidRDefault="006F320E" w:rsidP="006F320E">
      <w:pPr>
        <w:pStyle w:val="Body"/>
        <w:numPr>
          <w:ilvl w:val="0"/>
          <w:numId w:val="64"/>
        </w:numPr>
        <w:spacing w:before="0"/>
      </w:pPr>
      <w:r>
        <w:t>Collection</w:t>
      </w:r>
      <w:r w:rsidR="00ED7702">
        <w:t xml:space="preserve"> Style</w:t>
      </w:r>
      <w:r>
        <w:t xml:space="preserve"> (IVI-COM and IVI.NET)</w:t>
      </w:r>
    </w:p>
    <w:p w:rsidR="006F320E" w:rsidRPr="006F320E" w:rsidRDefault="00ED7702" w:rsidP="006F320E">
      <w:pPr>
        <w:pStyle w:val="Body"/>
        <w:numPr>
          <w:ilvl w:val="0"/>
          <w:numId w:val="64"/>
        </w:numPr>
        <w:spacing w:before="0"/>
      </w:pPr>
      <w:r>
        <w:t>Selector Style</w:t>
      </w:r>
    </w:p>
    <w:p w:rsidR="00636434" w:rsidRPr="00636434" w:rsidRDefault="00636434" w:rsidP="006F320E">
      <w:pPr>
        <w:pStyle w:val="Heading2"/>
        <w:numPr>
          <w:ilvl w:val="1"/>
          <w:numId w:val="51"/>
        </w:numPr>
      </w:pPr>
      <w:bookmarkStart w:id="217" w:name="_Toc366580443"/>
      <w:r>
        <w:t>Parameter</w:t>
      </w:r>
      <w:r w:rsidR="0032058A">
        <w:t xml:space="preserve"> S</w:t>
      </w:r>
      <w:r w:rsidR="00C1276A">
        <w:t>tyle</w:t>
      </w:r>
      <w:bookmarkEnd w:id="217"/>
    </w:p>
    <w:p w:rsidR="00636434" w:rsidRDefault="00636434" w:rsidP="00636434">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proofErr w:type="gramStart"/>
      <w:r>
        <w:t>The</w:t>
      </w:r>
      <w:proofErr w:type="gramEnd"/>
      <w:r>
        <w:t xml:space="preserv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636434">
      <w:pPr>
        <w:pStyle w:val="Body"/>
      </w:pPr>
      <w:r>
        <w:t>Most of the current class specifications</w:t>
      </w:r>
      <w:r w:rsidR="00502CF3">
        <w:t xml:space="preserve"> with repeated capabilities</w:t>
      </w:r>
      <w:r>
        <w:t xml:space="preserve"> use this technique for the IVI-C API.  However, for IVI-COM and IVI.NET, this technique is only used in the IviFgen specification.</w:t>
      </w:r>
    </w:p>
    <w:p w:rsidR="003B495A" w:rsidRDefault="00221D42" w:rsidP="003B495A">
      <w:pPr>
        <w:pStyle w:val="Heading3"/>
      </w:pPr>
      <w:bookmarkStart w:id="218" w:name="_Toc366580444"/>
      <w:r>
        <w:t>IVI-C</w:t>
      </w:r>
      <w:bookmarkEnd w:id="218"/>
    </w:p>
    <w:p w:rsidR="003B495A" w:rsidRDefault="003B495A" w:rsidP="008B226B">
      <w:pPr>
        <w:pStyle w:val="Body1"/>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 xml:space="preserve">nherent </w:t>
      </w:r>
      <w:proofErr w:type="spellStart"/>
      <w:r w:rsidRPr="003B495A">
        <w:rPr>
          <w:i/>
        </w:rPr>
        <w:t>Capabilties</w:t>
      </w:r>
      <w:proofErr w:type="spellEnd"/>
      <w:r>
        <w:t xml:space="preserve">.  Each of these functions has one parameter named </w:t>
      </w:r>
      <w:proofErr w:type="spellStart"/>
      <w:r>
        <w:t>AttributeID</w:t>
      </w:r>
      <w:proofErr w:type="spellEnd"/>
      <w:r>
        <w:t xml:space="preserve"> to specify which attribute is being accessed and one parameter named </w:t>
      </w:r>
      <w:proofErr w:type="spellStart"/>
      <w:r>
        <w:t>RepCapIdentifier</w:t>
      </w:r>
      <w:proofErr w:type="spellEnd"/>
      <w:r>
        <w:t xml:space="preserve"> which is used only if the attribute is specific to a repeated capability.</w:t>
      </w:r>
    </w:p>
    <w:p w:rsidR="008F69CF" w:rsidRPr="00636434" w:rsidRDefault="008F69CF" w:rsidP="008F69CF">
      <w:pPr>
        <w:pStyle w:val="Body"/>
      </w:pPr>
      <w:r>
        <w:t>This is the preferred technique for IVI-C.</w:t>
      </w:r>
    </w:p>
    <w:p w:rsidR="003B495A" w:rsidRDefault="003B495A" w:rsidP="003B495A">
      <w:pPr>
        <w:pStyle w:val="Heading3"/>
      </w:pPr>
      <w:bookmarkStart w:id="219" w:name="_Toc366580445"/>
      <w:r>
        <w:t>IVI-COM</w:t>
      </w:r>
      <w:bookmarkEnd w:id="219"/>
    </w:p>
    <w:p w:rsidR="009047EE" w:rsidRPr="009047EE" w:rsidRDefault="009047EE" w:rsidP="008B226B">
      <w:pPr>
        <w:pStyle w:val="Body1"/>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proofErr w:type="spellStart"/>
      <w:r w:rsidRPr="009047EE">
        <w:rPr>
          <w:rFonts w:ascii="Courier New" w:hAnsi="Courier New" w:cs="Courier New"/>
          <w:sz w:val="18"/>
          <w:szCs w:val="18"/>
        </w:rPr>
        <w:t>propget</w:t>
      </w:r>
      <w:proofErr w:type="spellEnd"/>
      <w:r>
        <w:t xml:space="preserve"> and </w:t>
      </w:r>
      <w:proofErr w:type="spellStart"/>
      <w:r w:rsidRPr="009047EE">
        <w:rPr>
          <w:rFonts w:ascii="Courier New" w:hAnsi="Courier New" w:cs="Courier New"/>
          <w:sz w:val="18"/>
          <w:szCs w:val="18"/>
        </w:rPr>
        <w:t>prop</w:t>
      </w:r>
      <w:r>
        <w:rPr>
          <w:rFonts w:ascii="Courier New" w:hAnsi="Courier New" w:cs="Courier New"/>
          <w:sz w:val="18"/>
          <w:szCs w:val="18"/>
        </w:rPr>
        <w:t>put</w:t>
      </w:r>
      <w:proofErr w:type="spellEnd"/>
      <w:r>
        <w:t xml:space="preserve"> attributes.</w:t>
      </w:r>
    </w:p>
    <w:p w:rsidR="004860FA" w:rsidRDefault="004860FA" w:rsidP="004860FA">
      <w:pPr>
        <w:pStyle w:val="Heading3"/>
      </w:pPr>
      <w:bookmarkStart w:id="220" w:name="_Toc366580446"/>
      <w:r>
        <w:t>IVI.NET</w:t>
      </w:r>
      <w:bookmarkEnd w:id="220"/>
    </w:p>
    <w:p w:rsidR="004860FA" w:rsidRDefault="004860FA" w:rsidP="008B226B">
      <w:pPr>
        <w:pStyle w:val="Body1"/>
      </w:pPr>
      <w:r>
        <w:t>IVI.NET syntax does not allow the use of parameterized properties.  Instead, Set and Get Attribute methods must be created for each property, and each method must have the repeated capability as a parameter.</w:t>
      </w:r>
    </w:p>
    <w:p w:rsidR="00636434" w:rsidRPr="00636434" w:rsidRDefault="00636434" w:rsidP="006F320E">
      <w:pPr>
        <w:pStyle w:val="Heading2"/>
        <w:numPr>
          <w:ilvl w:val="1"/>
          <w:numId w:val="51"/>
        </w:numPr>
      </w:pPr>
      <w:bookmarkStart w:id="221" w:name="_Toc366580447"/>
      <w:r>
        <w:t>Collection</w:t>
      </w:r>
      <w:r w:rsidR="00C1276A">
        <w:t xml:space="preserve"> Style</w:t>
      </w:r>
      <w:r w:rsidR="009047EE">
        <w:t xml:space="preserve"> (IVI-COM and IVI.NET)</w:t>
      </w:r>
      <w:bookmarkEnd w:id="221"/>
    </w:p>
    <w:p w:rsidR="004E41A0" w:rsidRPr="00636434" w:rsidRDefault="004E41A0" w:rsidP="00636434">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pPr>
        <w:pStyle w:val="Body"/>
      </w:pPr>
      <w:r>
        <w:t>It is not possible to use this approach with IVI-C.  Most of the current class specifications with repeated capabilities use this technique for the IVI-COM and IVI.NET APIs.</w:t>
      </w:r>
    </w:p>
    <w:p w:rsidR="00502CF3" w:rsidRPr="00636434" w:rsidRDefault="00502CF3" w:rsidP="00502CF3">
      <w:pPr>
        <w:pStyle w:val="Body"/>
      </w:pPr>
      <w:r>
        <w:t>This is the preferred te</w:t>
      </w:r>
      <w:r w:rsidR="00795947">
        <w:t>chnique for IVI-COM and IVI.NET, as it is more explicit than selector style.</w:t>
      </w:r>
    </w:p>
    <w:p w:rsidR="008745DC" w:rsidRDefault="008745DC" w:rsidP="008745DC">
      <w:pPr>
        <w:pStyle w:val="Heading3"/>
      </w:pPr>
      <w:bookmarkStart w:id="222" w:name="_Toc366580448"/>
      <w:r>
        <w:lastRenderedPageBreak/>
        <w:t>Base Interfaces (IVI.NET)</w:t>
      </w:r>
      <w:bookmarkEnd w:id="222"/>
    </w:p>
    <w:p w:rsidR="008745DC" w:rsidRDefault="008745DC" w:rsidP="008B226B">
      <w:pPr>
        <w:pStyle w:val="Body1"/>
      </w:pPr>
      <w:r>
        <w:t xml:space="preserve">In IVI.NET, all repeated capability collections shall derive from </w:t>
      </w:r>
      <w:proofErr w:type="spellStart"/>
      <w:r>
        <w:t>IIviRepeatedCapabilityCollection</w:t>
      </w:r>
      <w:proofErr w:type="spellEnd"/>
      <w:r>
        <w:t>, which includes the Count property and the Item Operators.</w:t>
      </w:r>
    </w:p>
    <w:p w:rsidR="008745DC" w:rsidRPr="008745DC" w:rsidRDefault="008745DC" w:rsidP="008745DC">
      <w:pPr>
        <w:pStyle w:val="Body"/>
      </w:pPr>
      <w:r>
        <w:t xml:space="preserve">In IVI.NET, all classes that represent instances of a repeated capability shall derive from </w:t>
      </w:r>
      <w:proofErr w:type="spellStart"/>
      <w:r>
        <w:t>IIviRepeatedCapabilityIdentification</w:t>
      </w:r>
      <w:proofErr w:type="spellEnd"/>
      <w:r>
        <w:t>, which includes the Name property.</w:t>
      </w:r>
    </w:p>
    <w:p w:rsidR="006F320E" w:rsidRPr="00636434" w:rsidRDefault="006F320E" w:rsidP="006F320E">
      <w:pPr>
        <w:pStyle w:val="Heading2"/>
        <w:numPr>
          <w:ilvl w:val="1"/>
          <w:numId w:val="51"/>
        </w:numPr>
      </w:pPr>
      <w:bookmarkStart w:id="223" w:name="_Toc366580449"/>
      <w:bookmarkStart w:id="224" w:name="_Ref478261947"/>
      <w:r>
        <w:t>Select</w:t>
      </w:r>
      <w:r w:rsidR="00C1276A">
        <w:t>or Style</w:t>
      </w:r>
      <w:bookmarkEnd w:id="223"/>
    </w:p>
    <w:p w:rsidR="006F320E" w:rsidRDefault="006F320E" w:rsidP="008B226B">
      <w:pPr>
        <w:pStyle w:val="Body1"/>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6F320E">
      <w:pPr>
        <w:pStyle w:val="Body"/>
        <w:rPr>
          <w:rFonts w:ascii="Times New Roman" w:hAnsi="Times New Roman"/>
        </w:rPr>
      </w:pPr>
      <w:r>
        <w:rPr>
          <w:rFonts w:ascii="Times New Roman" w:hAnsi="Times New Roman"/>
        </w:rP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6F320E">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8F69CF" w:rsidRPr="00636434" w:rsidRDefault="00332529" w:rsidP="008F69CF">
      <w:pPr>
        <w:pStyle w:val="Heading2"/>
        <w:numPr>
          <w:ilvl w:val="1"/>
          <w:numId w:val="51"/>
        </w:numPr>
      </w:pPr>
      <w:bookmarkStart w:id="225" w:name="_Toc366580450"/>
      <w:r>
        <w:t>Using the Techniques</w:t>
      </w:r>
      <w:bookmarkEnd w:id="225"/>
    </w:p>
    <w:p w:rsidR="00294E06" w:rsidRDefault="00294E06" w:rsidP="00294E06">
      <w:pPr>
        <w:pStyle w:val="Body"/>
        <w:rPr>
          <w:rFonts w:ascii="Times New Roman" w:hAnsi="Times New Roman"/>
        </w:rPr>
      </w:pPr>
      <w:r>
        <w:rPr>
          <w:rFonts w:ascii="Times New Roman" w:hAnsi="Times New Roman"/>
        </w:rPr>
        <w:t>The following table shows the attribu</w:t>
      </w:r>
      <w:r w:rsidR="00795947">
        <w:rPr>
          <w:rFonts w:ascii="Times New Roman" w:hAnsi="Times New Roman"/>
        </w:rPr>
        <w:t>t</w:t>
      </w:r>
      <w:r>
        <w:rPr>
          <w:rFonts w:ascii="Times New Roman" w:hAnsi="Times New Roman"/>
        </w:rPr>
        <w:t>es and functions that are used to implement each of the techniques described above, in each of the supported IVI APIs.</w:t>
      </w:r>
      <w:r>
        <w:rPr>
          <w:rStyle w:val="FootnoteReference"/>
          <w:rFonts w:ascii="Times New Roman" w:hAnsi="Times New Roman"/>
        </w:rPr>
        <w:footnoteReference w:id="1"/>
      </w:r>
      <w:r>
        <w:rPr>
          <w:rFonts w:ascii="Times New Roman" w:hAnsi="Times New Roman"/>
        </w:rPr>
        <w:t xml:space="preserve">  Remember that collections cannot be used in IVI-C.</w:t>
      </w:r>
    </w:p>
    <w:p w:rsidR="00294E06" w:rsidRDefault="00294E06" w:rsidP="00294E06">
      <w:pPr>
        <w:pStyle w:val="Body"/>
        <w:rPr>
          <w:rFonts w:ascii="Times New Roman" w:hAnsi="Times New Roman"/>
        </w:rPr>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26" w:name="_Toc366580451"/>
      <w:r w:rsidRPr="00145FE5">
        <w:lastRenderedPageBreak/>
        <w:t>Specifying Repeated Capability Attributes and Functions</w:t>
      </w:r>
      <w:bookmarkEnd w:id="226"/>
    </w:p>
    <w:p w:rsidR="00294E06" w:rsidRDefault="00294E06" w:rsidP="00294E06">
      <w:pPr>
        <w:pStyle w:val="Body"/>
        <w:rPr>
          <w:rFonts w:ascii="Times New Roman" w:hAnsi="Times New Roman"/>
        </w:rPr>
      </w:pPr>
      <w:r>
        <w:rPr>
          <w:rFonts w:ascii="Times New Roman" w:hAnsi="Times New Roman"/>
        </w:rPr>
        <w:t xml:space="preserve">Most repeated capabilities use parameter </w:t>
      </w:r>
      <w:r w:rsidR="00ED7702">
        <w:rPr>
          <w:rFonts w:ascii="Times New Roman" w:hAnsi="Times New Roman"/>
        </w:rPr>
        <w:t>style</w:t>
      </w:r>
      <w:r>
        <w:rPr>
          <w:rFonts w:ascii="Times New Roman" w:hAnsi="Times New Roman"/>
        </w:rPr>
        <w:t xml:space="preserve"> for </w:t>
      </w:r>
      <w:proofErr w:type="gramStart"/>
      <w:r>
        <w:rPr>
          <w:rFonts w:ascii="Times New Roman" w:hAnsi="Times New Roman"/>
        </w:rPr>
        <w:t>IVI-C,</w:t>
      </w:r>
      <w:proofErr w:type="gramEnd"/>
      <w:r>
        <w:rPr>
          <w:rFonts w:ascii="Times New Roman" w:hAnsi="Times New Roman"/>
        </w:rPr>
        <w:t xml:space="preserve"> and collection</w:t>
      </w:r>
      <w:r w:rsidR="00ED7702">
        <w:rPr>
          <w:rFonts w:ascii="Times New Roman" w:hAnsi="Times New Roman"/>
        </w:rPr>
        <w:t xml:space="preserve"> </w:t>
      </w:r>
      <w:r>
        <w:rPr>
          <w:rFonts w:ascii="Times New Roman" w:hAnsi="Times New Roman"/>
        </w:rPr>
        <w:t>s</w:t>
      </w:r>
      <w:r w:rsidR="00ED7702">
        <w:rPr>
          <w:rFonts w:ascii="Times New Roman" w:hAnsi="Times New Roman"/>
        </w:rPr>
        <w:t>tyle</w:t>
      </w:r>
      <w:r>
        <w:rPr>
          <w:rFonts w:ascii="Times New Roman" w:hAnsi="Times New Roman"/>
        </w:rP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294E06">
      <w:pPr>
        <w:pStyle w:val="Body"/>
        <w:rPr>
          <w:rFonts w:ascii="Times New Roman" w:hAnsi="Times New Roman"/>
        </w:rPr>
      </w:pPr>
      <w:r>
        <w:rPr>
          <w:rFonts w:ascii="Times New Roman" w:hAnsi="Times New Roman"/>
        </w:rPr>
        <w:t xml:space="preserve">A smaller number of repeated capabilities use </w:t>
      </w:r>
      <w:r w:rsidR="00ED7702">
        <w:rPr>
          <w:rFonts w:ascii="Times New Roman" w:hAnsi="Times New Roman"/>
        </w:rPr>
        <w:t>selector style</w:t>
      </w:r>
      <w:r>
        <w:rPr>
          <w:rFonts w:ascii="Times New Roman" w:hAnsi="Times New Roman"/>
        </w:rPr>
        <w:t xml:space="preserve"> for IVI-C, IVI-COM, and IVI.NET.</w:t>
      </w:r>
      <w:r>
        <w:rPr>
          <w:rStyle w:val="FootnoteReference"/>
          <w:rFonts w:ascii="Times New Roman" w:hAnsi="Times New Roman"/>
        </w:rPr>
        <w:footnoteReference w:id="2"/>
      </w:r>
    </w:p>
    <w:p w:rsidR="00F16169" w:rsidRDefault="00146941" w:rsidP="00F16169">
      <w:pPr>
        <w:pStyle w:val="Body"/>
        <w:rPr>
          <w:rFonts w:ascii="Times New Roman" w:hAnsi="Times New Roman"/>
        </w:rPr>
      </w:pPr>
      <w:r>
        <w:rPr>
          <w:rFonts w:ascii="Times New Roman" w:hAnsi="Times New Roman"/>
        </w:rPr>
        <w:t xml:space="preserve">Refer to </w:t>
      </w:r>
      <w:r w:rsidR="00F16169">
        <w:rPr>
          <w:rFonts w:ascii="Times New Roman" w:hAnsi="Times New Roman"/>
        </w:rPr>
        <w:t xml:space="preserve">Section 3, </w:t>
      </w:r>
      <w:r w:rsidR="00F16169">
        <w:rPr>
          <w:rFonts w:ascii="Times New Roman" w:hAnsi="Times New Roman"/>
          <w:i/>
        </w:rPr>
        <w:t>Repeated Capability Group</w:t>
      </w:r>
      <w:r w:rsidR="00F16169">
        <w:rPr>
          <w:rFonts w:ascii="Times New Roman" w:hAnsi="Times New Roman"/>
        </w:rPr>
        <w:t xml:space="preserve"> in </w:t>
      </w:r>
      <w:r w:rsidR="00F16169">
        <w:rPr>
          <w:rFonts w:ascii="Times New Roman" w:hAnsi="Times New Roman"/>
          <w:i/>
        </w:rPr>
        <w:t>IVI 3.3: Standard Cross-Class Capabilities Specification</w:t>
      </w:r>
      <w:r w:rsidR="00F16169">
        <w:rPr>
          <w:rFonts w:ascii="Times New Roman" w:hAnsi="Times New Roman"/>
        </w:rPr>
        <w:t>, for a complete description of the attributes and functions needed to implement these two ways of specifying repeated capabilities.</w:t>
      </w:r>
    </w:p>
    <w:p w:rsidR="00294E06" w:rsidRDefault="00294E06" w:rsidP="00294E06">
      <w:pPr>
        <w:pStyle w:val="Body"/>
        <w:rPr>
          <w:rFonts w:ascii="Times New Roman" w:hAnsi="Times New Roman"/>
        </w:rPr>
      </w:pPr>
      <w:r>
        <w:rPr>
          <w:rFonts w:ascii="Times New Roman" w:hAnsi="Times New Roman"/>
        </w:rPr>
        <w:t xml:space="preserve">One repeated capability, the IviFgen Channel, uses </w:t>
      </w:r>
      <w:r w:rsidR="00C1276A">
        <w:rPr>
          <w:rFonts w:ascii="Times New Roman" w:hAnsi="Times New Roman"/>
        </w:rPr>
        <w:t>p</w:t>
      </w:r>
      <w:r>
        <w:rPr>
          <w:rFonts w:ascii="Times New Roman" w:hAnsi="Times New Roman"/>
        </w:rPr>
        <w:t xml:space="preserve">arameter </w:t>
      </w:r>
      <w:r w:rsidR="00C1276A">
        <w:rPr>
          <w:rFonts w:ascii="Times New Roman" w:hAnsi="Times New Roman"/>
        </w:rPr>
        <w:t>style</w:t>
      </w:r>
      <w:r>
        <w:rPr>
          <w:rFonts w:ascii="Times New Roman" w:hAnsi="Times New Roman"/>
        </w:rPr>
        <w:t xml:space="preserve"> for IVI-C, IVI-COM, and IVI.NET.</w:t>
      </w:r>
      <w:r w:rsidR="00F16169">
        <w:rPr>
          <w:rFonts w:ascii="Times New Roman" w:hAnsi="Times New Roman"/>
        </w:rPr>
        <w:t xml:space="preserve">  This is not recommended for future classes.</w:t>
      </w:r>
    </w:p>
    <w:p w:rsidR="004E41A0" w:rsidRDefault="004E41A0" w:rsidP="00655147">
      <w:pPr>
        <w:pStyle w:val="Heading1"/>
      </w:pPr>
      <w:bookmarkStart w:id="227" w:name="_Toc214692953"/>
      <w:bookmarkStart w:id="228" w:name="_Toc366580452"/>
      <w:r>
        <w:lastRenderedPageBreak/>
        <w:t>Hierarchies</w:t>
      </w:r>
      <w:bookmarkEnd w:id="227"/>
      <w:bookmarkEnd w:id="228"/>
    </w:p>
    <w:p w:rsidR="004E41A0" w:rsidRDefault="004E41A0" w:rsidP="008B226B">
      <w:pPr>
        <w:pStyle w:val="Body1"/>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4E41A0" w:rsidRDefault="004E41A0" w:rsidP="00031317">
      <w:pPr>
        <w:pStyle w:val="Heading2"/>
        <w:numPr>
          <w:ilvl w:val="1"/>
          <w:numId w:val="52"/>
        </w:numPr>
      </w:pPr>
      <w:bookmarkStart w:id="229" w:name="_Ref518351735"/>
      <w:bookmarkStart w:id="230" w:name="_Ref518351802"/>
      <w:bookmarkStart w:id="231" w:name="_Toc214692954"/>
      <w:bookmarkStart w:id="232" w:name="_Toc366580453"/>
      <w:r>
        <w:t>C Function Hierarchy</w:t>
      </w:r>
      <w:bookmarkEnd w:id="229"/>
      <w:bookmarkEnd w:id="230"/>
      <w:bookmarkEnd w:id="231"/>
      <w:bookmarkEnd w:id="232"/>
    </w:p>
    <w:p w:rsidR="004E41A0" w:rsidRDefault="004E41A0" w:rsidP="008B226B">
      <w:pPr>
        <w:pStyle w:val="Body1"/>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pPr>
        <w:pStyle w:val="Body"/>
        <w:rPr>
          <w:rFonts w:ascii="Times New Roman" w:hAnsi="Times New Roman"/>
        </w:rPr>
      </w:pPr>
      <w:r>
        <w:rPr>
          <w:rFonts w:ascii="Times New Roman" w:hAnsi="Times New Roman"/>
        </w:rPr>
        <w:t>The function panel file format is specified in Section 6,</w:t>
      </w:r>
      <w:r>
        <w:rPr>
          <w:rFonts w:ascii="Times New Roman" w:hAnsi="Times New Roman"/>
          <w:i/>
        </w:rPr>
        <w:t xml:space="preserve"> Function Panel File Format</w:t>
      </w:r>
      <w:r>
        <w:rPr>
          <w:rFonts w:ascii="Times New Roman" w:hAnsi="Times New Roman"/>
        </w:rPr>
        <w:t>, of the VXI</w:t>
      </w:r>
      <w:r>
        <w:rPr>
          <w:rFonts w:ascii="Times New Roman" w:hAnsi="Times New Roman"/>
          <w:i/>
        </w:rPr>
        <w:t xml:space="preserve">plug&amp;play </w:t>
      </w:r>
      <w:r>
        <w:rPr>
          <w:rFonts w:ascii="Times New Roman" w:hAnsi="Times New Roman"/>
        </w:rPr>
        <w:t xml:space="preserve">specification </w:t>
      </w:r>
      <w:r>
        <w:rPr>
          <w:rFonts w:ascii="Times New Roman" w:hAnsi="Times New Roman"/>
          <w:i/>
        </w:rPr>
        <w:t>VPP-3.3: Instrument Driver Interactive Developer Interface Specification</w:t>
      </w:r>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pPr>
        <w:pStyle w:val="Body"/>
        <w:rPr>
          <w:rFonts w:ascii="Times New Roman" w:hAnsi="Times New Roman"/>
        </w:rPr>
      </w:pPr>
      <w:r>
        <w:rPr>
          <w:rFonts w:ascii="Times New Roman" w:hAnsi="Times New Roman"/>
        </w:rPr>
        <w:t>General principles to follow when creating a function hierarchy:</w:t>
      </w:r>
    </w:p>
    <w:p w:rsidR="004E41A0" w:rsidRDefault="004E41A0" w:rsidP="004E41A0">
      <w:pPr>
        <w:pStyle w:val="list1"/>
        <w:numPr>
          <w:ilvl w:val="0"/>
          <w:numId w:val="9"/>
        </w:numPr>
        <w:rPr>
          <w:rFonts w:ascii="Times New Roman" w:hAnsi="Times New Roman"/>
        </w:rPr>
      </w:pPr>
      <w:r>
        <w:rPr>
          <w:rFonts w:ascii="Times New Roman" w:hAnsi="Times New Roman"/>
        </w:rPr>
        <w:t xml:space="preserve">The Initialize, Initialize </w:t>
      </w:r>
      <w:proofErr w:type="gramStart"/>
      <w:r>
        <w:rPr>
          <w:rFonts w:ascii="Times New Roman" w:hAnsi="Times New Roman"/>
        </w:rPr>
        <w:t>With</w:t>
      </w:r>
      <w:proofErr w:type="gramEnd"/>
      <w:r>
        <w:rPr>
          <w:rFonts w:ascii="Times New Roman" w:hAnsi="Times New Roman"/>
        </w:rPr>
        <w:t xml:space="preserve"> Options, and Close functions should appear at the top level of the function tree hierarchy.</w:t>
      </w:r>
    </w:p>
    <w:p w:rsidR="004E41A0" w:rsidRDefault="004E41A0" w:rsidP="004E41A0">
      <w:pPr>
        <w:pStyle w:val="list1"/>
        <w:numPr>
          <w:ilvl w:val="0"/>
          <w:numId w:val="9"/>
        </w:numPr>
        <w:rPr>
          <w:rFonts w:ascii="Times New Roman" w:hAnsi="Times New Roman"/>
        </w:rPr>
      </w:pPr>
      <w:r>
        <w:rPr>
          <w:rFonts w:ascii="Times New Roman" w:hAnsi="Times New Roman"/>
        </w:rPr>
        <w:t xml:space="preserve">Functions should be organized into class types according to usage. Common categories include </w:t>
      </w:r>
      <w:r>
        <w:rPr>
          <w:rFonts w:ascii="Times New Roman" w:hAnsi="Times New Roman"/>
          <w:i/>
        </w:rPr>
        <w:t>Application</w:t>
      </w:r>
      <w:r>
        <w:rPr>
          <w:rFonts w:ascii="Times New Roman" w:hAnsi="Times New Roman"/>
        </w:rPr>
        <w:t>,</w:t>
      </w:r>
      <w:r>
        <w:rPr>
          <w:rFonts w:ascii="Times New Roman" w:hAnsi="Times New Roman"/>
          <w:i/>
        </w:rPr>
        <w:t xml:space="preserve"> Configuration</w:t>
      </w:r>
      <w:r>
        <w:rPr>
          <w:rFonts w:ascii="Times New Roman" w:hAnsi="Times New Roman"/>
        </w:rPr>
        <w:t>,</w:t>
      </w:r>
      <w:r>
        <w:rPr>
          <w:rFonts w:ascii="Times New Roman" w:hAnsi="Times New Roman"/>
          <w:i/>
        </w:rPr>
        <w:t xml:space="preserve"> Measurement</w:t>
      </w:r>
      <w:r>
        <w:rPr>
          <w:rFonts w:ascii="Times New Roman" w:hAnsi="Times New Roman"/>
        </w:rPr>
        <w:t>,</w:t>
      </w:r>
      <w:r>
        <w:rPr>
          <w:rFonts w:ascii="Times New Roman" w:hAnsi="Times New Roman"/>
          <w:i/>
        </w:rPr>
        <w:t xml:space="preserve"> </w:t>
      </w:r>
      <w:r>
        <w:rPr>
          <w:rFonts w:ascii="Times New Roman" w:hAnsi="Times New Roman"/>
        </w:rPr>
        <w:t>and</w:t>
      </w:r>
      <w:r>
        <w:rPr>
          <w:rFonts w:ascii="Times New Roman" w:hAnsi="Times New Roman"/>
          <w:i/>
        </w:rPr>
        <w:t xml:space="preserve"> Action/Status</w:t>
      </w:r>
      <w:r>
        <w:rPr>
          <w:rFonts w:ascii="Times New Roman" w:hAnsi="Times New Roman"/>
        </w:rPr>
        <w:t xml:space="preserve">.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Application </w:t>
      </w:r>
      <w:r>
        <w:rPr>
          <w:rFonts w:ascii="Times New Roman" w:hAnsi="Times New Roman"/>
        </w:rPr>
        <w:t xml:space="preserve">functions are created from a lower-level set of IVI driver functions. Typically, these are provided with IVI specific drivers, but are not defined within an instrument class specification.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Configuration </w:t>
      </w:r>
      <w:r>
        <w:rPr>
          <w:rFonts w:ascii="Times New Roman" w:hAnsi="Times New Roman"/>
        </w:rPr>
        <w:t>functions change the state of instrument settings.</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Action/Status </w:t>
      </w:r>
      <w:r>
        <w:rPr>
          <w:rFonts w:ascii="Times New Roman" w:hAnsi="Times New Roman"/>
        </w:rP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Measurement </w:t>
      </w:r>
      <w:r>
        <w:rPr>
          <w:rFonts w:ascii="Times New Roman" w:hAnsi="Times New Roman"/>
        </w:rPr>
        <w:t xml:space="preserve">functions capture single-point and multi-point measurement data. Functions that initiate and transfer data to and from the instrument appear within the </w:t>
      </w:r>
      <w:r>
        <w:rPr>
          <w:rFonts w:ascii="Times New Roman" w:hAnsi="Times New Roman"/>
          <w:i/>
        </w:rPr>
        <w:t>Measurement</w:t>
      </w:r>
      <w:r>
        <w:rPr>
          <w:rFonts w:ascii="Times New Roman" w:hAnsi="Times New Roman"/>
        </w:rPr>
        <w:t xml:space="preserve"> category. If a </w:t>
      </w:r>
      <w:r>
        <w:rPr>
          <w:rFonts w:ascii="Times New Roman" w:hAnsi="Times New Roman"/>
          <w:i/>
        </w:rPr>
        <w:t xml:space="preserve">Measurements </w:t>
      </w:r>
      <w:r>
        <w:rPr>
          <w:rFonts w:ascii="Times New Roman" w:hAnsi="Times New Roman"/>
        </w:rPr>
        <w:t xml:space="preserve">category exists for a class, low-level action functions should not appear under a separate </w:t>
      </w:r>
      <w:r>
        <w:rPr>
          <w:rFonts w:ascii="Times New Roman" w:hAnsi="Times New Roman"/>
          <w:i/>
        </w:rPr>
        <w:t xml:space="preserve">Action/Status </w:t>
      </w:r>
      <w:r>
        <w:rPr>
          <w:rFonts w:ascii="Times New Roman" w:hAnsi="Times New Roman"/>
        </w:rPr>
        <w:t xml:space="preserve">category. Instead, low-level action and measurement functions, such as Initiate, Fetch, Abort, and Sent Software Trigger should appear in a </w:t>
      </w:r>
      <w:r>
        <w:rPr>
          <w:rFonts w:ascii="Times New Roman" w:hAnsi="Times New Roman"/>
          <w:i/>
        </w:rPr>
        <w:t xml:space="preserve">Low-Level Measurements </w:t>
      </w:r>
      <w:r>
        <w:rPr>
          <w:rFonts w:ascii="Times New Roman" w:hAnsi="Times New Roman"/>
        </w:rPr>
        <w:t xml:space="preserve">sub-category below the </w:t>
      </w:r>
      <w:r>
        <w:rPr>
          <w:rFonts w:ascii="Times New Roman" w:hAnsi="Times New Roman"/>
          <w:i/>
        </w:rPr>
        <w:t xml:space="preserve">Measurements </w:t>
      </w:r>
      <w:r>
        <w:rPr>
          <w:rFonts w:ascii="Times New Roman" w:hAnsi="Times New Roman"/>
        </w:rPr>
        <w:t xml:space="preserve">category. If the instrument operation includes more than scalar measurements, this category might be more appropriately named. For example, the IviScope specification defines a </w:t>
      </w:r>
      <w:r>
        <w:rPr>
          <w:rFonts w:ascii="Times New Roman" w:hAnsi="Times New Roman"/>
          <w:i/>
        </w:rPr>
        <w:t>Waveform Acquisition</w:t>
      </w:r>
      <w:r>
        <w:rPr>
          <w:rFonts w:ascii="Times New Roman" w:hAnsi="Times New Roman"/>
        </w:rPr>
        <w:t xml:space="preserve"> category that includes both waveform and measurement functions.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Utility </w:t>
      </w:r>
      <w:r>
        <w:rPr>
          <w:rFonts w:ascii="Times New Roman" w:hAnsi="Times New Roman"/>
        </w:rPr>
        <w:t xml:space="preserve">functions perform operations that are auxiliary to the operation of the instrument. These utility functions include inherent functions specified by IVI 3.2: Inherent </w:t>
      </w:r>
      <w:r>
        <w:rPr>
          <w:rFonts w:ascii="Times New Roman" w:hAnsi="Times New Roman"/>
        </w:rPr>
        <w:lastRenderedPageBreak/>
        <w:t xml:space="preserve">Capabilities Specifications. Other functions that appear under the </w:t>
      </w:r>
      <w:r>
        <w:rPr>
          <w:rFonts w:ascii="Times New Roman" w:hAnsi="Times New Roman"/>
          <w:i/>
        </w:rPr>
        <w:t>Utility</w:t>
      </w:r>
      <w:r>
        <w:rPr>
          <w:rFonts w:ascii="Times New Roman" w:hAnsi="Times New Roman"/>
        </w:rPr>
        <w:t xml:space="preserve"> category include functions for reading/writing to the instrument and calibration functions.</w:t>
      </w:r>
    </w:p>
    <w:p w:rsidR="004E41A0" w:rsidRDefault="004E41A0" w:rsidP="004E41A0">
      <w:pPr>
        <w:pStyle w:val="list1"/>
        <w:numPr>
          <w:ilvl w:val="0"/>
          <w:numId w:val="9"/>
        </w:numPr>
        <w:rPr>
          <w:rFonts w:ascii="Times New Roman" w:hAnsi="Times New Roman"/>
        </w:rPr>
      </w:pPr>
      <w:r>
        <w:rPr>
          <w:rFonts w:ascii="Times New Roman" w:hAnsi="Times New Roman"/>
        </w:rPr>
        <w:t>Within a given category, place the functions in the natural order in which they will be used. Functions that should be called first appear higher in the hierarchy than those that are called later. For example, Initialize appears before Close.</w:t>
      </w:r>
    </w:p>
    <w:p w:rsidR="004E41A0" w:rsidRDefault="004E41A0" w:rsidP="004E41A0">
      <w:pPr>
        <w:pStyle w:val="list1"/>
        <w:numPr>
          <w:ilvl w:val="0"/>
          <w:numId w:val="9"/>
        </w:numPr>
        <w:rPr>
          <w:rFonts w:ascii="Times New Roman" w:hAnsi="Times New Roman"/>
        </w:rPr>
      </w:pPr>
      <w:r>
        <w:rPr>
          <w:rFonts w:ascii="Times New Roman" w:hAnsi="Times New Roman"/>
        </w:rPr>
        <w:t>If a category contains many functions, divide the category into sub-categories. For example, the Configuration category could contain a sub-category called Trigger Configuration.</w:t>
      </w:r>
    </w:p>
    <w:p w:rsidR="004E41A0" w:rsidRDefault="004E41A0" w:rsidP="004E41A0">
      <w:pPr>
        <w:pStyle w:val="list1"/>
        <w:numPr>
          <w:ilvl w:val="0"/>
          <w:numId w:val="9"/>
        </w:numPr>
        <w:rPr>
          <w:rFonts w:ascii="Times New Roman" w:hAnsi="Times New Roman"/>
        </w:rPr>
      </w:pPr>
      <w:r>
        <w:rPr>
          <w:rFonts w:ascii="Times New Roman" w:hAnsi="Times New Roman"/>
        </w:rPr>
        <w:t xml:space="preserve">All attribute </w:t>
      </w:r>
      <w:proofErr w:type="spellStart"/>
      <w:r>
        <w:rPr>
          <w:rFonts w:ascii="Times New Roman" w:hAnsi="Times New Roman"/>
        </w:rPr>
        <w:t>accessor</w:t>
      </w:r>
      <w:proofErr w:type="spellEnd"/>
      <w:r>
        <w:rPr>
          <w:rFonts w:ascii="Times New Roman" w:hAnsi="Times New Roman"/>
        </w:rPr>
        <w:t xml:space="preserve"> functions should appear in a </w:t>
      </w:r>
      <w:r>
        <w:rPr>
          <w:rFonts w:ascii="Times New Roman" w:hAnsi="Times New Roman"/>
          <w:i/>
        </w:rPr>
        <w:t>Set/Get Attribute</w:t>
      </w:r>
      <w:r>
        <w:rPr>
          <w:rFonts w:ascii="Times New Roman" w:hAnsi="Times New Roman"/>
        </w:rPr>
        <w:t xml:space="preserve"> sub-category of the </w:t>
      </w:r>
      <w:r>
        <w:rPr>
          <w:rFonts w:ascii="Times New Roman" w:hAnsi="Times New Roman"/>
          <w:i/>
        </w:rPr>
        <w:t>Configuration</w:t>
      </w:r>
      <w:r>
        <w:rPr>
          <w:rFonts w:ascii="Times New Roman" w:hAnsi="Times New Roman"/>
        </w:rPr>
        <w:t xml:space="preserve"> category.</w:t>
      </w:r>
    </w:p>
    <w:p w:rsidR="004E41A0" w:rsidRDefault="004E41A0">
      <w:pPr>
        <w:pStyle w:val="Heading3"/>
      </w:pPr>
      <w:bookmarkStart w:id="233" w:name="_Toc214692955"/>
      <w:bookmarkStart w:id="234" w:name="_Toc366580454"/>
      <w:r>
        <w:t>Sample Function Hierarchy</w:t>
      </w:r>
      <w:bookmarkEnd w:id="233"/>
      <w:bookmarkEnd w:id="234"/>
    </w:p>
    <w:p w:rsidR="004E41A0" w:rsidRDefault="004E41A0" w:rsidP="008B226B">
      <w:pPr>
        <w:pStyle w:val="Body1"/>
      </w:pPr>
      <w:r>
        <w:t xml:space="preserve">A sample function hierarchy appears in </w:t>
      </w:r>
      <w:fldSimple w:instr=" REF _Ref512305545 \h  \* MERGEFORMAT ">
        <w:r>
          <w:rPr>
            <w:b/>
          </w:rPr>
          <w:t xml:space="preserve">Table </w:t>
        </w:r>
        <w:r>
          <w:rPr>
            <w:b/>
            <w:noProof/>
          </w:rPr>
          <w:t>13</w:t>
        </w:r>
        <w:r>
          <w:rPr>
            <w:b/>
            <w:noProof/>
          </w:rPr>
          <w:noBreakHyphen/>
          <w:t>1</w:t>
        </w:r>
      </w:fldSimple>
      <w:r>
        <w:t xml:space="preserve">. IVI Class and IVI specific drivers should follow this hierarchy as closely as possible. </w:t>
      </w:r>
      <w:r>
        <w:br/>
      </w:r>
    </w:p>
    <w:tbl>
      <w:tblPr>
        <w:tblW w:w="0" w:type="auto"/>
        <w:tblInd w:w="198" w:type="dxa"/>
        <w:tblLayout w:type="fixed"/>
        <w:tblLook w:val="0000"/>
      </w:tblPr>
      <w:tblGrid>
        <w:gridCol w:w="3420"/>
        <w:gridCol w:w="4230"/>
      </w:tblGrid>
      <w:tr w:rsidR="004E41A0">
        <w:trPr>
          <w:tblHeader/>
        </w:trPr>
        <w:tc>
          <w:tcPr>
            <w:tcW w:w="7650" w:type="dxa"/>
            <w:gridSpan w:val="2"/>
          </w:tcPr>
          <w:p w:rsidR="004E41A0" w:rsidRDefault="004E41A0">
            <w:pPr>
              <w:pStyle w:val="TableCaption0"/>
            </w:pPr>
            <w:bookmarkStart w:id="235" w:name="_Ref512305545"/>
            <w:bookmarkStart w:id="236" w:name="_Ref518351648"/>
            <w:r>
              <w:rPr>
                <w:b/>
              </w:rPr>
              <w:t xml:space="preserve">Table </w:t>
            </w:r>
            <w:r w:rsidR="00B37F60">
              <w:rPr>
                <w:b/>
              </w:rPr>
              <w:fldChar w:fldCharType="begin"/>
            </w:r>
            <w:r>
              <w:rPr>
                <w:b/>
              </w:rPr>
              <w:instrText xml:space="preserve"> STYLEREF 1 \s </w:instrText>
            </w:r>
            <w:r w:rsidR="00B37F60">
              <w:rPr>
                <w:b/>
              </w:rPr>
              <w:fldChar w:fldCharType="separate"/>
            </w:r>
            <w:r>
              <w:rPr>
                <w:b/>
                <w:noProof/>
              </w:rPr>
              <w:t>13</w:t>
            </w:r>
            <w:r w:rsidR="00B37F60">
              <w:rPr>
                <w:b/>
              </w:rPr>
              <w:fldChar w:fldCharType="end"/>
            </w:r>
            <w:r>
              <w:rPr>
                <w:b/>
              </w:rPr>
              <w:noBreakHyphen/>
            </w:r>
            <w:r w:rsidR="00B37F60">
              <w:rPr>
                <w:b/>
              </w:rPr>
              <w:fldChar w:fldCharType="begin"/>
            </w:r>
            <w:r>
              <w:rPr>
                <w:b/>
              </w:rPr>
              <w:instrText xml:space="preserve"> SEQ Table \* ARABIC \s 1 </w:instrText>
            </w:r>
            <w:r w:rsidR="00B37F60">
              <w:rPr>
                <w:b/>
              </w:rPr>
              <w:fldChar w:fldCharType="separate"/>
            </w:r>
            <w:r>
              <w:rPr>
                <w:b/>
                <w:noProof/>
              </w:rPr>
              <w:t>1</w:t>
            </w:r>
            <w:r w:rsidR="00B37F60">
              <w:rPr>
                <w:b/>
              </w:rPr>
              <w:fldChar w:fldCharType="end"/>
            </w:r>
            <w:bookmarkEnd w:id="235"/>
            <w:r>
              <w:t xml:space="preserve"> Prefix Function Hierarchy</w:t>
            </w:r>
            <w:bookmarkEnd w:id="236"/>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_InitWithOptions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 xml:space="preserve">&lt;Configure </w:t>
            </w:r>
            <w:proofErr w:type="spellStart"/>
            <w:r>
              <w:rPr>
                <w:rFonts w:ascii="Times New Roman" w:hAnsi="Times New Roman"/>
                <w:lang w:val="fr-FR"/>
              </w:rPr>
              <w:t>sub</w:t>
            </w:r>
            <w:proofErr w:type="spellEnd"/>
            <w:r>
              <w:rPr>
                <w:rFonts w:ascii="Times New Roman" w:hAnsi="Times New Roman"/>
                <w:lang w:val="fr-FR"/>
              </w:rPr>
              <w:t>-</w:t>
            </w:r>
            <w:proofErr w:type="spellStart"/>
            <w:r>
              <w:rPr>
                <w:rFonts w:ascii="Times New Roman" w:hAnsi="Times New Roman"/>
                <w:lang w:val="fr-FR"/>
              </w:rPr>
              <w:t>categories</w:t>
            </w:r>
            <w:proofErr w:type="spellEnd"/>
            <w:r>
              <w:rPr>
                <w:rFonts w:ascii="Times New Roman" w:hAnsi="Times New Roman"/>
                <w:lang w:val="fr-FR"/>
              </w:rPr>
              <w:t xml:space="preserve"> and </w:t>
            </w:r>
            <w:proofErr w:type="spellStart"/>
            <w:r>
              <w:rPr>
                <w:rFonts w:ascii="Times New Roman" w:hAnsi="Times New Roman"/>
                <w:lang w:val="fr-FR"/>
              </w:rPr>
              <w:t>functions</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 xml:space="preserve">Set </w:t>
            </w:r>
            <w:proofErr w:type="spellStart"/>
            <w:r>
              <w:rPr>
                <w:rFonts w:ascii="Times New Roman" w:hAnsi="Times New Roman"/>
                <w:b/>
                <w:lang w:val="fr-FR"/>
              </w:rPr>
              <w:t>Attribute</w:t>
            </w:r>
            <w:proofErr w:type="spellEnd"/>
            <w:r>
              <w:rPr>
                <w:rFonts w:ascii="Times New Roman" w:hAnsi="Times New Roman"/>
                <w:b/>
                <w:lang w:val="fr-FR"/>
              </w:rPr>
              <w: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_SetAttribute</w:t>
            </w:r>
            <w:proofErr w:type="spellEnd"/>
            <w:r>
              <w:rPr>
                <w:rFonts w:ascii="Courier New" w:hAnsi="Courier New"/>
                <w:lang w:val="fr-FR"/>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_GetAttribute&lt;type&gt;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proofErr w:type="spellStart"/>
            <w:r>
              <w:rPr>
                <w:rFonts w:ascii="Times New Roman" w:hAnsi="Times New Roman"/>
                <w:lang w:val="fr-FR"/>
              </w:rPr>
              <w:t>Initiate</w:t>
            </w:r>
            <w:proofErr w:type="spellEnd"/>
            <w:r>
              <w:rPr>
                <w:rFonts w:ascii="Times New Roman" w:hAnsi="Times New Roman"/>
                <w:lang w:val="fr-FR"/>
              </w:rPr>
              <w:t xml:space="preserve"> &lt;</w:t>
            </w:r>
            <w:proofErr w:type="spellStart"/>
            <w:r>
              <w:rPr>
                <w:rFonts w:ascii="Times New Roman" w:hAnsi="Times New Roman"/>
                <w:lang w:val="fr-FR"/>
              </w:rPr>
              <w:t>Measurement</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_Initiate</w:t>
            </w:r>
            <w:proofErr w:type="spellEnd"/>
            <w:r>
              <w:rPr>
                <w:rFonts w:ascii="Courier New" w:hAnsi="Courier New"/>
                <w:lang w:val="fr-FR"/>
              </w:rPr>
              <w:t>&lt;</w:t>
            </w:r>
            <w:proofErr w:type="spellStart"/>
            <w:r>
              <w:rPr>
                <w:rFonts w:ascii="Courier New" w:hAnsi="Courier New"/>
                <w:lang w:val="fr-FR"/>
              </w:rPr>
              <w:t>Measurement</w:t>
            </w:r>
            <w:proofErr w:type="spellEnd"/>
            <w:r>
              <w:rPr>
                <w:rFonts w:ascii="Courier New" w:hAnsi="Courier New"/>
                <w:lang w:val="fr-FR"/>
              </w:rPr>
              <w: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w:t>
            </w:r>
            <w:proofErr w:type="spellStart"/>
            <w:r>
              <w:rPr>
                <w:rFonts w:ascii="Times New Roman" w:hAnsi="Times New Roman"/>
                <w:lang w:val="fr-FR"/>
              </w:rPr>
              <w:t>Measurement</w:t>
            </w:r>
            <w:proofErr w:type="spellEnd"/>
            <w:r>
              <w:rPr>
                <w:rFonts w:ascii="Times New Roman" w:hAnsi="Times New Roman"/>
                <w:lang w:val="fr-FR"/>
              </w:rPr>
              <w:t xml:space="preserve">&gt; </w:t>
            </w:r>
            <w:proofErr w:type="spellStart"/>
            <w:r>
              <w:rPr>
                <w:rFonts w:ascii="Times New Roman" w:hAnsi="Times New Roman"/>
                <w:lang w:val="fr-FR"/>
              </w:rPr>
              <w:t>Status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r>
              <w:rPr>
                <w:rFonts w:ascii="Courier New" w:hAnsi="Courier New"/>
                <w:lang w:val="fr-FR"/>
              </w:rPr>
              <w:t>_&lt;</w:t>
            </w:r>
            <w:proofErr w:type="spellStart"/>
            <w:r>
              <w:rPr>
                <w:rFonts w:ascii="Courier New" w:hAnsi="Courier New"/>
                <w:lang w:val="fr-FR"/>
              </w:rPr>
              <w:t>Measurement</w:t>
            </w:r>
            <w:proofErr w:type="spellEnd"/>
            <w:r>
              <w:rPr>
                <w:rFonts w:ascii="Courier New" w:hAnsi="Courier New"/>
                <w:lang w:val="fr-FR"/>
              </w:rPr>
              <w:t>&gt;</w:t>
            </w:r>
            <w:proofErr w:type="spellStart"/>
            <w:r>
              <w:rPr>
                <w:rFonts w:ascii="Courier New" w:hAnsi="Courier New"/>
                <w:lang w:val="fr-FR"/>
              </w:rPr>
              <w:t>Status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proofErr w:type="spellStart"/>
            <w:r>
              <w:rPr>
                <w:rFonts w:ascii="Times New Roman" w:hAnsi="Times New Roman"/>
              </w:rPr>
              <w:t>ResetWithDefaults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ResetWithDefaults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self_test</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revision_query</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error_query</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error_message</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GetNextCoercionRecord</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GetNextInterchangeWarning</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ClearInterchangeWarnings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ResetInterchangeCheck</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InvalidateAllAttributes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GetError</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ClearError</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_LockSession</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w:t>
            </w:r>
            <w:proofErr w:type="spellStart"/>
            <w:r>
              <w:rPr>
                <w:rFonts w:ascii="Courier New" w:hAnsi="Courier New"/>
              </w:rPr>
              <w:t>UnlockSession</w:t>
            </w:r>
            <w:proofErr w:type="spellEnd"/>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&lt;ClassName&gt;</w:t>
            </w:r>
            <w:r>
              <w:rPr>
                <w:rFonts w:ascii="Courier New" w:hAnsi="Courier New"/>
              </w:rPr>
              <w:t>_close</w:t>
            </w:r>
          </w:p>
        </w:tc>
      </w:tr>
    </w:tbl>
    <w:p w:rsidR="004E41A0" w:rsidRDefault="004E41A0">
      <w:pPr>
        <w:pStyle w:val="Heading2"/>
      </w:pPr>
      <w:bookmarkStart w:id="237" w:name="_Toc214692956"/>
      <w:bookmarkStart w:id="238" w:name="_Toc366580455"/>
      <w:r>
        <w:t>C Attribute Hierarchy</w:t>
      </w:r>
      <w:bookmarkEnd w:id="237"/>
      <w:bookmarkEnd w:id="238"/>
    </w:p>
    <w:p w:rsidR="004E41A0" w:rsidRDefault="004E41A0" w:rsidP="008B226B">
      <w:pPr>
        <w:pStyle w:val="Body1"/>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pPr>
        <w:pStyle w:val="Body"/>
        <w:rPr>
          <w:rFonts w:ascii="Times New Roman" w:hAnsi="Times New Roman"/>
        </w:rPr>
      </w:pPr>
      <w:r>
        <w:rPr>
          <w:rFonts w:ascii="Times New Roman" w:hAnsi="Times New Roman"/>
        </w:rPr>
        <w:t>The sub file format is specified in Section 7,</w:t>
      </w:r>
      <w:r>
        <w:rPr>
          <w:rFonts w:ascii="Times New Roman" w:hAnsi="Times New Roman"/>
          <w:i/>
        </w:rPr>
        <w:t xml:space="preserve"> Function Panel Sub File Format</w:t>
      </w:r>
      <w:r>
        <w:rPr>
          <w:rFonts w:ascii="Times New Roman" w:hAnsi="Times New Roman"/>
        </w:rPr>
        <w:t>, of the VXI</w:t>
      </w:r>
      <w:r>
        <w:rPr>
          <w:rFonts w:ascii="Times New Roman" w:hAnsi="Times New Roman"/>
          <w:i/>
        </w:rPr>
        <w:t xml:space="preserve">plug&amp;play </w:t>
      </w:r>
      <w:r>
        <w:rPr>
          <w:rFonts w:ascii="Times New Roman" w:hAnsi="Times New Roman"/>
        </w:rPr>
        <w:t xml:space="preserve">specification </w:t>
      </w:r>
      <w:r>
        <w:rPr>
          <w:rFonts w:ascii="Times New Roman" w:hAnsi="Times New Roman"/>
          <w:i/>
        </w:rPr>
        <w:t>VPP-3.3: Instrument Driver Interactive Developer Interface Specification</w:t>
      </w:r>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pPr>
        <w:pStyle w:val="Body"/>
        <w:rPr>
          <w:rFonts w:ascii="Times New Roman" w:hAnsi="Times New Roman"/>
        </w:rPr>
      </w:pPr>
      <w:r>
        <w:rPr>
          <w:rFonts w:ascii="Times New Roman" w:hAnsi="Times New Roman"/>
        </w:rPr>
        <w:t>General principles to follow when creating an attribute hierarchy:</w:t>
      </w:r>
    </w:p>
    <w:p w:rsidR="004E41A0" w:rsidRDefault="004E41A0" w:rsidP="004E41A0">
      <w:pPr>
        <w:pStyle w:val="list1"/>
        <w:numPr>
          <w:ilvl w:val="0"/>
          <w:numId w:val="10"/>
        </w:numPr>
        <w:rPr>
          <w:rFonts w:ascii="Times New Roman" w:hAnsi="Times New Roman"/>
        </w:rPr>
      </w:pPr>
      <w:r>
        <w:rPr>
          <w:rFonts w:ascii="Times New Roman" w:hAnsi="Times New Roman"/>
        </w:rPr>
        <w:t xml:space="preserve">The Inherent IVI Attributes category appears before instrument class-defined attribute categories. </w:t>
      </w:r>
    </w:p>
    <w:p w:rsidR="004E41A0" w:rsidRDefault="004E41A0" w:rsidP="004E41A0">
      <w:pPr>
        <w:pStyle w:val="list1"/>
        <w:numPr>
          <w:ilvl w:val="0"/>
          <w:numId w:val="10"/>
        </w:numPr>
        <w:rPr>
          <w:rFonts w:ascii="Times New Roman" w:hAnsi="Times New Roman"/>
        </w:rPr>
      </w:pPr>
      <w:r>
        <w:rPr>
          <w:rFonts w:ascii="Times New Roman" w:hAnsi="Times New Roman"/>
        </w:rP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should be grouped by extension capability groups.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specific to a particular trigger type should be grouped together. For example, in the IviScope class, each trigger type appears as a level 2 category. Each trigger category includes the attributes unique to that trigger type.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39" w:name="_Toc214692957"/>
      <w:bookmarkStart w:id="240" w:name="_Toc366580456"/>
      <w:r>
        <w:lastRenderedPageBreak/>
        <w:t>Sample Attribute Hierarchy</w:t>
      </w:r>
      <w:bookmarkEnd w:id="239"/>
      <w:bookmarkEnd w:id="240"/>
    </w:p>
    <w:p w:rsidR="004E41A0" w:rsidRDefault="004E41A0" w:rsidP="008B226B">
      <w:pPr>
        <w:pStyle w:val="Body1"/>
      </w:pPr>
      <w:r>
        <w:t xml:space="preserve">A sample attribute hierarchy appears in </w:t>
      </w:r>
      <w:fldSimple w:instr=" REF _Ref512305639 \h  \* MERGEFORMAT ">
        <w:r>
          <w:rPr>
            <w:b/>
          </w:rPr>
          <w:t>Table 13</w:t>
        </w:r>
        <w:r>
          <w:rPr>
            <w:b/>
          </w:rPr>
          <w:noBreakHyphen/>
          <w:t>2</w:t>
        </w:r>
      </w:fldSimple>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1" w:name="_Ref512305639"/>
            <w:r>
              <w:rPr>
                <w:b/>
              </w:rPr>
              <w:t xml:space="preserve">Table </w:t>
            </w:r>
            <w:r w:rsidR="00B37F60">
              <w:rPr>
                <w:b/>
              </w:rPr>
              <w:fldChar w:fldCharType="begin"/>
            </w:r>
            <w:r>
              <w:rPr>
                <w:b/>
              </w:rPr>
              <w:instrText xml:space="preserve"> STYLEREF 1 \s </w:instrText>
            </w:r>
            <w:r w:rsidR="00B37F60">
              <w:rPr>
                <w:b/>
              </w:rPr>
              <w:fldChar w:fldCharType="separate"/>
            </w:r>
            <w:r>
              <w:rPr>
                <w:b/>
                <w:noProof/>
              </w:rPr>
              <w:t>13</w:t>
            </w:r>
            <w:r w:rsidR="00B37F60">
              <w:rPr>
                <w:b/>
              </w:rPr>
              <w:fldChar w:fldCharType="end"/>
            </w:r>
            <w:r>
              <w:rPr>
                <w:b/>
              </w:rPr>
              <w:noBreakHyphen/>
            </w:r>
            <w:r w:rsidR="00B37F60">
              <w:rPr>
                <w:b/>
              </w:rPr>
              <w:fldChar w:fldCharType="begin"/>
            </w:r>
            <w:r>
              <w:rPr>
                <w:b/>
              </w:rPr>
              <w:instrText xml:space="preserve"> SEQ Table \* ARABIC \s 1 </w:instrText>
            </w:r>
            <w:r w:rsidR="00B37F60">
              <w:rPr>
                <w:b/>
              </w:rPr>
              <w:fldChar w:fldCharType="separate"/>
            </w:r>
            <w:r>
              <w:rPr>
                <w:b/>
                <w:noProof/>
              </w:rPr>
              <w:t>2</w:t>
            </w:r>
            <w:r w:rsidR="00B37F60">
              <w:rPr>
                <w:b/>
              </w:rPr>
              <w:fldChar w:fldCharType="end"/>
            </w:r>
            <w:bookmarkEnd w:id="241"/>
            <w:r>
              <w:t xml:space="preserve">. </w:t>
            </w:r>
            <w:r>
              <w:rPr>
                <w:i/>
              </w:rPr>
              <w:t>&lt;ClassName&gt;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2" w:name="_Toc214692958"/>
      <w:bookmarkStart w:id="243" w:name="_Toc366580457"/>
      <w:r>
        <w:t>IVI-</w:t>
      </w:r>
      <w:r w:rsidR="004E41A0">
        <w:t>COM</w:t>
      </w:r>
      <w:r w:rsidR="00BB256C">
        <w:t xml:space="preserve"> and </w:t>
      </w:r>
      <w:r>
        <w:t>IVI</w:t>
      </w:r>
      <w:r w:rsidR="00BB256C">
        <w:t>.NET</w:t>
      </w:r>
      <w:r w:rsidR="004E41A0">
        <w:t xml:space="preserve"> Interface Hierarchy</w:t>
      </w:r>
      <w:bookmarkEnd w:id="242"/>
      <w:bookmarkEnd w:id="243"/>
    </w:p>
    <w:p w:rsidR="004E41A0" w:rsidRDefault="004E41A0" w:rsidP="008B226B">
      <w:pPr>
        <w:pStyle w:val="Body1"/>
      </w:pPr>
      <w:r>
        <w:t xml:space="preserve">In defining some </w:t>
      </w:r>
      <w:r w:rsidR="00BB256C">
        <w:t>IVI-</w:t>
      </w:r>
      <w:r>
        <w:t>COM</w:t>
      </w:r>
      <w:r w:rsidR="00BB256C">
        <w:t xml:space="preserve"> and IVI.NET</w:t>
      </w:r>
      <w:r>
        <w:t xml:space="preserve"> hierarchies, these general principles were discovered.</w:t>
      </w:r>
    </w:p>
    <w:p w:rsidR="004E41A0" w:rsidRDefault="004E41A0" w:rsidP="004E41A0">
      <w:pPr>
        <w:pStyle w:val="Body"/>
        <w:numPr>
          <w:ilvl w:val="0"/>
          <w:numId w:val="8"/>
        </w:numPr>
        <w:rPr>
          <w:rFonts w:ascii="Times New Roman" w:hAnsi="Times New Roman"/>
        </w:rPr>
      </w:pPr>
      <w:r>
        <w:rPr>
          <w:rFonts w:ascii="Times New Roman" w:hAnsi="Times New Roman"/>
        </w:rPr>
        <w:t xml:space="preserve">Use nouns for interface names, not verbs. These nouns may be instrument subsystem names. Extension group names may also be good choices. </w:t>
      </w:r>
    </w:p>
    <w:p w:rsidR="004E41A0" w:rsidRDefault="004E41A0" w:rsidP="004E41A0">
      <w:pPr>
        <w:pStyle w:val="Body"/>
        <w:numPr>
          <w:ilvl w:val="0"/>
          <w:numId w:val="8"/>
        </w:numPr>
        <w:rPr>
          <w:rFonts w:ascii="Times New Roman" w:hAnsi="Times New Roman"/>
        </w:rPr>
      </w:pPr>
      <w:r>
        <w:rPr>
          <w:rFonts w:ascii="Times New Roman" w:hAnsi="Times New Roman"/>
        </w:rPr>
        <w:t>Create large interfaces only when the items are all read-only or seldom used. A user’s level of discomfort seems to be around fifteen. Never exceed 30 as this many items requires scrolling.</w:t>
      </w:r>
    </w:p>
    <w:p w:rsidR="004E41A0" w:rsidRDefault="004E41A0" w:rsidP="004E41A0">
      <w:pPr>
        <w:pStyle w:val="Body"/>
        <w:numPr>
          <w:ilvl w:val="0"/>
          <w:numId w:val="8"/>
        </w:numPr>
        <w:rPr>
          <w:rFonts w:ascii="Times New Roman" w:hAnsi="Times New Roman"/>
        </w:rPr>
      </w:pPr>
      <w:r>
        <w:rPr>
          <w:rFonts w:ascii="Times New Roman" w:hAnsi="Times New Roman"/>
        </w:rPr>
        <w:t>Create interfaces with at least three items. One interface with one or two items is acceptable, but rare.</w:t>
      </w:r>
    </w:p>
    <w:p w:rsidR="004E41A0" w:rsidRDefault="004E41A0" w:rsidP="004E41A0">
      <w:pPr>
        <w:pStyle w:val="Body"/>
        <w:numPr>
          <w:ilvl w:val="0"/>
          <w:numId w:val="8"/>
        </w:numPr>
        <w:rPr>
          <w:rFonts w:ascii="Times New Roman" w:hAnsi="Times New Roman"/>
        </w:rPr>
      </w:pPr>
      <w:r>
        <w:rPr>
          <w:rFonts w:ascii="Times New Roman" w:hAnsi="Times New Roman"/>
        </w:rPr>
        <w:t>Separate multiple, mutually exclusive options into separate sub-interfaces. For example, with scope triggers only one of the several trigger options can be used at any one time so they were split into their own sub-interfaces.</w:t>
      </w:r>
    </w:p>
    <w:p w:rsidR="00BB256C" w:rsidRDefault="00BB256C" w:rsidP="004E41A0">
      <w:pPr>
        <w:pStyle w:val="Body"/>
        <w:numPr>
          <w:ilvl w:val="0"/>
          <w:numId w:val="8"/>
        </w:numPr>
        <w:rPr>
          <w:rFonts w:ascii="Times New Roman" w:hAnsi="Times New Roman"/>
        </w:rPr>
      </w:pPr>
      <w:r>
        <w:rPr>
          <w:rFonts w:ascii="Times New Roman" w:hAnsi="Times New Roman"/>
        </w:rPr>
        <w:t>Whenever possible, use collection</w:t>
      </w:r>
      <w:r w:rsidR="00960C53">
        <w:rPr>
          <w:rFonts w:ascii="Times New Roman" w:hAnsi="Times New Roman"/>
        </w:rPr>
        <w:t xml:space="preserve"> </w:t>
      </w:r>
      <w:r>
        <w:rPr>
          <w:rFonts w:ascii="Times New Roman" w:hAnsi="Times New Roman"/>
        </w:rPr>
        <w:t>s</w:t>
      </w:r>
      <w:r w:rsidR="00960C53">
        <w:rPr>
          <w:rFonts w:ascii="Times New Roman" w:hAnsi="Times New Roman"/>
        </w:rPr>
        <w:t xml:space="preserve">tyle </w:t>
      </w:r>
      <w:r>
        <w:rPr>
          <w:rFonts w:ascii="Times New Roman" w:hAnsi="Times New Roman"/>
        </w:rPr>
        <w:t xml:space="preserve">to represent repeated capabilities.  If a design seems to indicate that selector </w:t>
      </w:r>
      <w:r w:rsidR="00960C53">
        <w:rPr>
          <w:rFonts w:ascii="Times New Roman" w:hAnsi="Times New Roman"/>
        </w:rPr>
        <w:t>style</w:t>
      </w:r>
      <w:r>
        <w:rPr>
          <w:rFonts w:ascii="Times New Roman" w:hAnsi="Times New Roman"/>
        </w:rPr>
        <w:t xml:space="preserve"> </w:t>
      </w:r>
      <w:r w:rsidR="00960C53">
        <w:rPr>
          <w:rFonts w:ascii="Times New Roman" w:hAnsi="Times New Roman"/>
        </w:rPr>
        <w:t>or parameter style</w:t>
      </w:r>
      <w:r>
        <w:rPr>
          <w:rFonts w:ascii="Times New Roman" w:hAnsi="Times New Roman"/>
        </w:rPr>
        <w:t xml:space="preserve"> are a better choice, try re-designing to allow the use of collection</w:t>
      </w:r>
      <w:r w:rsidR="00960C53">
        <w:rPr>
          <w:rFonts w:ascii="Times New Roman" w:hAnsi="Times New Roman"/>
        </w:rPr>
        <w:t xml:space="preserve"> </w:t>
      </w:r>
      <w:r>
        <w:rPr>
          <w:rFonts w:ascii="Times New Roman" w:hAnsi="Times New Roman"/>
        </w:rPr>
        <w:t>s</w:t>
      </w:r>
      <w:r w:rsidR="00960C53">
        <w:rPr>
          <w:rFonts w:ascii="Times New Roman" w:hAnsi="Times New Roman"/>
        </w:rPr>
        <w:t>tyle</w:t>
      </w:r>
      <w:r>
        <w:rPr>
          <w:rFonts w:ascii="Times New Roman" w:hAnsi="Times New Roman"/>
        </w:rPr>
        <w:t>.</w:t>
      </w:r>
    </w:p>
    <w:p w:rsidR="004E41A0" w:rsidRDefault="004E41A0" w:rsidP="004E41A0">
      <w:pPr>
        <w:pStyle w:val="Body"/>
        <w:numPr>
          <w:ilvl w:val="0"/>
          <w:numId w:val="8"/>
        </w:numPr>
        <w:rPr>
          <w:rFonts w:ascii="Times New Roman" w:hAnsi="Times New Roman"/>
        </w:rPr>
      </w:pPr>
      <w:r>
        <w:rPr>
          <w:rFonts w:ascii="Times New Roman" w:hAnsi="Times New Roman"/>
        </w:rPr>
        <w:t>Put only the items that are truly repeated in the repeated capability interface, the interface with the singular name, to minimize redundancy.</w:t>
      </w:r>
    </w:p>
    <w:p w:rsidR="004E41A0" w:rsidRDefault="004E41A0" w:rsidP="004E41A0">
      <w:pPr>
        <w:pStyle w:val="Body"/>
        <w:numPr>
          <w:ilvl w:val="0"/>
          <w:numId w:val="8"/>
        </w:numPr>
        <w:rPr>
          <w:rFonts w:ascii="Times New Roman" w:hAnsi="Times New Roman"/>
        </w:rPr>
      </w:pPr>
      <w:r>
        <w:rPr>
          <w:rFonts w:ascii="Times New Roman" w:hAnsi="Times New Roman"/>
        </w:rPr>
        <w:t>Avoid adding other methods and properties to the collections interfaces</w:t>
      </w:r>
      <w:r w:rsidR="00BB256C">
        <w:rPr>
          <w:rFonts w:ascii="Times New Roman" w:hAnsi="Times New Roman"/>
        </w:rPr>
        <w:t xml:space="preserve"> (</w:t>
      </w:r>
      <w:r>
        <w:rPr>
          <w:rFonts w:ascii="Times New Roman" w:hAnsi="Times New Roman"/>
        </w:rPr>
        <w:t>the interface with the plural name</w:t>
      </w:r>
      <w:r w:rsidR="00BB256C">
        <w:rPr>
          <w:rFonts w:ascii="Times New Roman" w:hAnsi="Times New Roman"/>
        </w:rPr>
        <w:t>)</w:t>
      </w:r>
      <w:r>
        <w:rPr>
          <w:rFonts w:ascii="Times New Roman" w:hAnsi="Times New Roman"/>
        </w:rPr>
        <w:t xml:space="preserve">. Any additional methods and properties beyond the standard three should apply to all the items in the collection. </w:t>
      </w:r>
    </w:p>
    <w:p w:rsidR="004E41A0" w:rsidRDefault="004E41A0" w:rsidP="004E41A0">
      <w:pPr>
        <w:pStyle w:val="Body"/>
        <w:numPr>
          <w:ilvl w:val="0"/>
          <w:numId w:val="8"/>
        </w:numPr>
        <w:rPr>
          <w:rFonts w:ascii="Times New Roman" w:hAnsi="Times New Roman"/>
        </w:rPr>
      </w:pPr>
      <w:r>
        <w:rPr>
          <w:rFonts w:ascii="Times New Roman" w:hAnsi="Times New Roman"/>
        </w:rPr>
        <w:t xml:space="preserve">Separate or combine optional elements depending on factors such as the number of methods and properties, the depth of hierarchy, etc. Examples are multi-point trigger on DMM, which is separated, and </w:t>
      </w:r>
      <w:proofErr w:type="spellStart"/>
      <w:r>
        <w:rPr>
          <w:rFonts w:ascii="Times New Roman" w:hAnsi="Times New Roman"/>
        </w:rPr>
        <w:t>AMInternal</w:t>
      </w:r>
      <w:proofErr w:type="spellEnd"/>
      <w:r>
        <w:rPr>
          <w:rFonts w:ascii="Times New Roman" w:hAnsi="Times New Roman"/>
        </w:rPr>
        <w:t xml:space="preserve"> in the </w:t>
      </w:r>
      <w:proofErr w:type="spellStart"/>
      <w:r>
        <w:rPr>
          <w:rFonts w:ascii="Times New Roman" w:hAnsi="Times New Roman"/>
        </w:rPr>
        <w:t>Fgen</w:t>
      </w:r>
      <w:proofErr w:type="spellEnd"/>
      <w:r>
        <w:rPr>
          <w:rFonts w:ascii="Times New Roman" w:hAnsi="Times New Roman"/>
        </w:rPr>
        <w:t>, which is not separated.</w:t>
      </w:r>
    </w:p>
    <w:p w:rsidR="004E41A0" w:rsidRDefault="004E41A0" w:rsidP="004E41A0">
      <w:pPr>
        <w:pStyle w:val="Body"/>
        <w:numPr>
          <w:ilvl w:val="0"/>
          <w:numId w:val="8"/>
        </w:numPr>
        <w:rPr>
          <w:rFonts w:ascii="Times New Roman" w:hAnsi="Times New Roman"/>
        </w:rPr>
      </w:pPr>
      <w:r>
        <w:rPr>
          <w:rFonts w:ascii="Times New Roman" w:hAnsi="Times New Roman"/>
        </w:rPr>
        <w:lastRenderedPageBreak/>
        <w:t>Represent cross-class capabilities in the same way.</w:t>
      </w:r>
    </w:p>
    <w:p w:rsidR="004E41A0" w:rsidRDefault="004E41A0" w:rsidP="004E41A0">
      <w:pPr>
        <w:pStyle w:val="Body"/>
        <w:numPr>
          <w:ilvl w:val="0"/>
          <w:numId w:val="8"/>
        </w:numPr>
        <w:rPr>
          <w:rFonts w:ascii="Times New Roman" w:hAnsi="Times New Roman"/>
        </w:rPr>
      </w:pPr>
      <w:r>
        <w:rPr>
          <w:rFonts w:ascii="Times New Roman" w:hAnsi="Times New Roman"/>
        </w:rPr>
        <w:t>Keep in mind the potential for future evolution of the design and potential ways that specific instruments might extend the instrument class capabilities when designing the hierarchy.</w:t>
      </w:r>
    </w:p>
    <w:p w:rsidR="004E41A0" w:rsidRDefault="004E41A0" w:rsidP="004E41A0">
      <w:pPr>
        <w:pStyle w:val="Body"/>
        <w:numPr>
          <w:ilvl w:val="0"/>
          <w:numId w:val="8"/>
        </w:numPr>
        <w:rPr>
          <w:rFonts w:ascii="Times New Roman" w:hAnsi="Times New Roman"/>
        </w:rPr>
      </w:pPr>
      <w:r>
        <w:rPr>
          <w:rFonts w:ascii="Times New Roman" w:hAnsi="Times New Roman"/>
        </w:rPr>
        <w:t>Keep logical siblings at the same depth in the hierarchy. Either put the elements in one interface or in sibling interfaces.</w:t>
      </w:r>
    </w:p>
    <w:p w:rsidR="004E41A0" w:rsidRDefault="004E41A0" w:rsidP="004E41A0">
      <w:pPr>
        <w:pStyle w:val="Body"/>
        <w:numPr>
          <w:ilvl w:val="0"/>
          <w:numId w:val="8"/>
        </w:numPr>
        <w:rPr>
          <w:rFonts w:ascii="Times New Roman" w:hAnsi="Times New Roman"/>
        </w:rPr>
      </w:pPr>
      <w:r>
        <w:rPr>
          <w:rFonts w:ascii="Times New Roman" w:hAnsi="Times New Roman"/>
        </w:rPr>
        <w:t>Hide seldom used, read-only item lower in the hierarchy, particularly if it serves to highlight more commonly used properties and methods.</w:t>
      </w:r>
    </w:p>
    <w:p w:rsidR="004E41A0" w:rsidRDefault="004E41A0" w:rsidP="004E41A0">
      <w:pPr>
        <w:pStyle w:val="Body"/>
        <w:numPr>
          <w:ilvl w:val="0"/>
          <w:numId w:val="8"/>
        </w:numPr>
        <w:rPr>
          <w:rFonts w:ascii="Times New Roman" w:hAnsi="Times New Roman"/>
        </w:rPr>
      </w:pPr>
      <w:r>
        <w:rPr>
          <w:rFonts w:ascii="Times New Roman" w:hAnsi="Times New Roman"/>
        </w:rPr>
        <w:t xml:space="preserve">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w:t>
      </w:r>
      <w:proofErr w:type="spellStart"/>
      <w:r>
        <w:rPr>
          <w:rFonts w:ascii="Times New Roman" w:hAnsi="Times New Roman"/>
        </w:rPr>
        <w:t>Dmm</w:t>
      </w:r>
      <w:proofErr w:type="spellEnd"/>
      <w:r>
        <w:rPr>
          <w:rFonts w:ascii="Times New Roman" w:hAnsi="Times New Roman"/>
        </w:rPr>
        <w:t xml:space="preserve"> are examples.</w:t>
      </w:r>
    </w:p>
    <w:p w:rsidR="004E41A0" w:rsidRDefault="004E41A0" w:rsidP="004E41A0">
      <w:pPr>
        <w:pStyle w:val="Body"/>
        <w:numPr>
          <w:ilvl w:val="0"/>
          <w:numId w:val="8"/>
        </w:numPr>
        <w:rPr>
          <w:rFonts w:ascii="Times New Roman" w:hAnsi="Times New Roman"/>
        </w:rPr>
      </w:pPr>
      <w:r>
        <w:rPr>
          <w:rFonts w:ascii="Times New Roman" w:hAnsi="Times New Roman"/>
        </w:rPr>
        <w:t>Maintain parallelism between like elements with respect to the level in the hierarchy and interface names.</w:t>
      </w:r>
    </w:p>
    <w:p w:rsidR="004E41A0" w:rsidRDefault="004E41A0">
      <w:pPr>
        <w:pStyle w:val="Body"/>
        <w:rPr>
          <w:rFonts w:ascii="Times New Roman" w:hAnsi="Times New Roman"/>
        </w:rPr>
      </w:pPr>
      <w:r>
        <w:rPr>
          <w:rFonts w:ascii="Times New Roman" w:hAnsi="Times New Roman"/>
        </w:rPr>
        <w:t>These principles may lead to conflicting results. Instrument class writers should use them, but with caution and judgment. These principles have no known order or priority.</w:t>
      </w:r>
    </w:p>
    <w:p w:rsidR="004E41A0" w:rsidRDefault="004E41A0" w:rsidP="008B226B">
      <w:pPr>
        <w:pStyle w:val="Body1"/>
      </w:pPr>
    </w:p>
    <w:p w:rsidR="004E41A0" w:rsidRDefault="004E41A0" w:rsidP="00655147">
      <w:pPr>
        <w:pStyle w:val="Heading1"/>
      </w:pPr>
      <w:bookmarkStart w:id="244" w:name="_Toc214692959"/>
      <w:bookmarkStart w:id="245" w:name="_Toc366580458"/>
      <w:r>
        <w:lastRenderedPageBreak/>
        <w:t>Synchronization</w:t>
      </w:r>
      <w:bookmarkEnd w:id="244"/>
      <w:bookmarkEnd w:id="245"/>
    </w:p>
    <w:p w:rsidR="004E41A0" w:rsidRDefault="004E41A0" w:rsidP="008B226B">
      <w:pPr>
        <w:pStyle w:val="Body1"/>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pPr>
        <w:pStyle w:val="Body"/>
        <w:rPr>
          <w:rFonts w:ascii="Times New Roman" w:hAnsi="Times New Roman"/>
        </w:rPr>
      </w:pPr>
      <w:r>
        <w:rPr>
          <w:rFonts w:ascii="Times New Roman" w:hAnsi="Times New Roman"/>
        </w:rPr>
        <w:t>When instrument class specification writers identify an operation which can take an appreciable amount of time to complete, they should consider adding two functions to the capability group associated with the operation.</w:t>
      </w:r>
    </w:p>
    <w:p w:rsidR="004E41A0" w:rsidRDefault="004E41A0" w:rsidP="00031317">
      <w:pPr>
        <w:pStyle w:val="Heading2"/>
        <w:numPr>
          <w:ilvl w:val="1"/>
          <w:numId w:val="53"/>
        </w:numPr>
      </w:pPr>
      <w:bookmarkStart w:id="246" w:name="_Toc214692960"/>
      <w:bookmarkStart w:id="247" w:name="_Toc366580459"/>
      <w:r>
        <w:t>Non-blocking</w:t>
      </w:r>
      <w:bookmarkEnd w:id="246"/>
      <w:bookmarkEnd w:id="247"/>
    </w:p>
    <w:p w:rsidR="004E41A0" w:rsidRDefault="004E41A0" w:rsidP="008B226B">
      <w:pPr>
        <w:pStyle w:val="Body1"/>
      </w:pPr>
      <w:r>
        <w:t>This function should be of the form:</w:t>
      </w:r>
    </w:p>
    <w:p w:rsidR="004E41A0" w:rsidRDefault="004E41A0" w:rsidP="00702E6B">
      <w:pPr>
        <w:pStyle w:val="Body"/>
        <w:spacing w:before="0"/>
        <w:ind w:left="1440"/>
        <w:rPr>
          <w:rFonts w:ascii="Courier New" w:hAnsi="Courier New"/>
        </w:rPr>
      </w:pPr>
      <w:r>
        <w:rPr>
          <w:rFonts w:ascii="Courier New" w:hAnsi="Courier New"/>
        </w:rPr>
        <w:t>Is&lt;operation complete&gt; (ViBoolean* Done)</w:t>
      </w:r>
    </w:p>
    <w:p w:rsidR="004E41A0" w:rsidRDefault="004E41A0">
      <w:pPr>
        <w:pStyle w:val="Body"/>
        <w:rPr>
          <w:rFonts w:ascii="Times New Roman" w:hAnsi="Times New Roman"/>
        </w:rPr>
      </w:pPr>
      <w:r>
        <w:rPr>
          <w:rFonts w:ascii="Times New Roman" w:hAnsi="Times New Roman"/>
        </w:rPr>
        <w:t xml:space="preserve">The words in &lt;operation complete&gt; are related to the operation being performed. For example, </w:t>
      </w:r>
      <w:proofErr w:type="gramStart"/>
      <w:r>
        <w:rPr>
          <w:rFonts w:ascii="Times New Roman" w:hAnsi="Times New Roman"/>
        </w:rPr>
        <w:t>Settled</w:t>
      </w:r>
      <w:proofErr w:type="gramEnd"/>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The function returns rapidly. The parameter, </w:t>
      </w:r>
      <w:proofErr w:type="gramStart"/>
      <w:r>
        <w:rPr>
          <w:rFonts w:ascii="Times New Roman" w:hAnsi="Times New Roman"/>
        </w:rPr>
        <w:t>Done</w:t>
      </w:r>
      <w:proofErr w:type="gramEnd"/>
      <w:r>
        <w:rPr>
          <w:rFonts w:ascii="Times New Roman" w:hAnsi="Times New Roman"/>
        </w:rPr>
        <w:t>, is false if the operation is still being performed and it is true if the operation has completed.</w:t>
      </w:r>
    </w:p>
    <w:p w:rsidR="004E41A0" w:rsidRDefault="004E41A0">
      <w:pPr>
        <w:pStyle w:val="Heading2"/>
      </w:pPr>
      <w:bookmarkStart w:id="248" w:name="_Toc214692961"/>
      <w:bookmarkStart w:id="249" w:name="_Toc366580460"/>
      <w:r>
        <w:t>Blocking</w:t>
      </w:r>
      <w:bookmarkEnd w:id="248"/>
      <w:bookmarkEnd w:id="249"/>
    </w:p>
    <w:p w:rsidR="00960C53" w:rsidRDefault="00702E6B" w:rsidP="008B226B">
      <w:pPr>
        <w:pStyle w:val="Body1"/>
      </w:pPr>
      <w:r>
        <w:t xml:space="preserve">For IVI-C </w:t>
      </w:r>
      <w:r w:rsidR="00960C53">
        <w:t>this function should be of the form:</w:t>
      </w:r>
    </w:p>
    <w:p w:rsidR="00960C53" w:rsidRDefault="00960C53" w:rsidP="00960C53">
      <w:pPr>
        <w:pStyle w:val="Body"/>
        <w:spacing w:before="0"/>
        <w:ind w:left="1440"/>
        <w:rPr>
          <w:rFonts w:ascii="Courier New" w:hAnsi="Courier New"/>
        </w:rPr>
      </w:pPr>
      <w:r>
        <w:rPr>
          <w:rFonts w:ascii="Courier New" w:hAnsi="Courier New"/>
        </w:rPr>
        <w:t xml:space="preserve">ViStatus </w:t>
      </w:r>
      <w:proofErr w:type="spellStart"/>
      <w:r>
        <w:rPr>
          <w:rFonts w:ascii="Courier New" w:hAnsi="Courier New"/>
        </w:rPr>
        <w:t>WaitUntil</w:t>
      </w:r>
      <w:proofErr w:type="spellEnd"/>
      <w:r>
        <w:rPr>
          <w:rFonts w:ascii="Courier New" w:hAnsi="Courier New"/>
        </w:rPr>
        <w:t>&lt;operation complete&gt; (</w:t>
      </w:r>
    </w:p>
    <w:p w:rsidR="00960C53" w:rsidRDefault="00960C53" w:rsidP="00960C53">
      <w:pPr>
        <w:pStyle w:val="Body"/>
        <w:spacing w:before="0"/>
        <w:ind w:left="1440"/>
        <w:rPr>
          <w:rFonts w:ascii="Courier New" w:hAnsi="Courier New"/>
        </w:rPr>
      </w:pPr>
      <w:r>
        <w:rPr>
          <w:rFonts w:ascii="Courier New" w:hAnsi="Courier New"/>
        </w:rPr>
        <w:t xml:space="preserve">                                   ViSession </w:t>
      </w:r>
      <w:proofErr w:type="gramStart"/>
      <w:r>
        <w:rPr>
          <w:rFonts w:ascii="Courier New" w:hAnsi="Courier New"/>
        </w:rPr>
        <w:t>Vi</w:t>
      </w:r>
      <w:proofErr w:type="gramEnd"/>
      <w:r>
        <w:rPr>
          <w:rFonts w:ascii="Courier New" w:hAnsi="Courier New"/>
        </w:rPr>
        <w:t>,</w:t>
      </w:r>
    </w:p>
    <w:p w:rsidR="00960C53" w:rsidRDefault="00960C53" w:rsidP="00960C53">
      <w:pPr>
        <w:pStyle w:val="Body"/>
        <w:spacing w:before="0"/>
        <w:ind w:left="1440"/>
        <w:rPr>
          <w:rFonts w:ascii="Courier New" w:hAnsi="Courier New"/>
        </w:rPr>
      </w:pPr>
      <w:r>
        <w:rPr>
          <w:rFonts w:ascii="Courier New" w:hAnsi="Courier New"/>
        </w:rPr>
        <w:t xml:space="preserve">                                   ViInt32 </w:t>
      </w:r>
      <w:proofErr w:type="spellStart"/>
      <w:r>
        <w:rPr>
          <w:rFonts w:ascii="Courier New" w:hAnsi="Courier New"/>
        </w:rPr>
        <w:t>MaxTimeMilliseconds</w:t>
      </w:r>
      <w:proofErr w:type="spellEnd"/>
      <w:r>
        <w:rPr>
          <w:rFonts w:ascii="Courier New" w:hAnsi="Courier New"/>
        </w:rPr>
        <w:t>)</w:t>
      </w:r>
    </w:p>
    <w:p w:rsidR="004E41A0" w:rsidRDefault="00960C53" w:rsidP="008B226B">
      <w:pPr>
        <w:pStyle w:val="Body1"/>
      </w:pPr>
      <w:r>
        <w:t>For</w:t>
      </w:r>
      <w:r w:rsidR="00702E6B">
        <w:t xml:space="preserve"> IVI-COM, t</w:t>
      </w:r>
      <w:r w:rsidR="004E41A0">
        <w:t>his function should be of the form:</w:t>
      </w:r>
    </w:p>
    <w:p w:rsidR="00960C53" w:rsidRDefault="00960C53" w:rsidP="00702E6B">
      <w:pPr>
        <w:pStyle w:val="Body"/>
        <w:spacing w:before="0"/>
        <w:ind w:left="1440"/>
        <w:rPr>
          <w:rFonts w:ascii="Courier New" w:hAnsi="Courier New"/>
        </w:rPr>
      </w:pPr>
      <w:r>
        <w:rPr>
          <w:rFonts w:ascii="Courier New" w:hAnsi="Courier New"/>
        </w:rPr>
        <w:t xml:space="preserve">HRESULT </w:t>
      </w:r>
      <w:proofErr w:type="spellStart"/>
      <w:r w:rsidR="004E41A0">
        <w:rPr>
          <w:rFonts w:ascii="Courier New" w:hAnsi="Courier New"/>
        </w:rPr>
        <w:t>WaitUntil</w:t>
      </w:r>
      <w:proofErr w:type="spellEnd"/>
      <w:r w:rsidR="004E41A0">
        <w:rPr>
          <w:rFonts w:ascii="Courier New" w:hAnsi="Courier New"/>
        </w:rPr>
        <w:t>&lt;operation complete&gt; (</w:t>
      </w:r>
    </w:p>
    <w:p w:rsidR="004E41A0" w:rsidRDefault="00960C53" w:rsidP="00702E6B">
      <w:pPr>
        <w:pStyle w:val="Body"/>
        <w:spacing w:before="0"/>
        <w:ind w:left="1440"/>
        <w:rPr>
          <w:rFonts w:ascii="Courier New" w:hAnsi="Courier New"/>
        </w:rPr>
      </w:pPr>
      <w:r>
        <w:rPr>
          <w:rFonts w:ascii="Courier New" w:hAnsi="Courier New"/>
        </w:rPr>
        <w:t xml:space="preserve">                                 [</w:t>
      </w:r>
      <w:proofErr w:type="gramStart"/>
      <w:r>
        <w:rPr>
          <w:rFonts w:ascii="Courier New" w:hAnsi="Courier New"/>
        </w:rPr>
        <w:t>in]</w:t>
      </w:r>
      <w:proofErr w:type="gramEnd"/>
      <w:r>
        <w:rPr>
          <w:rFonts w:ascii="Courier New" w:hAnsi="Courier New"/>
        </w:rPr>
        <w:t xml:space="preserve">long </w:t>
      </w:r>
      <w:proofErr w:type="spellStart"/>
      <w:r w:rsidR="004E41A0">
        <w:rPr>
          <w:rFonts w:ascii="Courier New" w:hAnsi="Courier New"/>
        </w:rPr>
        <w:t>MaxTimeMilliseconds</w:t>
      </w:r>
      <w:proofErr w:type="spellEnd"/>
      <w:r w:rsidR="004E41A0">
        <w:rPr>
          <w:rFonts w:ascii="Courier New" w:hAnsi="Courier New"/>
        </w:rPr>
        <w:t>)</w:t>
      </w:r>
    </w:p>
    <w:p w:rsidR="00702E6B" w:rsidRDefault="00702E6B" w:rsidP="008B226B">
      <w:pPr>
        <w:pStyle w:val="Body1"/>
      </w:pPr>
      <w:r>
        <w:t>For IVI.NET, this function should be of the form:</w:t>
      </w:r>
    </w:p>
    <w:p w:rsidR="00702E6B" w:rsidRDefault="00960C53" w:rsidP="00702E6B">
      <w:pPr>
        <w:pStyle w:val="Body"/>
        <w:spacing w:before="0"/>
        <w:ind w:left="1440"/>
        <w:rPr>
          <w:rFonts w:ascii="Courier New" w:hAnsi="Courier New"/>
        </w:rPr>
      </w:pPr>
      <w:proofErr w:type="gramStart"/>
      <w:r>
        <w:rPr>
          <w:rFonts w:ascii="Courier New" w:hAnsi="Courier New"/>
        </w:rPr>
        <w:t>void</w:t>
      </w:r>
      <w:proofErr w:type="gramEnd"/>
      <w:r>
        <w:rPr>
          <w:rFonts w:ascii="Courier New" w:hAnsi="Courier New"/>
        </w:rPr>
        <w:t xml:space="preserve"> </w:t>
      </w:r>
      <w:proofErr w:type="spellStart"/>
      <w:r w:rsidR="00702E6B">
        <w:rPr>
          <w:rFonts w:ascii="Courier New" w:hAnsi="Courier New"/>
        </w:rPr>
        <w:t>WaitUntil</w:t>
      </w:r>
      <w:proofErr w:type="spellEnd"/>
      <w:r w:rsidR="00702E6B">
        <w:rPr>
          <w:rFonts w:ascii="Courier New" w:hAnsi="Courier New"/>
        </w:rPr>
        <w:t>&lt;operation complete&gt; (</w:t>
      </w:r>
      <w:proofErr w:type="spellStart"/>
      <w:r>
        <w:rPr>
          <w:rFonts w:ascii="Courier New" w:hAnsi="Courier New"/>
        </w:rPr>
        <w:t>Precision</w:t>
      </w:r>
      <w:r w:rsidR="00702E6B">
        <w:rPr>
          <w:rFonts w:ascii="Courier New" w:hAnsi="Courier New"/>
        </w:rPr>
        <w:t>TimeSpan</w:t>
      </w:r>
      <w:proofErr w:type="spellEnd"/>
      <w:r w:rsidR="00702E6B">
        <w:rPr>
          <w:rFonts w:ascii="Courier New" w:hAnsi="Courier New"/>
        </w:rPr>
        <w:t xml:space="preserve"> </w:t>
      </w:r>
      <w:proofErr w:type="spellStart"/>
      <w:r w:rsidR="00702E6B">
        <w:rPr>
          <w:rFonts w:ascii="Courier New" w:hAnsi="Courier New"/>
        </w:rPr>
        <w:t>maxTime</w:t>
      </w:r>
      <w:proofErr w:type="spellEnd"/>
      <w:r w:rsidR="00702E6B">
        <w:rPr>
          <w:rFonts w:ascii="Courier New" w:hAnsi="Courier New"/>
        </w:rPr>
        <w:t>)</w:t>
      </w:r>
    </w:p>
    <w:p w:rsidR="004E41A0" w:rsidRDefault="004E41A0">
      <w:pPr>
        <w:pStyle w:val="Body"/>
        <w:rPr>
          <w:rFonts w:ascii="Times New Roman" w:hAnsi="Times New Roman"/>
        </w:rPr>
      </w:pPr>
      <w:r>
        <w:rPr>
          <w:rFonts w:ascii="Times New Roman" w:hAnsi="Times New Roman"/>
        </w:rPr>
        <w:t>The words in &lt;operation complete&gt; are identical to those in the non-blocking function.</w:t>
      </w:r>
      <w:r w:rsidR="00960C53">
        <w:rPr>
          <w:rFonts w:ascii="Times New Roman" w:hAnsi="Times New Roman"/>
        </w:rPr>
        <w:t xml:space="preserve">  If needed, a Boolean output parameter (C/COM) or return value (.NET) may be added to indicate whether the operation timed out.</w:t>
      </w:r>
    </w:p>
    <w:p w:rsidR="004E41A0" w:rsidRDefault="00146941">
      <w:pPr>
        <w:pStyle w:val="Body"/>
        <w:rPr>
          <w:rFonts w:ascii="Times New Roman" w:hAnsi="Times New Roman"/>
        </w:rPr>
      </w:pPr>
      <w:r>
        <w:rPr>
          <w:rFonts w:ascii="Times New Roman" w:hAnsi="Times New Roman"/>
        </w:rPr>
        <w:t>Refer to</w:t>
      </w:r>
      <w:r w:rsidR="00702E6B">
        <w:rPr>
          <w:rFonts w:ascii="Times New Roman" w:hAnsi="Times New Roman"/>
        </w:rPr>
        <w:t xml:space="preserve"> section </w:t>
      </w:r>
      <w:r w:rsidR="00B37F60">
        <w:rPr>
          <w:rFonts w:ascii="Times New Roman" w:hAnsi="Times New Roman"/>
        </w:rPr>
        <w:fldChar w:fldCharType="begin"/>
      </w:r>
      <w:r w:rsidR="00702E6B">
        <w:rPr>
          <w:rFonts w:ascii="Times New Roman" w:hAnsi="Times New Roman"/>
        </w:rPr>
        <w:instrText xml:space="preserve"> REF _Ref243353475 \r \h </w:instrText>
      </w:r>
      <w:r w:rsidR="00B37F60">
        <w:rPr>
          <w:rFonts w:ascii="Times New Roman" w:hAnsi="Times New Roman"/>
        </w:rPr>
      </w:r>
      <w:r w:rsidR="00B37F60">
        <w:rPr>
          <w:rFonts w:ascii="Times New Roman" w:hAnsi="Times New Roman"/>
        </w:rPr>
        <w:fldChar w:fldCharType="separate"/>
      </w:r>
      <w:r w:rsidR="00702E6B">
        <w:rPr>
          <w:rFonts w:ascii="Times New Roman" w:hAnsi="Times New Roman"/>
        </w:rPr>
        <w:t>8.3</w:t>
      </w:r>
      <w:r w:rsidR="00B37F60">
        <w:rPr>
          <w:rFonts w:ascii="Times New Roman" w:hAnsi="Times New Roman"/>
        </w:rPr>
        <w:fldChar w:fldCharType="end"/>
      </w:r>
      <w:r w:rsidR="00702E6B">
        <w:rPr>
          <w:rFonts w:ascii="Times New Roman" w:hAnsi="Times New Roman"/>
        </w:rPr>
        <w:t xml:space="preserve">, </w:t>
      </w:r>
      <w:fldSimple w:instr=" REF _Ref243353475 \h  \* MERGEFORMAT ">
        <w:r w:rsidR="00702E6B" w:rsidRPr="00702E6B">
          <w:rPr>
            <w:i/>
          </w:rPr>
          <w:t>Time Out Parameters</w:t>
        </w:r>
      </w:fldSimple>
      <w:r w:rsidR="00702E6B">
        <w:rPr>
          <w:rFonts w:ascii="Times New Roman" w:hAnsi="Times New Roman"/>
        </w:rPr>
        <w:t xml:space="preserve"> for information on how to document and implement the </w:t>
      </w:r>
      <w:proofErr w:type="spellStart"/>
      <w:r w:rsidR="00702E6B">
        <w:rPr>
          <w:rFonts w:ascii="Times New Roman" w:hAnsi="Times New Roman"/>
        </w:rPr>
        <w:t>MaxTimeMilliseconds</w:t>
      </w:r>
      <w:proofErr w:type="spellEnd"/>
      <w:r w:rsidR="00702E6B">
        <w:rPr>
          <w:rFonts w:ascii="Times New Roman" w:hAnsi="Times New Roman"/>
        </w:rPr>
        <w:t xml:space="preserve"> and </w:t>
      </w:r>
      <w:proofErr w:type="spellStart"/>
      <w:r w:rsidR="00702E6B">
        <w:rPr>
          <w:rFonts w:ascii="Times New Roman" w:hAnsi="Times New Roman"/>
        </w:rPr>
        <w:t>maxTime</w:t>
      </w:r>
      <w:proofErr w:type="spellEnd"/>
      <w:r w:rsidR="00702E6B">
        <w:rPr>
          <w:rFonts w:ascii="Times New Roman" w:hAnsi="Times New Roman"/>
        </w:rPr>
        <w:t xml:space="preserve"> parameters</w:t>
      </w:r>
      <w:r w:rsidR="004E41A0">
        <w:rPr>
          <w:rFonts w:ascii="Times New Roman" w:hAnsi="Times New Roman"/>
        </w:rPr>
        <w:t>.</w:t>
      </w:r>
    </w:p>
    <w:p w:rsidR="006E59D6" w:rsidRDefault="006E59D6" w:rsidP="006E59D6">
      <w:pPr>
        <w:pStyle w:val="Heading1"/>
      </w:pPr>
      <w:bookmarkStart w:id="250" w:name="_Toc366580461"/>
      <w:r>
        <w:lastRenderedPageBreak/>
        <w:t>Out-Of-Range Conditions</w:t>
      </w:r>
      <w:bookmarkEnd w:id="250"/>
    </w:p>
    <w:p w:rsidR="009B3AE4" w:rsidRDefault="009B3AE4" w:rsidP="009B3AE4">
      <w:pPr>
        <w:pStyle w:val="Body"/>
        <w:rPr>
          <w:rFonts w:ascii="Times New Roman" w:hAnsi="Times New Roman"/>
        </w:rPr>
      </w:pPr>
      <w:bookmarkStart w:id="251" w:name="_Toc214692962"/>
      <w:r>
        <w:rPr>
          <w:rFonts w:ascii="Times New Roman" w:hAnsi="Times New Roman"/>
        </w:rPr>
        <w:t>Functions that return floating point numbers may indicate that the number is not in the expected range for the measurement by returning Na</w:t>
      </w:r>
      <w:r w:rsidR="00960C53">
        <w:rPr>
          <w:rFonts w:ascii="Times New Roman" w:hAnsi="Times New Roman"/>
        </w:rPr>
        <w:t>N</w:t>
      </w:r>
      <w:r>
        <w:rPr>
          <w:rFonts w:ascii="Times New Roman" w:hAnsi="Times New Roman"/>
        </w:rPr>
        <w:t xml:space="preserve"> to indicate that the value is out-of-range.  Whenever a driver includes a function that </w:t>
      </w:r>
      <w:r w:rsidR="00FF3C2F">
        <w:rPr>
          <w:rFonts w:ascii="Times New Roman" w:hAnsi="Times New Roman"/>
        </w:rPr>
        <w:t>use</w:t>
      </w:r>
      <w:r>
        <w:rPr>
          <w:rFonts w:ascii="Times New Roman" w:hAnsi="Times New Roman"/>
        </w:rPr>
        <w:t>s Na</w:t>
      </w:r>
      <w:r w:rsidR="00960C53">
        <w:rPr>
          <w:rFonts w:ascii="Times New Roman" w:hAnsi="Times New Roman"/>
        </w:rPr>
        <w:t>N</w:t>
      </w:r>
      <w:r>
        <w:rPr>
          <w:rFonts w:ascii="Times New Roman" w:hAnsi="Times New Roman"/>
        </w:rPr>
        <w:t xml:space="preserve"> to indicate out-of-range, it shall also provide a function to test values for out-of-range.</w:t>
      </w:r>
    </w:p>
    <w:p w:rsidR="009B3AE4" w:rsidRDefault="00FF3C2F" w:rsidP="008B226B">
      <w:pPr>
        <w:pStyle w:val="Body1"/>
      </w:pPr>
      <w:r>
        <w:t>For waveforms and spectrums, the IWaveform and ISpectrum interfaces have special properties that indicate whether or not there is an out-of-range value in the waveform or array.  Refer to section 4.3.</w:t>
      </w:r>
      <w:r w:rsidR="00EB191A">
        <w:t>4</w:t>
      </w:r>
      <w:r>
        <w:t xml:space="preserve">, </w:t>
      </w:r>
      <w:proofErr w:type="spellStart"/>
      <w:r w:rsidRPr="00FF3C2F">
        <w:rPr>
          <w:i/>
        </w:rPr>
        <w:t>ContainsOutOfRangeElement</w:t>
      </w:r>
      <w:proofErr w:type="spellEnd"/>
      <w:r>
        <w:t xml:space="preserve">, in </w:t>
      </w:r>
      <w:r w:rsidRPr="00FF3C2F">
        <w:rPr>
          <w:i/>
        </w:rPr>
        <w:t>IVI-3.18: IVI.NET Utility Classes and Interfaces Specification</w:t>
      </w:r>
      <w:r>
        <w:t xml:space="preserve"> for details.</w:t>
      </w:r>
    </w:p>
    <w:p w:rsidR="002236FA" w:rsidRDefault="00CC497C">
      <w:pPr>
        <w:pStyle w:val="Heading1"/>
      </w:pPr>
      <w:bookmarkStart w:id="252" w:name="_Toc366580462"/>
      <w:r>
        <w:lastRenderedPageBreak/>
        <w:t>Direct I/O</w:t>
      </w:r>
      <w:bookmarkEnd w:id="252"/>
    </w:p>
    <w:p w:rsidR="00FE561E" w:rsidRPr="00FE561E" w:rsidRDefault="00FE561E" w:rsidP="00FE561E">
      <w:pPr>
        <w:pStyle w:val="Body"/>
        <w:rPr>
          <w:rFonts w:ascii="Times New Roman" w:hAnsi="Times New Roman"/>
        </w:rPr>
      </w:pPr>
      <w:r w:rsidRPr="00FE561E">
        <w:rPr>
          <w:rFonts w:ascii="Times New Roman" w:hAnsi="Times New Roman"/>
        </w:rPr>
        <w:t>Direct I/O for IVI specific drivers consists of two elements:</w:t>
      </w:r>
    </w:p>
    <w:p w:rsidR="00FE561E" w:rsidRPr="00FE561E" w:rsidRDefault="00FE561E" w:rsidP="00FE561E">
      <w:pPr>
        <w:pStyle w:val="Body"/>
        <w:numPr>
          <w:ilvl w:val="0"/>
          <w:numId w:val="89"/>
        </w:numPr>
        <w:spacing w:line="240" w:lineRule="auto"/>
        <w:rPr>
          <w:rFonts w:ascii="Times New Roman" w:hAnsi="Times New Roman"/>
        </w:rPr>
      </w:pPr>
      <w:r w:rsidRPr="00FE561E">
        <w:rPr>
          <w:rFonts w:ascii="Times New Roman" w:hAnsi="Times New Roman"/>
        </w:rPr>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FE561E" w:rsidRPr="00FE561E" w:rsidRDefault="00FE561E" w:rsidP="00FE561E">
      <w:pPr>
        <w:pStyle w:val="Body"/>
        <w:numPr>
          <w:ilvl w:val="0"/>
          <w:numId w:val="89"/>
        </w:numPr>
        <w:spacing w:line="240" w:lineRule="auto"/>
        <w:rPr>
          <w:rFonts w:ascii="Times New Roman" w:hAnsi="Times New Roman"/>
        </w:rPr>
      </w:pPr>
      <w:r w:rsidRPr="00FE561E">
        <w:rPr>
          <w:rFonts w:ascii="Times New Roman" w:hAnsi="Times New Roman"/>
        </w:rPr>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FE561E">
      <w:pPr>
        <w:pStyle w:val="Body"/>
        <w:rPr>
          <w:rFonts w:ascii="Times New Roman" w:hAnsi="Times New Roman"/>
        </w:rPr>
      </w:pPr>
      <w:r w:rsidRPr="00FE561E">
        <w:rPr>
          <w:rFonts w:ascii="Times New Roman" w:hAnsi="Times New Roman"/>
        </w:rPr>
        <w:t>Though simple, the basic read and write functions are flexible enough to handle a wide variety of instrument commands and responses, but do not provide many of the capabilities of a full I/O library such as VISA or VISA.NET.</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read and write functions do not format or parse data to be sent to the instrument.  The burden of formatting and parsing data when using the standard driver read and write functions falls to the calling program.</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read and write functions do not support asynchronous I/O.</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standard driver API does not include functions or attributes that are specific to particular protocols such as GPIB, USB, or LAN.</w:t>
      </w:r>
    </w:p>
    <w:p w:rsidR="00FE561E" w:rsidRPr="00FE561E" w:rsidRDefault="00FE561E" w:rsidP="00FE561E">
      <w:pPr>
        <w:pStyle w:val="Body"/>
        <w:rPr>
          <w:rFonts w:ascii="Times New Roman" w:hAnsi="Times New Roman"/>
        </w:rPr>
      </w:pPr>
      <w:r w:rsidRPr="00FE561E">
        <w:rPr>
          <w:rFonts w:ascii="Times New Roman" w:hAnsi="Times New Roman"/>
        </w:rPr>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FE561E">
      <w:pPr>
        <w:pStyle w:val="Body"/>
        <w:rPr>
          <w:rFonts w:ascii="Times New Roman" w:hAnsi="Times New Roman"/>
        </w:rPr>
      </w:pPr>
      <w:r w:rsidRPr="00FE561E">
        <w:rPr>
          <w:rFonts w:ascii="Times New Roman" w:hAnsi="Times New Roman"/>
        </w:rPr>
        <w:t>References to other I/O libraries can also be exposed using similar techniques if VISA is not the underlying I/O.</w:t>
      </w:r>
    </w:p>
    <w:p w:rsidR="00FE561E" w:rsidRPr="00FE561E" w:rsidRDefault="00FE561E" w:rsidP="00FE561E">
      <w:pPr>
        <w:pStyle w:val="Body"/>
        <w:rPr>
          <w:rFonts w:ascii="Times New Roman" w:hAnsi="Times New Roman"/>
        </w:rPr>
      </w:pPr>
      <w:r w:rsidRPr="00FE561E">
        <w:rPr>
          <w:rFonts w:ascii="Times New Roman" w:hAnsi="Times New Roman"/>
        </w:rPr>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8B226B">
      <w:pPr>
        <w:pStyle w:val="Body1"/>
      </w:pPr>
      <w:r w:rsidRPr="00FE561E">
        <w:t>When simulating, it is at the discretion of the driver supplier whether to return an error for Direct I/O operations.</w:t>
      </w:r>
    </w:p>
    <w:p w:rsidR="00561476" w:rsidRDefault="00561476" w:rsidP="00561476">
      <w:pPr>
        <w:pStyle w:val="Heading2"/>
      </w:pPr>
      <w:bookmarkStart w:id="253" w:name="_Toc366580463"/>
      <w:r>
        <w:t>Direct I/O Properties</w:t>
      </w:r>
      <w:bookmarkEnd w:id="253"/>
    </w:p>
    <w:p w:rsidR="000F6A67" w:rsidRDefault="000F6A67" w:rsidP="008B226B">
      <w:pPr>
        <w:pStyle w:val="Body1"/>
      </w:pPr>
      <w:r>
        <w:t>This section gives a complete description of each Direct I/O attribute.</w:t>
      </w:r>
    </w:p>
    <w:p w:rsidR="000F6A67" w:rsidRDefault="000F6A67" w:rsidP="000F6A67">
      <w:pPr>
        <w:pStyle w:val="Body"/>
        <w:numPr>
          <w:ilvl w:val="0"/>
          <w:numId w:val="91"/>
        </w:numPr>
        <w:spacing w:before="0" w:line="240" w:lineRule="auto"/>
      </w:pPr>
      <w:r>
        <w:t>Direct I/O  (</w:t>
      </w:r>
      <w:r w:rsidR="00661771">
        <w:t>IVI-</w:t>
      </w:r>
      <w:r>
        <w:t>COM</w:t>
      </w:r>
      <w:r w:rsidR="00661771">
        <w:t xml:space="preserve"> and</w:t>
      </w:r>
      <w:r>
        <w:t xml:space="preserve"> </w:t>
      </w:r>
      <w:r w:rsidR="00661771">
        <w:t>IVI</w:t>
      </w:r>
      <w:r>
        <w:t>.NET)</w:t>
      </w:r>
    </w:p>
    <w:p w:rsidR="000F6A67" w:rsidRPr="00DF6EA4" w:rsidRDefault="000F6A67" w:rsidP="000F6A67">
      <w:pPr>
        <w:pStyle w:val="Body"/>
        <w:numPr>
          <w:ilvl w:val="0"/>
          <w:numId w:val="91"/>
        </w:numPr>
        <w:spacing w:before="0" w:line="240" w:lineRule="auto"/>
      </w:pPr>
      <w:r>
        <w:t>I/O Timeout</w:t>
      </w:r>
    </w:p>
    <w:p w:rsidR="008B226B" w:rsidRDefault="000F6A67" w:rsidP="000F6A67">
      <w:pPr>
        <w:pStyle w:val="Body"/>
        <w:numPr>
          <w:ilvl w:val="0"/>
          <w:numId w:val="91"/>
        </w:numPr>
        <w:spacing w:before="0" w:line="240" w:lineRule="auto"/>
      </w:pPr>
      <w:r>
        <w:t>Session</w:t>
      </w:r>
    </w:p>
    <w:p w:rsidR="008B226B" w:rsidRDefault="000F6A67" w:rsidP="008B226B">
      <w:pPr>
        <w:pStyle w:val="Body"/>
        <w:numPr>
          <w:ilvl w:val="0"/>
          <w:numId w:val="91"/>
        </w:numPr>
        <w:spacing w:before="0" w:line="240" w:lineRule="auto"/>
      </w:pPr>
      <w:r>
        <w:lastRenderedPageBreak/>
        <w:t>System  (</w:t>
      </w:r>
      <w:r w:rsidR="00661771">
        <w:t>IVI-</w:t>
      </w:r>
      <w:r>
        <w:t>COM</w:t>
      </w:r>
      <w:r w:rsidR="00661771">
        <w:t xml:space="preserve"> and IVI</w:t>
      </w:r>
      <w:r>
        <w:t>.NET)</w:t>
      </w:r>
    </w:p>
    <w:p w:rsidR="000F6A67" w:rsidRDefault="00AB62CC" w:rsidP="00AB62CC">
      <w:pPr>
        <w:pStyle w:val="Heading3"/>
      </w:pPr>
      <w:bookmarkStart w:id="254" w:name="_Toc366580464"/>
      <w:r>
        <w:t>Direct I/O (</w:t>
      </w:r>
      <w:r w:rsidR="00661771">
        <w:t>IVI-</w:t>
      </w:r>
      <w:r>
        <w:t>COM</w:t>
      </w:r>
      <w:r w:rsidR="00661771">
        <w:t xml:space="preserve"> and</w:t>
      </w:r>
      <w:r>
        <w:t xml:space="preserve"> </w:t>
      </w:r>
      <w:r w:rsidR="00661771">
        <w:t>IVI</w:t>
      </w:r>
      <w:r>
        <w:t>.NET)</w:t>
      </w:r>
      <w:bookmarkEnd w:id="254"/>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AB62CC">
      <w:pPr>
        <w:pStyle w:val="AttrFuncSubheading"/>
        <w:rPr>
          <w:color w:val="auto"/>
        </w:rPr>
      </w:pPr>
      <w:r w:rsidRPr="00361039">
        <w:rPr>
          <w:color w:val="auto"/>
        </w:rPr>
        <w:t>.NET Property Name</w:t>
      </w:r>
    </w:p>
    <w:p w:rsidR="00AB62CC" w:rsidRDefault="00AB62CC" w:rsidP="00AB62CC">
      <w:pPr>
        <w:pStyle w:val="Code1"/>
      </w:pPr>
      <w:proofErr w:type="spellStart"/>
      <w:r>
        <w:t>System.DirectIO</w:t>
      </w:r>
      <w:proofErr w:type="spellEnd"/>
    </w:p>
    <w:p w:rsidR="00AB62CC" w:rsidRPr="00361039" w:rsidRDefault="00AB62CC" w:rsidP="00AB62CC">
      <w:pPr>
        <w:pStyle w:val="AttrFuncSubheading"/>
        <w:rPr>
          <w:color w:val="auto"/>
        </w:rPr>
      </w:pPr>
      <w:r w:rsidRPr="00361039">
        <w:rPr>
          <w:color w:val="auto"/>
        </w:rPr>
        <w:t>COM Property Name</w:t>
      </w:r>
    </w:p>
    <w:p w:rsidR="00AB62CC" w:rsidRDefault="00AB62CC" w:rsidP="00AB62CC">
      <w:pPr>
        <w:pStyle w:val="Code1"/>
      </w:pPr>
      <w:proofErr w:type="spellStart"/>
      <w:r>
        <w:t>System.DirectIO</w:t>
      </w:r>
      <w:proofErr w:type="spellEnd"/>
    </w:p>
    <w:p w:rsidR="00AB62CC" w:rsidRPr="00361039" w:rsidRDefault="00AB62CC" w:rsidP="00AB62CC">
      <w:pPr>
        <w:pStyle w:val="AttrFuncSubheading"/>
        <w:rPr>
          <w:color w:val="auto"/>
        </w:rPr>
      </w:pPr>
      <w:r w:rsidRPr="00361039">
        <w:rPr>
          <w:color w:val="auto"/>
        </w:rPr>
        <w:t>C Attribute Name</w:t>
      </w:r>
    </w:p>
    <w:p w:rsidR="00AB62CC" w:rsidRDefault="00AB62CC" w:rsidP="00AB62CC">
      <w:pPr>
        <w:pStyle w:val="Code1"/>
      </w:pPr>
      <w:r>
        <w:t>N/A</w:t>
      </w:r>
    </w:p>
    <w:p w:rsidR="00AB62CC" w:rsidRDefault="00AB62CC" w:rsidP="00AB62CC">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AB62CC">
      <w:pPr>
        <w:pStyle w:val="AttrFuncSubheading"/>
        <w:rPr>
          <w:color w:val="auto"/>
        </w:rPr>
      </w:pPr>
      <w:r w:rsidRPr="00361039">
        <w:rPr>
          <w:color w:val="auto"/>
        </w:rPr>
        <w:t>Description</w:t>
      </w:r>
    </w:p>
    <w:p w:rsidR="00AB62CC" w:rsidRDefault="00AB62CC" w:rsidP="00AB62CC">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AB62CC">
      <w:pPr>
        <w:pStyle w:val="AttrFuncSubheading"/>
        <w:rPr>
          <w:color w:val="auto"/>
        </w:rPr>
      </w:pPr>
      <w:r w:rsidRPr="009F0C84">
        <w:rPr>
          <w:color w:val="auto"/>
        </w:rPr>
        <w:t>.NET Exceptions</w:t>
      </w:r>
    </w:p>
    <w:p w:rsidR="00AB62CC" w:rsidRPr="00361039" w:rsidRDefault="00AB62CC" w:rsidP="00AB62CC">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AB62CC" w:rsidRDefault="00AB62CC" w:rsidP="00AB62CC">
      <w:pPr>
        <w:pStyle w:val="FunctionHead"/>
        <w:numPr>
          <w:ilvl w:val="3"/>
          <w:numId w:val="92"/>
        </w:numPr>
        <w:spacing w:before="240" w:after="0"/>
      </w:pPr>
      <w:r>
        <w:t>Compliance Notes</w:t>
      </w:r>
    </w:p>
    <w:p w:rsidR="00AB62CC" w:rsidRDefault="00AB62CC" w:rsidP="00AB62CC">
      <w:pPr>
        <w:pStyle w:val="Body"/>
        <w:numPr>
          <w:ilvl w:val="0"/>
          <w:numId w:val="93"/>
        </w:numPr>
        <w:tabs>
          <w:tab w:val="num" w:pos="1080"/>
        </w:tabs>
        <w:spacing w:line="240" w:lineRule="auto"/>
      </w:pPr>
      <w:r>
        <w:t xml:space="preserve">This property is optional, but if a specific driver exposes the underlying I/O with an interface reference property, the property shall have the name </w:t>
      </w:r>
      <w:proofErr w:type="spellStart"/>
      <w:r w:rsidRPr="00361039">
        <w:rPr>
          <w:rFonts w:ascii="Courier" w:hAnsi="Courier"/>
          <w:sz w:val="18"/>
        </w:rPr>
        <w:t>DirectIO</w:t>
      </w:r>
      <w:proofErr w:type="spellEnd"/>
      <w:r>
        <w:t xml:space="preserve"> and must be an element of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AB62CC" w:rsidRDefault="00AB62CC" w:rsidP="00AB62CC">
      <w:pPr>
        <w:pStyle w:val="Body"/>
        <w:numPr>
          <w:ilvl w:val="0"/>
          <w:numId w:val="93"/>
        </w:numPr>
        <w:tabs>
          <w:tab w:val="num" w:pos="1080"/>
        </w:tabs>
        <w:spacing w:line="240" w:lineRule="auto"/>
      </w:pPr>
      <w:r>
        <w:t>If the underlying I/O does not expose a .NET interface, this property shall not be implemented in a specific IVI.NET driver.</w:t>
      </w:r>
    </w:p>
    <w:p w:rsidR="00AB62CC" w:rsidRDefault="00AB62CC" w:rsidP="00AB62CC">
      <w:pPr>
        <w:pStyle w:val="Body"/>
        <w:numPr>
          <w:ilvl w:val="0"/>
          <w:numId w:val="93"/>
        </w:numPr>
        <w:tabs>
          <w:tab w:val="num" w:pos="1080"/>
        </w:tabs>
        <w:spacing w:line="240" w:lineRule="auto"/>
      </w:pPr>
      <w:r>
        <w:t>If the underlying I/O does not expose a COM interface, this property shall not be implemented in a specific IVI-COM driver.</w:t>
      </w:r>
    </w:p>
    <w:p w:rsidR="00AB62CC" w:rsidRDefault="00AB62CC" w:rsidP="00AB62CC">
      <w:pPr>
        <w:pStyle w:val="Body"/>
        <w:numPr>
          <w:ilvl w:val="0"/>
          <w:numId w:val="93"/>
        </w:numPr>
        <w:tabs>
          <w:tab w:val="num" w:pos="1080"/>
        </w:tabs>
        <w:spacing w:line="240" w:lineRule="auto"/>
      </w:pPr>
      <w:r>
        <w:t>If the underlying I/O is VISA-COM, this property shall return a reference to the IFormattedIO488 interface used by the underlying VISA-COM object.</w:t>
      </w:r>
    </w:p>
    <w:p w:rsidR="00AB62CC" w:rsidRDefault="00AB62CC" w:rsidP="00AB62CC">
      <w:pPr>
        <w:pStyle w:val="Body"/>
        <w:numPr>
          <w:ilvl w:val="0"/>
          <w:numId w:val="93"/>
        </w:numPr>
        <w:tabs>
          <w:tab w:val="num" w:pos="1080"/>
        </w:tabs>
        <w:spacing w:line="240" w:lineRule="auto"/>
      </w:pPr>
      <w:r>
        <w:t xml:space="preserve">If the underlying I/O is VISA.NET, this property shall return a reference to the </w:t>
      </w:r>
      <w:proofErr w:type="spellStart"/>
      <w:r>
        <w:t>IMessageBasedFormattedIO</w:t>
      </w:r>
      <w:proofErr w:type="spellEnd"/>
      <w:r>
        <w:t xml:space="preserve"> interface used by the underlying VISA.NET object.</w:t>
      </w:r>
    </w:p>
    <w:p w:rsidR="00AB62CC" w:rsidRDefault="00AB62CC" w:rsidP="008B226B">
      <w:pPr>
        <w:pStyle w:val="Body1"/>
      </w:pPr>
      <w:r>
        <w:t>When simulating, this property always returns an Operation Not Supported error (COM) or throws an Operation Not Supported exception (.NET).</w:t>
      </w:r>
    </w:p>
    <w:p w:rsidR="008B226B" w:rsidRPr="008B226B" w:rsidRDefault="008B226B" w:rsidP="008B226B">
      <w:pPr>
        <w:pStyle w:val="Body"/>
      </w:pPr>
    </w:p>
    <w:p w:rsidR="00490BCF" w:rsidRDefault="00490BCF" w:rsidP="00490BCF">
      <w:pPr>
        <w:pStyle w:val="Heading3"/>
      </w:pPr>
      <w:bookmarkStart w:id="255" w:name="_Toc366580465"/>
      <w:r>
        <w:lastRenderedPageBreak/>
        <w:t>I/O Timeout</w:t>
      </w:r>
      <w:bookmarkEnd w:id="255"/>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proofErr w:type="spellStart"/>
            <w:r>
              <w:t>PrecisionTimeSpan</w:t>
            </w:r>
            <w:proofErr w:type="spellEnd"/>
            <w:r>
              <w:t xml:space="preserve">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7C6443">
      <w:pPr>
        <w:pStyle w:val="AttrFuncSubheading"/>
        <w:tabs>
          <w:tab w:val="left" w:pos="2329"/>
        </w:tabs>
        <w:rPr>
          <w:color w:val="auto"/>
        </w:rPr>
      </w:pPr>
      <w:r w:rsidRPr="00361039">
        <w:rPr>
          <w:color w:val="auto"/>
        </w:rPr>
        <w:t>.NET Property Name</w:t>
      </w:r>
    </w:p>
    <w:p w:rsidR="007C6443" w:rsidRDefault="007C6443" w:rsidP="007C6443">
      <w:pPr>
        <w:pStyle w:val="Code1"/>
      </w:pPr>
      <w:proofErr w:type="spellStart"/>
      <w:r>
        <w:t>System.IOTimeout</w:t>
      </w:r>
      <w:proofErr w:type="spellEnd"/>
    </w:p>
    <w:p w:rsidR="007C6443" w:rsidRPr="00361039" w:rsidRDefault="007C6443" w:rsidP="007C6443">
      <w:pPr>
        <w:pStyle w:val="AttrFuncSubheading"/>
        <w:rPr>
          <w:color w:val="auto"/>
        </w:rPr>
      </w:pPr>
      <w:r w:rsidRPr="00361039">
        <w:rPr>
          <w:color w:val="auto"/>
        </w:rPr>
        <w:t>COM Property Name</w:t>
      </w:r>
    </w:p>
    <w:p w:rsidR="007C6443" w:rsidRDefault="007C6443" w:rsidP="007C6443">
      <w:pPr>
        <w:pStyle w:val="Code1"/>
      </w:pPr>
      <w:proofErr w:type="gramStart"/>
      <w:r w:rsidRPr="00361039">
        <w:t>System.</w:t>
      </w:r>
      <w:proofErr w:type="gramEnd"/>
      <w:r w:rsidRPr="00361039">
        <w:t xml:space="preserve"> </w:t>
      </w:r>
      <w:proofErr w:type="spellStart"/>
      <w:r>
        <w:t>IOTimeout</w:t>
      </w:r>
      <w:proofErr w:type="spellEnd"/>
    </w:p>
    <w:p w:rsidR="007C6443" w:rsidRPr="00361039" w:rsidRDefault="007C6443" w:rsidP="007C6443">
      <w:pPr>
        <w:pStyle w:val="AttrFuncSubheading"/>
        <w:rPr>
          <w:color w:val="auto"/>
        </w:rPr>
      </w:pPr>
      <w:r w:rsidRPr="00361039">
        <w:rPr>
          <w:color w:val="auto"/>
        </w:rPr>
        <w:t>C Property Name</w:t>
      </w:r>
    </w:p>
    <w:p w:rsidR="007C6443" w:rsidRDefault="007C6443" w:rsidP="007C6443">
      <w:pPr>
        <w:pStyle w:val="Code1"/>
      </w:pPr>
      <w:r w:rsidRPr="00361039">
        <w:t>&lt;</w:t>
      </w:r>
      <w:proofErr w:type="gramStart"/>
      <w:r w:rsidRPr="00361039">
        <w:t>prefix</w:t>
      </w:r>
      <w:proofErr w:type="gramEnd"/>
      <w:r w:rsidRPr="00361039">
        <w:t>&gt;_ATTR_SYSTEM_</w:t>
      </w:r>
      <w:r>
        <w:t>IO_TIMEOUT</w:t>
      </w:r>
    </w:p>
    <w:p w:rsidR="007C6443" w:rsidRPr="00361039" w:rsidRDefault="007C6443" w:rsidP="007C6443">
      <w:pPr>
        <w:pStyle w:val="AttrFuncSubheading"/>
        <w:rPr>
          <w:color w:val="auto"/>
        </w:rPr>
      </w:pPr>
      <w:r w:rsidRPr="00361039">
        <w:rPr>
          <w:color w:val="auto"/>
        </w:rPr>
        <w:t>Description</w:t>
      </w:r>
    </w:p>
    <w:p w:rsidR="007C6443" w:rsidRDefault="007C6443" w:rsidP="007C6443">
      <w:pPr>
        <w:pStyle w:val="Body"/>
      </w:pPr>
      <w:proofErr w:type="gramStart"/>
      <w:r>
        <w:t>The I/O timeout.</w:t>
      </w:r>
      <w:proofErr w:type="gramEnd"/>
    </w:p>
    <w:p w:rsidR="007C6443" w:rsidRPr="009F0C84" w:rsidRDefault="007C6443" w:rsidP="007C6443">
      <w:pPr>
        <w:pStyle w:val="AttrFuncSubheading"/>
        <w:rPr>
          <w:color w:val="auto"/>
        </w:rPr>
      </w:pPr>
      <w:r w:rsidRPr="009F0C84">
        <w:rPr>
          <w:color w:val="auto"/>
        </w:rPr>
        <w:t>.NET Exceptions</w:t>
      </w:r>
    </w:p>
    <w:p w:rsidR="007C6443" w:rsidRDefault="007C6443" w:rsidP="008B226B">
      <w:pPr>
        <w:pStyle w:val="Body1"/>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8B226B">
      <w:pPr>
        <w:pStyle w:val="Body"/>
      </w:pPr>
    </w:p>
    <w:p w:rsidR="007C6443" w:rsidRDefault="007C6443" w:rsidP="007C6443">
      <w:pPr>
        <w:pStyle w:val="Heading3"/>
      </w:pPr>
      <w:bookmarkStart w:id="256" w:name="_Toc366580466"/>
      <w:r>
        <w:t>Session</w:t>
      </w:r>
      <w:bookmarkEnd w:id="256"/>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proofErr w:type="spellStart"/>
            <w:r>
              <w:t>viSession</w:t>
            </w:r>
            <w:proofErr w:type="spellEnd"/>
            <w:r>
              <w:t xml:space="preserve">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6014F9" w:rsidP="006C6F71">
            <w:pPr>
              <w:pStyle w:val="TableCellCentered"/>
            </w:pPr>
            <w:r>
              <w:t>R/W</w:t>
            </w:r>
          </w:p>
        </w:tc>
      </w:tr>
    </w:tbl>
    <w:p w:rsidR="006014F9" w:rsidRDefault="006014F9" w:rsidP="006014F9">
      <w:pPr>
        <w:pStyle w:val="FunctionHead"/>
        <w:numPr>
          <w:ilvl w:val="3"/>
          <w:numId w:val="92"/>
        </w:numPr>
        <w:spacing w:before="240" w:after="0"/>
      </w:pPr>
      <w:r>
        <w:t>.NET Property Name</w:t>
      </w:r>
    </w:p>
    <w:p w:rsidR="006014F9" w:rsidRDefault="006014F9" w:rsidP="006014F9">
      <w:pPr>
        <w:pStyle w:val="Code1"/>
      </w:pPr>
      <w:proofErr w:type="spellStart"/>
      <w:r w:rsidRPr="00361039">
        <w:t>System.Session</w:t>
      </w:r>
      <w:proofErr w:type="spellEnd"/>
    </w:p>
    <w:p w:rsidR="006014F9" w:rsidRDefault="006014F9" w:rsidP="006014F9">
      <w:pPr>
        <w:pStyle w:val="FunctionHead"/>
        <w:numPr>
          <w:ilvl w:val="3"/>
          <w:numId w:val="92"/>
        </w:numPr>
        <w:spacing w:before="240" w:after="0"/>
      </w:pPr>
      <w:r>
        <w:t>COM Property Name</w:t>
      </w:r>
    </w:p>
    <w:p w:rsidR="006014F9" w:rsidRDefault="006014F9" w:rsidP="006014F9">
      <w:pPr>
        <w:pStyle w:val="Code1"/>
      </w:pPr>
      <w:proofErr w:type="spellStart"/>
      <w:r w:rsidRPr="00361039">
        <w:t>System.Session</w:t>
      </w:r>
      <w:proofErr w:type="spellEnd"/>
    </w:p>
    <w:p w:rsidR="006014F9" w:rsidRDefault="006014F9" w:rsidP="006014F9">
      <w:pPr>
        <w:pStyle w:val="FunctionHead"/>
        <w:numPr>
          <w:ilvl w:val="3"/>
          <w:numId w:val="92"/>
        </w:numPr>
        <w:spacing w:before="240" w:after="0"/>
      </w:pPr>
      <w:r>
        <w:t>C Property Name</w:t>
      </w:r>
    </w:p>
    <w:p w:rsidR="006014F9" w:rsidRDefault="006014F9" w:rsidP="006014F9">
      <w:pPr>
        <w:pStyle w:val="Code1"/>
      </w:pPr>
      <w:r w:rsidRPr="00361039">
        <w:t>&lt;</w:t>
      </w:r>
      <w:proofErr w:type="gramStart"/>
      <w:r w:rsidRPr="00361039">
        <w:t>prefix</w:t>
      </w:r>
      <w:proofErr w:type="gramEnd"/>
      <w:r w:rsidRPr="00361039">
        <w:t>&gt;_ATTR_SYSTEM_</w:t>
      </w:r>
      <w:r>
        <w:t>IO</w:t>
      </w:r>
      <w:r w:rsidRPr="00361039">
        <w:t>_SESSION</w:t>
      </w:r>
    </w:p>
    <w:p w:rsidR="006014F9" w:rsidRDefault="006014F9" w:rsidP="006014F9">
      <w:pPr>
        <w:pStyle w:val="FunctionHead"/>
        <w:numPr>
          <w:ilvl w:val="3"/>
          <w:numId w:val="92"/>
        </w:numPr>
        <w:spacing w:before="240" w:after="0"/>
      </w:pPr>
      <w:r>
        <w:t>Description</w:t>
      </w:r>
    </w:p>
    <w:p w:rsidR="006014F9" w:rsidRDefault="006014F9" w:rsidP="006014F9">
      <w:pPr>
        <w:pStyle w:val="Body"/>
      </w:pPr>
      <w:proofErr w:type="gramStart"/>
      <w:r>
        <w:t>An integer that identifies the session in the underlying I/O that implements the I/O connection to the device.</w:t>
      </w:r>
      <w:proofErr w:type="gramEnd"/>
      <w:r>
        <w:t xml:space="preserve">  This session ID should allow the client program to access broad functionality in the driver’s underlying I/O.</w:t>
      </w:r>
    </w:p>
    <w:p w:rsidR="006014F9" w:rsidRDefault="006014F9" w:rsidP="006014F9">
      <w:pPr>
        <w:pStyle w:val="Body"/>
      </w:pPr>
      <w:r>
        <w:t>This property applies only to drivers that use C message-based communications to communicate with devices, and it is optional for such drivers.</w:t>
      </w:r>
    </w:p>
    <w:p w:rsidR="006014F9" w:rsidRPr="009F0C84" w:rsidRDefault="006014F9" w:rsidP="006014F9">
      <w:pPr>
        <w:pStyle w:val="AttrFuncSubheading"/>
        <w:rPr>
          <w:color w:val="auto"/>
        </w:rPr>
      </w:pPr>
      <w:r w:rsidRPr="009F0C84">
        <w:rPr>
          <w:color w:val="auto"/>
        </w:rPr>
        <w:lastRenderedPageBreak/>
        <w:t>.NET Exceptions</w:t>
      </w:r>
    </w:p>
    <w:p w:rsidR="006014F9" w:rsidRPr="00361039" w:rsidRDefault="006014F9" w:rsidP="006014F9">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6014F9" w:rsidRDefault="006014F9" w:rsidP="006014F9">
      <w:pPr>
        <w:pStyle w:val="FunctionHead"/>
        <w:numPr>
          <w:ilvl w:val="3"/>
          <w:numId w:val="92"/>
        </w:numPr>
        <w:spacing w:before="240" w:after="0"/>
      </w:pPr>
      <w:r>
        <w:t>Compliance Notes</w:t>
      </w:r>
    </w:p>
    <w:p w:rsidR="006014F9" w:rsidRDefault="006014F9" w:rsidP="006014F9">
      <w:pPr>
        <w:pStyle w:val="Body"/>
        <w:numPr>
          <w:ilvl w:val="0"/>
          <w:numId w:val="94"/>
        </w:numPr>
        <w:tabs>
          <w:tab w:val="num" w:pos="1080"/>
        </w:tabs>
        <w:spacing w:line="240" w:lineRule="auto"/>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6014F9" w:rsidRDefault="006014F9" w:rsidP="006014F9">
      <w:pPr>
        <w:pStyle w:val="Body"/>
        <w:numPr>
          <w:ilvl w:val="0"/>
          <w:numId w:val="94"/>
        </w:numPr>
        <w:tabs>
          <w:tab w:val="num" w:pos="1080"/>
        </w:tabs>
        <w:spacing w:line="240" w:lineRule="auto"/>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6014F9" w:rsidRDefault="006014F9" w:rsidP="006014F9">
      <w:pPr>
        <w:pStyle w:val="Body"/>
        <w:numPr>
          <w:ilvl w:val="0"/>
          <w:numId w:val="94"/>
        </w:numPr>
        <w:tabs>
          <w:tab w:val="num" w:pos="1080"/>
        </w:tabs>
        <w:spacing w:line="240" w:lineRule="auto"/>
      </w:pPr>
      <w:r>
        <w:t>If the underlying I/O does not expose a session ID, this property shall not be implemented in a specific IVI.NET, IVI-COM, or IVI-C driver.</w:t>
      </w:r>
    </w:p>
    <w:p w:rsidR="006014F9" w:rsidRPr="00736888" w:rsidRDefault="006014F9" w:rsidP="006014F9">
      <w:pPr>
        <w:pStyle w:val="Body"/>
        <w:numPr>
          <w:ilvl w:val="0"/>
          <w:numId w:val="94"/>
        </w:numPr>
        <w:tabs>
          <w:tab w:val="num" w:pos="1080"/>
        </w:tabs>
        <w:spacing w:line="240" w:lineRule="auto"/>
      </w:pPr>
      <w:r>
        <w:t xml:space="preserve">The value </w:t>
      </w:r>
      <w:proofErr w:type="gramStart"/>
      <w:r>
        <w:t xml:space="preserve">for  </w:t>
      </w:r>
      <w:r w:rsidRPr="00361039">
        <w:t>&lt;</w:t>
      </w:r>
      <w:proofErr w:type="gramEnd"/>
      <w:r w:rsidRPr="00361039">
        <w:t>prefix&gt;_ATTR_SYSTEM_</w:t>
      </w:r>
      <w:r>
        <w:t>IO</w:t>
      </w:r>
      <w:r w:rsidRPr="00361039">
        <w:t>_SESSION</w:t>
      </w:r>
      <w:r>
        <w:t xml:space="preserve">  shall be IVI_INHERENT_ATTR_BASE + </w:t>
      </w:r>
      <w:r>
        <w:rPr>
          <w:snapToGrid w:val="0"/>
        </w:rPr>
        <w:t>322.</w:t>
      </w:r>
    </w:p>
    <w:p w:rsidR="006014F9" w:rsidRPr="008B226B" w:rsidRDefault="006014F9" w:rsidP="006014F9">
      <w:pPr>
        <w:pStyle w:val="Body"/>
        <w:numPr>
          <w:ilvl w:val="0"/>
          <w:numId w:val="94"/>
        </w:numPr>
        <w:tabs>
          <w:tab w:val="num" w:pos="1080"/>
        </w:tabs>
        <w:spacing w:line="240" w:lineRule="auto"/>
      </w:pPr>
      <w:r>
        <w:rPr>
          <w:snapToGrid w:val="0"/>
        </w:rPr>
        <w:t>When simulating, this property returns zero.  It should not be assumed that this is a valid session.</w:t>
      </w:r>
    </w:p>
    <w:p w:rsidR="008B226B" w:rsidRDefault="008B226B" w:rsidP="008B226B">
      <w:pPr>
        <w:pStyle w:val="Body"/>
        <w:tabs>
          <w:tab w:val="num" w:pos="1080"/>
        </w:tabs>
        <w:spacing w:line="240" w:lineRule="auto"/>
      </w:pPr>
    </w:p>
    <w:p w:rsidR="007C6443" w:rsidRDefault="006014F9" w:rsidP="006014F9">
      <w:pPr>
        <w:pStyle w:val="Heading3"/>
      </w:pPr>
      <w:bookmarkStart w:id="257" w:name="_Toc366580467"/>
      <w:r>
        <w:t>System</w:t>
      </w:r>
      <w:r w:rsidR="00C70937">
        <w:t xml:space="preserve"> (</w:t>
      </w:r>
      <w:r w:rsidR="00661771">
        <w:t>IVI-</w:t>
      </w:r>
      <w:r w:rsidR="00C70937">
        <w:t>COM</w:t>
      </w:r>
      <w:r w:rsidR="00661771">
        <w:t xml:space="preserve"> and IVI</w:t>
      </w:r>
      <w:r w:rsidR="00C70937">
        <w:t>.NET)</w:t>
      </w:r>
      <w:bookmarkEnd w:id="257"/>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w:t>
            </w:r>
            <w:proofErr w:type="spellStart"/>
            <w:r>
              <w:t>DriverName</w:t>
            </w:r>
            <w:proofErr w:type="spellEnd"/>
            <w:r>
              <w:t>&gt;System</w:t>
            </w:r>
          </w:p>
        </w:tc>
        <w:tc>
          <w:tcPr>
            <w:tcW w:w="2880" w:type="dxa"/>
            <w:tcBorders>
              <w:top w:val="double" w:sz="6" w:space="0" w:color="auto"/>
              <w:right w:val="single" w:sz="4" w:space="0" w:color="auto"/>
            </w:tcBorders>
          </w:tcPr>
          <w:p w:rsidR="00C70937" w:rsidRDefault="00C70937" w:rsidP="006C6F71">
            <w:pPr>
              <w:pStyle w:val="TableCellCentered"/>
            </w:pPr>
            <w:r>
              <w:t>R/W</w:t>
            </w:r>
          </w:p>
        </w:tc>
      </w:tr>
    </w:tbl>
    <w:p w:rsidR="00C70937" w:rsidRPr="00361039" w:rsidRDefault="00C70937" w:rsidP="00C70937">
      <w:pPr>
        <w:pStyle w:val="AttrFuncSubheading"/>
        <w:rPr>
          <w:color w:val="auto"/>
        </w:rPr>
      </w:pPr>
      <w:r w:rsidRPr="00361039">
        <w:rPr>
          <w:color w:val="auto"/>
        </w:rPr>
        <w:t>.NET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70937">
      <w:pPr>
        <w:pStyle w:val="AttrFuncSubheading"/>
        <w:rPr>
          <w:color w:val="auto"/>
        </w:rPr>
      </w:pPr>
      <w:r w:rsidRPr="00361039">
        <w:rPr>
          <w:color w:val="auto"/>
        </w:rPr>
        <w:t>COM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70937">
      <w:pPr>
        <w:pStyle w:val="AttrFuncSubheading"/>
        <w:rPr>
          <w:color w:val="auto"/>
        </w:rPr>
      </w:pPr>
      <w:r w:rsidRPr="00361039">
        <w:rPr>
          <w:color w:val="auto"/>
        </w:rPr>
        <w:t>C Attribute Name</w:t>
      </w:r>
    </w:p>
    <w:p w:rsidR="00C70937" w:rsidRDefault="00C70937" w:rsidP="00C70937">
      <w:pPr>
        <w:pStyle w:val="Code1"/>
      </w:pPr>
      <w:r>
        <w:t>N/A</w:t>
      </w:r>
    </w:p>
    <w:p w:rsidR="00C70937" w:rsidRDefault="00C70937" w:rsidP="00C70937">
      <w:pPr>
        <w:pStyle w:val="Body"/>
      </w:pPr>
      <w:r>
        <w:t>There is no System interface in IVI-C.</w:t>
      </w:r>
    </w:p>
    <w:p w:rsidR="00C70937" w:rsidRPr="00361039" w:rsidRDefault="00C70937" w:rsidP="00C70937">
      <w:pPr>
        <w:pStyle w:val="AttrFuncSubheading"/>
        <w:rPr>
          <w:color w:val="auto"/>
        </w:rPr>
      </w:pPr>
      <w:r w:rsidRPr="00361039">
        <w:rPr>
          <w:color w:val="auto"/>
        </w:rPr>
        <w:t>Description</w:t>
      </w:r>
    </w:p>
    <w:p w:rsidR="00C70937" w:rsidRDefault="00C70937" w:rsidP="00C70937">
      <w:pPr>
        <w:pStyle w:val="Body"/>
      </w:pPr>
      <w:r>
        <w:t xml:space="preserve">An interface reference pointer to </w:t>
      </w:r>
      <w:proofErr w:type="gramStart"/>
      <w:r>
        <w:t xml:space="preserve">the </w:t>
      </w:r>
      <w:r w:rsidRPr="00361039">
        <w:rPr>
          <w:rFonts w:ascii="Courier" w:hAnsi="Courier"/>
          <w:sz w:val="18"/>
        </w:rPr>
        <w:t>I</w:t>
      </w:r>
      <w:proofErr w:type="gramEnd"/>
      <w:r w:rsidRPr="00361039">
        <w:rPr>
          <w:rFonts w:ascii="Courier" w:hAnsi="Courier"/>
          <w:sz w:val="18"/>
        </w:rPr>
        <w:t>&lt;Class&gt;System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C70937">
      <w:pPr>
        <w:pStyle w:val="AttrFuncSubheading"/>
        <w:rPr>
          <w:color w:val="auto"/>
        </w:rPr>
      </w:pPr>
      <w:r w:rsidRPr="009F0C84">
        <w:rPr>
          <w:color w:val="auto"/>
        </w:rPr>
        <w:t>.NET Exceptions</w:t>
      </w:r>
    </w:p>
    <w:p w:rsidR="00C70937" w:rsidRPr="00361039" w:rsidRDefault="00C70937" w:rsidP="00C70937">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C70937" w:rsidRDefault="00C70937" w:rsidP="00C70937">
      <w:pPr>
        <w:pStyle w:val="FunctionHead"/>
        <w:numPr>
          <w:ilvl w:val="3"/>
          <w:numId w:val="92"/>
        </w:numPr>
        <w:spacing w:before="240" w:after="0"/>
      </w:pPr>
      <w:r>
        <w:lastRenderedPageBreak/>
        <w:t>Compliance Notes</w:t>
      </w:r>
    </w:p>
    <w:p w:rsidR="00C70937" w:rsidRDefault="00C70937" w:rsidP="00C70937">
      <w:pPr>
        <w:pStyle w:val="Body"/>
        <w:numPr>
          <w:ilvl w:val="0"/>
          <w:numId w:val="95"/>
        </w:numPr>
        <w:tabs>
          <w:tab w:val="num" w:pos="1080"/>
        </w:tabs>
        <w:spacing w:line="240" w:lineRule="auto"/>
      </w:pPr>
      <w:r>
        <w:t xml:space="preserve">This property is optional in an IVI-COM or IVI.NET specific driver, but if the driver defines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C70937" w:rsidRDefault="00C70937" w:rsidP="00C70937">
      <w:pPr>
        <w:pStyle w:val="Body"/>
        <w:numPr>
          <w:ilvl w:val="0"/>
          <w:numId w:val="95"/>
        </w:numPr>
        <w:tabs>
          <w:tab w:val="num" w:pos="1080"/>
        </w:tabs>
        <w:spacing w:line="240" w:lineRule="auto"/>
      </w:pPr>
      <w:r>
        <w:t>When simulating, this property always returns a reference to a valid system interface.</w:t>
      </w:r>
    </w:p>
    <w:p w:rsidR="008B226B" w:rsidRDefault="008B226B" w:rsidP="008B226B">
      <w:pPr>
        <w:pStyle w:val="Body"/>
        <w:tabs>
          <w:tab w:val="num" w:pos="1080"/>
        </w:tabs>
        <w:spacing w:line="240" w:lineRule="auto"/>
      </w:pPr>
    </w:p>
    <w:p w:rsidR="00C70937" w:rsidRDefault="00BF56DF" w:rsidP="00BF56DF">
      <w:pPr>
        <w:pStyle w:val="Heading2"/>
      </w:pPr>
      <w:bookmarkStart w:id="258" w:name="_Toc366580468"/>
      <w:r>
        <w:t>Methods</w:t>
      </w:r>
      <w:bookmarkEnd w:id="258"/>
    </w:p>
    <w:p w:rsidR="00531897" w:rsidRDefault="00531897" w:rsidP="008B226B">
      <w:pPr>
        <w:pStyle w:val="Body1"/>
      </w:pPr>
      <w:r>
        <w:t>This section gives a complete description of each Direct I/O method/function.</w:t>
      </w:r>
    </w:p>
    <w:p w:rsidR="00531897" w:rsidRPr="00DF6EA4" w:rsidRDefault="00531897" w:rsidP="00531897">
      <w:pPr>
        <w:pStyle w:val="Body"/>
        <w:numPr>
          <w:ilvl w:val="0"/>
          <w:numId w:val="91"/>
        </w:numPr>
        <w:spacing w:before="0" w:line="240" w:lineRule="auto"/>
      </w:pPr>
      <w:r>
        <w:t>Read Bytes</w:t>
      </w:r>
    </w:p>
    <w:p w:rsidR="00531897" w:rsidRDefault="00531897" w:rsidP="00531897">
      <w:pPr>
        <w:pStyle w:val="Body"/>
        <w:numPr>
          <w:ilvl w:val="0"/>
          <w:numId w:val="91"/>
        </w:numPr>
        <w:spacing w:before="0" w:line="240" w:lineRule="auto"/>
      </w:pPr>
      <w:r>
        <w:t>Read String  (</w:t>
      </w:r>
      <w:r w:rsidR="00EA6F87">
        <w:t>IVI-</w:t>
      </w:r>
      <w:r>
        <w:t>COM</w:t>
      </w:r>
      <w:r w:rsidR="00EA6F87">
        <w:t xml:space="preserve"> and IVI</w:t>
      </w:r>
      <w:r>
        <w:t>.NET)</w:t>
      </w:r>
    </w:p>
    <w:p w:rsidR="00531897" w:rsidRDefault="00531897" w:rsidP="00531897">
      <w:pPr>
        <w:pStyle w:val="Body"/>
        <w:numPr>
          <w:ilvl w:val="0"/>
          <w:numId w:val="91"/>
        </w:numPr>
        <w:spacing w:before="0" w:line="240" w:lineRule="auto"/>
      </w:pPr>
      <w:r>
        <w:t>Write Bytes</w:t>
      </w:r>
    </w:p>
    <w:p w:rsidR="00531897" w:rsidRDefault="00531897" w:rsidP="00531897">
      <w:pPr>
        <w:pStyle w:val="Body"/>
        <w:numPr>
          <w:ilvl w:val="0"/>
          <w:numId w:val="91"/>
        </w:numPr>
        <w:spacing w:before="0" w:line="240" w:lineRule="auto"/>
      </w:pPr>
      <w:r>
        <w:t>Write String  (</w:t>
      </w:r>
      <w:r w:rsidR="00EA6F87">
        <w:t>IVI-</w:t>
      </w:r>
      <w:r>
        <w:t>COM</w:t>
      </w:r>
      <w:r w:rsidR="00EA6F87">
        <w:t xml:space="preserve"> and</w:t>
      </w:r>
      <w:r>
        <w:t xml:space="preserve"> </w:t>
      </w:r>
      <w:r w:rsidR="00EA6F87">
        <w:t>IVI</w:t>
      </w:r>
      <w:r>
        <w:t>.NET)</w:t>
      </w:r>
    </w:p>
    <w:p w:rsidR="008B226B" w:rsidRDefault="008B226B" w:rsidP="008B226B">
      <w:pPr>
        <w:pStyle w:val="Body"/>
        <w:spacing w:before="0" w:line="240" w:lineRule="auto"/>
        <w:ind w:left="1440"/>
      </w:pPr>
    </w:p>
    <w:p w:rsidR="00BF56DF" w:rsidRDefault="00531897" w:rsidP="00531897">
      <w:pPr>
        <w:pStyle w:val="Heading3"/>
      </w:pPr>
      <w:bookmarkStart w:id="259" w:name="_Toc366580469"/>
      <w:r>
        <w:t>Read Bytes</w:t>
      </w:r>
      <w:bookmarkEnd w:id="259"/>
    </w:p>
    <w:p w:rsidR="00531897" w:rsidRPr="00DF6EA4" w:rsidRDefault="00531897" w:rsidP="00531897">
      <w:pPr>
        <w:pStyle w:val="AttrFuncSubheading"/>
        <w:rPr>
          <w:color w:val="auto"/>
        </w:rPr>
      </w:pPr>
      <w:r w:rsidRPr="00DF6EA4">
        <w:rPr>
          <w:color w:val="auto"/>
        </w:rPr>
        <w:t>Description</w:t>
      </w:r>
    </w:p>
    <w:p w:rsidR="00531897" w:rsidRDefault="00531897" w:rsidP="009B57AA">
      <w:pPr>
        <w:pStyle w:val="Body1"/>
      </w:pPr>
      <w:proofErr w:type="gramStart"/>
      <w:r>
        <w:t>Reads a complete response from the instrument.</w:t>
      </w:r>
      <w:proofErr w:type="gramEnd"/>
    </w:p>
    <w:p w:rsidR="00531897" w:rsidRPr="00DF6EA4" w:rsidRDefault="00531897" w:rsidP="00531897">
      <w:pPr>
        <w:pStyle w:val="AttrFuncSubheading"/>
        <w:rPr>
          <w:color w:val="auto"/>
        </w:rPr>
      </w:pPr>
      <w:r w:rsidRPr="00DF6EA4">
        <w:rPr>
          <w:color w:val="auto"/>
        </w:rPr>
        <w:t>.NET Method Prototype</w:t>
      </w:r>
    </w:p>
    <w:p w:rsidR="00531897" w:rsidRPr="00361039" w:rsidRDefault="00531897" w:rsidP="00531897">
      <w:pPr>
        <w:pStyle w:val="Code1"/>
      </w:pPr>
      <w:proofErr w:type="gramStart"/>
      <w:r>
        <w:t>Byte[</w:t>
      </w:r>
      <w:proofErr w:type="gramEnd"/>
      <w:r>
        <w:t>]</w:t>
      </w:r>
      <w:r w:rsidRPr="00361039">
        <w:t xml:space="preserve"> </w:t>
      </w:r>
      <w:proofErr w:type="spellStart"/>
      <w:r>
        <w:t>System.</w:t>
      </w:r>
      <w:r w:rsidRPr="00361039">
        <w:t>Read</w:t>
      </w:r>
      <w:r>
        <w:t>Bytes</w:t>
      </w:r>
      <w:proofErr w:type="spellEnd"/>
      <w:r w:rsidRPr="00361039">
        <w:t xml:space="preserve"> ();</w:t>
      </w:r>
    </w:p>
    <w:p w:rsidR="00531897" w:rsidRPr="00DF6EA4" w:rsidRDefault="00531897" w:rsidP="00531897">
      <w:pPr>
        <w:pStyle w:val="AttrFuncSubheading"/>
        <w:rPr>
          <w:color w:val="auto"/>
        </w:rPr>
      </w:pPr>
      <w:r w:rsidRPr="00DF6EA4">
        <w:rPr>
          <w:color w:val="auto"/>
        </w:rPr>
        <w:t>COM Method Prototype</w:t>
      </w:r>
    </w:p>
    <w:p w:rsidR="00531897" w:rsidRPr="00DF6EA4" w:rsidRDefault="00531897" w:rsidP="00531897">
      <w:pPr>
        <w:pStyle w:val="Code1"/>
      </w:pPr>
      <w:r w:rsidRPr="00DF6EA4">
        <w:t xml:space="preserve">HRESULT </w:t>
      </w:r>
      <w:proofErr w:type="spellStart"/>
      <w:proofErr w:type="gramStart"/>
      <w:r w:rsidRPr="00DF6EA4">
        <w:t>ReadBytes</w:t>
      </w:r>
      <w:proofErr w:type="spellEnd"/>
      <w:r w:rsidRPr="00DF6EA4">
        <w:t>(</w:t>
      </w:r>
      <w:proofErr w:type="gramEnd"/>
      <w:r w:rsidRPr="00DF6EA4">
        <w:t xml:space="preserve">[out, </w:t>
      </w:r>
      <w:proofErr w:type="spellStart"/>
      <w:r w:rsidRPr="00DF6EA4">
        <w:t>retval</w:t>
      </w:r>
      <w:proofErr w:type="spellEnd"/>
      <w:r w:rsidRPr="00DF6EA4">
        <w:t>] SAFEARRAY(BYTE) *</w:t>
      </w:r>
      <w:proofErr w:type="spellStart"/>
      <w:r w:rsidRPr="00DF6EA4">
        <w:t>pBuffer</w:t>
      </w:r>
      <w:proofErr w:type="spellEnd"/>
      <w:r w:rsidRPr="00DF6EA4">
        <w:t>);</w:t>
      </w:r>
    </w:p>
    <w:p w:rsidR="00531897" w:rsidRPr="00DF6EA4" w:rsidRDefault="00531897" w:rsidP="00531897">
      <w:pPr>
        <w:pStyle w:val="AttrFuncSubheading"/>
        <w:rPr>
          <w:color w:val="auto"/>
        </w:rPr>
      </w:pPr>
      <w:r w:rsidRPr="00DF6EA4">
        <w:rPr>
          <w:color w:val="auto"/>
        </w:rPr>
        <w:t xml:space="preserve">C </w:t>
      </w:r>
      <w:r>
        <w:t xml:space="preserve">Function </w:t>
      </w:r>
      <w:r w:rsidRPr="00DF6EA4">
        <w:rPr>
          <w:color w:val="auto"/>
        </w:rPr>
        <w:t>Prototype</w:t>
      </w:r>
    </w:p>
    <w:p w:rsidR="00531897" w:rsidRPr="00DF6EA4" w:rsidRDefault="00531897" w:rsidP="00CB6C27">
      <w:pPr>
        <w:pStyle w:val="Code1"/>
        <w:spacing w:before="0" w:line="240" w:lineRule="auto"/>
      </w:pPr>
      <w:r w:rsidRPr="00DF6EA4">
        <w:t xml:space="preserve">ViStatus _VI_FUNC </w:t>
      </w:r>
      <w:r>
        <w:t>&lt;prefix&gt;</w:t>
      </w:r>
      <w:r w:rsidRPr="00DF6EA4">
        <w:t>_</w:t>
      </w:r>
      <w:proofErr w:type="spellStart"/>
      <w:r>
        <w:t>vi</w:t>
      </w:r>
      <w:r w:rsidRPr="00DF6EA4">
        <w:t>Read</w:t>
      </w:r>
      <w:proofErr w:type="spellEnd"/>
      <w:r w:rsidRPr="00DF6EA4">
        <w:t xml:space="preserve"> (ViSession </w:t>
      </w:r>
      <w:proofErr w:type="spellStart"/>
      <w:r>
        <w:t>Driver</w:t>
      </w:r>
      <w:r w:rsidRPr="00DF6EA4">
        <w:t>Session</w:t>
      </w:r>
      <w:proofErr w:type="spellEnd"/>
      <w:r w:rsidRPr="00DF6EA4">
        <w:t>, ViInt</w:t>
      </w:r>
      <w:r>
        <w:t>64</w:t>
      </w:r>
      <w:r w:rsidRPr="00DF6EA4">
        <w:t xml:space="preserve"> </w:t>
      </w:r>
      <w:proofErr w:type="spellStart"/>
      <w:r>
        <w:t>Buffer</w:t>
      </w:r>
      <w:r w:rsidRPr="00DF6EA4">
        <w:t>Size</w:t>
      </w:r>
      <w:proofErr w:type="spellEnd"/>
      <w:r w:rsidRPr="00DF6EA4">
        <w:t>,</w:t>
      </w:r>
    </w:p>
    <w:p w:rsidR="00531897" w:rsidRPr="00CB6C27" w:rsidRDefault="00531897" w:rsidP="008B226B">
      <w:pPr>
        <w:pStyle w:val="Body1"/>
        <w:spacing w:before="80" w:line="220" w:lineRule="atLeast"/>
      </w:pPr>
      <w:r w:rsidRPr="00CB6C27">
        <w:t xml:space="preserve">                                   </w:t>
      </w:r>
      <w:proofErr w:type="spellStart"/>
      <w:proofErr w:type="gramStart"/>
      <w:r w:rsidRPr="00CB6C27">
        <w:t>ViByteBuffer</w:t>
      </w:r>
      <w:proofErr w:type="spellEnd"/>
      <w:r w:rsidRPr="00CB6C27">
        <w:t>[</w:t>
      </w:r>
      <w:proofErr w:type="gramEnd"/>
      <w:r w:rsidRPr="00CB6C27">
        <w:t xml:space="preserve">], ViInt64* </w:t>
      </w:r>
      <w:proofErr w:type="spellStart"/>
      <w:r w:rsidRPr="00CB6C27">
        <w:t>ReturnCount</w:t>
      </w:r>
      <w:proofErr w:type="spellEnd"/>
      <w:r w:rsidRPr="00CB6C27">
        <w:t>);</w:t>
      </w:r>
    </w:p>
    <w:p w:rsidR="00CB6C27" w:rsidRDefault="00CB6C27" w:rsidP="00CB6C27">
      <w:pPr>
        <w:pStyle w:val="Body"/>
        <w:ind w:left="0"/>
        <w:rPr>
          <w:rFonts w:ascii="Arial" w:hAnsi="Arial" w:cs="Arial"/>
          <w:b/>
        </w:rPr>
      </w:pPr>
      <w:r w:rsidRPr="00CB6C27">
        <w:rPr>
          <w:rFonts w:ascii="Arial" w:hAnsi="Arial" w:cs="Arial"/>
          <w:b/>
        </w:rPr>
        <w:t>Parameters</w:t>
      </w:r>
    </w:p>
    <w:tbl>
      <w:tblPr>
        <w:tblW w:w="0" w:type="auto"/>
        <w:tblInd w:w="800" w:type="dxa"/>
        <w:tblLayout w:type="fixed"/>
        <w:tblCellMar>
          <w:left w:w="80" w:type="dxa"/>
          <w:right w:w="80" w:type="dxa"/>
        </w:tblCellMar>
        <w:tblLook w:val="000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proofErr w:type="spellStart"/>
            <w:r>
              <w:rPr>
                <w:rStyle w:val="monospace"/>
              </w:rPr>
              <w:t>DriverSession</w:t>
            </w:r>
            <w:proofErr w:type="spellEnd"/>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r>
              <w:rPr>
                <w:rStyle w:val="monospace"/>
              </w:rPr>
              <w:t>ViSession</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BufferSize</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pBuffer</w:t>
            </w:r>
            <w:proofErr w:type="spellEnd"/>
          </w:p>
          <w:p w:rsidR="00CB6C27" w:rsidRPr="0089537F" w:rsidRDefault="00CB6C27" w:rsidP="006C6F71">
            <w:pPr>
              <w:pStyle w:val="TableCell0"/>
              <w:rPr>
                <w:rStyle w:val="monospace"/>
              </w:rPr>
            </w:pPr>
            <w:r w:rsidRPr="0089537F">
              <w:rPr>
                <w:rStyle w:val="monospace"/>
              </w:rPr>
              <w:t xml:space="preserve">(COM, </w:t>
            </w:r>
            <w:proofErr w:type="spellStart"/>
            <w:r w:rsidRPr="0089537F">
              <w:rPr>
                <w:rStyle w:val="monospace"/>
              </w:rPr>
              <w:t>retval</w:t>
            </w:r>
            <w:proofErr w:type="spellEnd"/>
            <w:r w:rsidRPr="0089537F">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sidRPr="00DF6EA4">
              <w:rPr>
                <w:rFonts w:ascii="Courier" w:hAnsi="Courier"/>
                <w:sz w:val="18"/>
              </w:rPr>
              <w:t>Vi</w:t>
            </w: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proofErr w:type="spellStart"/>
            <w:r>
              <w:rPr>
                <w:rStyle w:val="monospace"/>
              </w:rPr>
              <w:t>ReturnCount</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93121" w:rsidRPr="003A2A71" w:rsidRDefault="00393121" w:rsidP="00393121">
      <w:pPr>
        <w:pStyle w:val="FunctionHead"/>
        <w:numPr>
          <w:ilvl w:val="3"/>
          <w:numId w:val="92"/>
        </w:numPr>
        <w:spacing w:before="240" w:after="0"/>
      </w:pPr>
      <w:r w:rsidRPr="003A2A71">
        <w:lastRenderedPageBreak/>
        <w:t>.NET Exceptions</w:t>
      </w:r>
    </w:p>
    <w:p w:rsidR="00393121" w:rsidRPr="00361039" w:rsidRDefault="00393121" w:rsidP="0039312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93121" w:rsidRDefault="00393121" w:rsidP="00393121">
      <w:pPr>
        <w:pStyle w:val="FunctionHead"/>
        <w:numPr>
          <w:ilvl w:val="3"/>
          <w:numId w:val="92"/>
        </w:numPr>
        <w:spacing w:before="240" w:after="0"/>
      </w:pPr>
      <w:r>
        <w:t>Compliance Notes</w:t>
      </w:r>
    </w:p>
    <w:p w:rsidR="00393121" w:rsidRDefault="00393121" w:rsidP="00393121">
      <w:pPr>
        <w:pStyle w:val="Body"/>
        <w:numPr>
          <w:ilvl w:val="0"/>
          <w:numId w:val="96"/>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93121" w:rsidRDefault="00393121" w:rsidP="00393121">
      <w:pPr>
        <w:pStyle w:val="Body"/>
        <w:numPr>
          <w:ilvl w:val="0"/>
          <w:numId w:val="96"/>
        </w:numPr>
        <w:tabs>
          <w:tab w:val="num" w:pos="1080"/>
        </w:tabs>
        <w:spacing w:line="240" w:lineRule="auto"/>
      </w:pPr>
      <w:r>
        <w:t>For IVI-C, if the number of bytes read exceeds the capacity of the array, the extra bytes are discarded.</w:t>
      </w:r>
    </w:p>
    <w:p w:rsidR="008B226B" w:rsidRDefault="008B226B" w:rsidP="008B226B">
      <w:pPr>
        <w:pStyle w:val="Body"/>
        <w:tabs>
          <w:tab w:val="num" w:pos="1080"/>
        </w:tabs>
        <w:spacing w:line="240" w:lineRule="auto"/>
      </w:pPr>
    </w:p>
    <w:p w:rsidR="008B226B" w:rsidRDefault="008B226B" w:rsidP="008B226B">
      <w:pPr>
        <w:pStyle w:val="Heading3"/>
      </w:pPr>
      <w:bookmarkStart w:id="260" w:name="_Toc366580470"/>
      <w:r>
        <w:t>Read String</w:t>
      </w:r>
      <w:r w:rsidR="00EA6F87">
        <w:t xml:space="preserve"> (IVI-COM and IVI.NET)</w:t>
      </w:r>
      <w:bookmarkEnd w:id="260"/>
    </w:p>
    <w:p w:rsidR="008B226B" w:rsidRDefault="008B226B" w:rsidP="008B226B">
      <w:pPr>
        <w:pStyle w:val="FunctionHead"/>
        <w:numPr>
          <w:ilvl w:val="3"/>
          <w:numId w:val="92"/>
        </w:numPr>
        <w:spacing w:before="240" w:after="0"/>
      </w:pPr>
      <w:r>
        <w:t>Description</w:t>
      </w:r>
    </w:p>
    <w:p w:rsidR="008B226B" w:rsidRDefault="008B226B" w:rsidP="008B226B">
      <w:pPr>
        <w:pStyle w:val="Body1"/>
      </w:pPr>
      <w:r>
        <w:t>Reads a complete response from the instrument and returns it as a string.</w:t>
      </w:r>
    </w:p>
    <w:p w:rsidR="008B226B" w:rsidRDefault="008B226B" w:rsidP="008B226B">
      <w:pPr>
        <w:pStyle w:val="FunctionHead"/>
        <w:numPr>
          <w:ilvl w:val="3"/>
          <w:numId w:val="92"/>
        </w:numPr>
        <w:spacing w:before="240" w:after="0"/>
      </w:pPr>
      <w:r>
        <w:t>.NET Method Prototype</w:t>
      </w:r>
    </w:p>
    <w:p w:rsidR="008B226B" w:rsidRPr="00361039" w:rsidRDefault="008B226B" w:rsidP="008B226B">
      <w:pPr>
        <w:pStyle w:val="Code1"/>
      </w:pPr>
      <w:r>
        <w:t>S</w:t>
      </w:r>
      <w:r w:rsidRPr="00361039">
        <w:t xml:space="preserve">tring </w:t>
      </w:r>
      <w:proofErr w:type="spellStart"/>
      <w:proofErr w:type="gramStart"/>
      <w:r>
        <w:t>System.</w:t>
      </w:r>
      <w:r w:rsidRPr="00361039">
        <w:t>ReadString</w:t>
      </w:r>
      <w:proofErr w:type="spellEnd"/>
      <w:r w:rsidRPr="00361039">
        <w:t>(</w:t>
      </w:r>
      <w:proofErr w:type="gramEnd"/>
      <w:r w:rsidRPr="00361039">
        <w:t>);</w:t>
      </w:r>
    </w:p>
    <w:p w:rsidR="008B226B" w:rsidRPr="00DF6EA4" w:rsidRDefault="008B226B" w:rsidP="008B226B">
      <w:pPr>
        <w:pStyle w:val="FunctionHead"/>
        <w:numPr>
          <w:ilvl w:val="3"/>
          <w:numId w:val="92"/>
        </w:numPr>
        <w:spacing w:before="240" w:after="0"/>
      </w:pPr>
      <w:r w:rsidRPr="00DF6EA4">
        <w:t>COM Method Prototype</w:t>
      </w:r>
    </w:p>
    <w:p w:rsidR="008B226B" w:rsidRPr="00DF6EA4" w:rsidRDefault="008B226B" w:rsidP="008B226B">
      <w:pPr>
        <w:pStyle w:val="Code1"/>
      </w:pPr>
      <w:r w:rsidRPr="00DF6EA4">
        <w:t xml:space="preserve">HRESULT </w:t>
      </w:r>
      <w:proofErr w:type="spellStart"/>
      <w:proofErr w:type="gramStart"/>
      <w:r w:rsidRPr="00DF6EA4">
        <w:t>Read</w:t>
      </w:r>
      <w:r>
        <w:t>String</w:t>
      </w:r>
      <w:proofErr w:type="spellEnd"/>
      <w:r w:rsidRPr="00DF6EA4">
        <w:t>(</w:t>
      </w:r>
      <w:proofErr w:type="gramEnd"/>
      <w:r w:rsidRPr="00DF6EA4">
        <w:t xml:space="preserve">[out, </w:t>
      </w:r>
      <w:proofErr w:type="spellStart"/>
      <w:r w:rsidRPr="00DF6EA4">
        <w:t>retval</w:t>
      </w:r>
      <w:proofErr w:type="spellEnd"/>
      <w:r w:rsidRPr="00DF6EA4">
        <w:t xml:space="preserve">] </w:t>
      </w:r>
      <w:r>
        <w:t>BSTR</w:t>
      </w:r>
      <w:r w:rsidRPr="00DF6EA4">
        <w:t xml:space="preserve"> *</w:t>
      </w:r>
      <w:proofErr w:type="spellStart"/>
      <w:r w:rsidRPr="00DF6EA4">
        <w:t>pBuffer</w:t>
      </w:r>
      <w:proofErr w:type="spellEnd"/>
      <w:r w:rsidRPr="00DF6EA4">
        <w:t>);</w:t>
      </w:r>
    </w:p>
    <w:p w:rsidR="008B226B" w:rsidRDefault="008B226B" w:rsidP="008B226B">
      <w:pPr>
        <w:pStyle w:val="FunctionHead"/>
        <w:numPr>
          <w:ilvl w:val="3"/>
          <w:numId w:val="92"/>
        </w:numPr>
        <w:spacing w:before="240" w:after="0"/>
      </w:pPr>
      <w:r w:rsidRPr="00DF6EA4">
        <w:t xml:space="preserve">C </w:t>
      </w:r>
      <w:r>
        <w:t xml:space="preserve">Function </w:t>
      </w:r>
      <w:r w:rsidRPr="00DF6EA4">
        <w:t>Prototype</w:t>
      </w:r>
    </w:p>
    <w:p w:rsidR="008B226B" w:rsidRPr="00DF6EA4" w:rsidRDefault="008B226B" w:rsidP="008B226B">
      <w:pPr>
        <w:pStyle w:val="Body1"/>
      </w:pPr>
      <w:r>
        <w:t>N/A</w:t>
      </w:r>
    </w:p>
    <w:p w:rsidR="008B226B" w:rsidRPr="00DF6EA4" w:rsidRDefault="008B226B" w:rsidP="008B226B">
      <w:pPr>
        <w:pStyle w:val="FunctionHead"/>
        <w:numPr>
          <w:ilvl w:val="3"/>
          <w:numId w:val="9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proofErr w:type="spellStart"/>
            <w:r>
              <w:rPr>
                <w:rStyle w:val="monospace"/>
              </w:rPr>
              <w:t>pBuffer</w:t>
            </w:r>
            <w:proofErr w:type="spellEnd"/>
          </w:p>
          <w:p w:rsidR="008B226B" w:rsidRDefault="008B226B" w:rsidP="006C6F71">
            <w:pPr>
              <w:pStyle w:val="TableCell0"/>
              <w:rPr>
                <w:rStyle w:val="monospace"/>
              </w:rPr>
            </w:pPr>
            <w:r w:rsidRPr="00DF6EA4">
              <w:t xml:space="preserve">(COM, </w:t>
            </w:r>
            <w:proofErr w:type="spellStart"/>
            <w:r>
              <w:t>retval</w:t>
            </w:r>
            <w:proofErr w:type="spellEnd"/>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8B226B" w:rsidRPr="003A2A71" w:rsidRDefault="008B226B" w:rsidP="008B226B">
      <w:pPr>
        <w:pStyle w:val="FunctionHead"/>
        <w:numPr>
          <w:ilvl w:val="3"/>
          <w:numId w:val="92"/>
        </w:numPr>
        <w:spacing w:before="240" w:after="0"/>
      </w:pPr>
      <w:r w:rsidRPr="003A2A71">
        <w:t>.NET Exceptions</w:t>
      </w:r>
    </w:p>
    <w:p w:rsidR="008B226B" w:rsidRPr="00361039" w:rsidRDefault="008B226B" w:rsidP="008B226B">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8B226B" w:rsidRDefault="008B226B" w:rsidP="008B226B">
      <w:pPr>
        <w:pStyle w:val="FunctionHead"/>
        <w:numPr>
          <w:ilvl w:val="3"/>
          <w:numId w:val="92"/>
        </w:numPr>
        <w:spacing w:before="240" w:after="0"/>
      </w:pPr>
      <w:r>
        <w:t>Compliance Notes</w:t>
      </w:r>
    </w:p>
    <w:p w:rsidR="008B226B" w:rsidRDefault="008B226B" w:rsidP="008B226B">
      <w:pPr>
        <w:pStyle w:val="Body"/>
        <w:numPr>
          <w:ilvl w:val="0"/>
          <w:numId w:val="97"/>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8B226B" w:rsidRDefault="008B226B" w:rsidP="008B226B">
      <w:pPr>
        <w:pStyle w:val="Body"/>
        <w:numPr>
          <w:ilvl w:val="0"/>
          <w:numId w:val="97"/>
        </w:numPr>
        <w:tabs>
          <w:tab w:val="num" w:pos="1080"/>
        </w:tabs>
        <w:spacing w:line="240" w:lineRule="auto"/>
      </w:pPr>
      <w:r>
        <w:t>The string received from the instrument is converted to a .NET (Unicode) string before it is returned to the calling program.</w:t>
      </w:r>
    </w:p>
    <w:p w:rsidR="008B226B" w:rsidRDefault="008B226B" w:rsidP="008B226B">
      <w:pPr>
        <w:pStyle w:val="Body1"/>
      </w:pPr>
    </w:p>
    <w:p w:rsidR="006C6F71" w:rsidRDefault="006C6F71" w:rsidP="006C6F71">
      <w:pPr>
        <w:pStyle w:val="Heading3"/>
      </w:pPr>
      <w:bookmarkStart w:id="261" w:name="_Toc366580471"/>
      <w:r>
        <w:t>Write Bytes</w:t>
      </w:r>
      <w:bookmarkEnd w:id="261"/>
    </w:p>
    <w:p w:rsidR="006C6F71" w:rsidRDefault="006C6F71" w:rsidP="006C6F71">
      <w:pPr>
        <w:pStyle w:val="FunctionHead"/>
        <w:numPr>
          <w:ilvl w:val="3"/>
          <w:numId w:val="92"/>
        </w:numPr>
        <w:spacing w:before="240" w:after="0"/>
      </w:pPr>
      <w:r>
        <w:t>Description</w:t>
      </w:r>
    </w:p>
    <w:p w:rsidR="006C6F71" w:rsidRDefault="006C6F71" w:rsidP="006C6F71">
      <w:pPr>
        <w:pStyle w:val="Body1"/>
      </w:pPr>
      <w:r>
        <w:t xml:space="preserve">Write an </w:t>
      </w:r>
      <w:r w:rsidRPr="00361039">
        <w:t xml:space="preserve">array of bytes </w:t>
      </w:r>
      <w:r>
        <w:t>to the device.</w:t>
      </w:r>
    </w:p>
    <w:p w:rsidR="006C6F71" w:rsidRDefault="006C6F71" w:rsidP="006C6F71">
      <w:pPr>
        <w:pStyle w:val="FunctionHead"/>
        <w:numPr>
          <w:ilvl w:val="3"/>
          <w:numId w:val="92"/>
        </w:numPr>
        <w:spacing w:before="240" w:after="0"/>
      </w:pPr>
      <w:r>
        <w:t>.NET Method Prototype</w:t>
      </w:r>
    </w:p>
    <w:p w:rsidR="006C6F71" w:rsidRPr="00361039" w:rsidRDefault="006C6F71" w:rsidP="006C6F71">
      <w:pPr>
        <w:pStyle w:val="Code1"/>
      </w:pPr>
      <w:proofErr w:type="spellStart"/>
      <w:proofErr w:type="gramStart"/>
      <w:r>
        <w:t>System.WriteBytes</w:t>
      </w:r>
      <w:proofErr w:type="spellEnd"/>
      <w:r>
        <w:t>(</w:t>
      </w:r>
      <w:proofErr w:type="gramEnd"/>
      <w:r>
        <w:t>Byte[] buffer</w:t>
      </w:r>
      <w:r w:rsidRPr="00361039">
        <w:t>);</w:t>
      </w:r>
    </w:p>
    <w:p w:rsidR="006C6F71" w:rsidRDefault="006C6F71" w:rsidP="006C6F71">
      <w:pPr>
        <w:pStyle w:val="FunctionHead"/>
        <w:numPr>
          <w:ilvl w:val="3"/>
          <w:numId w:val="9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WriteBytes</w:t>
      </w:r>
      <w:proofErr w:type="spellEnd"/>
      <w:r w:rsidRPr="00DF6EA4">
        <w:t>(</w:t>
      </w:r>
      <w:proofErr w:type="gramEnd"/>
      <w:r w:rsidRPr="00DF6EA4">
        <w:t>[in]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 xml:space="preserve">[out, </w:t>
      </w:r>
      <w:proofErr w:type="spellStart"/>
      <w:r w:rsidRPr="00DF6EA4">
        <w:t>retval</w:t>
      </w:r>
      <w:proofErr w:type="spellEnd"/>
      <w:r w:rsidRPr="00DF6EA4">
        <w:t xml:space="preserve">] </w:t>
      </w:r>
      <w:proofErr w:type="spellStart"/>
      <w:r w:rsidRPr="00DF6EA4">
        <w:t>long</w:t>
      </w:r>
      <w:r>
        <w:t>long</w:t>
      </w:r>
      <w:proofErr w:type="spellEnd"/>
      <w:r w:rsidRPr="00DF6EA4">
        <w:t xml:space="preserve"> *</w:t>
      </w:r>
      <w:proofErr w:type="spellStart"/>
      <w:r w:rsidRPr="00DF6EA4">
        <w:t>Ret</w:t>
      </w:r>
      <w:r>
        <w:t>urn</w:t>
      </w:r>
      <w:r w:rsidRPr="00DF6EA4">
        <w:t>Count</w:t>
      </w:r>
      <w:proofErr w:type="spellEnd"/>
      <w:r w:rsidRPr="00DF6EA4">
        <w:t>);</w:t>
      </w:r>
    </w:p>
    <w:p w:rsidR="006C6F71" w:rsidRDefault="006C6F71" w:rsidP="006C6F71">
      <w:pPr>
        <w:pStyle w:val="FunctionHead"/>
        <w:numPr>
          <w:ilvl w:val="3"/>
          <w:numId w:val="92"/>
        </w:numPr>
        <w:spacing w:before="240" w:after="0"/>
      </w:pPr>
      <w:r>
        <w:t>C Function Prototype</w:t>
      </w:r>
    </w:p>
    <w:p w:rsidR="006C6F71" w:rsidRPr="00DF6EA4" w:rsidRDefault="006C6F71" w:rsidP="006C6F71">
      <w:pPr>
        <w:pStyle w:val="Code1"/>
      </w:pPr>
      <w:r w:rsidRPr="00DF6EA4">
        <w:t xml:space="preserve">ViStatus _VI_FUNC </w:t>
      </w:r>
      <w:r>
        <w:t>&lt;prefix&gt;</w:t>
      </w:r>
      <w:r w:rsidRPr="00DF6EA4">
        <w:t>_</w:t>
      </w:r>
      <w:proofErr w:type="spellStart"/>
      <w:r>
        <w:t>vi</w:t>
      </w:r>
      <w:r w:rsidRPr="00DF6EA4">
        <w:t>Write</w:t>
      </w:r>
      <w:proofErr w:type="spellEnd"/>
      <w:r w:rsidRPr="00DF6EA4">
        <w:t xml:space="preserve"> (ViSession </w:t>
      </w:r>
      <w:proofErr w:type="spellStart"/>
      <w:r w:rsidRPr="00DF6EA4">
        <w:t>DriverSession</w:t>
      </w:r>
      <w:proofErr w:type="spellEnd"/>
      <w:r w:rsidRPr="00DF6EA4">
        <w:t>, Vi</w:t>
      </w:r>
      <w:r>
        <w:t>Byte</w:t>
      </w:r>
      <w:r w:rsidRPr="00DF6EA4">
        <w:t xml:space="preserve"> </w:t>
      </w:r>
      <w:proofErr w:type="gramStart"/>
      <w:r>
        <w:t>Buffer[</w:t>
      </w:r>
      <w:proofErr w:type="gramEnd"/>
      <w:r>
        <w:t>]</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xml:space="preserve">* </w:t>
      </w:r>
      <w:proofErr w:type="spellStart"/>
      <w:r w:rsidRPr="00DF6EA4">
        <w:t>Ret</w:t>
      </w:r>
      <w:r>
        <w:t>urn</w:t>
      </w:r>
      <w:r w:rsidRPr="00DF6EA4">
        <w:t>Count</w:t>
      </w:r>
      <w:proofErr w:type="spellEnd"/>
      <w:r w:rsidRPr="00DF6EA4">
        <w:t>);</w:t>
      </w:r>
    </w:p>
    <w:p w:rsidR="006C6F71" w:rsidRPr="00DF6EA4" w:rsidRDefault="006C6F71" w:rsidP="006C6F71">
      <w:pPr>
        <w:pStyle w:val="FunctionHead"/>
        <w:numPr>
          <w:ilvl w:val="3"/>
          <w:numId w:val="9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proofErr w:type="spellStart"/>
            <w:r>
              <w:rPr>
                <w:rStyle w:val="monospace"/>
              </w:rPr>
              <w:t>DriverSession</w:t>
            </w:r>
            <w:proofErr w:type="spellEnd"/>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r>
              <w:rPr>
                <w:rStyle w:val="monospace"/>
              </w:rPr>
              <w:t>ViSession</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proofErr w:type="spellStart"/>
            <w:r>
              <w:rPr>
                <w:rFonts w:ascii="Courier" w:hAnsi="Courier"/>
                <w:sz w:val="18"/>
              </w:rPr>
              <w:t>ViBuf</w:t>
            </w:r>
            <w:proofErr w:type="spellEnd"/>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proofErr w:type="spellStart"/>
            <w:r>
              <w:rPr>
                <w:rStyle w:val="monospace"/>
              </w:rPr>
              <w:t>ReturnCount</w:t>
            </w:r>
            <w:proofErr w:type="spellEnd"/>
            <w:r>
              <w:rPr>
                <w:rStyle w:val="monospace"/>
              </w:rPr>
              <w:t xml:space="preserve">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6C6F71" w:rsidRPr="003A2A71" w:rsidRDefault="006C6F71" w:rsidP="006C6F71">
      <w:pPr>
        <w:pStyle w:val="FunctionHead"/>
        <w:numPr>
          <w:ilvl w:val="3"/>
          <w:numId w:val="92"/>
        </w:numPr>
        <w:spacing w:before="240" w:after="0"/>
      </w:pPr>
      <w:r w:rsidRPr="003A2A71">
        <w:t>.NET Exceptions</w:t>
      </w:r>
    </w:p>
    <w:p w:rsidR="006C6F71" w:rsidRPr="00361039" w:rsidRDefault="006C6F71" w:rsidP="006C6F7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numPr>
          <w:ilvl w:val="3"/>
          <w:numId w:val="92"/>
        </w:numPr>
        <w:spacing w:before="240" w:after="0"/>
      </w:pPr>
      <w:r>
        <w:t>Compliance Notes</w:t>
      </w:r>
    </w:p>
    <w:p w:rsidR="006C6F71" w:rsidRDefault="006C6F71" w:rsidP="006C6F71">
      <w:pPr>
        <w:pStyle w:val="Body"/>
        <w:numPr>
          <w:ilvl w:val="0"/>
          <w:numId w:val="98"/>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6C6F71">
      <w:pPr>
        <w:pStyle w:val="Body1"/>
      </w:pPr>
    </w:p>
    <w:p w:rsidR="006C6F71" w:rsidRDefault="006C6F71" w:rsidP="006C6F71">
      <w:pPr>
        <w:pStyle w:val="Heading3"/>
      </w:pPr>
      <w:bookmarkStart w:id="262" w:name="_Toc366580472"/>
      <w:r>
        <w:t>Write String</w:t>
      </w:r>
      <w:r w:rsidR="00EA6F87">
        <w:t xml:space="preserve"> (IVI-COM and IVI.NET)</w:t>
      </w:r>
      <w:bookmarkEnd w:id="262"/>
    </w:p>
    <w:p w:rsidR="006C6F71" w:rsidRDefault="006C6F71" w:rsidP="006C6F71">
      <w:pPr>
        <w:pStyle w:val="FunctionHead"/>
        <w:numPr>
          <w:ilvl w:val="3"/>
          <w:numId w:val="92"/>
        </w:numPr>
        <w:spacing w:before="240" w:after="0"/>
      </w:pPr>
      <w:r>
        <w:t>Description</w:t>
      </w:r>
    </w:p>
    <w:p w:rsidR="006C6F71" w:rsidRDefault="006C6F71" w:rsidP="006C6F71">
      <w:pPr>
        <w:pStyle w:val="Body1"/>
      </w:pPr>
      <w:r>
        <w:t>Write a string to the device.</w:t>
      </w:r>
    </w:p>
    <w:p w:rsidR="006C6F71" w:rsidRDefault="006C6F71" w:rsidP="006C6F71">
      <w:pPr>
        <w:pStyle w:val="FunctionHead"/>
        <w:numPr>
          <w:ilvl w:val="3"/>
          <w:numId w:val="92"/>
        </w:numPr>
        <w:spacing w:before="240" w:after="0"/>
      </w:pPr>
      <w:r>
        <w:t>.NET Method Prototype</w:t>
      </w:r>
    </w:p>
    <w:p w:rsidR="006C6F71" w:rsidRPr="00361039" w:rsidRDefault="006C6F71" w:rsidP="006C6F71">
      <w:pPr>
        <w:pStyle w:val="Code1"/>
      </w:pPr>
      <w:proofErr w:type="spellStart"/>
      <w:proofErr w:type="gramStart"/>
      <w:r>
        <w:t>System.WriteString</w:t>
      </w:r>
      <w:proofErr w:type="spellEnd"/>
      <w:r w:rsidRPr="00361039">
        <w:t>(</w:t>
      </w:r>
      <w:proofErr w:type="gramEnd"/>
      <w:r>
        <w:t>String data</w:t>
      </w:r>
      <w:r w:rsidRPr="00361039">
        <w:t>);</w:t>
      </w:r>
    </w:p>
    <w:p w:rsidR="006C6F71" w:rsidRDefault="006C6F71" w:rsidP="006C6F71">
      <w:pPr>
        <w:pStyle w:val="FunctionHead"/>
        <w:numPr>
          <w:ilvl w:val="3"/>
          <w:numId w:val="92"/>
        </w:numPr>
        <w:spacing w:before="240" w:after="0"/>
      </w:pPr>
      <w:r>
        <w:lastRenderedPageBreak/>
        <w:t>COM Method Prototype</w:t>
      </w:r>
    </w:p>
    <w:p w:rsidR="006C6F71" w:rsidRPr="00DF6EA4" w:rsidRDefault="006C6F71" w:rsidP="006C6F71">
      <w:pPr>
        <w:pStyle w:val="Code1"/>
      </w:pPr>
      <w:r w:rsidRPr="00DF6EA4">
        <w:t xml:space="preserve">HRESULT </w:t>
      </w:r>
      <w:proofErr w:type="spellStart"/>
      <w:proofErr w:type="gramStart"/>
      <w:r w:rsidRPr="00DF6EA4">
        <w:t>WriteString</w:t>
      </w:r>
      <w:proofErr w:type="spellEnd"/>
      <w:r w:rsidRPr="00DF6EA4">
        <w:t>(</w:t>
      </w:r>
      <w:proofErr w:type="gramEnd"/>
      <w:r w:rsidRPr="00DF6EA4">
        <w:t xml:space="preserve">[in] BSTR </w:t>
      </w:r>
      <w:r>
        <w:t>data</w:t>
      </w:r>
      <w:r w:rsidRPr="00DF6EA4">
        <w:t>);</w:t>
      </w:r>
    </w:p>
    <w:p w:rsidR="006C6F71" w:rsidRDefault="006C6F71" w:rsidP="006C6F71">
      <w:pPr>
        <w:pStyle w:val="FunctionHead"/>
        <w:numPr>
          <w:ilvl w:val="3"/>
          <w:numId w:val="92"/>
        </w:numPr>
        <w:spacing w:before="240" w:after="0"/>
      </w:pPr>
      <w:r>
        <w:t>C Function Prototype</w:t>
      </w:r>
    </w:p>
    <w:p w:rsidR="006C6F71" w:rsidRPr="00DF6EA4" w:rsidRDefault="006C6F71" w:rsidP="006C6F71">
      <w:pPr>
        <w:pStyle w:val="Code1"/>
        <w:spacing w:before="0"/>
      </w:pPr>
      <w:r>
        <w:t>N/A</w:t>
      </w:r>
    </w:p>
    <w:p w:rsidR="006C6F71" w:rsidRDefault="006C6F71" w:rsidP="006C6F71">
      <w:pPr>
        <w:pStyle w:val="FunctionHead"/>
        <w:numPr>
          <w:ilvl w:val="3"/>
          <w:numId w:val="92"/>
        </w:numPr>
        <w:spacing w:before="240" w:after="0"/>
      </w:pPr>
      <w:r>
        <w:t>Parameters</w:t>
      </w:r>
    </w:p>
    <w:tbl>
      <w:tblPr>
        <w:tblW w:w="0" w:type="auto"/>
        <w:tblInd w:w="800" w:type="dxa"/>
        <w:tblLayout w:type="fixed"/>
        <w:tblCellMar>
          <w:left w:w="80" w:type="dxa"/>
          <w:right w:w="80" w:type="dxa"/>
        </w:tblCellMar>
        <w:tblLook w:val="000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6C6F71" w:rsidRPr="003A2A71" w:rsidRDefault="006C6F71" w:rsidP="006C6F71">
      <w:pPr>
        <w:pStyle w:val="FunctionHead"/>
        <w:numPr>
          <w:ilvl w:val="3"/>
          <w:numId w:val="92"/>
        </w:numPr>
        <w:spacing w:before="240" w:after="0"/>
      </w:pPr>
      <w:r w:rsidRPr="003A2A71">
        <w:t>.NET Exceptions</w:t>
      </w:r>
    </w:p>
    <w:p w:rsidR="006C6F71" w:rsidRPr="00361039" w:rsidRDefault="006C6F71" w:rsidP="006C6F7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6C6F71" w:rsidRDefault="006C6F71" w:rsidP="006C6F71">
      <w:pPr>
        <w:pStyle w:val="Body"/>
        <w:numPr>
          <w:ilvl w:val="0"/>
          <w:numId w:val="99"/>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6C6F71">
      <w:pPr>
        <w:pStyle w:val="Body"/>
        <w:numPr>
          <w:ilvl w:val="0"/>
          <w:numId w:val="99"/>
        </w:numPr>
        <w:tabs>
          <w:tab w:val="num" w:pos="1080"/>
        </w:tabs>
        <w:spacing w:line="240" w:lineRule="auto"/>
      </w:pPr>
      <w:r>
        <w:t>The .NET (Unicode) string is converted to the correct format for the connected device before it is sent to the instrument.</w:t>
      </w:r>
    </w:p>
    <w:p w:rsidR="006C6F71" w:rsidRDefault="006C6F71" w:rsidP="006C6F71">
      <w:pPr>
        <w:pStyle w:val="Body1"/>
      </w:pPr>
    </w:p>
    <w:p w:rsidR="00A539C6" w:rsidRDefault="00A539C6" w:rsidP="00A539C6">
      <w:pPr>
        <w:pStyle w:val="Heading2"/>
      </w:pPr>
      <w:bookmarkStart w:id="263" w:name="_Toc366580473"/>
      <w:r>
        <w:t>Direct I/O Interfaces</w:t>
      </w:r>
      <w:bookmarkEnd w:id="263"/>
    </w:p>
    <w:p w:rsidR="002656E6" w:rsidRDefault="002656E6" w:rsidP="002656E6">
      <w:pPr>
        <w:pStyle w:val="Body1"/>
      </w:pPr>
      <w:r>
        <w:t>This section gives a complete description of each Direct I/O interface.</w:t>
      </w:r>
    </w:p>
    <w:p w:rsidR="002656E6" w:rsidRPr="00DF6EA4" w:rsidRDefault="002656E6" w:rsidP="002656E6">
      <w:pPr>
        <w:pStyle w:val="Body"/>
        <w:numPr>
          <w:ilvl w:val="0"/>
          <w:numId w:val="91"/>
        </w:numPr>
        <w:spacing w:before="0" w:line="240" w:lineRule="auto"/>
      </w:pPr>
      <w:r>
        <w:t>System  (</w:t>
      </w:r>
      <w:r w:rsidR="00661771">
        <w:t>IVI-</w:t>
      </w:r>
      <w:r>
        <w:t>COM</w:t>
      </w:r>
      <w:r w:rsidR="00661771">
        <w:t xml:space="preserve"> and</w:t>
      </w:r>
      <w:r>
        <w:t xml:space="preserve"> </w:t>
      </w:r>
      <w:r w:rsidR="00661771">
        <w:t>IVI</w:t>
      </w:r>
      <w:r>
        <w:t>.NET)</w:t>
      </w:r>
    </w:p>
    <w:p w:rsidR="00A539C6" w:rsidRDefault="00A539C6" w:rsidP="002656E6">
      <w:pPr>
        <w:pStyle w:val="Body1"/>
        <w:ind w:left="1440"/>
      </w:pPr>
    </w:p>
    <w:p w:rsidR="002656E6" w:rsidRDefault="002656E6" w:rsidP="002656E6">
      <w:pPr>
        <w:pStyle w:val="Heading3"/>
      </w:pPr>
      <w:bookmarkStart w:id="264" w:name="_Toc366580474"/>
      <w:r>
        <w:t>System (</w:t>
      </w:r>
      <w:r w:rsidR="00EA6F87">
        <w:t>IVI-</w:t>
      </w:r>
      <w:r>
        <w:t>COM</w:t>
      </w:r>
      <w:r w:rsidR="00EA6F87">
        <w:t xml:space="preserve"> and IVI</w:t>
      </w:r>
      <w:r>
        <w:t>.NET)</w:t>
      </w:r>
      <w:bookmarkEnd w:id="264"/>
    </w:p>
    <w:p w:rsidR="005024FF" w:rsidRDefault="005024FF" w:rsidP="005024FF">
      <w:pPr>
        <w:pStyle w:val="FunctionHead"/>
        <w:numPr>
          <w:ilvl w:val="3"/>
          <w:numId w:val="92"/>
        </w:numPr>
        <w:spacing w:before="240" w:after="0"/>
      </w:pPr>
      <w:r>
        <w:t>Description</w:t>
      </w:r>
    </w:p>
    <w:p w:rsidR="005024FF" w:rsidRDefault="005024FF" w:rsidP="005024FF">
      <w:pPr>
        <w:pStyle w:val="Body1"/>
      </w:pPr>
      <w:r>
        <w:t>Contains elements related to the system operation of a connected device, including direct I/O communication to/from the device.</w:t>
      </w:r>
    </w:p>
    <w:p w:rsidR="005024FF" w:rsidRDefault="005024FF" w:rsidP="005024FF">
      <w:pPr>
        <w:pStyle w:val="FunctionHead"/>
        <w:numPr>
          <w:ilvl w:val="3"/>
          <w:numId w:val="92"/>
        </w:numPr>
        <w:spacing w:before="240" w:after="0"/>
      </w:pPr>
      <w:r>
        <w:t>.NET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&gt;System;</w:t>
      </w:r>
    </w:p>
    <w:p w:rsidR="005024FF" w:rsidRDefault="005024FF" w:rsidP="005024FF">
      <w:pPr>
        <w:pStyle w:val="FunctionHead"/>
        <w:numPr>
          <w:ilvl w:val="3"/>
          <w:numId w:val="92"/>
        </w:numPr>
        <w:spacing w:before="240" w:after="0"/>
      </w:pPr>
      <w:r>
        <w:t>COM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 xml:space="preserve">&gt;System : </w:t>
      </w:r>
      <w:proofErr w:type="spellStart"/>
      <w:r>
        <w:t>IUnknown</w:t>
      </w:r>
      <w:proofErr w:type="spellEnd"/>
      <w:r>
        <w:t>;</w:t>
      </w:r>
    </w:p>
    <w:p w:rsidR="005024FF" w:rsidRDefault="005024FF" w:rsidP="005024FF">
      <w:pPr>
        <w:pStyle w:val="FunctionHead"/>
        <w:numPr>
          <w:ilvl w:val="3"/>
          <w:numId w:val="92"/>
        </w:numPr>
        <w:spacing w:before="240" w:after="0"/>
      </w:pPr>
      <w:r>
        <w:t>Compliance Notes</w:t>
      </w:r>
    </w:p>
    <w:p w:rsidR="005024FF" w:rsidRDefault="005024FF" w:rsidP="005024FF">
      <w:pPr>
        <w:pStyle w:val="Body"/>
        <w:numPr>
          <w:ilvl w:val="0"/>
          <w:numId w:val="100"/>
        </w:numPr>
        <w:tabs>
          <w:tab w:val="num" w:pos="1080"/>
        </w:tabs>
        <w:spacing w:line="240" w:lineRule="auto"/>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2656E6">
      <w:pPr>
        <w:pStyle w:val="Body1"/>
      </w:pPr>
    </w:p>
    <w:p w:rsidR="005024FF" w:rsidRDefault="005024FF" w:rsidP="005024FF">
      <w:pPr>
        <w:pStyle w:val="Heading2"/>
      </w:pPr>
      <w:bookmarkStart w:id="265" w:name="_Toc366580475"/>
      <w:r>
        <w:t>Direct I/O C Hierarchy (</w:t>
      </w:r>
      <w:r w:rsidR="00EA6F87">
        <w:t>IVI-</w:t>
      </w:r>
      <w:r>
        <w:t>C)</w:t>
      </w:r>
      <w:bookmarkEnd w:id="265"/>
    </w:p>
    <w:p w:rsidR="00CC5A94" w:rsidRDefault="00CC5A94" w:rsidP="00CC5A94">
      <w:pPr>
        <w:pStyle w:val="Body"/>
        <w:tabs>
          <w:tab w:val="num" w:pos="1080"/>
        </w:tabs>
        <w:ind w:left="360"/>
      </w:pPr>
      <w:r>
        <w:t xml:space="preserve">An IVI-C specific driver that uses message-based communication shall include a level 1 System level in both attribute and </w:t>
      </w:r>
      <w:proofErr w:type="gramStart"/>
      <w:r>
        <w:t>function</w:t>
      </w:r>
      <w:proofErr w:type="gramEnd"/>
      <w:r>
        <w:t xml:space="preserve"> hierarchies.  That hierarchy level shall include all implemented standard Direct I/O functions and attributes described in this document.</w:t>
      </w:r>
    </w:p>
    <w:p w:rsidR="005024FF" w:rsidRPr="005024FF" w:rsidRDefault="005024FF" w:rsidP="005024FF">
      <w:pPr>
        <w:pStyle w:val="Body1"/>
      </w:pPr>
    </w:p>
    <w:p w:rsidR="008B226B" w:rsidRPr="008B226B" w:rsidRDefault="008B226B" w:rsidP="008B226B">
      <w:pPr>
        <w:pStyle w:val="Body1"/>
      </w:pPr>
    </w:p>
    <w:p w:rsidR="007E3B5F" w:rsidRDefault="007E3B5F" w:rsidP="007E3B5F">
      <w:pPr>
        <w:pStyle w:val="Heading1"/>
        <w:jc w:val="both"/>
      </w:pPr>
      <w:bookmarkStart w:id="266" w:name="_Toc366580476"/>
      <w:r>
        <w:lastRenderedPageBreak/>
        <w:t>Asynchronous I/O (IVI.NET)</w:t>
      </w:r>
      <w:bookmarkEnd w:id="266"/>
    </w:p>
    <w:p w:rsidR="007E3B5F" w:rsidRPr="00195C8E" w:rsidRDefault="007E3B5F" w:rsidP="007E3B5F">
      <w:pPr>
        <w:pStyle w:val="Body1"/>
        <w:jc w:val="both"/>
      </w:pPr>
      <w:r w:rsidRPr="00195C8E">
        <w:t xml:space="preserve">Some </w:t>
      </w:r>
      <w:r>
        <w:t>i</w:t>
      </w:r>
      <w:r w:rsidRPr="00195C8E">
        <w:t>nput/</w:t>
      </w:r>
      <w:r>
        <w:t>o</w:t>
      </w:r>
      <w:r w:rsidRPr="00195C8E">
        <w:t>utput (I/O) operations can take a long time relative to other client program operations. In such cases, an IVI specific driver may provide asynchronous programming support to execute the I/O operation on a different thread. This permits the client program to perform other operations, including driver operations, without waiting for the I/O operation to complete.</w:t>
      </w:r>
    </w:p>
    <w:p w:rsidR="007E3B5F" w:rsidRDefault="007E3B5F" w:rsidP="007E3B5F">
      <w:pPr>
        <w:pStyle w:val="Body1"/>
        <w:jc w:val="both"/>
      </w:pPr>
      <w:r w:rsidRPr="00195C8E">
        <w:t xml:space="preserve">An IVI specific driver that provides </w:t>
      </w:r>
      <w:r>
        <w:t xml:space="preserve">an </w:t>
      </w:r>
      <w:r w:rsidRPr="00195C8E">
        <w:t xml:space="preserve">asynchronous I/O </w:t>
      </w:r>
      <w:r>
        <w:t>API</w:t>
      </w:r>
      <w:r w:rsidRPr="00195C8E">
        <w:t xml:space="preserve"> sh</w:t>
      </w:r>
      <w:r>
        <w:t>ould</w:t>
      </w:r>
      <w:r w:rsidRPr="00195C8E">
        <w:t xml:space="preserve"> use the Asynchronous Programming Model (APM) to implement the asynchronous I/O. In the APM, an asynchronous operation is implemented as two methods: </w:t>
      </w:r>
      <w:r w:rsidR="00655927" w:rsidRPr="00655927">
        <w:rPr>
          <w:rFonts w:ascii="Courier New" w:hAnsi="Courier New" w:cs="Courier New"/>
          <w:sz w:val="18"/>
          <w:szCs w:val="18"/>
        </w:rPr>
        <w:t>Begin&lt;Operation&gt;</w:t>
      </w:r>
      <w:r w:rsidRPr="00195C8E">
        <w:t xml:space="preserve"> and </w:t>
      </w:r>
      <w:r w:rsidR="00655927" w:rsidRPr="00655927">
        <w:rPr>
          <w:rFonts w:ascii="Courier New" w:hAnsi="Courier New" w:cs="Courier New"/>
          <w:sz w:val="18"/>
          <w:szCs w:val="18"/>
        </w:rPr>
        <w:t>End&lt;Operation&gt;</w:t>
      </w:r>
      <w:r w:rsidRPr="00195C8E">
        <w:t>, where &lt;Operation&gt; is the name of a</w:t>
      </w:r>
      <w:r>
        <w:t>n I/O</w:t>
      </w:r>
      <w:r w:rsidRPr="00195C8E">
        <w:t xml:space="preserve"> method that operates synchronously.</w:t>
      </w:r>
      <w:r>
        <w:t xml:space="preserve"> </w:t>
      </w:r>
    </w:p>
    <w:p w:rsidR="007E3B5F" w:rsidRDefault="007E3B5F" w:rsidP="007E3B5F">
      <w:pPr>
        <w:pStyle w:val="Body"/>
        <w:jc w:val="both"/>
      </w:pPr>
      <w:r>
        <w:t xml:space="preserve">After calling the </w:t>
      </w:r>
      <w:r w:rsidR="00655927" w:rsidRPr="00655927">
        <w:rPr>
          <w:rFonts w:ascii="Courier New" w:hAnsi="Courier New" w:cs="Courier New"/>
          <w:sz w:val="18"/>
          <w:szCs w:val="18"/>
        </w:rPr>
        <w:t>Begin&lt;Operation&gt;</w:t>
      </w:r>
      <w:r>
        <w:t xml:space="preserve"> method, a client program can continue executing instructions on the calling thread while the specific driver performs &lt;Operation&gt; on a different thread. For each call to </w:t>
      </w:r>
      <w:proofErr w:type="gramStart"/>
      <w:r>
        <w:t xml:space="preserve">the  </w:t>
      </w:r>
      <w:r w:rsidR="00655927" w:rsidRPr="00655927">
        <w:rPr>
          <w:rFonts w:ascii="Courier New" w:hAnsi="Courier New" w:cs="Courier New"/>
          <w:sz w:val="18"/>
          <w:szCs w:val="18"/>
        </w:rPr>
        <w:t>Begin</w:t>
      </w:r>
      <w:proofErr w:type="gramEnd"/>
      <w:r w:rsidR="00655927" w:rsidRPr="00655927">
        <w:rPr>
          <w:rFonts w:ascii="Courier New" w:hAnsi="Courier New" w:cs="Courier New"/>
          <w:sz w:val="18"/>
          <w:szCs w:val="18"/>
        </w:rPr>
        <w:t>&lt;Operation&gt;</w:t>
      </w:r>
      <w:r>
        <w:t xml:space="preserve"> method, the client program calls the </w:t>
      </w:r>
      <w:r w:rsidR="00655927" w:rsidRPr="00655927">
        <w:rPr>
          <w:rFonts w:ascii="Courier New" w:hAnsi="Courier New" w:cs="Courier New"/>
          <w:sz w:val="18"/>
          <w:szCs w:val="18"/>
        </w:rPr>
        <w:t>End&lt;Operation&gt;</w:t>
      </w:r>
      <w:r>
        <w:t xml:space="preserve"> method to get the results of the operation.</w:t>
      </w:r>
    </w:p>
    <w:p w:rsidR="007E3B5F" w:rsidRDefault="007E3B5F" w:rsidP="007E3B5F">
      <w:pPr>
        <w:pStyle w:val="Body"/>
        <w:ind w:left="0" w:firstLine="720"/>
        <w:jc w:val="both"/>
      </w:pPr>
      <w:r>
        <w:t>Example of asynchronous IO:</w:t>
      </w:r>
    </w:p>
    <w:p w:rsidR="00285077" w:rsidRDefault="00655927">
      <w:pPr>
        <w:pStyle w:val="Body"/>
        <w:tabs>
          <w:tab w:val="num" w:pos="1080"/>
        </w:tabs>
        <w:spacing w:before="120"/>
        <w:ind w:left="1008"/>
        <w:jc w:val="both"/>
        <w:rPr>
          <w:rFonts w:ascii="Courier New" w:hAnsi="Courier New" w:cs="Courier New"/>
          <w:sz w:val="18"/>
          <w:szCs w:val="18"/>
        </w:rPr>
      </w:pPr>
      <w:proofErr w:type="gramStart"/>
      <w:r w:rsidRPr="00655927">
        <w:rPr>
          <w:rFonts w:ascii="Courier New" w:hAnsi="Courier New" w:cs="Courier New"/>
          <w:sz w:val="18"/>
          <w:szCs w:val="18"/>
        </w:rPr>
        <w:t>using</w:t>
      </w:r>
      <w:proofErr w:type="gramEnd"/>
      <w:r w:rsidRPr="00655927">
        <w:rPr>
          <w:rFonts w:ascii="Courier New" w:hAnsi="Courier New" w:cs="Courier New"/>
          <w:sz w:val="18"/>
          <w:szCs w:val="18"/>
        </w:rPr>
        <w:t xml:space="preserve"> (</w:t>
      </w:r>
      <w:proofErr w:type="spellStart"/>
      <w:r w:rsidRPr="00655927">
        <w:rPr>
          <w:rFonts w:ascii="Courier New" w:hAnsi="Courier New" w:cs="Courier New"/>
          <w:sz w:val="18"/>
          <w:szCs w:val="18"/>
        </w:rPr>
        <w:t>NIScope</w:t>
      </w:r>
      <w:proofErr w:type="spellEnd"/>
      <w:r w:rsidRPr="00655927">
        <w:rPr>
          <w:rFonts w:ascii="Courier New" w:hAnsi="Courier New" w:cs="Courier New"/>
          <w:sz w:val="18"/>
          <w:szCs w:val="18"/>
        </w:rPr>
        <w:t xml:space="preserve"> </w:t>
      </w:r>
      <w:proofErr w:type="spellStart"/>
      <w:r w:rsidRPr="00655927">
        <w:rPr>
          <w:rFonts w:ascii="Courier New" w:hAnsi="Courier New" w:cs="Courier New"/>
          <w:sz w:val="18"/>
          <w:szCs w:val="18"/>
        </w:rPr>
        <w:t>scopeSession</w:t>
      </w:r>
      <w:proofErr w:type="spellEnd"/>
      <w:r w:rsidRPr="00655927">
        <w:rPr>
          <w:rFonts w:ascii="Courier New" w:hAnsi="Courier New" w:cs="Courier New"/>
          <w:sz w:val="18"/>
          <w:szCs w:val="18"/>
        </w:rPr>
        <w:t xml:space="preserve"> = new </w:t>
      </w:r>
      <w:proofErr w:type="spellStart"/>
      <w:r w:rsidRPr="00655927">
        <w:rPr>
          <w:rFonts w:ascii="Courier New" w:hAnsi="Courier New" w:cs="Courier New"/>
          <w:sz w:val="18"/>
          <w:szCs w:val="18"/>
        </w:rPr>
        <w:t>NIScope</w:t>
      </w:r>
      <w:proofErr w:type="spellEnd"/>
      <w:r w:rsidRPr="00655927">
        <w:rPr>
          <w:rFonts w:ascii="Courier New" w:hAnsi="Courier New" w:cs="Courier New"/>
          <w:sz w:val="18"/>
          <w:szCs w:val="18"/>
        </w:rPr>
        <w:t>(“scope1”, false, false))</w:t>
      </w:r>
    </w:p>
    <w:p w:rsidR="00285077" w:rsidRDefault="00655927">
      <w:pPr>
        <w:pStyle w:val="Body"/>
        <w:tabs>
          <w:tab w:val="num" w:pos="1080"/>
        </w:tabs>
        <w:spacing w:before="0"/>
        <w:ind w:left="1008"/>
        <w:jc w:val="both"/>
        <w:rPr>
          <w:rFonts w:ascii="Courier New" w:hAnsi="Courier New" w:cs="Courier New"/>
          <w:sz w:val="18"/>
          <w:szCs w:val="18"/>
        </w:rPr>
      </w:pPr>
      <w:r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 </w:t>
      </w:r>
      <w:proofErr w:type="gramStart"/>
      <w:r w:rsidR="00655927" w:rsidRPr="00655927">
        <w:rPr>
          <w:rFonts w:ascii="Courier New" w:hAnsi="Courier New" w:cs="Courier New"/>
          <w:sz w:val="18"/>
          <w:szCs w:val="18"/>
        </w:rPr>
        <w:t>Configure</w:t>
      </w:r>
      <w:proofErr w:type="gramEnd"/>
      <w:r w:rsidR="00655927" w:rsidRPr="00655927">
        <w:rPr>
          <w:rFonts w:ascii="Courier New" w:hAnsi="Courier New" w:cs="Courier New"/>
          <w:sz w:val="18"/>
          <w:szCs w:val="18"/>
        </w:rPr>
        <w:t xml:space="preserve"> scope channel “0” properties.</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Start the asynchronous Read operation.</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spellStart"/>
      <w:r w:rsidR="00655927" w:rsidRPr="00655927">
        <w:rPr>
          <w:rFonts w:ascii="Courier New" w:hAnsi="Courier New" w:cs="Courier New"/>
          <w:sz w:val="18"/>
          <w:szCs w:val="18"/>
        </w:rPr>
        <w:t>IAsyncResult</w:t>
      </w:r>
      <w:proofErr w:type="spellEnd"/>
      <w:r w:rsidR="00655927" w:rsidRPr="00655927">
        <w:rPr>
          <w:rFonts w:ascii="Courier New" w:hAnsi="Courier New" w:cs="Courier New"/>
          <w:sz w:val="18"/>
          <w:szCs w:val="18"/>
        </w:rPr>
        <w:t xml:space="preserve"> result =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655927" w:rsidRPr="00655927">
        <w:rPr>
          <w:rFonts w:ascii="Courier New" w:hAnsi="Courier New" w:cs="Courier New"/>
          <w:sz w:val="18"/>
          <w:szCs w:val="18"/>
        </w:rPr>
        <w:t>scopeSession.Channels</w:t>
      </w:r>
      <w:proofErr w:type="spellEnd"/>
      <w:r w:rsidR="00655927" w:rsidRPr="00655927">
        <w:rPr>
          <w:rFonts w:ascii="Courier New" w:hAnsi="Courier New" w:cs="Courier New"/>
          <w:sz w:val="18"/>
          <w:szCs w:val="18"/>
        </w:rPr>
        <w:t>[</w:t>
      </w:r>
      <w:proofErr w:type="gramEnd"/>
      <w:r w:rsidR="00655927" w:rsidRPr="00655927">
        <w:rPr>
          <w:rFonts w:ascii="Courier New" w:hAnsi="Courier New" w:cs="Courier New"/>
          <w:sz w:val="18"/>
          <w:szCs w:val="18"/>
        </w:rPr>
        <w:t>“0”].</w:t>
      </w:r>
      <w:proofErr w:type="spellStart"/>
      <w:r w:rsidR="00655927" w:rsidRPr="00655927">
        <w:rPr>
          <w:rFonts w:ascii="Courier New" w:hAnsi="Courier New" w:cs="Courier New"/>
          <w:sz w:val="18"/>
          <w:szCs w:val="18"/>
        </w:rPr>
        <w:t>Measurement.BeginRead</w:t>
      </w:r>
      <w:proofErr w:type="spellEnd"/>
      <w:r w:rsidR="00655927" w:rsidRPr="00655927">
        <w:rPr>
          <w:rFonts w:ascii="Courier New" w:hAnsi="Courier New" w:cs="Courier New"/>
          <w:sz w:val="18"/>
          <w:szCs w:val="18"/>
        </w:rPr>
        <w:t>(null);</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 Do any additional work that can be done here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while the Read operation executes on a different thread.</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gramStart"/>
      <w:r w:rsidR="00655927" w:rsidRPr="00655927">
        <w:rPr>
          <w:rFonts w:ascii="Courier New" w:hAnsi="Courier New" w:cs="Courier New"/>
          <w:sz w:val="18"/>
          <w:szCs w:val="18"/>
        </w:rPr>
        <w:t>try</w:t>
      </w:r>
      <w:proofErr w:type="gramEnd"/>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 </w:t>
      </w:r>
      <w:proofErr w:type="spellStart"/>
      <w:r w:rsidR="00655927" w:rsidRPr="00655927">
        <w:rPr>
          <w:rFonts w:ascii="Courier New" w:hAnsi="Courier New" w:cs="Courier New"/>
          <w:sz w:val="18"/>
          <w:szCs w:val="18"/>
        </w:rPr>
        <w:t>EndRead</w:t>
      </w:r>
      <w:proofErr w:type="spellEnd"/>
      <w:r w:rsidR="00655927" w:rsidRPr="00655927">
        <w:rPr>
          <w:rFonts w:ascii="Courier New" w:hAnsi="Courier New" w:cs="Courier New"/>
          <w:sz w:val="18"/>
          <w:szCs w:val="18"/>
        </w:rPr>
        <w:t xml:space="preserve"> blocks until the </w:t>
      </w:r>
      <w:proofErr w:type="spellStart"/>
      <w:r w:rsidR="00655927" w:rsidRPr="00655927">
        <w:rPr>
          <w:rFonts w:ascii="Courier New" w:hAnsi="Courier New" w:cs="Courier New"/>
          <w:sz w:val="18"/>
          <w:szCs w:val="18"/>
        </w:rPr>
        <w:t>async</w:t>
      </w:r>
      <w:proofErr w:type="spellEnd"/>
      <w:r w:rsidR="00655927" w:rsidRPr="00655927">
        <w:rPr>
          <w:rFonts w:ascii="Courier New" w:hAnsi="Courier New" w:cs="Courier New"/>
          <w:sz w:val="18"/>
          <w:szCs w:val="18"/>
        </w:rPr>
        <w:t xml:space="preserve"> work is complete.</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IWaveform&lt;double&gt; waveform = </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655927" w:rsidRPr="00655927">
        <w:rPr>
          <w:rFonts w:ascii="Courier New" w:hAnsi="Courier New" w:cs="Courier New"/>
          <w:sz w:val="18"/>
          <w:szCs w:val="18"/>
        </w:rPr>
        <w:t>scopeSession.Channels</w:t>
      </w:r>
      <w:proofErr w:type="spellEnd"/>
      <w:r w:rsidR="00655927" w:rsidRPr="00655927">
        <w:rPr>
          <w:rFonts w:ascii="Courier New" w:hAnsi="Courier New" w:cs="Courier New"/>
          <w:sz w:val="18"/>
          <w:szCs w:val="18"/>
        </w:rPr>
        <w:t>[</w:t>
      </w:r>
      <w:proofErr w:type="gramEnd"/>
      <w:r w:rsidR="00655927" w:rsidRPr="00655927">
        <w:rPr>
          <w:rFonts w:ascii="Courier New" w:hAnsi="Courier New" w:cs="Courier New"/>
          <w:sz w:val="18"/>
          <w:szCs w:val="18"/>
        </w:rPr>
        <w:t>“0”].</w:t>
      </w:r>
      <w:proofErr w:type="spellStart"/>
      <w:r w:rsidR="00655927" w:rsidRPr="00655927">
        <w:rPr>
          <w:rFonts w:ascii="Courier New" w:hAnsi="Courier New" w:cs="Courier New"/>
          <w:sz w:val="18"/>
          <w:szCs w:val="18"/>
        </w:rPr>
        <w:t>Measurement.EndRead</w:t>
      </w:r>
      <w:proofErr w:type="spellEnd"/>
      <w:r w:rsidR="00655927" w:rsidRPr="00655927">
        <w:rPr>
          <w:rFonts w:ascii="Courier New" w:hAnsi="Courier New" w:cs="Courier New"/>
          <w:sz w:val="18"/>
          <w:szCs w:val="18"/>
        </w:rPr>
        <w:t>(result);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gramStart"/>
      <w:r w:rsidR="00655927" w:rsidRPr="00655927">
        <w:rPr>
          <w:rFonts w:ascii="Courier New" w:hAnsi="Courier New" w:cs="Courier New"/>
          <w:sz w:val="18"/>
          <w:szCs w:val="18"/>
        </w:rPr>
        <w:t>catch</w:t>
      </w:r>
      <w:proofErr w:type="gramEnd"/>
      <w:r w:rsidR="00655927" w:rsidRPr="00655927">
        <w:rPr>
          <w:rFonts w:ascii="Courier New" w:hAnsi="Courier New" w:cs="Courier New"/>
          <w:sz w:val="18"/>
          <w:szCs w:val="18"/>
        </w:rPr>
        <w:t xml:space="preserve"> (</w:t>
      </w:r>
      <w:proofErr w:type="spellStart"/>
      <w:r w:rsidR="00655927" w:rsidRPr="00655927">
        <w:rPr>
          <w:rFonts w:ascii="Courier New" w:hAnsi="Courier New" w:cs="Courier New"/>
          <w:sz w:val="18"/>
          <w:szCs w:val="18"/>
        </w:rPr>
        <w:t>Ivi.Scope.UnableToPerformMeasurementException</w:t>
      </w:r>
      <w:proofErr w:type="spellEnd"/>
      <w:r w:rsidR="00655927" w:rsidRPr="00655927">
        <w:rPr>
          <w:rFonts w:ascii="Courier New" w:hAnsi="Courier New" w:cs="Courier New"/>
          <w:sz w:val="18"/>
          <w:szCs w:val="18"/>
        </w:rPr>
        <w:t xml:space="preserve"> ex)</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r>
        <w:rPr>
          <w:rFonts w:ascii="Courier New" w:hAnsi="Courier New" w:cs="Courier New"/>
          <w:sz w:val="18"/>
          <w:szCs w:val="18"/>
        </w:rPr>
        <w:t xml:space="preserve"> </w:t>
      </w:r>
      <w:r w:rsidR="00655927" w:rsidRPr="00655927">
        <w:rPr>
          <w:rFonts w:ascii="Courier New" w:hAnsi="Courier New" w:cs="Courier New"/>
          <w:sz w:val="18"/>
          <w:szCs w:val="18"/>
        </w:rPr>
        <w:t>Handle</w:t>
      </w:r>
      <w:r>
        <w:rPr>
          <w:rFonts w:ascii="Courier New" w:hAnsi="Courier New" w:cs="Courier New"/>
          <w:sz w:val="18"/>
          <w:szCs w:val="18"/>
        </w:rPr>
        <w:t xml:space="preserve"> </w:t>
      </w:r>
      <w:proofErr w:type="spellStart"/>
      <w:r w:rsidR="00655927" w:rsidRPr="00655927">
        <w:rPr>
          <w:rFonts w:ascii="Courier New" w:hAnsi="Courier New" w:cs="Courier New"/>
          <w:sz w:val="18"/>
          <w:szCs w:val="18"/>
        </w:rPr>
        <w:t>UnableTo</w:t>
      </w:r>
      <w:r>
        <w:rPr>
          <w:rFonts w:ascii="Courier New" w:hAnsi="Courier New" w:cs="Courier New"/>
          <w:sz w:val="18"/>
          <w:szCs w:val="18"/>
        </w:rPr>
        <w:t>Do</w:t>
      </w:r>
      <w:r w:rsidR="00655927" w:rsidRPr="00655927">
        <w:rPr>
          <w:rFonts w:ascii="Courier New" w:hAnsi="Courier New" w:cs="Courier New"/>
          <w:sz w:val="18"/>
          <w:szCs w:val="18"/>
        </w:rPr>
        <w:t>MeasurementException</w:t>
      </w:r>
      <w:proofErr w:type="spellEnd"/>
      <w:r w:rsidR="00655927" w:rsidRPr="00655927">
        <w:rPr>
          <w:rFonts w:ascii="Courier New" w:hAnsi="Courier New" w:cs="Courier New"/>
          <w:sz w:val="18"/>
          <w:szCs w:val="18"/>
        </w:rPr>
        <w:t xml:space="preserve"> from </w:t>
      </w:r>
      <w:proofErr w:type="spellStart"/>
      <w:r w:rsidR="00655927" w:rsidRPr="00655927">
        <w:rPr>
          <w:rFonts w:ascii="Courier New" w:hAnsi="Courier New" w:cs="Courier New"/>
          <w:sz w:val="18"/>
          <w:szCs w:val="18"/>
        </w:rPr>
        <w:t>async</w:t>
      </w:r>
      <w:proofErr w:type="spellEnd"/>
      <w:r w:rsidR="00655927" w:rsidRPr="00655927">
        <w:rPr>
          <w:rFonts w:ascii="Courier New" w:hAnsi="Courier New" w:cs="Courier New"/>
          <w:sz w:val="18"/>
          <w:szCs w:val="18"/>
        </w:rPr>
        <w:t xml:space="preserve"> Read operation.</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gramStart"/>
      <w:r w:rsidR="00655927" w:rsidRPr="00655927">
        <w:rPr>
          <w:rFonts w:ascii="Courier New" w:hAnsi="Courier New" w:cs="Courier New"/>
          <w:sz w:val="18"/>
          <w:szCs w:val="18"/>
        </w:rPr>
        <w:t>catch</w:t>
      </w:r>
      <w:proofErr w:type="gramEnd"/>
      <w:r w:rsidR="00655927" w:rsidRPr="00655927">
        <w:rPr>
          <w:rFonts w:ascii="Courier New" w:hAnsi="Courier New" w:cs="Courier New"/>
          <w:sz w:val="18"/>
          <w:szCs w:val="18"/>
        </w:rPr>
        <w:t xml:space="preserve"> (</w:t>
      </w:r>
      <w:proofErr w:type="spellStart"/>
      <w:r w:rsidR="00655927" w:rsidRPr="00655927">
        <w:rPr>
          <w:rFonts w:ascii="Courier New" w:hAnsi="Courier New" w:cs="Courier New"/>
          <w:sz w:val="18"/>
          <w:szCs w:val="18"/>
        </w:rPr>
        <w:t>Ivi.Scope.ChannelNotEnabledException</w:t>
      </w:r>
      <w:proofErr w:type="spellEnd"/>
      <w:r w:rsidR="00655927" w:rsidRPr="00655927">
        <w:rPr>
          <w:rFonts w:ascii="Courier New" w:hAnsi="Courier New" w:cs="Courier New"/>
          <w:sz w:val="18"/>
          <w:szCs w:val="18"/>
        </w:rPr>
        <w:t xml:space="preserve"> ex)</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 Handle </w:t>
      </w:r>
      <w:proofErr w:type="spellStart"/>
      <w:r w:rsidR="00655927" w:rsidRPr="00655927">
        <w:rPr>
          <w:rFonts w:ascii="Courier New" w:hAnsi="Courier New" w:cs="Courier New"/>
          <w:sz w:val="18"/>
          <w:szCs w:val="18"/>
        </w:rPr>
        <w:t>ChannelNotEnabledException</w:t>
      </w:r>
      <w:proofErr w:type="spellEnd"/>
      <w:r w:rsidR="00655927" w:rsidRPr="00655927">
        <w:rPr>
          <w:rFonts w:ascii="Courier New" w:hAnsi="Courier New" w:cs="Courier New"/>
          <w:sz w:val="18"/>
          <w:szCs w:val="18"/>
        </w:rPr>
        <w:t xml:space="preserve"> from </w:t>
      </w:r>
      <w:proofErr w:type="spellStart"/>
      <w:r w:rsidR="00655927" w:rsidRPr="00655927">
        <w:rPr>
          <w:rFonts w:ascii="Courier New" w:hAnsi="Courier New" w:cs="Courier New"/>
          <w:sz w:val="18"/>
          <w:szCs w:val="18"/>
        </w:rPr>
        <w:t>async</w:t>
      </w:r>
      <w:proofErr w:type="spellEnd"/>
      <w:r w:rsidR="00655927" w:rsidRPr="00655927">
        <w:rPr>
          <w:rFonts w:ascii="Courier New" w:hAnsi="Courier New" w:cs="Courier New"/>
          <w:sz w:val="18"/>
          <w:szCs w:val="18"/>
        </w:rPr>
        <w:t xml:space="preserve"> Read operation.</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proofErr w:type="gramStart"/>
      <w:r w:rsidR="00655927" w:rsidRPr="00655927">
        <w:rPr>
          <w:rFonts w:ascii="Courier New" w:hAnsi="Courier New" w:cs="Courier New"/>
          <w:sz w:val="18"/>
          <w:szCs w:val="18"/>
        </w:rPr>
        <w:t>catch</w:t>
      </w:r>
      <w:proofErr w:type="gramEnd"/>
      <w:r w:rsidR="00655927" w:rsidRPr="00655927">
        <w:rPr>
          <w:rFonts w:ascii="Courier New" w:hAnsi="Courier New" w:cs="Courier New"/>
          <w:sz w:val="18"/>
          <w:szCs w:val="18"/>
        </w:rPr>
        <w:t xml:space="preserve"> (</w:t>
      </w:r>
      <w:proofErr w:type="spellStart"/>
      <w:r w:rsidR="00655927" w:rsidRPr="00655927">
        <w:rPr>
          <w:rFonts w:ascii="Courier New" w:hAnsi="Courier New" w:cs="Courier New"/>
          <w:sz w:val="18"/>
          <w:szCs w:val="18"/>
        </w:rPr>
        <w:t>Ivi.Scope.MaxTimeExceededException</w:t>
      </w:r>
      <w:proofErr w:type="spellEnd"/>
      <w:r w:rsidR="00655927" w:rsidRPr="00655927">
        <w:rPr>
          <w:rFonts w:ascii="Courier New" w:hAnsi="Courier New" w:cs="Courier New"/>
          <w:sz w:val="18"/>
          <w:szCs w:val="18"/>
        </w:rPr>
        <w:t xml:space="preserve"> ex)</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 xml:space="preserve">// Handle </w:t>
      </w:r>
      <w:proofErr w:type="spellStart"/>
      <w:r w:rsidR="00655927" w:rsidRPr="00655927">
        <w:rPr>
          <w:rFonts w:ascii="Courier New" w:hAnsi="Courier New" w:cs="Courier New"/>
          <w:sz w:val="18"/>
          <w:szCs w:val="18"/>
        </w:rPr>
        <w:t>MaxTimeExceededException</w:t>
      </w:r>
      <w:proofErr w:type="spellEnd"/>
      <w:r w:rsidR="00655927" w:rsidRPr="00655927">
        <w:rPr>
          <w:rFonts w:ascii="Courier New" w:hAnsi="Courier New" w:cs="Courier New"/>
          <w:sz w:val="18"/>
          <w:szCs w:val="18"/>
        </w:rPr>
        <w:t xml:space="preserve"> from </w:t>
      </w:r>
      <w:proofErr w:type="spellStart"/>
      <w:r w:rsidR="00655927" w:rsidRPr="00655927">
        <w:rPr>
          <w:rFonts w:ascii="Courier New" w:hAnsi="Courier New" w:cs="Courier New"/>
          <w:sz w:val="18"/>
          <w:szCs w:val="18"/>
        </w:rPr>
        <w:t>async</w:t>
      </w:r>
      <w:proofErr w:type="spellEnd"/>
      <w:r w:rsidR="00655927" w:rsidRPr="00655927">
        <w:rPr>
          <w:rFonts w:ascii="Courier New" w:hAnsi="Courier New" w:cs="Courier New"/>
          <w:sz w:val="18"/>
          <w:szCs w:val="18"/>
        </w:rPr>
        <w:t xml:space="preserve"> Read operation.</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E43C58">
      <w:pPr>
        <w:pStyle w:val="Body"/>
        <w:tabs>
          <w:tab w:val="num" w:pos="1080"/>
        </w:tabs>
        <w:spacing w:before="0"/>
        <w:ind w:left="1008"/>
        <w:jc w:val="both"/>
        <w:rPr>
          <w:rFonts w:ascii="Courier New" w:hAnsi="Courier New" w:cs="Courier New"/>
          <w:sz w:val="18"/>
          <w:szCs w:val="18"/>
        </w:rPr>
      </w:pPr>
      <w:r>
        <w:rPr>
          <w:rFonts w:ascii="Courier New" w:hAnsi="Courier New" w:cs="Courier New"/>
          <w:sz w:val="18"/>
          <w:szCs w:val="18"/>
        </w:rPr>
        <w:t xml:space="preserve">   </w:t>
      </w:r>
      <w:r w:rsidR="00655927" w:rsidRPr="00655927">
        <w:rPr>
          <w:rFonts w:ascii="Courier New" w:hAnsi="Courier New" w:cs="Courier New"/>
          <w:sz w:val="18"/>
          <w:szCs w:val="18"/>
        </w:rPr>
        <w:t>//…</w:t>
      </w:r>
    </w:p>
    <w:p w:rsidR="00285077" w:rsidRDefault="00655927">
      <w:pPr>
        <w:pStyle w:val="Body"/>
        <w:tabs>
          <w:tab w:val="num" w:pos="1080"/>
        </w:tabs>
        <w:spacing w:before="0"/>
        <w:ind w:left="1008"/>
        <w:jc w:val="both"/>
        <w:rPr>
          <w:rFonts w:ascii="Courier New" w:hAnsi="Courier New" w:cs="Courier New"/>
          <w:sz w:val="18"/>
          <w:szCs w:val="18"/>
        </w:rPr>
      </w:pPr>
      <w:r w:rsidRPr="00655927">
        <w:rPr>
          <w:rFonts w:ascii="Courier New" w:hAnsi="Courier New" w:cs="Courier New"/>
          <w:sz w:val="18"/>
          <w:szCs w:val="18"/>
        </w:rPr>
        <w:t>}</w:t>
      </w:r>
    </w:p>
    <w:p w:rsidR="00E43C58" w:rsidRDefault="00E43C58" w:rsidP="00E43C58">
      <w:pPr>
        <w:pStyle w:val="Body"/>
        <w:ind w:left="0" w:firstLine="720"/>
        <w:jc w:val="both"/>
      </w:pPr>
      <w:r>
        <w:t xml:space="preserve">Note that the </w:t>
      </w:r>
      <w:proofErr w:type="spellStart"/>
      <w:r w:rsidR="00655927" w:rsidRPr="00655927">
        <w:rPr>
          <w:rFonts w:ascii="Courier New" w:hAnsi="Courier New" w:cs="Courier New"/>
          <w:sz w:val="18"/>
          <w:szCs w:val="18"/>
        </w:rPr>
        <w:t>IAsyncResult</w:t>
      </w:r>
      <w:proofErr w:type="spellEnd"/>
      <w:r>
        <w:t xml:space="preserve"> class includes the following properties that can be useful to a client program:</w:t>
      </w:r>
    </w:p>
    <w:p w:rsidR="00E43C58" w:rsidRPr="00E43C58" w:rsidRDefault="00655927" w:rsidP="00E43C58">
      <w:pPr>
        <w:pStyle w:val="Body"/>
        <w:numPr>
          <w:ilvl w:val="0"/>
          <w:numId w:val="104"/>
        </w:numPr>
        <w:spacing w:before="0" w:line="240" w:lineRule="auto"/>
        <w:jc w:val="both"/>
        <w:rPr>
          <w:rFonts w:ascii="Courier New" w:hAnsi="Courier New" w:cs="Courier New"/>
          <w:sz w:val="18"/>
          <w:szCs w:val="18"/>
        </w:rPr>
      </w:pPr>
      <w:proofErr w:type="spellStart"/>
      <w:r w:rsidRPr="00655927">
        <w:rPr>
          <w:rFonts w:ascii="Courier New" w:hAnsi="Courier New" w:cs="Courier New"/>
          <w:sz w:val="18"/>
          <w:szCs w:val="18"/>
        </w:rPr>
        <w:lastRenderedPageBreak/>
        <w:t>AsyncState</w:t>
      </w:r>
      <w:proofErr w:type="spellEnd"/>
    </w:p>
    <w:p w:rsidR="00E43C58" w:rsidRDefault="00655927" w:rsidP="00E43C58">
      <w:pPr>
        <w:pStyle w:val="Body"/>
        <w:numPr>
          <w:ilvl w:val="0"/>
          <w:numId w:val="104"/>
        </w:numPr>
        <w:spacing w:before="0" w:line="240" w:lineRule="auto"/>
        <w:jc w:val="both"/>
      </w:pPr>
      <w:proofErr w:type="spellStart"/>
      <w:r w:rsidRPr="00655927">
        <w:rPr>
          <w:rFonts w:ascii="Courier New" w:hAnsi="Courier New" w:cs="Courier New"/>
          <w:sz w:val="18"/>
          <w:szCs w:val="18"/>
        </w:rPr>
        <w:t>AsyncWaitHandle</w:t>
      </w:r>
      <w:proofErr w:type="spellEnd"/>
    </w:p>
    <w:p w:rsidR="00E43C58" w:rsidRDefault="00655927" w:rsidP="00E43C58">
      <w:pPr>
        <w:pStyle w:val="Body"/>
        <w:numPr>
          <w:ilvl w:val="0"/>
          <w:numId w:val="104"/>
        </w:numPr>
        <w:spacing w:before="0" w:line="240" w:lineRule="auto"/>
        <w:jc w:val="both"/>
      </w:pPr>
      <w:proofErr w:type="spellStart"/>
      <w:r w:rsidRPr="00655927">
        <w:rPr>
          <w:rFonts w:ascii="Courier New" w:hAnsi="Courier New" w:cs="Courier New"/>
          <w:sz w:val="18"/>
          <w:szCs w:val="18"/>
        </w:rPr>
        <w:t>CompletedSynchronously</w:t>
      </w:r>
      <w:proofErr w:type="spellEnd"/>
    </w:p>
    <w:p w:rsidR="00E43C58" w:rsidRDefault="00655927" w:rsidP="00E43C58">
      <w:pPr>
        <w:pStyle w:val="Body"/>
        <w:numPr>
          <w:ilvl w:val="0"/>
          <w:numId w:val="104"/>
        </w:numPr>
        <w:spacing w:before="0" w:line="240" w:lineRule="auto"/>
        <w:jc w:val="both"/>
      </w:pPr>
      <w:proofErr w:type="spellStart"/>
      <w:r w:rsidRPr="00655927">
        <w:rPr>
          <w:rFonts w:ascii="Courier New" w:hAnsi="Courier New" w:cs="Courier New"/>
          <w:sz w:val="18"/>
          <w:szCs w:val="18"/>
        </w:rPr>
        <w:t>IsCompleted</w:t>
      </w:r>
      <w:proofErr w:type="spellEnd"/>
    </w:p>
    <w:p w:rsidR="00E43C58" w:rsidRDefault="00E43C58" w:rsidP="00E43C58">
      <w:pPr>
        <w:pStyle w:val="Body1"/>
        <w:jc w:val="both"/>
      </w:pPr>
      <w:r>
        <w:t xml:space="preserve">See MSDN documentation for a complete explanation of each property.  </w:t>
      </w:r>
      <w:proofErr w:type="spellStart"/>
      <w:r w:rsidR="00655927" w:rsidRPr="00655927">
        <w:rPr>
          <w:rFonts w:ascii="Courier New" w:hAnsi="Courier New" w:cs="Courier New"/>
          <w:sz w:val="18"/>
          <w:szCs w:val="18"/>
        </w:rPr>
        <w:t>AsyncState</w:t>
      </w:r>
      <w:proofErr w:type="spellEnd"/>
      <w:r>
        <w:t xml:space="preserve"> is a reference the object that is supplied to </w:t>
      </w:r>
      <w:r w:rsidR="00655927" w:rsidRPr="00655927">
        <w:rPr>
          <w:rFonts w:ascii="Courier New" w:hAnsi="Courier New" w:cs="Courier New"/>
          <w:sz w:val="18"/>
          <w:szCs w:val="18"/>
        </w:rPr>
        <w:t>Begin&lt;Operation&gt;</w:t>
      </w:r>
      <w:r>
        <w:t xml:space="preserve"> as a parameter of the same name. </w:t>
      </w:r>
    </w:p>
    <w:p w:rsidR="007E3B5F" w:rsidRDefault="007E3B5F" w:rsidP="007E3B5F">
      <w:pPr>
        <w:pStyle w:val="Heading2"/>
        <w:jc w:val="both"/>
      </w:pPr>
      <w:bookmarkStart w:id="267" w:name="_Toc366580477"/>
      <w:r>
        <w:t>Asynchronous I/O Methods</w:t>
      </w:r>
      <w:bookmarkEnd w:id="267"/>
    </w:p>
    <w:p w:rsidR="007E3B5F" w:rsidRPr="00195C8E" w:rsidRDefault="007E3B5F" w:rsidP="007E3B5F">
      <w:pPr>
        <w:pStyle w:val="Body1"/>
        <w:jc w:val="both"/>
      </w:pPr>
      <w:r w:rsidRPr="00195C8E">
        <w:t>This section gives a complete description of each Asynchronous I/O method.</w:t>
      </w:r>
    </w:p>
    <w:p w:rsidR="007E3B5F" w:rsidRPr="00195C8E" w:rsidRDefault="00655927" w:rsidP="007E3B5F">
      <w:pPr>
        <w:pStyle w:val="Body"/>
        <w:numPr>
          <w:ilvl w:val="0"/>
          <w:numId w:val="101"/>
        </w:numPr>
        <w:spacing w:before="0" w:line="240" w:lineRule="auto"/>
        <w:jc w:val="both"/>
      </w:pPr>
      <w:r w:rsidRPr="00655927">
        <w:rPr>
          <w:rFonts w:ascii="Courier New" w:hAnsi="Courier New" w:cs="Courier New"/>
          <w:sz w:val="18"/>
          <w:szCs w:val="18"/>
        </w:rPr>
        <w:t>Begin&lt;Operation&gt;</w:t>
      </w:r>
    </w:p>
    <w:p w:rsidR="007E3B5F" w:rsidRPr="00195C8E" w:rsidRDefault="00655927" w:rsidP="007E3B5F">
      <w:pPr>
        <w:pStyle w:val="Body"/>
        <w:numPr>
          <w:ilvl w:val="0"/>
          <w:numId w:val="101"/>
        </w:numPr>
        <w:spacing w:before="0" w:line="240" w:lineRule="auto"/>
        <w:jc w:val="both"/>
      </w:pPr>
      <w:r w:rsidRPr="00655927">
        <w:rPr>
          <w:rFonts w:ascii="Courier New" w:hAnsi="Courier New" w:cs="Courier New"/>
          <w:sz w:val="18"/>
          <w:szCs w:val="18"/>
        </w:rPr>
        <w:t>End&lt;Operation&gt;</w:t>
      </w:r>
    </w:p>
    <w:p w:rsidR="007E3B5F" w:rsidRPr="00195C8E" w:rsidRDefault="007E3B5F" w:rsidP="007E3B5F">
      <w:pPr>
        <w:pStyle w:val="Body1"/>
        <w:jc w:val="both"/>
      </w:pPr>
      <w:proofErr w:type="gramStart"/>
      <w:r w:rsidRPr="00195C8E">
        <w:t>where</w:t>
      </w:r>
      <w:proofErr w:type="gramEnd"/>
      <w:r w:rsidRPr="00195C8E">
        <w:t xml:space="preserve"> &lt;Operation&gt; is the name of a synchronous I/O method.</w:t>
      </w:r>
    </w:p>
    <w:p w:rsidR="007E3B5F" w:rsidRPr="00470DD4" w:rsidRDefault="007E3B5F" w:rsidP="007E3B5F">
      <w:pPr>
        <w:pStyle w:val="Body"/>
        <w:spacing w:before="0" w:line="240" w:lineRule="auto"/>
        <w:ind w:left="0"/>
        <w:jc w:val="both"/>
      </w:pPr>
    </w:p>
    <w:p w:rsidR="007E3B5F" w:rsidRDefault="007E3B5F" w:rsidP="007E3B5F">
      <w:pPr>
        <w:pStyle w:val="Heading3"/>
        <w:jc w:val="both"/>
      </w:pPr>
      <w:bookmarkStart w:id="268" w:name="_Toc366580478"/>
      <w:r>
        <w:t>Begin&lt;Operation&gt;</w:t>
      </w:r>
      <w:bookmarkEnd w:id="268"/>
    </w:p>
    <w:p w:rsidR="00285077" w:rsidRDefault="007E3B5F">
      <w:pPr>
        <w:pStyle w:val="FunctionHead"/>
        <w:numPr>
          <w:ilvl w:val="3"/>
          <w:numId w:val="92"/>
        </w:numPr>
        <w:spacing w:before="240" w:after="0"/>
      </w:pPr>
      <w:r w:rsidRPr="00E43C58">
        <w:t>Description</w:t>
      </w:r>
    </w:p>
    <w:p w:rsidR="007E3B5F" w:rsidRDefault="007E3B5F" w:rsidP="007E3B5F">
      <w:pPr>
        <w:pStyle w:val="Body"/>
        <w:jc w:val="both"/>
      </w:pPr>
      <w:r>
        <w:t xml:space="preserve">The </w:t>
      </w:r>
      <w:r w:rsidR="00655927" w:rsidRPr="00655927">
        <w:rPr>
          <w:rFonts w:ascii="Courier New" w:hAnsi="Courier New" w:cs="Courier New"/>
          <w:sz w:val="18"/>
          <w:szCs w:val="18"/>
        </w:rPr>
        <w:t>Begin&lt;Operation&gt;</w:t>
      </w:r>
      <w:r>
        <w:t xml:space="preserve"> method begins asynchronous operation &lt;Operation&gt; and returns an object that implements the </w:t>
      </w:r>
      <w:proofErr w:type="spellStart"/>
      <w:r w:rsidR="00655927" w:rsidRPr="00655927">
        <w:rPr>
          <w:rFonts w:ascii="Courier New" w:hAnsi="Courier New" w:cs="Courier New"/>
          <w:sz w:val="18"/>
          <w:szCs w:val="18"/>
        </w:rPr>
        <w:t>IAsyncResult</w:t>
      </w:r>
      <w:proofErr w:type="spellEnd"/>
      <w:r>
        <w:t xml:space="preserve"> interface.</w:t>
      </w:r>
    </w:p>
    <w:p w:rsidR="00863C79" w:rsidRDefault="00863C79" w:rsidP="00863C79">
      <w:pPr>
        <w:pStyle w:val="FunctionHead"/>
        <w:numPr>
          <w:ilvl w:val="3"/>
          <w:numId w:val="92"/>
        </w:numPr>
        <w:spacing w:before="240" w:after="0"/>
      </w:pPr>
      <w:r>
        <w:t>.NET Method Prototype</w:t>
      </w:r>
    </w:p>
    <w:p w:rsidR="00863C79" w:rsidRPr="00361039" w:rsidRDefault="00863C79" w:rsidP="00863C79">
      <w:pPr>
        <w:pStyle w:val="Code1"/>
      </w:pPr>
      <w:proofErr w:type="spellStart"/>
      <w:r>
        <w:t>IAsyncResult</w:t>
      </w:r>
      <w:proofErr w:type="spellEnd"/>
      <w:r>
        <w:t xml:space="preserve"> Begin&lt;Operation</w:t>
      </w:r>
      <w:proofErr w:type="gramStart"/>
      <w:r>
        <w:t>&gt;</w:t>
      </w:r>
      <w:r w:rsidRPr="00361039">
        <w:t>(</w:t>
      </w:r>
      <w:proofErr w:type="gramEnd"/>
      <w:r>
        <w:t xml:space="preserve">&lt;Operation input parameters&gt;, Object </w:t>
      </w:r>
      <w:proofErr w:type="spellStart"/>
      <w:r>
        <w:t>AsyncState</w:t>
      </w:r>
      <w:proofErr w:type="spellEnd"/>
      <w:r w:rsidRPr="00361039">
        <w:t>);</w:t>
      </w:r>
    </w:p>
    <w:p w:rsidR="00285077" w:rsidRDefault="007E3B5F">
      <w:pPr>
        <w:pStyle w:val="FunctionHead"/>
        <w:numPr>
          <w:ilvl w:val="3"/>
          <w:numId w:val="92"/>
        </w:numPr>
        <w:spacing w:before="240" w:after="0"/>
      </w:pPr>
      <w:r w:rsidRPr="00E43C58">
        <w:t>Parameters</w:t>
      </w:r>
    </w:p>
    <w:p w:rsidR="007E3B5F" w:rsidRPr="00184DAB" w:rsidRDefault="007E3B5F" w:rsidP="007E3B5F">
      <w:pPr>
        <w:pStyle w:val="Body"/>
        <w:ind w:left="0"/>
        <w:jc w:val="both"/>
        <w:rPr>
          <w:b/>
        </w:rPr>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BE660C">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655927" w:rsidP="00863C79">
            <w:pPr>
              <w:pStyle w:val="TableCell0"/>
              <w:rPr>
                <w:rStyle w:val="monospace"/>
              </w:rPr>
            </w:pPr>
            <w:r w:rsidRPr="00655927">
              <w:rPr>
                <w:rFonts w:ascii="Courier New" w:hAnsi="Courier New" w:cs="Courier New"/>
                <w:color w:val="auto"/>
                <w:sz w:val="18"/>
                <w:szCs w:val="18"/>
              </w:rPr>
              <w:t>&lt;Operation input parameters&gt;</w:t>
            </w:r>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Begin&lt;Operation&gt;</w:t>
            </w:r>
            <w:r w:rsidRPr="003A41EC">
              <w:rPr>
                <w:rFonts w:ascii="Times" w:hAnsi="Times"/>
              </w:rPr>
              <w:t xml:space="preserve"> method </w:t>
            </w:r>
            <w:r>
              <w:rPr>
                <w:rFonts w:ascii="Times" w:hAnsi="Times"/>
              </w:rPr>
              <w:t xml:space="preserve">has the same input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double" w:sz="6" w:space="0" w:color="auto"/>
              <w:left w:val="single" w:sz="6" w:space="0" w:color="auto"/>
              <w:bottom w:val="single" w:sz="4" w:space="0" w:color="auto"/>
              <w:right w:val="single" w:sz="6" w:space="0" w:color="auto"/>
            </w:tcBorders>
          </w:tcPr>
          <w:p w:rsidR="00BE660C" w:rsidRDefault="00863C79" w:rsidP="00BE660C">
            <w:pPr>
              <w:pStyle w:val="TableCell0"/>
              <w:spacing w:before="0" w:after="0"/>
            </w:pPr>
            <w:r>
              <w:t>(</w:t>
            </w:r>
            <w:r w:rsidR="00BE660C">
              <w:t xml:space="preserve">Depends on </w:t>
            </w:r>
          </w:p>
          <w:p w:rsidR="00BE660C" w:rsidRDefault="00BE660C" w:rsidP="00BE660C">
            <w:pPr>
              <w:pStyle w:val="TableCell0"/>
              <w:spacing w:before="0" w:after="0"/>
            </w:pPr>
            <w:r>
              <w:t xml:space="preserve">input  </w:t>
            </w:r>
          </w:p>
          <w:p w:rsidR="007E3B5F" w:rsidRDefault="00BE660C" w:rsidP="00863C79">
            <w:pPr>
              <w:pStyle w:val="TableCell0"/>
              <w:spacing w:before="0" w:after="0"/>
              <w:rPr>
                <w:rStyle w:val="monospace"/>
              </w:rPr>
            </w:pPr>
            <w:r>
              <w:t>parameters</w:t>
            </w:r>
            <w:r w:rsidR="00863C79">
              <w:t>)</w:t>
            </w:r>
          </w:p>
        </w:tc>
      </w:tr>
      <w:tr w:rsidR="007E3B5F" w:rsidTr="00863C79">
        <w:trPr>
          <w:cantSplit/>
        </w:trPr>
        <w:tc>
          <w:tcPr>
            <w:tcW w:w="1906" w:type="dxa"/>
            <w:tcBorders>
              <w:top w:val="single" w:sz="4" w:space="0" w:color="auto"/>
              <w:left w:val="single" w:sz="6" w:space="0" w:color="auto"/>
              <w:bottom w:val="single" w:sz="4" w:space="0" w:color="auto"/>
              <w:right w:val="single" w:sz="6" w:space="0" w:color="auto"/>
            </w:tcBorders>
          </w:tcPr>
          <w:p w:rsidR="007E3B5F" w:rsidRPr="0049581E" w:rsidRDefault="00655927" w:rsidP="00863C79">
            <w:pPr>
              <w:pStyle w:val="TableCell0"/>
            </w:pPr>
            <w:proofErr w:type="spellStart"/>
            <w:r w:rsidRPr="00655927">
              <w:rPr>
                <w:rFonts w:ascii="Courier New" w:hAnsi="Courier New" w:cs="Courier New"/>
                <w:color w:val="auto"/>
                <w:sz w:val="18"/>
                <w:szCs w:val="18"/>
              </w:rPr>
              <w:t>AsyncState</w:t>
            </w:r>
            <w:proofErr w:type="spellEnd"/>
          </w:p>
        </w:tc>
        <w:tc>
          <w:tcPr>
            <w:tcW w:w="4754" w:type="dxa"/>
            <w:tcBorders>
              <w:top w:val="single" w:sz="4" w:space="0" w:color="auto"/>
              <w:left w:val="single" w:sz="6" w:space="0" w:color="auto"/>
              <w:bottom w:val="single" w:sz="4" w:space="0" w:color="auto"/>
              <w:right w:val="single" w:sz="6" w:space="0" w:color="auto"/>
            </w:tcBorders>
          </w:tcPr>
          <w:p w:rsidR="007E3B5F" w:rsidRPr="003A41EC" w:rsidRDefault="007E3B5F" w:rsidP="00863C79">
            <w:pPr>
              <w:pStyle w:val="TableCell0"/>
              <w:rPr>
                <w:rFonts w:ascii="Times" w:hAnsi="Times"/>
              </w:rPr>
            </w:pPr>
            <w:r>
              <w:rPr>
                <w:rFonts w:ascii="Times" w:hAnsi="Times"/>
              </w:rPr>
              <w:t xml:space="preserve">Any object the client program wants to pass to </w:t>
            </w:r>
            <w:r w:rsidR="00655927" w:rsidRPr="00655927">
              <w:rPr>
                <w:rFonts w:ascii="Courier New" w:hAnsi="Courier New" w:cs="Courier New"/>
                <w:color w:val="auto"/>
                <w:sz w:val="18"/>
                <w:szCs w:val="18"/>
              </w:rPr>
              <w:t>Begin&lt;Operation&gt;</w:t>
            </w:r>
            <w:r>
              <w:rPr>
                <w:rFonts w:ascii="Times" w:hAnsi="Times"/>
              </w:rPr>
              <w:t xml:space="preserve"> to access through </w:t>
            </w:r>
            <w:proofErr w:type="spellStart"/>
            <w:r w:rsidR="00655927" w:rsidRPr="00655927">
              <w:rPr>
                <w:rFonts w:ascii="Courier New" w:hAnsi="Courier New" w:cs="Courier New"/>
                <w:color w:val="auto"/>
                <w:sz w:val="18"/>
                <w:szCs w:val="18"/>
              </w:rPr>
              <w:t>IAsyncResult.AsyncState</w:t>
            </w:r>
            <w:proofErr w:type="spellEnd"/>
            <w:r>
              <w:rPr>
                <w:rFonts w:ascii="Times" w:hAnsi="Times"/>
              </w:rPr>
              <w:t>. This object typically qualifies or contains information about the asynchronous operation.</w:t>
            </w:r>
          </w:p>
        </w:tc>
        <w:tc>
          <w:tcPr>
            <w:tcW w:w="1580" w:type="dxa"/>
            <w:tcBorders>
              <w:top w:val="single" w:sz="4" w:space="0" w:color="auto"/>
              <w:left w:val="single" w:sz="6" w:space="0" w:color="auto"/>
              <w:bottom w:val="single" w:sz="4" w:space="0" w:color="auto"/>
              <w:right w:val="single" w:sz="6" w:space="0" w:color="auto"/>
            </w:tcBorders>
          </w:tcPr>
          <w:p w:rsidR="007E3B5F" w:rsidRPr="00E43C58" w:rsidRDefault="00655927" w:rsidP="00E43C58">
            <w:pPr>
              <w:pStyle w:val="TableCell0"/>
              <w:rPr>
                <w:rFonts w:ascii="Courier New" w:hAnsi="Courier New" w:cs="Courier New"/>
                <w:color w:val="auto"/>
                <w:sz w:val="18"/>
                <w:szCs w:val="18"/>
              </w:rPr>
            </w:pPr>
            <w:r w:rsidRPr="00655927">
              <w:rPr>
                <w:rFonts w:cs="Courier New"/>
                <w:color w:val="auto"/>
                <w:szCs w:val="18"/>
              </w:rPr>
              <w:t>Object</w:t>
            </w:r>
          </w:p>
        </w:tc>
      </w:tr>
      <w:tr w:rsidR="007E3B5F" w:rsidTr="00863C79">
        <w:trPr>
          <w:cantSplit/>
          <w:trHeight w:val="1385"/>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pPr>
            <w:r w:rsidRPr="00655927">
              <w:rPr>
                <w:rFonts w:ascii="Courier New" w:hAnsi="Courier New" w:cs="Courier New"/>
                <w:color w:val="auto"/>
                <w:sz w:val="18"/>
                <w:szCs w:val="18"/>
              </w:rPr>
              <w:t xml:space="preserve">The </w:t>
            </w:r>
            <w:proofErr w:type="spellStart"/>
            <w:r w:rsidRPr="00655927">
              <w:rPr>
                <w:rFonts w:ascii="Courier New" w:hAnsi="Courier New" w:cs="Courier New"/>
                <w:color w:val="auto"/>
                <w:sz w:val="18"/>
                <w:szCs w:val="18"/>
              </w:rPr>
              <w:t>IAsyncResult</w:t>
            </w:r>
            <w:proofErr w:type="spellEnd"/>
            <w:r w:rsidR="007E3B5F">
              <w:t xml:space="preserve"> interface that is passed to the </w:t>
            </w:r>
            <w:r w:rsidRPr="00655927">
              <w:rPr>
                <w:rFonts w:ascii="Courier New" w:hAnsi="Courier New" w:cs="Courier New"/>
                <w:color w:val="auto"/>
                <w:sz w:val="18"/>
                <w:szCs w:val="18"/>
              </w:rPr>
              <w:t>End&lt;Operation&gt;</w:t>
            </w:r>
            <w:r w:rsidR="007E3B5F">
              <w:t xml:space="preserve"> method. </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7E3B5F" w:rsidP="00863C79">
            <w:pPr>
              <w:pStyle w:val="TableCell0"/>
              <w:rPr>
                <w:rFonts w:ascii="Courier" w:hAnsi="Courier"/>
                <w:sz w:val="18"/>
              </w:rPr>
            </w:pPr>
            <w:proofErr w:type="spellStart"/>
            <w:r>
              <w:rPr>
                <w:rStyle w:val="monospace"/>
              </w:rPr>
              <w:t>IAsyncResult</w:t>
            </w:r>
            <w:proofErr w:type="spellEnd"/>
          </w:p>
        </w:tc>
      </w:tr>
    </w:tbl>
    <w:p w:rsidR="00285077" w:rsidRDefault="007E3B5F">
      <w:pPr>
        <w:pStyle w:val="FunctionHead"/>
        <w:numPr>
          <w:ilvl w:val="3"/>
          <w:numId w:val="92"/>
        </w:numPr>
        <w:spacing w:before="240" w:after="0"/>
      </w:pPr>
      <w:r w:rsidRPr="00E43C58">
        <w:t>Compliance Notes</w:t>
      </w:r>
    </w:p>
    <w:p w:rsidR="007E3B5F" w:rsidRDefault="007E3B5F" w:rsidP="007E3B5F">
      <w:pPr>
        <w:pStyle w:val="Body"/>
        <w:numPr>
          <w:ilvl w:val="0"/>
          <w:numId w:val="102"/>
        </w:numPr>
        <w:jc w:val="both"/>
      </w:pPr>
      <w:r>
        <w:t xml:space="preserve">Any exception that occurs in asynchronous operation </w:t>
      </w:r>
      <w:r w:rsidR="00655927" w:rsidRPr="00655927">
        <w:rPr>
          <w:rFonts w:ascii="Courier New" w:hAnsi="Courier New" w:cs="Courier New"/>
          <w:sz w:val="18"/>
          <w:szCs w:val="18"/>
        </w:rPr>
        <w:t>&lt;Operation&gt;</w:t>
      </w:r>
      <w:r>
        <w:t xml:space="preserve"> shall be thrown when the client program calls the corresponding </w:t>
      </w:r>
      <w:r w:rsidR="00655927" w:rsidRPr="00655927">
        <w:rPr>
          <w:rFonts w:ascii="Courier New" w:hAnsi="Courier New" w:cs="Courier New"/>
          <w:sz w:val="18"/>
          <w:szCs w:val="18"/>
        </w:rPr>
        <w:t>End&lt;Operation&gt;</w:t>
      </w:r>
      <w:r>
        <w:t xml:space="preserve"> method.</w:t>
      </w:r>
    </w:p>
    <w:p w:rsidR="007E3B5F" w:rsidRDefault="007E3B5F" w:rsidP="007E3B5F">
      <w:pPr>
        <w:pStyle w:val="Body"/>
        <w:numPr>
          <w:ilvl w:val="0"/>
          <w:numId w:val="102"/>
        </w:numPr>
        <w:jc w:val="both"/>
      </w:pPr>
      <w:r>
        <w:t xml:space="preserve">The </w:t>
      </w:r>
      <w:r w:rsidR="00655927" w:rsidRPr="00655927">
        <w:rPr>
          <w:rFonts w:ascii="Courier New" w:hAnsi="Courier New" w:cs="Courier New"/>
          <w:sz w:val="18"/>
          <w:szCs w:val="18"/>
        </w:rPr>
        <w:t>Begin&lt;Operation&gt;</w:t>
      </w:r>
      <w:r>
        <w:t xml:space="preserve"> method may have additional parameters, such as a timeout.</w:t>
      </w:r>
    </w:p>
    <w:p w:rsidR="007E3B5F" w:rsidRDefault="007E3B5F" w:rsidP="007E3B5F">
      <w:pPr>
        <w:pStyle w:val="Heading3"/>
        <w:jc w:val="both"/>
      </w:pPr>
      <w:bookmarkStart w:id="269" w:name="_Toc366580479"/>
      <w:r>
        <w:lastRenderedPageBreak/>
        <w:t>End&lt;Operation&gt;</w:t>
      </w:r>
      <w:bookmarkEnd w:id="269"/>
    </w:p>
    <w:p w:rsidR="00285077" w:rsidRDefault="007E3B5F">
      <w:pPr>
        <w:pStyle w:val="FunctionHead"/>
        <w:numPr>
          <w:ilvl w:val="3"/>
          <w:numId w:val="92"/>
        </w:numPr>
        <w:spacing w:before="240" w:after="0"/>
      </w:pPr>
      <w:r w:rsidRPr="00E43C58">
        <w:t>Description</w:t>
      </w:r>
    </w:p>
    <w:p w:rsidR="007E3B5F" w:rsidRDefault="007E3B5F" w:rsidP="007E3B5F">
      <w:pPr>
        <w:pStyle w:val="Body"/>
        <w:jc w:val="both"/>
      </w:pPr>
      <w:r>
        <w:t xml:space="preserve">The </w:t>
      </w:r>
      <w:r w:rsidR="00655927" w:rsidRPr="00655927">
        <w:rPr>
          <w:rFonts w:ascii="Courier New" w:hAnsi="Courier New" w:cs="Courier New"/>
          <w:sz w:val="18"/>
          <w:szCs w:val="18"/>
        </w:rPr>
        <w:t>End&lt;Operation&gt;</w:t>
      </w:r>
      <w:r>
        <w:t xml:space="preserve"> method ends the asynchronous operation </w:t>
      </w:r>
      <w:r w:rsidR="00655927" w:rsidRPr="00655927">
        <w:rPr>
          <w:rFonts w:ascii="Courier New" w:hAnsi="Courier New" w:cs="Courier New"/>
          <w:sz w:val="18"/>
          <w:szCs w:val="18"/>
        </w:rPr>
        <w:t>&lt;Operation&gt;</w:t>
      </w:r>
      <w:r>
        <w:t>.</w:t>
      </w:r>
    </w:p>
    <w:p w:rsidR="00863C79" w:rsidRDefault="00863C79" w:rsidP="00863C79">
      <w:pPr>
        <w:pStyle w:val="FunctionHead"/>
        <w:numPr>
          <w:ilvl w:val="3"/>
          <w:numId w:val="92"/>
        </w:numPr>
        <w:spacing w:before="240" w:after="0"/>
      </w:pPr>
      <w:r>
        <w:t>.NET Method Prototype</w:t>
      </w:r>
    </w:p>
    <w:p w:rsidR="00863C79" w:rsidRDefault="00863C79" w:rsidP="00863C79">
      <w:pPr>
        <w:pStyle w:val="Code1"/>
      </w:pPr>
      <w:r>
        <w:t>&lt;Operation return type&gt; End&lt;Operation</w:t>
      </w:r>
      <w:proofErr w:type="gramStart"/>
      <w:r>
        <w:t>&gt;</w:t>
      </w:r>
      <w:r w:rsidRPr="00361039">
        <w:t>(</w:t>
      </w:r>
      <w:proofErr w:type="spellStart"/>
      <w:proofErr w:type="gramEnd"/>
      <w:r>
        <w:t>IAsyncResult</w:t>
      </w:r>
      <w:proofErr w:type="spellEnd"/>
      <w:r>
        <w:t xml:space="preserve"> </w:t>
      </w:r>
      <w:proofErr w:type="spellStart"/>
      <w:r>
        <w:t>asyncResult</w:t>
      </w:r>
      <w:proofErr w:type="spellEnd"/>
      <w:r>
        <w:t>,</w:t>
      </w:r>
    </w:p>
    <w:p w:rsidR="00285077" w:rsidRDefault="00863C79">
      <w:pPr>
        <w:pStyle w:val="Code1"/>
        <w:spacing w:before="0"/>
      </w:pPr>
      <w:r>
        <w:t xml:space="preserve">                                       &lt;Operation output parameters&gt;</w:t>
      </w:r>
      <w:r w:rsidRPr="00361039">
        <w:t>);</w:t>
      </w:r>
    </w:p>
    <w:p w:rsidR="00285077" w:rsidRDefault="007E3B5F">
      <w:pPr>
        <w:pStyle w:val="FunctionHead"/>
        <w:numPr>
          <w:ilvl w:val="3"/>
          <w:numId w:val="92"/>
        </w:numPr>
        <w:spacing w:before="240" w:after="0"/>
      </w:pPr>
      <w:r w:rsidRPr="00E43C58">
        <w:t>Parameters</w:t>
      </w:r>
    </w:p>
    <w:p w:rsidR="007E3B5F" w:rsidRDefault="007E3B5F" w:rsidP="007E3B5F">
      <w:pPr>
        <w:pStyle w:val="Body"/>
        <w:jc w:val="both"/>
        <w:rPr>
          <w:b/>
        </w:rPr>
      </w:pPr>
    </w:p>
    <w:tbl>
      <w:tblPr>
        <w:tblW w:w="0" w:type="auto"/>
        <w:tblInd w:w="800" w:type="dxa"/>
        <w:tblLayout w:type="fixed"/>
        <w:tblCellMar>
          <w:left w:w="80" w:type="dxa"/>
          <w:right w:w="80" w:type="dxa"/>
        </w:tblCellMar>
        <w:tblLook w:val="0000"/>
      </w:tblPr>
      <w:tblGrid>
        <w:gridCol w:w="1906"/>
        <w:gridCol w:w="4754"/>
        <w:gridCol w:w="1580"/>
      </w:tblGrid>
      <w:tr w:rsidR="007E3B5F" w:rsidTr="00863C79">
        <w:trPr>
          <w:cantSplit/>
        </w:trPr>
        <w:tc>
          <w:tcPr>
            <w:tcW w:w="1906" w:type="dxa"/>
            <w:tcBorders>
              <w:top w:val="single" w:sz="6" w:space="0" w:color="auto"/>
              <w:left w:val="single" w:sz="6" w:space="0" w:color="auto"/>
              <w:right w:val="single" w:sz="6" w:space="0" w:color="auto"/>
            </w:tcBorders>
          </w:tcPr>
          <w:p w:rsidR="007E3B5F" w:rsidRDefault="007E3B5F" w:rsidP="00863C79">
            <w:pPr>
              <w:pStyle w:val="TableHead"/>
            </w:pPr>
            <w:r>
              <w:t>Inputs</w:t>
            </w:r>
          </w:p>
        </w:tc>
        <w:tc>
          <w:tcPr>
            <w:tcW w:w="4754" w:type="dxa"/>
            <w:tcBorders>
              <w:top w:val="single" w:sz="6" w:space="0" w:color="auto"/>
              <w:left w:val="single" w:sz="6" w:space="0" w:color="auto"/>
              <w:right w:val="single" w:sz="6" w:space="0" w:color="auto"/>
            </w:tcBorders>
          </w:tcPr>
          <w:p w:rsidR="007E3B5F" w:rsidRDefault="007E3B5F" w:rsidP="00863C79">
            <w:pPr>
              <w:pStyle w:val="TableHead"/>
            </w:pPr>
            <w:r>
              <w:t>Description</w:t>
            </w:r>
          </w:p>
        </w:tc>
        <w:tc>
          <w:tcPr>
            <w:tcW w:w="1580" w:type="dxa"/>
            <w:tcBorders>
              <w:top w:val="single" w:sz="6" w:space="0" w:color="auto"/>
              <w:left w:val="single" w:sz="6" w:space="0" w:color="auto"/>
              <w:right w:val="single" w:sz="6" w:space="0" w:color="auto"/>
            </w:tcBorders>
          </w:tcPr>
          <w:p w:rsidR="007E3B5F" w:rsidRDefault="007E3B5F" w:rsidP="00863C79">
            <w:pPr>
              <w:pStyle w:val="TableHead"/>
            </w:pPr>
            <w:r>
              <w:t>Data Type</w:t>
            </w:r>
          </w:p>
        </w:tc>
      </w:tr>
      <w:tr w:rsidR="007E3B5F" w:rsidTr="00863C79">
        <w:trPr>
          <w:cantSplit/>
        </w:trPr>
        <w:tc>
          <w:tcPr>
            <w:tcW w:w="1906" w:type="dxa"/>
            <w:tcBorders>
              <w:top w:val="double" w:sz="6" w:space="0" w:color="auto"/>
              <w:left w:val="single" w:sz="6" w:space="0" w:color="auto"/>
              <w:bottom w:val="single" w:sz="4" w:space="0" w:color="auto"/>
              <w:right w:val="single" w:sz="6" w:space="0" w:color="auto"/>
            </w:tcBorders>
          </w:tcPr>
          <w:p w:rsidR="007E3B5F" w:rsidRPr="00404603" w:rsidRDefault="007E3B5F" w:rsidP="00863C79">
            <w:pPr>
              <w:pStyle w:val="TableCell0"/>
              <w:rPr>
                <w:rStyle w:val="monospace"/>
              </w:rPr>
            </w:pPr>
            <w:proofErr w:type="spellStart"/>
            <w:r>
              <w:rPr>
                <w:rStyle w:val="monospace"/>
              </w:rPr>
              <w:t>asyncResult</w:t>
            </w:r>
            <w:proofErr w:type="spellEnd"/>
          </w:p>
        </w:tc>
        <w:tc>
          <w:tcPr>
            <w:tcW w:w="4754"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pPr>
            <w:r>
              <w:t>The reference to the pending asynchronous request to finish.</w:t>
            </w:r>
          </w:p>
        </w:tc>
        <w:tc>
          <w:tcPr>
            <w:tcW w:w="1580" w:type="dxa"/>
            <w:tcBorders>
              <w:top w:val="double" w:sz="6" w:space="0" w:color="auto"/>
              <w:left w:val="single" w:sz="6" w:space="0" w:color="auto"/>
              <w:bottom w:val="single" w:sz="4" w:space="0" w:color="auto"/>
              <w:right w:val="single" w:sz="6" w:space="0" w:color="auto"/>
            </w:tcBorders>
          </w:tcPr>
          <w:p w:rsidR="007E3B5F" w:rsidRDefault="007E3B5F" w:rsidP="00863C79">
            <w:pPr>
              <w:pStyle w:val="TableCell0"/>
              <w:rPr>
                <w:rStyle w:val="monospace"/>
              </w:rPr>
            </w:pPr>
            <w:proofErr w:type="spellStart"/>
            <w:r>
              <w:rPr>
                <w:rStyle w:val="monospace"/>
              </w:rPr>
              <w:t>IAsyncResult</w:t>
            </w:r>
            <w:proofErr w:type="spellEnd"/>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655927" w:rsidP="00863C79">
            <w:pPr>
              <w:pStyle w:val="TableCell0"/>
              <w:rPr>
                <w:rStyle w:val="monospace"/>
              </w:rPr>
            </w:pPr>
            <w:r w:rsidRPr="00655927">
              <w:rPr>
                <w:rFonts w:ascii="Courier New" w:hAnsi="Courier New" w:cs="Courier New"/>
                <w:color w:val="auto"/>
                <w:sz w:val="18"/>
                <w:szCs w:val="18"/>
              </w:rPr>
              <w:t>&lt;Operation output parameters&gt;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rsidRPr="003A41EC">
              <w:rPr>
                <w:rFonts w:ascii="Times" w:hAnsi="Times"/>
              </w:rPr>
              <w:t xml:space="preserve">The </w:t>
            </w:r>
            <w:r w:rsidR="00655927" w:rsidRPr="00655927">
              <w:rPr>
                <w:rFonts w:ascii="Courier New" w:hAnsi="Courier New" w:cs="Courier New"/>
                <w:color w:val="auto"/>
                <w:sz w:val="18"/>
                <w:szCs w:val="18"/>
              </w:rPr>
              <w:t>End&lt;Operation&gt;</w:t>
            </w:r>
            <w:r w:rsidRPr="003A41EC">
              <w:rPr>
                <w:rFonts w:ascii="Times" w:hAnsi="Times"/>
              </w:rPr>
              <w:t xml:space="preserve"> method </w:t>
            </w:r>
            <w:r>
              <w:rPr>
                <w:rFonts w:ascii="Times" w:hAnsi="Times"/>
              </w:rPr>
              <w:t xml:space="preserve">has the same output </w:t>
            </w:r>
            <w:r w:rsidRPr="003A41EC">
              <w:rPr>
                <w:rFonts w:ascii="Times" w:hAnsi="Times"/>
              </w:rPr>
              <w:t xml:space="preserve">parameters </w:t>
            </w:r>
            <w:r>
              <w:rPr>
                <w:rFonts w:ascii="Times" w:hAnsi="Times"/>
              </w:rPr>
              <w:t xml:space="preserve">as the synchronous </w:t>
            </w:r>
            <w:r w:rsidR="00655927" w:rsidRPr="00655927">
              <w:rPr>
                <w:rFonts w:ascii="Courier New" w:hAnsi="Courier New" w:cs="Courier New"/>
                <w:color w:val="auto"/>
                <w:sz w:val="18"/>
                <w:szCs w:val="18"/>
              </w:rPr>
              <w:t>&lt;Operation&gt;</w:t>
            </w:r>
            <w:r>
              <w:rPr>
                <w:rFonts w:ascii="Times" w:hAnsi="Times"/>
              </w:rP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Default="00863C79" w:rsidP="00863C79">
            <w:pPr>
              <w:pStyle w:val="TableCell0"/>
              <w:rPr>
                <w:rStyle w:val="monospace"/>
              </w:rPr>
            </w:pPr>
            <w:r>
              <w:t>(</w:t>
            </w:r>
            <w:r w:rsidR="007E3B5F">
              <w:t>Depends on output  parameters</w:t>
            </w:r>
            <w:r>
              <w:t>)</w:t>
            </w:r>
          </w:p>
        </w:tc>
      </w:tr>
      <w:tr w:rsidR="007E3B5F" w:rsidTr="00863C79">
        <w:trPr>
          <w:cantSplit/>
        </w:trPr>
        <w:tc>
          <w:tcPr>
            <w:tcW w:w="1906"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rPr>
                <w:rStyle w:val="monospace"/>
              </w:rPr>
            </w:pPr>
            <w:r w:rsidRPr="00AB228D">
              <w:t>&lt;Return Value&gt;</w:t>
            </w:r>
          </w:p>
        </w:tc>
        <w:tc>
          <w:tcPr>
            <w:tcW w:w="4754" w:type="dxa"/>
            <w:tcBorders>
              <w:top w:val="single" w:sz="4" w:space="0" w:color="auto"/>
              <w:left w:val="single" w:sz="4" w:space="0" w:color="auto"/>
              <w:bottom w:val="single" w:sz="4" w:space="0" w:color="auto"/>
              <w:right w:val="single" w:sz="4" w:space="0" w:color="auto"/>
            </w:tcBorders>
          </w:tcPr>
          <w:p w:rsidR="007E3B5F" w:rsidRDefault="007E3B5F" w:rsidP="00863C79">
            <w:pPr>
              <w:pStyle w:val="TableCell0"/>
            </w:pPr>
            <w:r>
              <w:t xml:space="preserve">The </w:t>
            </w:r>
            <w:r w:rsidR="00655927" w:rsidRPr="00655927">
              <w:rPr>
                <w:rFonts w:ascii="Courier New" w:hAnsi="Courier New" w:cs="Courier New"/>
                <w:color w:val="auto"/>
                <w:sz w:val="18"/>
                <w:szCs w:val="18"/>
              </w:rPr>
              <w:t>End&lt;Operation&gt;</w:t>
            </w:r>
            <w:r>
              <w:t xml:space="preserve"> method has the same return type as the synchronous </w:t>
            </w:r>
            <w:r w:rsidR="00655927" w:rsidRPr="00655927">
              <w:rPr>
                <w:rFonts w:ascii="Courier New" w:hAnsi="Courier New" w:cs="Courier New"/>
                <w:color w:val="auto"/>
                <w:sz w:val="18"/>
                <w:szCs w:val="18"/>
              </w:rPr>
              <w:t>&lt;Operation&gt;</w:t>
            </w:r>
            <w:r>
              <w:t xml:space="preserve"> method.</w:t>
            </w:r>
          </w:p>
        </w:tc>
        <w:tc>
          <w:tcPr>
            <w:tcW w:w="1580" w:type="dxa"/>
            <w:tcBorders>
              <w:top w:val="single" w:sz="4" w:space="0" w:color="auto"/>
              <w:left w:val="single" w:sz="4" w:space="0" w:color="auto"/>
              <w:bottom w:val="single" w:sz="4" w:space="0" w:color="auto"/>
              <w:right w:val="single" w:sz="4" w:space="0" w:color="auto"/>
            </w:tcBorders>
          </w:tcPr>
          <w:p w:rsidR="007E3B5F" w:rsidRPr="00DF6EA4" w:rsidRDefault="00655927" w:rsidP="00863C79">
            <w:pPr>
              <w:pStyle w:val="TableCell0"/>
              <w:rPr>
                <w:rFonts w:ascii="Courier" w:hAnsi="Courier"/>
                <w:sz w:val="18"/>
              </w:rPr>
            </w:pPr>
            <w:r w:rsidRPr="00655927">
              <w:rPr>
                <w:rFonts w:ascii="Courier New" w:hAnsi="Courier New" w:cs="Courier New"/>
                <w:color w:val="auto"/>
                <w:sz w:val="18"/>
                <w:szCs w:val="18"/>
              </w:rPr>
              <w:t>&lt;Operation return type&gt;</w:t>
            </w:r>
            <w:r w:rsidR="00E43C58">
              <w:t xml:space="preserve"> (</w:t>
            </w:r>
            <w:r w:rsidR="007E3B5F">
              <w:t>Depends on return value</w:t>
            </w:r>
            <w:r w:rsidR="00E43C58">
              <w:t>)</w:t>
            </w:r>
          </w:p>
        </w:tc>
      </w:tr>
    </w:tbl>
    <w:p w:rsidR="007E3B5F" w:rsidRDefault="007E3B5F" w:rsidP="007E3B5F">
      <w:pPr>
        <w:pStyle w:val="Body"/>
        <w:ind w:left="0"/>
        <w:jc w:val="both"/>
        <w:rPr>
          <w:b/>
        </w:rPr>
      </w:pPr>
    </w:p>
    <w:p w:rsidR="00285077" w:rsidRDefault="007E3B5F">
      <w:pPr>
        <w:pStyle w:val="FunctionHead"/>
        <w:numPr>
          <w:ilvl w:val="3"/>
          <w:numId w:val="92"/>
        </w:numPr>
        <w:spacing w:before="240" w:after="0"/>
      </w:pPr>
      <w:r w:rsidRPr="00E43C58">
        <w:t>Compliance Notes</w:t>
      </w:r>
    </w:p>
    <w:p w:rsidR="007E3B5F" w:rsidRDefault="007E3B5F" w:rsidP="007E3B5F">
      <w:pPr>
        <w:pStyle w:val="Body"/>
        <w:numPr>
          <w:ilvl w:val="0"/>
          <w:numId w:val="103"/>
        </w:numPr>
        <w:jc w:val="both"/>
      </w:pPr>
      <w:r w:rsidRPr="00CB7725">
        <w:t xml:space="preserve">The </w:t>
      </w:r>
      <w:proofErr w:type="spellStart"/>
      <w:r>
        <w:rPr>
          <w:rStyle w:val="monospace"/>
        </w:rPr>
        <w:t>asyncResult</w:t>
      </w:r>
      <w:proofErr w:type="spellEnd"/>
      <w:r w:rsidRPr="00CB7725">
        <w:t xml:space="preserve"> parameter</w:t>
      </w:r>
      <w:r>
        <w:t xml:space="preserve"> shall be the first parameter of the </w:t>
      </w:r>
      <w:r w:rsidR="00655927" w:rsidRPr="00655927">
        <w:rPr>
          <w:rStyle w:val="monospace"/>
        </w:rPr>
        <w:t>End&lt;Operation&gt;</w:t>
      </w:r>
      <w:r>
        <w:t xml:space="preserve"> method signature.</w:t>
      </w:r>
    </w:p>
    <w:p w:rsidR="007E3B5F" w:rsidRDefault="007E3B5F" w:rsidP="007E3B5F">
      <w:pPr>
        <w:pStyle w:val="Body"/>
        <w:numPr>
          <w:ilvl w:val="0"/>
          <w:numId w:val="103"/>
        </w:numPr>
        <w:jc w:val="both"/>
      </w:pPr>
      <w:r>
        <w:t xml:space="preserve">A client program must pass the instance of </w:t>
      </w:r>
      <w:proofErr w:type="spellStart"/>
      <w:r w:rsidR="00655927" w:rsidRPr="00655927">
        <w:rPr>
          <w:rStyle w:val="monospace"/>
        </w:rPr>
        <w:t>IAsyncResult</w:t>
      </w:r>
      <w:proofErr w:type="spellEnd"/>
      <w:r>
        <w:t xml:space="preserve"> returned by the corresponding call to the </w:t>
      </w:r>
      <w:r w:rsidR="00655927" w:rsidRPr="00655927">
        <w:rPr>
          <w:rStyle w:val="monospace"/>
        </w:rPr>
        <w:t>Begin&lt;Operation&gt;</w:t>
      </w:r>
      <w:r>
        <w:t xml:space="preserve"> method. The </w:t>
      </w:r>
      <w:r w:rsidR="00655927" w:rsidRPr="00655927">
        <w:rPr>
          <w:rStyle w:val="monospace"/>
        </w:rPr>
        <w:t>End&lt;Operation&gt;</w:t>
      </w:r>
      <w:r>
        <w:t xml:space="preserve"> method shall throw a </w:t>
      </w:r>
      <w:proofErr w:type="spellStart"/>
      <w:r w:rsidR="00655927" w:rsidRPr="00655927">
        <w:rPr>
          <w:rStyle w:val="monospace"/>
        </w:rPr>
        <w:t>System.InvalidOperationException</w:t>
      </w:r>
      <w:proofErr w:type="spellEnd"/>
      <w:r>
        <w:t xml:space="preserve"> in the following scenarios:</w:t>
      </w:r>
    </w:p>
    <w:p w:rsidR="007E3B5F" w:rsidRDefault="00655927" w:rsidP="007E3B5F">
      <w:pPr>
        <w:pStyle w:val="Body"/>
        <w:numPr>
          <w:ilvl w:val="1"/>
          <w:numId w:val="103"/>
        </w:numPr>
        <w:spacing w:before="0" w:line="240" w:lineRule="auto"/>
        <w:jc w:val="both"/>
      </w:pPr>
      <w:r w:rsidRPr="00655927">
        <w:rPr>
          <w:rStyle w:val="monospace"/>
        </w:rPr>
        <w:t>End&lt;Operation&gt;</w:t>
      </w:r>
      <w:r w:rsidR="007E3B5F">
        <w:t xml:space="preserve"> is called multiple times with the same </w:t>
      </w:r>
      <w:proofErr w:type="spellStart"/>
      <w:r w:rsidRPr="00655927">
        <w:rPr>
          <w:rStyle w:val="monospace"/>
        </w:rPr>
        <w:t>IAsyncResult</w:t>
      </w:r>
      <w:proofErr w:type="spellEnd"/>
      <w:r w:rsidR="007E3B5F">
        <w:t xml:space="preserve"> instance.</w:t>
      </w:r>
    </w:p>
    <w:p w:rsidR="007E3B5F" w:rsidRDefault="00655927" w:rsidP="007E3B5F">
      <w:pPr>
        <w:pStyle w:val="Body"/>
        <w:numPr>
          <w:ilvl w:val="1"/>
          <w:numId w:val="103"/>
        </w:numPr>
        <w:spacing w:before="0" w:line="240" w:lineRule="auto"/>
        <w:jc w:val="both"/>
      </w:pPr>
      <w:r w:rsidRPr="00655927">
        <w:rPr>
          <w:rStyle w:val="monospace"/>
        </w:rPr>
        <w:t>End&lt;Operation&gt;</w:t>
      </w:r>
      <w:r w:rsidR="007E3B5F">
        <w:t xml:space="preserve"> is called with an </w:t>
      </w:r>
      <w:proofErr w:type="spellStart"/>
      <w:r w:rsidRPr="00655927">
        <w:rPr>
          <w:rStyle w:val="monospace"/>
        </w:rPr>
        <w:t>IAsyncResult</w:t>
      </w:r>
      <w:proofErr w:type="spellEnd"/>
      <w:r w:rsidR="007E3B5F">
        <w:t xml:space="preserve"> instance that was not returned by the related </w:t>
      </w:r>
      <w:r w:rsidRPr="00655927">
        <w:rPr>
          <w:rStyle w:val="monospace"/>
        </w:rPr>
        <w:t>Begin&lt;Operation&gt;</w:t>
      </w:r>
      <w:r w:rsidR="007E3B5F">
        <w:t>.</w:t>
      </w:r>
    </w:p>
    <w:p w:rsidR="007E3B5F" w:rsidRDefault="007E3B5F" w:rsidP="007E3B5F">
      <w:pPr>
        <w:pStyle w:val="Body"/>
        <w:numPr>
          <w:ilvl w:val="0"/>
          <w:numId w:val="103"/>
        </w:numPr>
        <w:jc w:val="both"/>
      </w:pPr>
      <w:r>
        <w:t xml:space="preserve">If the operation represented by the </w:t>
      </w:r>
      <w:proofErr w:type="spellStart"/>
      <w:r w:rsidR="00655927" w:rsidRPr="00655927">
        <w:rPr>
          <w:rStyle w:val="monospace"/>
        </w:rPr>
        <w:t>IAsyncResult</w:t>
      </w:r>
      <w:proofErr w:type="spellEnd"/>
      <w:r>
        <w:t xml:space="preserve"> instance has not completed when the </w:t>
      </w:r>
      <w:r w:rsidR="00655927" w:rsidRPr="00655927">
        <w:rPr>
          <w:rStyle w:val="monospace"/>
        </w:rPr>
        <w:t>End&lt;Operation&gt;</w:t>
      </w:r>
      <w:r>
        <w:t xml:space="preserve"> method is called, the </w:t>
      </w:r>
      <w:r w:rsidR="00655927" w:rsidRPr="00655927">
        <w:rPr>
          <w:rStyle w:val="monospace"/>
        </w:rPr>
        <w:t>End&lt;Operation&gt;</w:t>
      </w:r>
      <w:r>
        <w:t xml:space="preserve"> method shall block the calling thread until the operation is complete. If the operation times out, it is considered to be complete.</w:t>
      </w:r>
    </w:p>
    <w:p w:rsidR="00FC408E" w:rsidRDefault="007E3B5F" w:rsidP="00FC408E">
      <w:pPr>
        <w:pStyle w:val="Body"/>
        <w:numPr>
          <w:ilvl w:val="0"/>
          <w:numId w:val="103"/>
        </w:numPr>
        <w:jc w:val="both"/>
      </w:pPr>
      <w:r>
        <w:t xml:space="preserve">An IVI specific driver shall notify the caller that the asynchronous operation completed by setting </w:t>
      </w:r>
      <w:proofErr w:type="spellStart"/>
      <w:r>
        <w:t>I</w:t>
      </w:r>
      <w:r w:rsidR="00655927" w:rsidRPr="00655927">
        <w:rPr>
          <w:rStyle w:val="monospace"/>
        </w:rPr>
        <w:t>sCompleted</w:t>
      </w:r>
      <w:proofErr w:type="spellEnd"/>
      <w:r>
        <w:t xml:space="preserve"> property to true and signaling the </w:t>
      </w:r>
      <w:proofErr w:type="spellStart"/>
      <w:r w:rsidR="00655927" w:rsidRPr="00655927">
        <w:rPr>
          <w:rStyle w:val="monospace"/>
        </w:rPr>
        <w:t>AsyncWaitHandle</w:t>
      </w:r>
      <w:proofErr w:type="spellEnd"/>
      <w:r>
        <w:t xml:space="preserve"> in the </w:t>
      </w:r>
      <w:proofErr w:type="spellStart"/>
      <w:r w:rsidR="00655927" w:rsidRPr="00655927">
        <w:rPr>
          <w:rStyle w:val="monospace"/>
        </w:rPr>
        <w:t>IAsyncResult</w:t>
      </w:r>
      <w:proofErr w:type="spellEnd"/>
      <w:r>
        <w:t xml:space="preserve"> instance corresponding to the asynchronous operation.</w:t>
      </w:r>
    </w:p>
    <w:p w:rsidR="007E3B5F" w:rsidRDefault="007E3B5F" w:rsidP="00FC408E">
      <w:pPr>
        <w:pStyle w:val="Body"/>
        <w:numPr>
          <w:ilvl w:val="0"/>
          <w:numId w:val="103"/>
        </w:numPr>
        <w:jc w:val="both"/>
      </w:pPr>
      <w:r>
        <w:t xml:space="preserve">The </w:t>
      </w:r>
      <w:r w:rsidR="00655927" w:rsidRPr="00655927">
        <w:rPr>
          <w:rStyle w:val="monospace"/>
        </w:rPr>
        <w:t>Begin&lt;Operation&gt;</w:t>
      </w:r>
      <w:r>
        <w:t xml:space="preserve"> method may hav</w:t>
      </w:r>
      <w:bookmarkStart w:id="270" w:name="_GoBack"/>
      <w:bookmarkEnd w:id="270"/>
      <w:r>
        <w:t>e additional parameters, such as a timeout.</w:t>
      </w:r>
    </w:p>
    <w:p w:rsidR="004E41A0" w:rsidRDefault="004E41A0" w:rsidP="00655147">
      <w:pPr>
        <w:pStyle w:val="Heading1"/>
      </w:pPr>
      <w:bookmarkStart w:id="271" w:name="_Toc366580480"/>
      <w:r>
        <w:lastRenderedPageBreak/>
        <w:t>Instrument Class Specification Layout</w:t>
      </w:r>
      <w:bookmarkEnd w:id="224"/>
      <w:bookmarkEnd w:id="251"/>
      <w:bookmarkEnd w:id="271"/>
    </w:p>
    <w:p w:rsidR="004E41A0" w:rsidRDefault="004E41A0" w:rsidP="008B226B">
      <w:pPr>
        <w:pStyle w:val="Body1"/>
      </w:pPr>
      <w:r>
        <w:t xml:space="preserve">Each instrument class specification shall contain the sections in </w:t>
      </w:r>
      <w:r w:rsidR="00B37F60">
        <w:fldChar w:fldCharType="begin"/>
      </w:r>
      <w:r>
        <w:instrText xml:space="preserve"> REF _Ref478262239 \h </w:instrText>
      </w:r>
      <w:r w:rsidR="00B37F60">
        <w:fldChar w:fldCharType="separate"/>
      </w:r>
      <w:r>
        <w:t xml:space="preserve">Table </w:t>
      </w:r>
      <w:r>
        <w:rPr>
          <w:noProof/>
        </w:rPr>
        <w:t>15</w:t>
      </w:r>
      <w:r>
        <w:noBreakHyphen/>
      </w:r>
      <w:r>
        <w:rPr>
          <w:noProof/>
        </w:rPr>
        <w:t>1</w:t>
      </w:r>
      <w:r w:rsidR="00B37F60">
        <w:fldChar w:fldCharType="end"/>
      </w:r>
      <w:r>
        <w:t>.</w:t>
      </w:r>
    </w:p>
    <w:p w:rsidR="004E41A0" w:rsidRDefault="004E41A0">
      <w:pPr>
        <w:pStyle w:val="Caption"/>
        <w:keepNext/>
        <w:jc w:val="center"/>
      </w:pPr>
      <w:bookmarkStart w:id="272" w:name="_Ref478262239"/>
      <w:r>
        <w:t xml:space="preserve">Table </w:t>
      </w:r>
      <w:r w:rsidR="00B37F60">
        <w:fldChar w:fldCharType="begin"/>
      </w:r>
      <w:r w:rsidR="00863C79">
        <w:instrText xml:space="preserve"> STYLEREF 1 \s </w:instrText>
      </w:r>
      <w:r w:rsidR="00B37F60">
        <w:fldChar w:fldCharType="separate"/>
      </w:r>
      <w:r>
        <w:rPr>
          <w:noProof/>
        </w:rPr>
        <w:t>15</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1</w:t>
      </w:r>
      <w:r w:rsidR="00B37F60">
        <w:rPr>
          <w:noProof/>
        </w:rPr>
        <w:fldChar w:fldCharType="end"/>
      </w:r>
      <w:bookmarkEnd w:id="272"/>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&lt;ClassName&gt;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pPr>
        <w:pStyle w:val="Body"/>
        <w:rPr>
          <w:rFonts w:ascii="Times New Roman" w:hAnsi="Times New Roman"/>
        </w:rPr>
      </w:pPr>
      <w:r>
        <w:rPr>
          <w:rFonts w:ascii="Times New Roman" w:hAnsi="Times New Roman"/>
        </w:rPr>
        <w:t xml:space="preserve">Each instrument class specification shall contain the appendixes in </w:t>
      </w:r>
      <w:r w:rsidR="00B37F60">
        <w:rPr>
          <w:rFonts w:ascii="Times New Roman" w:hAnsi="Times New Roman"/>
        </w:rPr>
        <w:fldChar w:fldCharType="begin"/>
      </w:r>
      <w:r>
        <w:rPr>
          <w:rFonts w:ascii="Times New Roman" w:hAnsi="Times New Roman"/>
        </w:rPr>
        <w:instrText xml:space="preserve"> REF _Ref478262444 </w:instrText>
      </w:r>
      <w:r w:rsidR="00B37F60">
        <w:rPr>
          <w:rFonts w:ascii="Times New Roman" w:hAnsi="Times New Roman"/>
        </w:rPr>
        <w:fldChar w:fldCharType="separate"/>
      </w:r>
      <w:r>
        <w:t xml:space="preserve">Table </w:t>
      </w:r>
      <w:r>
        <w:rPr>
          <w:noProof/>
        </w:rPr>
        <w:t>15</w:t>
      </w:r>
      <w:r>
        <w:noBreakHyphen/>
      </w:r>
      <w:r>
        <w:rPr>
          <w:noProof/>
        </w:rPr>
        <w:t>2</w:t>
      </w:r>
      <w:r w:rsidR="00B37F60">
        <w:rPr>
          <w:rFonts w:ascii="Times New Roman" w:hAnsi="Times New Roman"/>
        </w:rPr>
        <w:fldChar w:fldCharType="end"/>
      </w:r>
      <w:r>
        <w:rPr>
          <w:rFonts w:ascii="Times New Roman" w:hAnsi="Times New Roman"/>
        </w:rPr>
        <w:t>.</w:t>
      </w:r>
    </w:p>
    <w:p w:rsidR="004E41A0" w:rsidRDefault="004E41A0">
      <w:pPr>
        <w:pStyle w:val="Caption"/>
        <w:keepNext/>
        <w:jc w:val="center"/>
      </w:pPr>
      <w:bookmarkStart w:id="273" w:name="_Ref478262444"/>
      <w:r>
        <w:t xml:space="preserve">Table </w:t>
      </w:r>
      <w:r w:rsidR="00B37F60">
        <w:fldChar w:fldCharType="begin"/>
      </w:r>
      <w:r w:rsidR="00863C79">
        <w:instrText xml:space="preserve"> STYLEREF 1 \s </w:instrText>
      </w:r>
      <w:r w:rsidR="00B37F60">
        <w:fldChar w:fldCharType="separate"/>
      </w:r>
      <w:r>
        <w:rPr>
          <w:noProof/>
        </w:rPr>
        <w:t>15</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2</w:t>
      </w:r>
      <w:r w:rsidR="00B37F60">
        <w:rPr>
          <w:noProof/>
        </w:rPr>
        <w:fldChar w:fldCharType="end"/>
      </w:r>
      <w:bookmarkEnd w:id="273"/>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pPr>
        <w:pStyle w:val="Body"/>
        <w:rPr>
          <w:rFonts w:ascii="Times New Roman" w:hAnsi="Times New Roman"/>
        </w:rPr>
      </w:pPr>
      <w:r>
        <w:rPr>
          <w:rFonts w:ascii="Times New Roman" w:hAnsi="Times New Roman"/>
        </w:rPr>
        <w:t>Tables and figures are numbered &lt;main section&gt;-&lt;sequential number&gt;. Numbers re-start at one in each major section.</w:t>
      </w:r>
    </w:p>
    <w:p w:rsidR="004E41A0" w:rsidRDefault="004E41A0">
      <w:pPr>
        <w:pStyle w:val="Body"/>
        <w:rPr>
          <w:rFonts w:ascii="Times New Roman" w:hAnsi="Times New Roman"/>
        </w:rPr>
      </w:pPr>
      <w:r>
        <w:rPr>
          <w:rFonts w:ascii="Times New Roman" w:hAnsi="Times New Roman"/>
        </w:rPr>
        <w:t>Insert a page break before every first level section.</w:t>
      </w:r>
    </w:p>
    <w:p w:rsidR="004E41A0" w:rsidRDefault="004E41A0" w:rsidP="00031317">
      <w:pPr>
        <w:pStyle w:val="Heading2"/>
        <w:numPr>
          <w:ilvl w:val="1"/>
          <w:numId w:val="54"/>
        </w:numPr>
      </w:pPr>
      <w:bookmarkStart w:id="274" w:name="_Toc214692963"/>
      <w:bookmarkStart w:id="275" w:name="_Toc366580481"/>
      <w:r>
        <w:t>Overview Layout</w:t>
      </w:r>
      <w:bookmarkEnd w:id="274"/>
      <w:bookmarkEnd w:id="275"/>
    </w:p>
    <w:p w:rsidR="004E41A0" w:rsidRDefault="004E41A0" w:rsidP="008B226B">
      <w:pPr>
        <w:pStyle w:val="Body1"/>
      </w:pPr>
      <w:r>
        <w:t>Each Overview section shall contain the subsections:</w:t>
      </w:r>
    </w:p>
    <w:p w:rsidR="004E41A0" w:rsidRDefault="004E41A0" w:rsidP="008B226B">
      <w:pPr>
        <w:pStyle w:val="Body1"/>
      </w:pPr>
      <w:r>
        <w:t>1.1 Introduction</w:t>
      </w:r>
    </w:p>
    <w:p w:rsidR="004E41A0" w:rsidRDefault="004E41A0" w:rsidP="008B226B">
      <w:pPr>
        <w:pStyle w:val="Body1"/>
      </w:pPr>
      <w:proofErr w:type="gramStart"/>
      <w:r>
        <w:t>1.2 &lt;ClassName&gt; Class Overview</w:t>
      </w:r>
      <w:proofErr w:type="gramEnd"/>
    </w:p>
    <w:p w:rsidR="004E41A0" w:rsidRDefault="004E41A0" w:rsidP="008B226B">
      <w:pPr>
        <w:pStyle w:val="Body1"/>
      </w:pPr>
      <w:r>
        <w:t>1.3 References</w:t>
      </w:r>
    </w:p>
    <w:p w:rsidR="004E41A0" w:rsidRDefault="004E41A0" w:rsidP="008B226B">
      <w:pPr>
        <w:pStyle w:val="Body1"/>
      </w:pPr>
      <w:r>
        <w:t>1.4 Definitions of Terms and Acronyms</w:t>
      </w:r>
    </w:p>
    <w:p w:rsidR="004E41A0" w:rsidRDefault="004E41A0">
      <w:pPr>
        <w:pStyle w:val="Body"/>
        <w:rPr>
          <w:rFonts w:ascii="Times New Roman" w:hAnsi="Times New Roman"/>
        </w:rPr>
      </w:pPr>
      <w:r>
        <w:rPr>
          <w:rFonts w:ascii="Times New Roman" w:hAnsi="Times New Roman"/>
        </w:rPr>
        <w:lastRenderedPageBreak/>
        <w:t xml:space="preserve">Define terms which are specific to the instrument class. Terms of more general interest are defined in </w:t>
      </w:r>
      <w:r>
        <w:rPr>
          <w:rFonts w:ascii="Times New Roman" w:hAnsi="Times New Roman"/>
          <w:i/>
        </w:rPr>
        <w:t>IVI-5: Glossary</w:t>
      </w:r>
      <w:r>
        <w:rPr>
          <w:rFonts w:ascii="Times New Roman" w:hAnsi="Times New Roman"/>
        </w:rPr>
        <w:t>. When an instrument class specification working group discovers a term of general interest, it should submit the term to the glossary working group.</w:t>
      </w:r>
    </w:p>
    <w:p w:rsidR="004E41A0" w:rsidRDefault="004E41A0">
      <w:pPr>
        <w:pStyle w:val="Heading2"/>
      </w:pPr>
      <w:bookmarkStart w:id="276" w:name="_Toc214692964"/>
      <w:bookmarkStart w:id="277" w:name="_Toc366580482"/>
      <w:r>
        <w:t>Capabilities Groups Layout</w:t>
      </w:r>
      <w:bookmarkEnd w:id="276"/>
      <w:bookmarkEnd w:id="277"/>
    </w:p>
    <w:p w:rsidR="004E41A0" w:rsidRDefault="004E41A0" w:rsidP="008B226B">
      <w:pPr>
        <w:pStyle w:val="Body1"/>
      </w:pPr>
      <w:r>
        <w:t>Each Capability Group section shall contain the subsections:</w:t>
      </w:r>
    </w:p>
    <w:p w:rsidR="004E41A0" w:rsidRDefault="004E41A0" w:rsidP="008B226B">
      <w:pPr>
        <w:pStyle w:val="Body1"/>
      </w:pPr>
      <w:r>
        <w:t>2.1 Introduction</w:t>
      </w:r>
    </w:p>
    <w:p w:rsidR="004E41A0" w:rsidRDefault="004E41A0" w:rsidP="008B226B">
      <w:pPr>
        <w:pStyle w:val="Body1"/>
      </w:pPr>
      <w:r>
        <w:t>2.2 &lt;ClassName&gt; Group Names</w:t>
      </w:r>
    </w:p>
    <w:p w:rsidR="004E41A0" w:rsidRDefault="004E41A0" w:rsidP="008B226B">
      <w:pPr>
        <w:pStyle w:val="Body1"/>
      </w:pPr>
      <w:r>
        <w:t>2.3 Repeated Capability Names</w:t>
      </w:r>
    </w:p>
    <w:p w:rsidR="004E41A0" w:rsidRDefault="004E41A0">
      <w:pPr>
        <w:pStyle w:val="Body"/>
      </w:pPr>
      <w:r>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8B226B">
      <w:pPr>
        <w:pStyle w:val="Body1"/>
      </w:pPr>
      <w:r>
        <w:t>2.</w:t>
      </w:r>
      <w:r w:rsidR="002E783B">
        <w:t>4</w:t>
      </w:r>
      <w:r>
        <w:t xml:space="preserve"> Boolean Attribute and Parameter Values</w:t>
      </w:r>
    </w:p>
    <w:p w:rsidR="00702E6B" w:rsidRDefault="00702E6B" w:rsidP="008B226B">
      <w:pPr>
        <w:pStyle w:val="Body1"/>
      </w:pPr>
      <w:proofErr w:type="gramStart"/>
      <w:r>
        <w:t>2.</w:t>
      </w:r>
      <w:r w:rsidR="002E783B">
        <w:t>5</w:t>
      </w:r>
      <w:r>
        <w:t xml:space="preserve"> </w:t>
      </w:r>
      <w:r w:rsidR="002E783B">
        <w:t>.NET Namespace</w:t>
      </w:r>
      <w:proofErr w:type="gramEnd"/>
    </w:p>
    <w:p w:rsidR="004E41A0" w:rsidRDefault="004E41A0" w:rsidP="004E41A0">
      <w:pPr>
        <w:pStyle w:val="Heading2"/>
      </w:pPr>
      <w:bookmarkStart w:id="278" w:name="_Toc214692965"/>
      <w:bookmarkStart w:id="279" w:name="_Toc366580483"/>
      <w:r>
        <w:t>General Requirements Layout</w:t>
      </w:r>
      <w:bookmarkEnd w:id="278"/>
      <w:bookmarkEnd w:id="279"/>
    </w:p>
    <w:p w:rsidR="004E41A0" w:rsidRDefault="004E41A0" w:rsidP="008B226B">
      <w:pPr>
        <w:pStyle w:val="Body1"/>
      </w:pPr>
      <w:r>
        <w:t>Each General Requirements section shall contain the subsections:</w:t>
      </w:r>
    </w:p>
    <w:p w:rsidR="004E41A0" w:rsidRDefault="004E41A0" w:rsidP="008B226B">
      <w:pPr>
        <w:pStyle w:val="Body1"/>
      </w:pPr>
      <w:r>
        <w:t>3.1 Minimum Class Compliance</w:t>
      </w:r>
    </w:p>
    <w:p w:rsidR="004E41A0" w:rsidRDefault="004E41A0" w:rsidP="008B226B">
      <w:pPr>
        <w:pStyle w:val="Body1"/>
      </w:pPr>
      <w:r>
        <w:t xml:space="preserve">     3.1.1 Disable Function</w:t>
      </w:r>
    </w:p>
    <w:p w:rsidR="004E41A0" w:rsidRDefault="004E41A0" w:rsidP="008B226B">
      <w:pPr>
        <w:pStyle w:val="Body1"/>
      </w:pPr>
      <w:r>
        <w:t>3.2 Capability Group Compliance</w:t>
      </w:r>
    </w:p>
    <w:p w:rsidR="004E41A0" w:rsidRDefault="004E41A0">
      <w:pPr>
        <w:pStyle w:val="Body"/>
        <w:rPr>
          <w:rFonts w:ascii="Times New Roman" w:hAnsi="Times New Roman"/>
        </w:rPr>
      </w:pPr>
      <w:r>
        <w:rPr>
          <w:rFonts w:ascii="Times New Roman" w:hAnsi="Times New Roman"/>
        </w:rPr>
        <w:t>Section 3.1 shall include a statement that an IVI specific driver shall comply with the instrument class specification, IVI</w:t>
      </w:r>
      <w:r w:rsidR="00EB191A">
        <w:rPr>
          <w:rFonts w:ascii="Times New Roman" w:hAnsi="Times New Roman"/>
        </w:rPr>
        <w:t>-</w:t>
      </w:r>
      <w:r>
        <w:rPr>
          <w:rFonts w:ascii="Times New Roman" w:hAnsi="Times New Roman"/>
        </w:rPr>
        <w:t>3</w:t>
      </w:r>
      <w:r w:rsidR="00EB191A">
        <w:rPr>
          <w:rFonts w:ascii="Times New Roman" w:hAnsi="Times New Roman"/>
        </w:rPr>
        <w:t>.</w:t>
      </w:r>
      <w:r>
        <w:rPr>
          <w:rFonts w:ascii="Times New Roman" w:hAnsi="Times New Roman"/>
        </w:rPr>
        <w:t>1, and IVI</w:t>
      </w:r>
      <w:r w:rsidR="00EB191A">
        <w:rPr>
          <w:rFonts w:ascii="Times New Roman" w:hAnsi="Times New Roman"/>
        </w:rPr>
        <w:t>-</w:t>
      </w:r>
      <w:r>
        <w:rPr>
          <w:rFonts w:ascii="Times New Roman" w:hAnsi="Times New Roman"/>
        </w:rPr>
        <w:t>3.2.</w:t>
      </w:r>
    </w:p>
    <w:p w:rsidR="004E41A0" w:rsidRDefault="004E41A0">
      <w:pPr>
        <w:pStyle w:val="Body"/>
        <w:rPr>
          <w:rFonts w:ascii="Times New Roman" w:hAnsi="Times New Roman"/>
        </w:rPr>
      </w:pPr>
      <w:r>
        <w:rPr>
          <w:rFonts w:ascii="Times New Roman" w:hAnsi="Times New Roman"/>
        </w:rPr>
        <w:t xml:space="preserve">If an instrument class needs to describe additional compliance rules for inherent capabilities beyond the requirements in </w:t>
      </w:r>
      <w:r>
        <w:rPr>
          <w:rFonts w:ascii="Times New Roman" w:hAnsi="Times New Roman"/>
          <w:i/>
        </w:rPr>
        <w:t>IVI-3.2: Inherent Capabilities Specification</w:t>
      </w:r>
      <w:r>
        <w:rPr>
          <w:rFonts w:ascii="Times New Roman" w:hAnsi="Times New Roman"/>
        </w:rPr>
        <w:t>, they shall appear in Sections 3.1.x. A section is added for each inherent capability with additional requirements.</w:t>
      </w:r>
    </w:p>
    <w:p w:rsidR="004E41A0" w:rsidRDefault="004E41A0" w:rsidP="004E41A0">
      <w:pPr>
        <w:pStyle w:val="Heading2"/>
      </w:pPr>
      <w:bookmarkStart w:id="280" w:name="_Toc214692966"/>
      <w:bookmarkStart w:id="281" w:name="_Toc366580484"/>
      <w:r>
        <w:t>Capability Group Section Layout</w:t>
      </w:r>
      <w:bookmarkEnd w:id="280"/>
      <w:bookmarkEnd w:id="281"/>
    </w:p>
    <w:p w:rsidR="004E41A0" w:rsidRDefault="004E41A0" w:rsidP="008B226B">
      <w:pPr>
        <w:pStyle w:val="Body1"/>
      </w:pPr>
      <w:r>
        <w:t>Each capability group, base and extensions, section shall contain the following subsections:</w:t>
      </w:r>
    </w:p>
    <w:p w:rsidR="004E41A0" w:rsidRDefault="004E41A0">
      <w:pPr>
        <w:pStyle w:val="Body"/>
        <w:rPr>
          <w:rFonts w:ascii="Times New Roman" w:hAnsi="Times New Roman"/>
          <w:b/>
        </w:rPr>
      </w:pPr>
      <w:proofErr w:type="gramStart"/>
      <w:r>
        <w:rPr>
          <w:rFonts w:ascii="Times New Roman" w:hAnsi="Times New Roman"/>
          <w:b/>
        </w:rPr>
        <w:t>n.1</w:t>
      </w:r>
      <w:proofErr w:type="gramEnd"/>
      <w:r>
        <w:rPr>
          <w:rFonts w:ascii="Times New Roman" w:hAnsi="Times New Roman"/>
          <w:b/>
        </w:rPr>
        <w:t xml:space="preserve"> Overview:</w:t>
      </w:r>
    </w:p>
    <w:p w:rsidR="004E41A0" w:rsidRDefault="004E41A0" w:rsidP="008B226B">
      <w:pPr>
        <w:pStyle w:val="Body1"/>
      </w:pPr>
      <w:proofErr w:type="gramStart"/>
      <w:r>
        <w:t>An overview of the capability group that describes its purpose and general use.</w:t>
      </w:r>
      <w:proofErr w:type="gramEnd"/>
    </w:p>
    <w:p w:rsidR="004E41A0" w:rsidRDefault="004E41A0">
      <w:pPr>
        <w:pStyle w:val="Body"/>
        <w:rPr>
          <w:rFonts w:ascii="Times New Roman" w:hAnsi="Times New Roman"/>
          <w:b/>
        </w:rPr>
      </w:pPr>
      <w:proofErr w:type="gramStart"/>
      <w:r>
        <w:rPr>
          <w:rFonts w:ascii="Times New Roman" w:hAnsi="Times New Roman"/>
          <w:b/>
        </w:rPr>
        <w:t>n.2</w:t>
      </w:r>
      <w:proofErr w:type="gramEnd"/>
      <w:r>
        <w:rPr>
          <w:rFonts w:ascii="Times New Roman" w:hAnsi="Times New Roman"/>
          <w:b/>
        </w:rPr>
        <w:t xml:space="preserve"> Attributes: </w:t>
      </w:r>
      <w:r>
        <w:rPr>
          <w:rFonts w:ascii="Times New Roman" w:hAnsi="Times New Roman"/>
        </w:rPr>
        <w:t>(Optional)</w:t>
      </w:r>
    </w:p>
    <w:p w:rsidR="004E41A0" w:rsidRDefault="004E41A0" w:rsidP="008B226B">
      <w:pPr>
        <w:pStyle w:val="Body1"/>
      </w:pPr>
      <w:proofErr w:type="gramStart"/>
      <w:r>
        <w:t>Defines the attributes that are a part of the capability group.</w:t>
      </w:r>
      <w:proofErr w:type="gramEnd"/>
      <w:r>
        <w:t xml:space="preserve"> For each attribute the capability group defines the name of the attribute, the data type, the access (read and write - R/W, or read only - RO), a description, defined values, and additional compliance requirements. Refer to Section</w:t>
      </w:r>
      <w:r w:rsidR="00146941">
        <w:t xml:space="preserve"> </w:t>
      </w:r>
      <w:r w:rsidR="00B37F60">
        <w:fldChar w:fldCharType="begin"/>
      </w:r>
      <w:r w:rsidR="00146941">
        <w:instrText xml:space="preserve"> REF _Ref522596088 \r \h </w:instrText>
      </w:r>
      <w:r w:rsidR="00B37F60">
        <w:fldChar w:fldCharType="separate"/>
      </w:r>
      <w:r w:rsidR="00146941">
        <w:t>16.4.1</w:t>
      </w:r>
      <w:r w:rsidR="00B37F60">
        <w:fldChar w:fldCharType="end"/>
      </w:r>
      <w:r w:rsidR="00146941">
        <w:t>,</w:t>
      </w:r>
      <w:r>
        <w:t xml:space="preserve"> </w:t>
      </w:r>
      <w:fldSimple w:instr=" REF _Ref522596088 \h  \* MERGEFORMAT ">
        <w:r w:rsidR="00146941" w:rsidRPr="00146941">
          <w:rPr>
            <w:i/>
          </w:rPr>
          <w:t>Attribute Section Layout</w:t>
        </w:r>
      </w:fldSimple>
      <w:r>
        <w:t>, for more information regarding the layout of attribute subsections. There is one attribute section for each attribute in a capability group.</w:t>
      </w:r>
    </w:p>
    <w:p w:rsidR="004E41A0" w:rsidRDefault="004E41A0">
      <w:pPr>
        <w:pStyle w:val="Body"/>
        <w:ind w:left="1440"/>
        <w:rPr>
          <w:rFonts w:ascii="Times New Roman" w:hAnsi="Times New Roman"/>
        </w:rPr>
      </w:pPr>
      <w:r>
        <w:rPr>
          <w:rFonts w:ascii="Times New Roman" w:hAnsi="Times New Roman"/>
        </w:rPr>
        <w:lastRenderedPageBreak/>
        <w:t>If the instrument class capability group does not contain any attributes,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Attributes.</w:t>
      </w:r>
    </w:p>
    <w:p w:rsidR="004E41A0" w:rsidRDefault="004E41A0">
      <w:pPr>
        <w:pStyle w:val="Body"/>
        <w:ind w:left="1440"/>
        <w:rPr>
          <w:rFonts w:ascii="Times New Roman" w:hAnsi="Times New Roman"/>
        </w:rPr>
      </w:pPr>
      <w:r>
        <w:rPr>
          <w:rFonts w:ascii="Times New Roman" w:hAnsi="Times New Roman"/>
        </w:rPr>
        <w:t>After the list of attributes, include this paragraph:</w:t>
      </w:r>
    </w:p>
    <w:p w:rsidR="004E41A0" w:rsidRDefault="004E41A0">
      <w:pPr>
        <w:pStyle w:val="Body"/>
        <w:rPr>
          <w:rFonts w:ascii="Times New Roman" w:hAnsi="Times New Roman"/>
        </w:rPr>
      </w:pPr>
      <w:r>
        <w:rPr>
          <w:rFonts w:ascii="Times New Roman" w:hAnsi="Times New Roman"/>
        </w:rPr>
        <w:t>This section describes the behavior and requirements of each attribute.  The actual value for each attribute ID is defined in Section n+1,</w:t>
      </w:r>
      <w:r>
        <w:rPr>
          <w:rFonts w:ascii="Times New Roman" w:hAnsi="Times New Roman"/>
          <w:i/>
        </w:rPr>
        <w:t xml:space="preserve"> &lt;ClassName&gt; Attribute ID Definitions</w:t>
      </w:r>
      <w:r>
        <w:rPr>
          <w:rFonts w:ascii="Times New Roman" w:hAnsi="Times New Roman"/>
        </w:rPr>
        <w:t>.</w:t>
      </w:r>
    </w:p>
    <w:p w:rsidR="004E41A0" w:rsidRDefault="004E41A0">
      <w:pPr>
        <w:pStyle w:val="Body"/>
        <w:rPr>
          <w:rFonts w:ascii="Times New Roman" w:hAnsi="Times New Roman"/>
          <w:b/>
        </w:rPr>
      </w:pPr>
      <w:proofErr w:type="gramStart"/>
      <w:r>
        <w:rPr>
          <w:rFonts w:ascii="Times New Roman" w:hAnsi="Times New Roman"/>
          <w:b/>
        </w:rPr>
        <w:t>n.3</w:t>
      </w:r>
      <w:proofErr w:type="gramEnd"/>
      <w:r>
        <w:rPr>
          <w:rFonts w:ascii="Times New Roman" w:hAnsi="Times New Roman"/>
          <w:b/>
        </w:rPr>
        <w:t xml:space="preserve"> Functions: </w:t>
      </w:r>
      <w:r>
        <w:rPr>
          <w:rFonts w:ascii="Times New Roman" w:hAnsi="Times New Roman"/>
        </w:rPr>
        <w:t>(Optional)</w:t>
      </w:r>
    </w:p>
    <w:p w:rsidR="004E41A0" w:rsidRDefault="004E41A0" w:rsidP="008B226B">
      <w:pPr>
        <w:pStyle w:val="Body1"/>
      </w:pPr>
      <w:proofErr w:type="gramStart"/>
      <w:r>
        <w:t>Defines the functions that are part of the capability group.</w:t>
      </w:r>
      <w:proofErr w:type="gramEnd"/>
      <w:r>
        <w:t xml:space="preserve"> For each function the capability group defines the function name, description, input parameters, output parameters, completion codes, and additional compliance requirements. Refer to Section </w:t>
      </w:r>
      <w:r w:rsidR="00B37F60">
        <w:fldChar w:fldCharType="begin"/>
      </w:r>
      <w:r w:rsidR="00146941">
        <w:instrText xml:space="preserve"> REF _Ref522596133 \r \h </w:instrText>
      </w:r>
      <w:r w:rsidR="00B37F60">
        <w:fldChar w:fldCharType="separate"/>
      </w:r>
      <w:r w:rsidR="00146941">
        <w:t>16.4.2</w:t>
      </w:r>
      <w:r w:rsidR="00B37F60">
        <w:fldChar w:fldCharType="end"/>
      </w:r>
      <w:r>
        <w:t xml:space="preserve">, </w:t>
      </w:r>
      <w:fldSimple w:instr=" REF _Ref522596133 \h  \* MERGEFORMAT ">
        <w:r w:rsidR="00146941" w:rsidRPr="00146941">
          <w:rPr>
            <w:i/>
          </w:rPr>
          <w:t>Function Section Layout</w:t>
        </w:r>
      </w:fldSimple>
      <w:r>
        <w:t xml:space="preserve"> for more information regarding the layout of function subsections. There is one function section for each function in a capability group.</w:t>
      </w:r>
    </w:p>
    <w:p w:rsidR="004E41A0" w:rsidRDefault="004E41A0">
      <w:pPr>
        <w:pStyle w:val="Body"/>
        <w:ind w:firstLine="720"/>
        <w:rPr>
          <w:rFonts w:ascii="Times New Roman" w:hAnsi="Times New Roman"/>
        </w:rPr>
      </w:pPr>
      <w:r>
        <w:rPr>
          <w:rFonts w:ascii="Times New Roman" w:hAnsi="Times New Roman"/>
        </w:rPr>
        <w:t>If the instrument class capability group does not contain any functions,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Functions.</w:t>
      </w:r>
    </w:p>
    <w:p w:rsidR="004E41A0" w:rsidRDefault="004E41A0">
      <w:pPr>
        <w:pStyle w:val="Body"/>
        <w:ind w:left="1440"/>
        <w:rPr>
          <w:rFonts w:ascii="Times New Roman" w:hAnsi="Times New Roman"/>
        </w:rPr>
      </w:pPr>
      <w:r>
        <w:rPr>
          <w:rFonts w:ascii="Times New Roman" w:hAnsi="Times New Roman"/>
        </w:rPr>
        <w:t>After the list of functions, include this paragraph:</w:t>
      </w:r>
    </w:p>
    <w:p w:rsidR="004E41A0" w:rsidRDefault="004E41A0">
      <w:pPr>
        <w:pStyle w:val="Body"/>
        <w:rPr>
          <w:rFonts w:ascii="Times New Roman" w:hAnsi="Times New Roman"/>
        </w:rPr>
      </w:pPr>
      <w:r>
        <w:rPr>
          <w:rFonts w:ascii="Times New Roman" w:hAnsi="Times New Roman"/>
        </w:rPr>
        <w:t>This section describes the behavior and requirements of each function.</w:t>
      </w:r>
    </w:p>
    <w:p w:rsidR="004E41A0" w:rsidRDefault="004E41A0">
      <w:pPr>
        <w:pStyle w:val="Body"/>
        <w:rPr>
          <w:rFonts w:ascii="Times New Roman" w:hAnsi="Times New Roman"/>
          <w:b/>
        </w:rPr>
      </w:pPr>
      <w:proofErr w:type="gramStart"/>
      <w:r>
        <w:rPr>
          <w:rFonts w:ascii="Times New Roman" w:hAnsi="Times New Roman"/>
          <w:b/>
        </w:rPr>
        <w:t>n.4</w:t>
      </w:r>
      <w:proofErr w:type="gramEnd"/>
      <w:r>
        <w:rPr>
          <w:rFonts w:ascii="Times New Roman" w:hAnsi="Times New Roman"/>
          <w:b/>
        </w:rPr>
        <w:t xml:space="preserve"> Behavior Model: </w:t>
      </w:r>
    </w:p>
    <w:p w:rsidR="004E41A0" w:rsidRDefault="004E41A0" w:rsidP="008B226B">
      <w:pPr>
        <w:pStyle w:val="Body1"/>
      </w:pPr>
      <w:proofErr w:type="gramStart"/>
      <w:r>
        <w:t>Defines the relationships between IVI driver attributes and functions with instrument behavior.</w:t>
      </w:r>
      <w:proofErr w:type="gramEnd"/>
    </w:p>
    <w:p w:rsidR="004E41A0" w:rsidRDefault="004E41A0">
      <w:pPr>
        <w:pStyle w:val="Body"/>
        <w:ind w:left="1440"/>
        <w:rPr>
          <w:rFonts w:ascii="Times New Roman" w:hAnsi="Times New Roman"/>
        </w:rPr>
      </w:pPr>
      <w:r>
        <w:rPr>
          <w:rFonts w:ascii="Times New Roman" w:hAnsi="Times New Roman"/>
        </w:rPr>
        <w:t>The title of section shall be &lt;Capability Group Name&gt; Behavior Model.</w:t>
      </w:r>
    </w:p>
    <w:p w:rsidR="004E41A0" w:rsidRDefault="004E41A0">
      <w:pPr>
        <w:pStyle w:val="Body"/>
        <w:rPr>
          <w:rFonts w:ascii="Times New Roman" w:hAnsi="Times New Roman"/>
          <w:b/>
        </w:rPr>
      </w:pPr>
      <w:proofErr w:type="gramStart"/>
      <w:r>
        <w:rPr>
          <w:rFonts w:ascii="Times New Roman" w:hAnsi="Times New Roman"/>
          <w:b/>
        </w:rPr>
        <w:t>n.5</w:t>
      </w:r>
      <w:proofErr w:type="gramEnd"/>
      <w:r>
        <w:rPr>
          <w:rFonts w:ascii="Times New Roman" w:hAnsi="Times New Roman"/>
          <w:b/>
        </w:rPr>
        <w:t xml:space="preserve"> Group Compliance Notes: </w:t>
      </w:r>
      <w:r>
        <w:rPr>
          <w:rFonts w:ascii="Times New Roman" w:hAnsi="Times New Roman"/>
        </w:rPr>
        <w:t>(Optional)</w:t>
      </w:r>
    </w:p>
    <w:p w:rsidR="004E41A0" w:rsidRDefault="004E41A0" w:rsidP="008B226B">
      <w:pPr>
        <w:pStyle w:val="Body1"/>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pPr>
        <w:pStyle w:val="Body"/>
        <w:ind w:left="1440"/>
        <w:rPr>
          <w:rFonts w:ascii="Times New Roman" w:hAnsi="Times New Roman"/>
        </w:rPr>
      </w:pPr>
      <w:r>
        <w:rPr>
          <w:rFonts w:ascii="Times New Roman" w:hAnsi="Times New Roman"/>
        </w:rPr>
        <w:t>If the instrument class capability group does not contain any additional compliance requirements,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Compliance Notes.</w:t>
      </w:r>
    </w:p>
    <w:p w:rsidR="004E41A0" w:rsidRDefault="004E41A0">
      <w:pPr>
        <w:pStyle w:val="Body"/>
        <w:rPr>
          <w:rFonts w:ascii="Times New Roman" w:hAnsi="Times New Roman"/>
        </w:rPr>
      </w:pPr>
      <w:r>
        <w:rPr>
          <w:rFonts w:ascii="Times New Roman" w:hAnsi="Times New Roman"/>
        </w:rPr>
        <w:t>Adjust the section numbers as needed. If an optional section does not exist do not skip a level 2 heading number. For example, if a capability has no attributes, the Functions section is numbered n.2.</w:t>
      </w:r>
    </w:p>
    <w:p w:rsidR="004E41A0" w:rsidRDefault="004E41A0">
      <w:pPr>
        <w:pStyle w:val="Heading3"/>
      </w:pPr>
      <w:bookmarkStart w:id="282" w:name="_Ref522596088"/>
      <w:bookmarkStart w:id="283" w:name="_Toc214692967"/>
      <w:bookmarkStart w:id="284" w:name="_Toc366580485"/>
      <w:r>
        <w:t>Attribute Section Layout</w:t>
      </w:r>
      <w:bookmarkEnd w:id="282"/>
      <w:bookmarkEnd w:id="283"/>
      <w:bookmarkEnd w:id="284"/>
    </w:p>
    <w:p w:rsidR="002E783B" w:rsidRDefault="004E41A0" w:rsidP="008B226B">
      <w:pPr>
        <w:pStyle w:val="Body1"/>
      </w:pPr>
      <w:r>
        <w:t>Insert a page break before each attribute section</w:t>
      </w:r>
      <w:r w:rsidR="002E783B">
        <w:t>.</w:t>
      </w:r>
    </w:p>
    <w:p w:rsidR="002E783B" w:rsidRDefault="002E783B" w:rsidP="002E783B">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2E783B">
      <w:pPr>
        <w:pStyle w:val="Body"/>
        <w:rPr>
          <w:b/>
          <w:sz w:val="22"/>
        </w:rPr>
      </w:pPr>
      <w:r w:rsidRPr="002E783B">
        <w:rPr>
          <w:b/>
          <w:sz w:val="22"/>
        </w:rPr>
        <w:t>4.2.6 Measurement State (IVI.NET)</w:t>
      </w:r>
    </w:p>
    <w:p w:rsidR="004E41A0" w:rsidRDefault="004E41A0" w:rsidP="008B226B">
      <w:pPr>
        <w:pStyle w:val="Body1"/>
      </w:pPr>
      <w:r>
        <w:t>Each Attribute section shall contain the following subsections:</w:t>
      </w:r>
    </w:p>
    <w:p w:rsidR="004E41A0" w:rsidRDefault="004E41A0">
      <w:pPr>
        <w:pStyle w:val="Body"/>
        <w:rPr>
          <w:rFonts w:ascii="Times New Roman" w:hAnsi="Times New Roman"/>
          <w:b/>
        </w:rPr>
      </w:pPr>
      <w:r>
        <w:rPr>
          <w:rFonts w:ascii="Times New Roman" w:hAnsi="Times New Roman"/>
          <w:b/>
        </w:rPr>
        <w:t xml:space="preserve">Capabilities Table: </w:t>
      </w:r>
    </w:p>
    <w:p w:rsidR="004E41A0" w:rsidRDefault="004E41A0" w:rsidP="008B226B">
      <w:pPr>
        <w:pStyle w:val="Body1"/>
      </w:pPr>
      <w:r>
        <w:lastRenderedPageBreak/>
        <w:t>A table with five columns with the following titles:</w:t>
      </w:r>
    </w:p>
    <w:p w:rsidR="004E41A0" w:rsidRDefault="004E41A0">
      <w:pPr>
        <w:pStyle w:val="Body"/>
        <w:rPr>
          <w:rFonts w:ascii="Times New Roman" w:hAnsi="Times New Roman"/>
          <w:i/>
        </w:rPr>
      </w:pPr>
      <w:r>
        <w:rPr>
          <w:rFonts w:ascii="Times New Roman" w:hAnsi="Times New Roman"/>
          <w:i/>
        </w:rPr>
        <w:t>Data Type:</w:t>
      </w:r>
    </w:p>
    <w:p w:rsidR="004E41A0" w:rsidRDefault="004E41A0" w:rsidP="008B226B">
      <w:pPr>
        <w:pStyle w:val="Body1"/>
      </w:pPr>
      <w:proofErr w:type="gramStart"/>
      <w:r>
        <w:t>Specifies the data type of the attribute.</w:t>
      </w:r>
      <w:proofErr w:type="gramEnd"/>
      <w:r>
        <w:t xml:space="preserve"> </w:t>
      </w:r>
      <w:r w:rsidR="00146941">
        <w:t xml:space="preserve">Refer to </w:t>
      </w:r>
      <w:r>
        <w:t>Table</w:t>
      </w:r>
      <w:r w:rsidR="00EB191A">
        <w:t xml:space="preserve"> 5-6</w:t>
      </w:r>
      <w:r w:rsidR="00146941">
        <w:t xml:space="preserve">, </w:t>
      </w:r>
      <w:r>
        <w:rPr>
          <w:i/>
        </w:rPr>
        <w:t xml:space="preserve">Compatible Data Types for IVI Drivers </w:t>
      </w:r>
      <w:proofErr w:type="gramStart"/>
      <w:r>
        <w:t xml:space="preserve">in  </w:t>
      </w:r>
      <w:r>
        <w:rPr>
          <w:i/>
        </w:rPr>
        <w:t>IVI</w:t>
      </w:r>
      <w:proofErr w:type="gramEnd"/>
      <w:r>
        <w:rPr>
          <w:i/>
        </w:rPr>
        <w:t>-3.1: Driver Architecture Specification</w:t>
      </w:r>
      <w:r>
        <w:t xml:space="preserve">  for a complete list of allowed data types.</w:t>
      </w:r>
    </w:p>
    <w:p w:rsidR="002E783B" w:rsidRPr="002E783B" w:rsidRDefault="002E783B" w:rsidP="002E783B">
      <w:pPr>
        <w:pStyle w:val="Body"/>
      </w:pPr>
      <w:r>
        <w:t xml:space="preserve">Whenever possible, the </w:t>
      </w:r>
      <w:r w:rsidR="008B49FB">
        <w:t>IVI-</w:t>
      </w:r>
      <w:r>
        <w:t xml:space="preserve">C API type name shall be used.  For attributes where </w:t>
      </w:r>
      <w:proofErr w:type="gramStart"/>
      <w:r>
        <w:t>a</w:t>
      </w:r>
      <w:proofErr w:type="gramEnd"/>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xml:space="preserve">, and (2) not defined in the </w:t>
      </w:r>
      <w:proofErr w:type="spellStart"/>
      <w:r w:rsidR="00EF7900">
        <w:t>Ivi</w:t>
      </w:r>
      <w:proofErr w:type="spellEnd"/>
      <w:proofErr w:type="gramStart"/>
      <w:r w:rsidR="00EF7900">
        <w:t>.</w:t>
      </w:r>
      <w:r w:rsidR="00052549">
        <w:t>&lt;</w:t>
      </w:r>
      <w:proofErr w:type="spellStart"/>
      <w:proofErr w:type="gramEnd"/>
      <w:r w:rsidR="00052549">
        <w:t>InstrType</w:t>
      </w:r>
      <w:proofErr w:type="spellEnd"/>
      <w:r w:rsidR="00052549">
        <w:t>&gt;</w:t>
      </w:r>
      <w:r w:rsidR="00EF7900">
        <w:t xml:space="preserve"> namespace, then the type name shall be qualified with the namespace name. </w:t>
      </w:r>
    </w:p>
    <w:p w:rsidR="004E41A0" w:rsidRDefault="004E41A0">
      <w:pPr>
        <w:pStyle w:val="Body"/>
        <w:rPr>
          <w:rFonts w:ascii="Times New Roman" w:hAnsi="Times New Roman"/>
          <w:i/>
        </w:rPr>
      </w:pPr>
      <w:r>
        <w:rPr>
          <w:rFonts w:ascii="Times New Roman" w:hAnsi="Times New Roman"/>
          <w:i/>
        </w:rPr>
        <w:t>Access:</w:t>
      </w:r>
    </w:p>
    <w:p w:rsidR="004E41A0" w:rsidRDefault="004E41A0" w:rsidP="008B226B">
      <w:pPr>
        <w:pStyle w:val="Body1"/>
      </w:pPr>
      <w:r>
        <w:t>Specifies the kind of access the user has to the attribute. Possible values are RO, WO, and R/W.</w:t>
      </w:r>
    </w:p>
    <w:p w:rsidR="004E41A0" w:rsidRDefault="004E41A0" w:rsidP="004E41A0">
      <w:pPr>
        <w:pStyle w:val="Body"/>
        <w:numPr>
          <w:ilvl w:val="0"/>
          <w:numId w:val="5"/>
        </w:numPr>
        <w:rPr>
          <w:rFonts w:ascii="Times New Roman" w:hAnsi="Times New Roman"/>
        </w:rPr>
      </w:pPr>
      <w:r>
        <w:rPr>
          <w:rFonts w:ascii="Times New Roman" w:hAnsi="Times New Roman"/>
        </w:rPr>
        <w:t>R/W (read/write) – indicates that the user can get and set the value of the attribute.</w:t>
      </w:r>
    </w:p>
    <w:p w:rsidR="004E41A0" w:rsidRDefault="004E41A0" w:rsidP="004E41A0">
      <w:pPr>
        <w:pStyle w:val="Body"/>
        <w:numPr>
          <w:ilvl w:val="0"/>
          <w:numId w:val="5"/>
        </w:numPr>
        <w:rPr>
          <w:rFonts w:ascii="Times New Roman" w:hAnsi="Times New Roman"/>
        </w:rPr>
      </w:pPr>
      <w:r>
        <w:rPr>
          <w:rFonts w:ascii="Times New Roman" w:hAnsi="Times New Roman"/>
        </w:rPr>
        <w:t>RO (read-only) – indicates that the user can only get the value of the attribute.</w:t>
      </w:r>
    </w:p>
    <w:p w:rsidR="004E41A0" w:rsidRDefault="004E41A0" w:rsidP="004E41A0">
      <w:pPr>
        <w:pStyle w:val="Body"/>
        <w:numPr>
          <w:ilvl w:val="0"/>
          <w:numId w:val="5"/>
        </w:numPr>
        <w:rPr>
          <w:rFonts w:ascii="Times New Roman" w:hAnsi="Times New Roman"/>
        </w:rPr>
      </w:pPr>
      <w:r>
        <w:rPr>
          <w:rFonts w:ascii="Times New Roman" w:hAnsi="Times New Roman"/>
        </w:rPr>
        <w:t>WO (write-only) – indicates that the user can only set the value of the attribute.</w:t>
      </w:r>
    </w:p>
    <w:p w:rsidR="004E41A0" w:rsidRDefault="004E41A0">
      <w:pPr>
        <w:pStyle w:val="Body"/>
        <w:rPr>
          <w:rFonts w:ascii="Times New Roman" w:hAnsi="Times New Roman"/>
          <w:i/>
        </w:rPr>
      </w:pPr>
      <w:r>
        <w:rPr>
          <w:rFonts w:ascii="Times New Roman" w:hAnsi="Times New Roman"/>
          <w:i/>
        </w:rPr>
        <w:t>Applies to:</w:t>
      </w:r>
    </w:p>
    <w:p w:rsidR="004E41A0" w:rsidRDefault="004E41A0" w:rsidP="008B226B">
      <w:pPr>
        <w:pStyle w:val="Body1"/>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pPr>
        <w:pStyle w:val="Body"/>
        <w:rPr>
          <w:rFonts w:ascii="Times New Roman" w:hAnsi="Times New Roman"/>
          <w:i/>
        </w:rPr>
      </w:pPr>
      <w:r>
        <w:rPr>
          <w:rFonts w:ascii="Times New Roman" w:hAnsi="Times New Roman"/>
          <w:i/>
        </w:rPr>
        <w:t>Coercion:</w:t>
      </w:r>
    </w:p>
    <w:p w:rsidR="004E41A0" w:rsidRDefault="004E41A0" w:rsidP="008B226B">
      <w:pPr>
        <w:pStyle w:val="Body1"/>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4E41A0" w:rsidRDefault="004E41A0" w:rsidP="004E41A0">
      <w:pPr>
        <w:pStyle w:val="Body"/>
        <w:numPr>
          <w:ilvl w:val="0"/>
          <w:numId w:val="6"/>
        </w:numPr>
        <w:rPr>
          <w:rFonts w:ascii="Times New Roman" w:hAnsi="Times New Roman"/>
        </w:rPr>
      </w:pPr>
      <w:r>
        <w:rPr>
          <w:rFonts w:ascii="Times New Roman" w:hAnsi="Times New Roman"/>
        </w:rPr>
        <w:t>Up – indicates that an IVI specific driver is allowed to coerce a user-requested value to the nearest value that the instrument supports that is greater than or equal to the user-requested value.</w:t>
      </w:r>
    </w:p>
    <w:p w:rsidR="004E41A0" w:rsidRDefault="004E41A0" w:rsidP="004E41A0">
      <w:pPr>
        <w:pStyle w:val="Body"/>
        <w:numPr>
          <w:ilvl w:val="0"/>
          <w:numId w:val="6"/>
        </w:numPr>
        <w:rPr>
          <w:rFonts w:ascii="Times New Roman" w:hAnsi="Times New Roman"/>
        </w:rPr>
      </w:pPr>
      <w:r>
        <w:rPr>
          <w:rFonts w:ascii="Times New Roman" w:hAnsi="Times New Roman"/>
        </w:rPr>
        <w:t>Down – indicates that an IVI specific driver is allowed to coerce a user-requested value to the nearest value that the instrument supports that is less than or equal to the user-requested value.</w:t>
      </w:r>
    </w:p>
    <w:p w:rsidR="004E41A0" w:rsidRDefault="004E41A0" w:rsidP="004E41A0">
      <w:pPr>
        <w:pStyle w:val="Body"/>
        <w:numPr>
          <w:ilvl w:val="0"/>
          <w:numId w:val="6"/>
        </w:numPr>
        <w:rPr>
          <w:rFonts w:ascii="Times New Roman" w:hAnsi="Times New Roman"/>
        </w:rPr>
      </w:pPr>
      <w:r>
        <w:rPr>
          <w:rFonts w:ascii="Times New Roman" w:hAnsi="Times New Roman"/>
        </w:rPr>
        <w:t>None – indicates that the IVI specific driver is not allowed to coerce a user-requested value. If the instrument cannot be set to the user-requested value, the IVI specific driver must return an error.</w:t>
      </w:r>
    </w:p>
    <w:p w:rsidR="004E41A0" w:rsidRDefault="004E41A0">
      <w:pPr>
        <w:pStyle w:val="Body"/>
        <w:ind w:left="1440"/>
        <w:rPr>
          <w:rFonts w:ascii="Times New Roman" w:hAnsi="Times New Roman"/>
        </w:rPr>
      </w:pPr>
      <w:r>
        <w:rPr>
          <w:rFonts w:ascii="Times New Roman" w:hAnsi="Times New Roman"/>
        </w:rPr>
        <w:t>Any other kind of coercion is indicated with a documentation note.</w:t>
      </w:r>
    </w:p>
    <w:p w:rsidR="004E41A0" w:rsidRDefault="004E41A0">
      <w:pPr>
        <w:pStyle w:val="Body"/>
        <w:rPr>
          <w:rFonts w:ascii="Times New Roman" w:hAnsi="Times New Roman"/>
          <w:i/>
        </w:rPr>
      </w:pPr>
      <w:r>
        <w:rPr>
          <w:rFonts w:ascii="Times New Roman" w:hAnsi="Times New Roman"/>
          <w:i/>
        </w:rPr>
        <w:t>High Level Function(s):</w:t>
      </w:r>
    </w:p>
    <w:p w:rsidR="004E41A0" w:rsidRDefault="004E41A0" w:rsidP="008B226B">
      <w:pPr>
        <w:pStyle w:val="Body1"/>
      </w:pPr>
      <w:r>
        <w:t>Lists all high level functions that access the attribute.</w:t>
      </w:r>
    </w:p>
    <w:p w:rsidR="004E41A0" w:rsidRDefault="004E41A0">
      <w:pPr>
        <w:pStyle w:val="Body"/>
        <w:rPr>
          <w:rFonts w:ascii="Times New Roman" w:hAnsi="Times New Roman"/>
        </w:rPr>
      </w:pPr>
      <w:r>
        <w:rPr>
          <w:rFonts w:ascii="Times New Roman" w:hAnsi="Times New Roman"/>
        </w:rPr>
        <w:t>For example,</w:t>
      </w:r>
    </w:p>
    <w:p w:rsidR="004E41A0" w:rsidRDefault="004E41A0" w:rsidP="008B226B">
      <w:pPr>
        <w:pStyle w:val="Body1"/>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lastRenderedPageBreak/>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C019BA">
      <w:pPr>
        <w:pStyle w:val="Body"/>
        <w:rPr>
          <w:rFonts w:ascii="Times New Roman" w:hAnsi="Times New Roman"/>
          <w:b/>
        </w:rPr>
      </w:pPr>
      <w:r>
        <w:rPr>
          <w:rFonts w:ascii="Times New Roman" w:hAnsi="Times New Roman"/>
          <w:b/>
        </w:rPr>
        <w:t>.NET Property Name:</w:t>
      </w:r>
    </w:p>
    <w:p w:rsidR="00C019BA" w:rsidRPr="00C019BA" w:rsidRDefault="00C019BA" w:rsidP="008B226B">
      <w:pPr>
        <w:pStyle w:val="Body1"/>
      </w:pPr>
      <w:r>
        <w:t xml:space="preserve">The name of the </w:t>
      </w:r>
      <w:r w:rsidR="008B49FB">
        <w:t>IVI</w:t>
      </w:r>
      <w:r>
        <w:t xml:space="preserve">.NET property as it appears in the </w:t>
      </w:r>
      <w:r w:rsidR="008B49FB">
        <w:t>IVI</w:t>
      </w:r>
      <w:r>
        <w:t xml:space="preserve">.NET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w:t>
      </w:r>
      <w:proofErr w:type="gramStart"/>
      <w:r>
        <w:t>Channels[</w:t>
      </w:r>
      <w:proofErr w:type="gramEnd"/>
      <w:r>
        <w:t>].</w:t>
      </w:r>
    </w:p>
    <w:p w:rsidR="00944B75" w:rsidRPr="00944B75" w:rsidRDefault="00944B75" w:rsidP="008B226B">
      <w:pPr>
        <w:pStyle w:val="Body1"/>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C019BA">
      <w:pPr>
        <w:pStyle w:val="Body"/>
        <w:rPr>
          <w:rFonts w:ascii="Times New Roman" w:hAnsi="Times New Roman"/>
          <w:b/>
        </w:rPr>
      </w:pPr>
      <w:r>
        <w:rPr>
          <w:rFonts w:ascii="Times New Roman" w:hAnsi="Times New Roman"/>
          <w:b/>
        </w:rPr>
        <w:t>.NET Enumeration Name:</w:t>
      </w:r>
    </w:p>
    <w:p w:rsidR="00C019BA" w:rsidRDefault="00C019BA" w:rsidP="008B226B">
      <w:pPr>
        <w:pStyle w:val="Body1"/>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w:t>
      </w:r>
      <w:proofErr w:type="spellStart"/>
      <w:r w:rsidR="00736817">
        <w:t>Ivi</w:t>
      </w:r>
      <w:proofErr w:type="spellEnd"/>
      <w:proofErr w:type="gramStart"/>
      <w:r w:rsidR="00736817">
        <w:t>.&lt;</w:t>
      </w:r>
      <w:proofErr w:type="spellStart"/>
      <w:proofErr w:type="gramEnd"/>
      <w:r w:rsidR="00736817">
        <w:t>InstrType</w:t>
      </w:r>
      <w:proofErr w:type="spellEnd"/>
      <w:r w:rsidR="00736817">
        <w:t>&gt;”</w:t>
      </w:r>
      <w:r>
        <w:t>.  If the namespace is “</w:t>
      </w:r>
      <w:proofErr w:type="spellStart"/>
      <w:r>
        <w:t>Ivi</w:t>
      </w:r>
      <w:proofErr w:type="spellEnd"/>
      <w:proofErr w:type="gramStart"/>
      <w:r>
        <w:t>.</w:t>
      </w:r>
      <w:r w:rsidR="00052549">
        <w:t>&lt;</w:t>
      </w:r>
      <w:proofErr w:type="spellStart"/>
      <w:proofErr w:type="gramEnd"/>
      <w:r w:rsidR="00052549">
        <w:t>InstrType</w:t>
      </w:r>
      <w:proofErr w:type="spellEnd"/>
      <w:r w:rsidR="00052549">
        <w:t>&gt;</w:t>
      </w:r>
      <w:r>
        <w:t xml:space="preserve">”, it may be omitted. </w:t>
      </w:r>
    </w:p>
    <w:p w:rsidR="004E41A0" w:rsidRDefault="004E41A0">
      <w:pPr>
        <w:pStyle w:val="Body"/>
        <w:rPr>
          <w:rFonts w:ascii="Times New Roman" w:hAnsi="Times New Roman"/>
          <w:b/>
        </w:rPr>
      </w:pPr>
      <w:r>
        <w:rPr>
          <w:rFonts w:ascii="Times New Roman" w:hAnsi="Times New Roman"/>
          <w:b/>
        </w:rPr>
        <w:t>COM Property Name:</w:t>
      </w:r>
    </w:p>
    <w:p w:rsidR="004E41A0" w:rsidRDefault="004E41A0" w:rsidP="008B226B">
      <w:pPr>
        <w:pStyle w:val="Body1"/>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8B226B">
      <w:pPr>
        <w:pStyle w:val="Body1"/>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COM Enumeration Name:</w:t>
      </w:r>
    </w:p>
    <w:p w:rsidR="004E41A0" w:rsidRDefault="004E41A0" w:rsidP="008B226B">
      <w:pPr>
        <w:pStyle w:val="Body1"/>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pPr>
        <w:pStyle w:val="Body"/>
        <w:rPr>
          <w:rFonts w:ascii="Times New Roman" w:hAnsi="Times New Roman"/>
          <w:b/>
        </w:rPr>
      </w:pPr>
      <w:r>
        <w:rPr>
          <w:rFonts w:ascii="Times New Roman" w:hAnsi="Times New Roman"/>
          <w:b/>
        </w:rPr>
        <w:t xml:space="preserve">C Constant Name: </w:t>
      </w:r>
    </w:p>
    <w:p w:rsidR="004E41A0" w:rsidRDefault="004E41A0" w:rsidP="008B226B">
      <w:pPr>
        <w:pStyle w:val="Body1"/>
      </w:pPr>
      <w:r>
        <w:t xml:space="preserve">The constant identifier </w:t>
      </w:r>
      <w:proofErr w:type="gramStart"/>
      <w:r>
        <w:t>used  to</w:t>
      </w:r>
      <w:proofErr w:type="gramEnd"/>
      <w:r>
        <w:t xml:space="preserve"> access the attribute and  defined in the include file.</w:t>
      </w:r>
    </w:p>
    <w:p w:rsidR="00944B75" w:rsidRPr="00944B75" w:rsidRDefault="00944B75" w:rsidP="008B226B">
      <w:pPr>
        <w:pStyle w:val="Body1"/>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Description:</w:t>
      </w:r>
    </w:p>
    <w:p w:rsidR="004E41A0" w:rsidRDefault="004E41A0" w:rsidP="008B226B">
      <w:pPr>
        <w:pStyle w:val="Body1"/>
      </w:pPr>
      <w:proofErr w:type="gramStart"/>
      <w:r>
        <w:t>Describes the attribute and its intended use.</w:t>
      </w:r>
      <w:proofErr w:type="gramEnd"/>
    </w:p>
    <w:p w:rsidR="004E41A0" w:rsidRDefault="004E41A0">
      <w:pPr>
        <w:pStyle w:val="Body"/>
        <w:rPr>
          <w:rFonts w:ascii="Times New Roman" w:hAnsi="Times New Roman"/>
          <w:b/>
        </w:rPr>
      </w:pPr>
      <w:r>
        <w:rPr>
          <w:rFonts w:ascii="Times New Roman" w:hAnsi="Times New Roman"/>
          <w:b/>
        </w:rPr>
        <w:t xml:space="preserve">Defined Values: </w:t>
      </w:r>
      <w:r>
        <w:rPr>
          <w:rFonts w:ascii="Times New Roman" w:hAnsi="Times New Roman"/>
        </w:rPr>
        <w:t>(Optional)</w:t>
      </w:r>
    </w:p>
    <w:p w:rsidR="004E41A0" w:rsidRDefault="004E41A0" w:rsidP="008B226B">
      <w:pPr>
        <w:pStyle w:val="Body1"/>
      </w:pPr>
      <w:proofErr w:type="gramStart"/>
      <w:r>
        <w:t>Defines all the attribute values that the instrument class specifies for the attribute using a table with two main columns.</w:t>
      </w:r>
      <w:proofErr w:type="gramEnd"/>
      <w:r>
        <w:t xml:space="preserve">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pPr>
        <w:pStyle w:val="Body"/>
        <w:rPr>
          <w:rFonts w:ascii="Times New Roman" w:hAnsi="Times New Roman"/>
        </w:rPr>
      </w:pPr>
      <w:r>
        <w:rPr>
          <w:rFonts w:ascii="Times New Roman" w:hAnsi="Times New Roman"/>
        </w:rPr>
        <w:t>For example,</w:t>
      </w:r>
    </w:p>
    <w:p w:rsidR="004E41A0" w:rsidRDefault="004E41A0" w:rsidP="008B226B">
      <w:pPr>
        <w:pStyle w:val="Body1"/>
      </w:pPr>
    </w:p>
    <w:tbl>
      <w:tblPr>
        <w:tblW w:w="0" w:type="auto"/>
        <w:tblInd w:w="828" w:type="dxa"/>
        <w:tblLayout w:type="fixed"/>
        <w:tblLook w:val="000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proofErr w:type="spellStart"/>
            <w:r>
              <w:rPr>
                <w:rFonts w:ascii="Courier New" w:hAnsi="Courier New"/>
                <w:color w:val="auto"/>
                <w:sz w:val="18"/>
                <w:lang w:val="fr-FR"/>
              </w:rPr>
              <w:t>CurrentLimit.Trip</w:t>
            </w:r>
            <w:proofErr w:type="spellEnd"/>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IviDcPwrCurrentLimitTrip</w:t>
            </w:r>
            <w:proofErr w:type="spellEnd"/>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CurrentLimit.Regulate</w:t>
            </w:r>
            <w:proofErr w:type="spellEnd"/>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IviDcPwrCurrentLimitRegulate</w:t>
            </w:r>
            <w:proofErr w:type="spellEnd"/>
          </w:p>
        </w:tc>
      </w:tr>
    </w:tbl>
    <w:p w:rsidR="004E41A0" w:rsidRDefault="004E41A0" w:rsidP="009A52D0">
      <w:pPr>
        <w:pStyle w:val="Body"/>
        <w:rPr>
          <w:rFonts w:ascii="Times New Roman" w:hAnsi="Times New Roman"/>
        </w:rPr>
      </w:pPr>
      <w:r>
        <w:rPr>
          <w:rFonts w:ascii="Times New Roman" w:hAnsi="Times New Roman"/>
        </w:rPr>
        <w:t>The actual numeric value associated with a defined value is specified in the Attribute Value Definitions section</w:t>
      </w:r>
      <w:r w:rsidR="009A52D0">
        <w:rPr>
          <w:rFonts w:ascii="Times New Roman" w:hAnsi="Times New Roman"/>
        </w:rPr>
        <w:t xml:space="preserve"> at the back of the specification</w:t>
      </w:r>
      <w:r>
        <w:rPr>
          <w:rFonts w:ascii="Times New Roman" w:hAnsi="Times New Roman"/>
        </w:rPr>
        <w:t>.</w:t>
      </w:r>
    </w:p>
    <w:p w:rsidR="008D7428" w:rsidRPr="008D7428" w:rsidRDefault="008D7428" w:rsidP="008D7428">
      <w:pPr>
        <w:pStyle w:val="Body"/>
      </w:pPr>
      <w:r>
        <w:t>Do not include a Defined Values subsection for Boolean attributes.</w:t>
      </w:r>
    </w:p>
    <w:p w:rsidR="004E41A0" w:rsidRDefault="004E41A0" w:rsidP="009A52D0">
      <w:pPr>
        <w:pStyle w:val="Body"/>
        <w:rPr>
          <w:rFonts w:ascii="Times New Roman" w:hAnsi="Times New Roman"/>
        </w:rPr>
      </w:pPr>
      <w:r>
        <w:rPr>
          <w:rFonts w:ascii="Times New Roman" w:hAnsi="Times New Roman"/>
        </w:rPr>
        <w:t xml:space="preserve">If the attribute does not </w:t>
      </w:r>
      <w:r w:rsidR="009A52D0">
        <w:rPr>
          <w:rFonts w:ascii="Times New Roman" w:hAnsi="Times New Roman"/>
        </w:rPr>
        <w:t xml:space="preserve">have </w:t>
      </w:r>
      <w:r>
        <w:rPr>
          <w:rFonts w:ascii="Times New Roman" w:hAnsi="Times New Roman"/>
        </w:rPr>
        <w:t>any defined values, the section is omitted.</w:t>
      </w:r>
    </w:p>
    <w:p w:rsidR="00C019BA" w:rsidRDefault="009A52D0" w:rsidP="00C019BA">
      <w:pPr>
        <w:pStyle w:val="Body"/>
        <w:rPr>
          <w:rFonts w:ascii="Times New Roman" w:hAnsi="Times New Roman"/>
          <w:b/>
        </w:rPr>
      </w:pPr>
      <w:r>
        <w:rPr>
          <w:rFonts w:ascii="Times New Roman" w:hAnsi="Times New Roman"/>
          <w:b/>
        </w:rPr>
        <w:t>.NET Exceptions</w:t>
      </w:r>
    </w:p>
    <w:p w:rsidR="00C019BA" w:rsidRDefault="00C019BA" w:rsidP="008B226B">
      <w:pPr>
        <w:pStyle w:val="Body1"/>
      </w:pPr>
      <w:proofErr w:type="gramStart"/>
      <w:r>
        <w:t xml:space="preserve">Defines the possible </w:t>
      </w:r>
      <w:r w:rsidR="009A52D0">
        <w:t>exceptions that may be thrown by the property</w:t>
      </w:r>
      <w:r>
        <w:t>.</w:t>
      </w:r>
      <w:proofErr w:type="gramEnd"/>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8B226B">
      <w:pPr>
        <w:pStyle w:val="Body1"/>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8B226B">
      <w:pPr>
        <w:pStyle w:val="Body1"/>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8B226B">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8B226B">
      <w:pPr>
        <w:pStyle w:val="Body1"/>
      </w:pPr>
      <w:r>
        <w:t xml:space="preserve">“The table below specifies additional class-defined warnings for this property.” </w:t>
      </w:r>
    </w:p>
    <w:p w:rsidR="009A52D0" w:rsidRDefault="009A52D0" w:rsidP="008B226B">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pPr>
        <w:pStyle w:val="Body"/>
        <w:rPr>
          <w:rFonts w:ascii="Times New Roman" w:hAnsi="Times New Roman"/>
          <w:b/>
        </w:rPr>
      </w:pPr>
      <w:r>
        <w:rPr>
          <w:rFonts w:ascii="Times New Roman" w:hAnsi="Times New Roman"/>
          <w:b/>
        </w:rPr>
        <w:t xml:space="preserve">Compliance Notes: </w:t>
      </w:r>
      <w:r>
        <w:rPr>
          <w:rFonts w:ascii="Times New Roman" w:hAnsi="Times New Roman"/>
        </w:rPr>
        <w:t>(Optional)</w:t>
      </w:r>
      <w:r>
        <w:rPr>
          <w:rFonts w:ascii="Times New Roman" w:hAnsi="Times New Roman"/>
          <w:b/>
        </w:rPr>
        <w:t xml:space="preserve"> </w:t>
      </w:r>
    </w:p>
    <w:p w:rsidR="004E41A0" w:rsidRDefault="004E41A0" w:rsidP="008B226B">
      <w:pPr>
        <w:pStyle w:val="Body1"/>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pPr>
        <w:pStyle w:val="Body"/>
        <w:ind w:left="1440"/>
        <w:rPr>
          <w:rFonts w:ascii="Times New Roman" w:hAnsi="Times New Roman"/>
        </w:rPr>
      </w:pPr>
      <w:r>
        <w:rPr>
          <w:rFonts w:ascii="Times New Roman" w:hAnsi="Times New Roman"/>
        </w:rPr>
        <w:t>If the attribute does not contain any additional compliance requirements, the section is omitted.</w:t>
      </w:r>
    </w:p>
    <w:p w:rsidR="004E41A0" w:rsidRDefault="004E41A0">
      <w:pPr>
        <w:pStyle w:val="Heading3"/>
      </w:pPr>
      <w:bookmarkStart w:id="285" w:name="_Ref522596133"/>
      <w:bookmarkStart w:id="286" w:name="_Toc214692968"/>
      <w:bookmarkStart w:id="287" w:name="_Toc366580486"/>
      <w:r>
        <w:t>Function Section Layout</w:t>
      </w:r>
      <w:bookmarkEnd w:id="285"/>
      <w:bookmarkEnd w:id="286"/>
      <w:bookmarkEnd w:id="287"/>
    </w:p>
    <w:p w:rsidR="00944B75" w:rsidRDefault="004E41A0" w:rsidP="008B226B">
      <w:pPr>
        <w:pStyle w:val="Body1"/>
      </w:pPr>
      <w:r>
        <w:t>Insert a page break before each function section</w:t>
      </w:r>
      <w:r w:rsidR="00944B75">
        <w:t>.</w:t>
      </w:r>
    </w:p>
    <w:p w:rsidR="00944B75" w:rsidRDefault="00944B75" w:rsidP="00944B75">
      <w:pPr>
        <w:pStyle w:val="Body"/>
      </w:pPr>
      <w:r>
        <w:lastRenderedPageBreak/>
        <w:t>If the function is only defined for a subset of the covered APIs, add a parenthetical note to the title of the attribute section indicating the APIs for which the attribute is defined.  For example:</w:t>
      </w:r>
    </w:p>
    <w:p w:rsidR="00944B75" w:rsidRPr="002E783B" w:rsidRDefault="00944B75" w:rsidP="00944B75">
      <w:pPr>
        <w:pStyle w:val="Body"/>
        <w:rPr>
          <w:b/>
          <w:sz w:val="22"/>
        </w:rPr>
      </w:pPr>
      <w:r w:rsidRPr="002E783B">
        <w:rPr>
          <w:b/>
          <w:sz w:val="22"/>
        </w:rPr>
        <w:t>4.</w:t>
      </w:r>
      <w:r>
        <w:rPr>
          <w:b/>
          <w:sz w:val="22"/>
        </w:rPr>
        <w:t>3</w:t>
      </w:r>
      <w:r w:rsidRPr="002E783B">
        <w:rPr>
          <w:b/>
          <w:sz w:val="22"/>
        </w:rPr>
        <w:t>.</w:t>
      </w:r>
      <w:r>
        <w:rPr>
          <w:b/>
          <w:sz w:val="22"/>
        </w:rPr>
        <w:t>2</w:t>
      </w:r>
      <w:r w:rsidRPr="002E783B">
        <w:rPr>
          <w:b/>
          <w:sz w:val="22"/>
        </w:rPr>
        <w:t xml:space="preserve"> </w:t>
      </w:r>
      <w:r>
        <w:rPr>
          <w:b/>
          <w:sz w:val="22"/>
        </w:rPr>
        <w:t xml:space="preserve">Configure </w:t>
      </w:r>
      <w:r w:rsidRPr="002E783B">
        <w:rPr>
          <w:b/>
          <w:sz w:val="22"/>
        </w:rPr>
        <w:t>Measurement (IVI</w:t>
      </w:r>
      <w:r>
        <w:rPr>
          <w:b/>
          <w:sz w:val="22"/>
        </w:rPr>
        <w:t>-C</w:t>
      </w:r>
      <w:r w:rsidRPr="002E783B">
        <w:rPr>
          <w:b/>
          <w:sz w:val="22"/>
        </w:rPr>
        <w:t xml:space="preserve"> Only)</w:t>
      </w:r>
    </w:p>
    <w:p w:rsidR="004E41A0" w:rsidRDefault="004E41A0" w:rsidP="008B226B">
      <w:pPr>
        <w:pStyle w:val="Body1"/>
      </w:pPr>
      <w:r>
        <w:t xml:space="preserve">Each </w:t>
      </w:r>
      <w:r w:rsidR="00944B75">
        <w:t xml:space="preserve">function </w:t>
      </w:r>
      <w:r>
        <w:t>section shall contain the following parts:</w:t>
      </w:r>
    </w:p>
    <w:p w:rsidR="004E41A0" w:rsidRDefault="004E41A0">
      <w:pPr>
        <w:pStyle w:val="Body"/>
        <w:keepNext/>
        <w:keepLines/>
        <w:rPr>
          <w:rFonts w:ascii="Times New Roman" w:hAnsi="Times New Roman"/>
          <w:b/>
        </w:rPr>
      </w:pPr>
      <w:r>
        <w:rPr>
          <w:rFonts w:ascii="Times New Roman" w:hAnsi="Times New Roman"/>
          <w:b/>
        </w:rPr>
        <w:t>Description</w:t>
      </w:r>
    </w:p>
    <w:p w:rsidR="004E41A0" w:rsidRDefault="004E41A0" w:rsidP="008B226B">
      <w:pPr>
        <w:pStyle w:val="Body1"/>
      </w:pPr>
      <w:proofErr w:type="gramStart"/>
      <w:r>
        <w:t>Describes the behavior and intended use of the function.</w:t>
      </w:r>
      <w:proofErr w:type="gramEnd"/>
    </w:p>
    <w:p w:rsidR="00944B75" w:rsidRDefault="00944B75" w:rsidP="00944B75">
      <w:pPr>
        <w:pStyle w:val="Body"/>
        <w:rPr>
          <w:rFonts w:ascii="Times New Roman" w:hAnsi="Times New Roman"/>
          <w:b/>
        </w:rPr>
      </w:pPr>
      <w:r>
        <w:rPr>
          <w:rFonts w:ascii="Times New Roman" w:hAnsi="Times New Roman"/>
          <w:b/>
        </w:rPr>
        <w:t>.NET Method Prototype:</w:t>
      </w:r>
    </w:p>
    <w:p w:rsidR="00944B75" w:rsidRDefault="00944B75" w:rsidP="008B226B">
      <w:pPr>
        <w:pStyle w:val="Body1"/>
      </w:pPr>
      <w:proofErr w:type="gramStart"/>
      <w:r>
        <w:t>Defines the IVI.NET prototype.</w:t>
      </w:r>
      <w:proofErr w:type="gramEnd"/>
      <w:r>
        <w:t xml:space="preserve"> The name of the method is preceded by all the interface reference pointers, separated by dots, needed to reach this method in the hierarchy. Each parameter is </w:t>
      </w:r>
      <w:proofErr w:type="spellStart"/>
      <w:r>
        <w:t>preceeded</w:t>
      </w:r>
      <w:proofErr w:type="spellEnd"/>
      <w:r>
        <w:t xml:space="preserve">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w:t>
      </w:r>
      <w:proofErr w:type="gramStart"/>
      <w:r w:rsidR="00EF7900">
        <w:t>Channels[</w:t>
      </w:r>
      <w:proofErr w:type="gramEnd"/>
      <w:r w:rsidR="00EF7900">
        <w:t xml:space="preserve">]. </w:t>
      </w:r>
      <w:r>
        <w:t>For example,</w:t>
      </w:r>
    </w:p>
    <w:p w:rsidR="00EF7900" w:rsidRDefault="00EF7900" w:rsidP="00944B75">
      <w:pPr>
        <w:pStyle w:val="Body"/>
        <w:rPr>
          <w:rFonts w:ascii="Courier New" w:hAnsi="Courier New"/>
          <w:sz w:val="18"/>
        </w:rPr>
      </w:pPr>
      <w:proofErr w:type="gramStart"/>
      <w:r>
        <w:rPr>
          <w:rFonts w:ascii="Courier New" w:hAnsi="Courier New"/>
          <w:sz w:val="18"/>
        </w:rPr>
        <w:t>void</w:t>
      </w:r>
      <w:proofErr w:type="gramEnd"/>
      <w:r>
        <w:rPr>
          <w:rFonts w:ascii="Courier New" w:hAnsi="Courier New"/>
          <w:sz w:val="18"/>
        </w:rPr>
        <w:t xml:space="preserve"> Channel[]</w:t>
      </w:r>
      <w:r w:rsidR="00944B75">
        <w:rPr>
          <w:rFonts w:ascii="Courier New" w:hAnsi="Courier New"/>
          <w:sz w:val="18"/>
        </w:rPr>
        <w:t>.</w:t>
      </w:r>
      <w:proofErr w:type="spellStart"/>
      <w:r>
        <w:rPr>
          <w:rFonts w:ascii="Courier New" w:hAnsi="Courier New"/>
          <w:sz w:val="18"/>
        </w:rPr>
        <w:t>Range.Configure</w:t>
      </w:r>
      <w:proofErr w:type="spellEnd"/>
      <w:r w:rsidR="00944B75">
        <w:rPr>
          <w:rFonts w:ascii="Courier New" w:hAnsi="Courier New"/>
          <w:sz w:val="18"/>
        </w:rPr>
        <w:t xml:space="preserve"> (Double </w:t>
      </w:r>
      <w:r>
        <w:rPr>
          <w:rFonts w:ascii="Courier New" w:hAnsi="Courier New"/>
          <w:sz w:val="18"/>
        </w:rPr>
        <w:t>lower,</w:t>
      </w:r>
    </w:p>
    <w:p w:rsidR="00944B75" w:rsidRDefault="00EF7900" w:rsidP="00EF7900">
      <w:pPr>
        <w:pStyle w:val="Body"/>
        <w:spacing w:before="0"/>
        <w:rPr>
          <w:rFonts w:ascii="Courier New" w:hAnsi="Courier New"/>
          <w:sz w:val="18"/>
        </w:rPr>
      </w:pPr>
      <w:r>
        <w:rPr>
          <w:rFonts w:ascii="Courier New" w:hAnsi="Courier New"/>
          <w:sz w:val="18"/>
        </w:rPr>
        <w:t xml:space="preserve">                                Double upper</w:t>
      </w:r>
      <w:r w:rsidR="00944B75">
        <w:rPr>
          <w:rFonts w:ascii="Courier New" w:hAnsi="Courier New"/>
          <w:sz w:val="18"/>
        </w:rPr>
        <w:t>);</w:t>
      </w:r>
    </w:p>
    <w:p w:rsidR="004C5E63" w:rsidRDefault="00944B75" w:rsidP="008B226B">
      <w:pPr>
        <w:pStyle w:val="Body1"/>
      </w:pPr>
      <w:r>
        <w:t xml:space="preserve">If a parameter type is </w:t>
      </w:r>
      <w:r w:rsidR="004C5E63">
        <w:t xml:space="preserve">not </w:t>
      </w:r>
      <w:r>
        <w:t>define</w:t>
      </w:r>
      <w:r w:rsidR="004C5E63">
        <w:t>d</w:t>
      </w:r>
      <w:r>
        <w:t xml:space="preserve"> within the “</w:t>
      </w:r>
      <w:proofErr w:type="spellStart"/>
      <w:r>
        <w:t>Ivi</w:t>
      </w:r>
      <w:proofErr w:type="spellEnd"/>
      <w:proofErr w:type="gramStart"/>
      <w:r>
        <w:t>.</w:t>
      </w:r>
      <w:r w:rsidR="00052549">
        <w:t>&lt;</w:t>
      </w:r>
      <w:proofErr w:type="spellStart"/>
      <w:proofErr w:type="gramEnd"/>
      <w:r w:rsidR="001F60B1">
        <w:t>Class</w:t>
      </w:r>
      <w:r w:rsidR="00052549">
        <w:t>Type</w:t>
      </w:r>
      <w:proofErr w:type="spellEnd"/>
      <w:r w:rsidR="00052549">
        <w:t>&gt;</w:t>
      </w:r>
      <w:r w:rsidR="004C5E63">
        <w:t>” namespace or in the .NET Framework classes, the type shall be qualified with the namespace.</w:t>
      </w:r>
    </w:p>
    <w:p w:rsidR="00944B75" w:rsidRPr="00944B75" w:rsidRDefault="00944B75" w:rsidP="008B226B">
      <w:pPr>
        <w:pStyle w:val="Body1"/>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COM Method Prototype:</w:t>
      </w:r>
    </w:p>
    <w:p w:rsidR="004E41A0" w:rsidRDefault="004E41A0" w:rsidP="008B226B">
      <w:pPr>
        <w:pStyle w:val="Body1"/>
      </w:pPr>
      <w:proofErr w:type="gramStart"/>
      <w:r>
        <w:t xml:space="preserve">Defines </w:t>
      </w:r>
      <w:r w:rsidR="00944B75">
        <w:t xml:space="preserve">the </w:t>
      </w:r>
      <w:r>
        <w:t>IVI-COM prototype.</w:t>
      </w:r>
      <w:proofErr w:type="gramEnd"/>
      <w:r>
        <w:t xml:space="preserve"> The name of the method is preceded by all the interface reference pointers, separated by dots, needed to reach this method in the hierarchy. As in IDL, each parameter is preceded by an indication of whether it is in, out, or </w:t>
      </w:r>
      <w:proofErr w:type="spellStart"/>
      <w:r>
        <w:t>retval</w:t>
      </w:r>
      <w:proofErr w:type="spellEnd"/>
      <w:r>
        <w:t xml:space="preserve"> as well as its type. For example,</w:t>
      </w:r>
    </w:p>
    <w:p w:rsidR="004E41A0" w:rsidRDefault="004E41A0">
      <w:pPr>
        <w:pStyle w:val="Body"/>
        <w:rPr>
          <w:rFonts w:ascii="Courier New" w:hAnsi="Courier New"/>
          <w:sz w:val="18"/>
        </w:rPr>
      </w:pPr>
      <w:r>
        <w:rPr>
          <w:rFonts w:ascii="Courier New" w:hAnsi="Courier New"/>
          <w:sz w:val="18"/>
        </w:rPr>
        <w:t xml:space="preserve">HRESULT </w:t>
      </w:r>
      <w:proofErr w:type="spellStart"/>
      <w:r>
        <w:rPr>
          <w:rFonts w:ascii="Courier New" w:hAnsi="Courier New"/>
          <w:sz w:val="18"/>
        </w:rPr>
        <w:t>Measurements.IsWaveformElementInvalid</w:t>
      </w:r>
      <w:proofErr w:type="spellEnd"/>
      <w:r>
        <w:rPr>
          <w:rFonts w:ascii="Courier New" w:hAnsi="Courier New"/>
          <w:sz w:val="18"/>
        </w:rPr>
        <w:t xml:space="preserve"> ([in] DOUBLE </w:t>
      </w:r>
      <w:proofErr w:type="spellStart"/>
      <w:r>
        <w:rPr>
          <w:rFonts w:ascii="Courier New" w:hAnsi="Courier New"/>
          <w:sz w:val="18"/>
        </w:rPr>
        <w:t>MeasurementValue</w:t>
      </w:r>
      <w:proofErr w:type="spellEnd"/>
      <w:r>
        <w:rPr>
          <w:rFonts w:ascii="Courier New" w:hAnsi="Courier New"/>
          <w:sz w:val="18"/>
        </w:rPr>
        <w:t>,</w:t>
      </w:r>
      <w:r>
        <w:rPr>
          <w:rFonts w:ascii="Courier New" w:hAnsi="Courier New"/>
          <w:sz w:val="18"/>
        </w:rPr>
        <w:br/>
        <w:t xml:space="preserve">                                     [out, </w:t>
      </w:r>
      <w:proofErr w:type="spellStart"/>
      <w:r>
        <w:rPr>
          <w:rFonts w:ascii="Courier New" w:hAnsi="Courier New"/>
          <w:sz w:val="18"/>
        </w:rPr>
        <w:t>retval</w:t>
      </w:r>
      <w:proofErr w:type="spellEnd"/>
      <w:r>
        <w:rPr>
          <w:rFonts w:ascii="Courier New" w:hAnsi="Courier New"/>
          <w:sz w:val="18"/>
        </w:rPr>
        <w:t>] VARIANT_BOOL *</w:t>
      </w:r>
      <w:proofErr w:type="spellStart"/>
      <w:r>
        <w:rPr>
          <w:rFonts w:ascii="Courier New" w:hAnsi="Courier New"/>
          <w:sz w:val="18"/>
        </w:rPr>
        <w:t>IsInvalid</w:t>
      </w:r>
      <w:proofErr w:type="spellEnd"/>
      <w:r>
        <w:rPr>
          <w:rFonts w:ascii="Courier New" w:hAnsi="Courier New"/>
          <w:sz w:val="18"/>
        </w:rPr>
        <w:t>);</w:t>
      </w:r>
    </w:p>
    <w:p w:rsidR="004E41A0" w:rsidRPr="00944B75" w:rsidRDefault="004E41A0" w:rsidP="008B226B">
      <w:pPr>
        <w:pStyle w:val="Body1"/>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 Prototype:</w:t>
      </w:r>
    </w:p>
    <w:p w:rsidR="004E41A0" w:rsidRDefault="004E41A0" w:rsidP="008B226B">
      <w:pPr>
        <w:pStyle w:val="Body1"/>
      </w:pPr>
      <w:proofErr w:type="gramStart"/>
      <w:r>
        <w:t xml:space="preserve">Defines the </w:t>
      </w:r>
      <w:r w:rsidR="008B49FB">
        <w:t>IVI-</w:t>
      </w:r>
      <w:r>
        <w:t>C Language prototype.</w:t>
      </w:r>
      <w:proofErr w:type="gramEnd"/>
      <w:r>
        <w:t xml:space="preserve"> For example,</w:t>
      </w:r>
    </w:p>
    <w:p w:rsidR="004E41A0" w:rsidRDefault="004E41A0">
      <w:pPr>
        <w:pStyle w:val="Body"/>
        <w:rPr>
          <w:rFonts w:ascii="Courier New" w:hAnsi="Courier New"/>
          <w:sz w:val="18"/>
        </w:rPr>
      </w:pPr>
      <w:r>
        <w:rPr>
          <w:rFonts w:ascii="Courier New" w:hAnsi="Courier New"/>
          <w:sz w:val="18"/>
        </w:rPr>
        <w:t xml:space="preserve">ViStatus </w:t>
      </w:r>
      <w:proofErr w:type="spellStart"/>
      <w:r>
        <w:rPr>
          <w:rFonts w:ascii="Courier New" w:hAnsi="Courier New"/>
          <w:sz w:val="18"/>
        </w:rPr>
        <w:t>IviScope_IsInvalidWfmElement</w:t>
      </w:r>
      <w:proofErr w:type="spellEnd"/>
      <w:r>
        <w:rPr>
          <w:rFonts w:ascii="Courier New" w:hAnsi="Courier New"/>
          <w:sz w:val="18"/>
        </w:rPr>
        <w:t xml:space="preserve"> (ViSession </w:t>
      </w:r>
      <w:proofErr w:type="gramStart"/>
      <w:r>
        <w:rPr>
          <w:rFonts w:ascii="Courier New" w:hAnsi="Courier New"/>
          <w:sz w:val="18"/>
        </w:rPr>
        <w:t>Vi</w:t>
      </w:r>
      <w:proofErr w:type="gramEnd"/>
      <w:r>
        <w:rPr>
          <w:rFonts w:ascii="Courier New" w:hAnsi="Courier New"/>
          <w:sz w:val="18"/>
        </w:rPr>
        <w:t xml:space="preserve">, </w:t>
      </w:r>
    </w:p>
    <w:p w:rsidR="004E41A0" w:rsidRPr="00944B75" w:rsidRDefault="004E41A0" w:rsidP="008B226B">
      <w:pPr>
        <w:pStyle w:val="Body1"/>
        <w:spacing w:before="80"/>
      </w:pPr>
      <w:r w:rsidRPr="00944B75">
        <w:t xml:space="preserve">  </w:t>
      </w:r>
      <w:r w:rsidR="00944B75">
        <w:t xml:space="preserve">                                 </w:t>
      </w:r>
      <w:r w:rsidRPr="00944B75">
        <w:t xml:space="preserve">    ViReal64 </w:t>
      </w:r>
      <w:proofErr w:type="spellStart"/>
      <w:r w:rsidRPr="00944B75">
        <w:t>MeasurementValue</w:t>
      </w:r>
      <w:proofErr w:type="spellEnd"/>
      <w:r w:rsidRPr="00944B75">
        <w:t xml:space="preserve">, </w:t>
      </w:r>
      <w:r w:rsidRPr="00944B75">
        <w:br/>
        <w:t xml:space="preserve">     </w:t>
      </w:r>
      <w:r w:rsidR="00944B75">
        <w:t xml:space="preserve">                                 </w:t>
      </w:r>
      <w:r w:rsidRPr="00944B75">
        <w:t xml:space="preserve"> ViBoolean *</w:t>
      </w:r>
      <w:proofErr w:type="spellStart"/>
      <w:r w:rsidRPr="00944B75">
        <w:t>IsOverrange</w:t>
      </w:r>
      <w:proofErr w:type="spellEnd"/>
      <w:r w:rsidRPr="00944B75">
        <w:t>);</w:t>
      </w:r>
    </w:p>
    <w:p w:rsidR="00944B75" w:rsidRPr="00944B75" w:rsidRDefault="00944B75" w:rsidP="008B226B">
      <w:pPr>
        <w:pStyle w:val="Body1"/>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Parameters:</w:t>
      </w:r>
    </w:p>
    <w:p w:rsidR="004E41A0" w:rsidRDefault="004E41A0" w:rsidP="008B226B">
      <w:pPr>
        <w:pStyle w:val="Body1"/>
      </w:pPr>
      <w:proofErr w:type="gramStart"/>
      <w:r>
        <w:t>Describes each function parameter using one or two tables.</w:t>
      </w:r>
      <w:proofErr w:type="gramEnd"/>
      <w:r>
        <w:t xml:space="preserve"> The first table is for input parameters. It has three columns. The left column is labeled Inputs and the middle column is labeled Description. The right column is labeled Base Type.</w:t>
      </w:r>
    </w:p>
    <w:p w:rsidR="004E41A0" w:rsidRPr="004C5E63" w:rsidRDefault="004E41A0" w:rsidP="008B226B">
      <w:pPr>
        <w:pStyle w:val="Body1"/>
      </w:pPr>
      <w:r w:rsidRPr="004C5E63">
        <w:lastRenderedPageBreak/>
        <w:t>For example:</w:t>
      </w:r>
      <w:r w:rsidRPr="004C5E63">
        <w:br/>
      </w:r>
    </w:p>
    <w:tbl>
      <w:tblPr>
        <w:tblW w:w="0" w:type="auto"/>
        <w:tblInd w:w="806" w:type="dxa"/>
        <w:tblLayout w:type="fixed"/>
        <w:tblCellMar>
          <w:left w:w="80" w:type="dxa"/>
          <w:right w:w="80" w:type="dxa"/>
        </w:tblCellMar>
        <w:tblLook w:val="000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ViSession</w:t>
            </w:r>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MeasurementValue</w:t>
            </w:r>
            <w:proofErr w:type="spellEnd"/>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8B226B">
      <w:pPr>
        <w:pStyle w:val="Body1"/>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8B226B">
      <w:pPr>
        <w:pStyle w:val="Body1"/>
        <w:rPr>
          <w:rFonts w:ascii="Times New Roman" w:hAnsi="Times New Roman"/>
        </w:rPr>
      </w:pPr>
      <w:r w:rsidRPr="004C5E63">
        <w:t>For example:</w:t>
      </w:r>
      <w:r w:rsidRPr="004C5E63">
        <w:br/>
      </w:r>
    </w:p>
    <w:tbl>
      <w:tblPr>
        <w:tblW w:w="0" w:type="auto"/>
        <w:tblInd w:w="806" w:type="dxa"/>
        <w:tblLayout w:type="fixed"/>
        <w:tblCellMar>
          <w:left w:w="80" w:type="dxa"/>
          <w:right w:w="80" w:type="dxa"/>
        </w:tblCellMar>
        <w:tblLook w:val="000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IsOverrange</w:t>
            </w:r>
            <w:proofErr w:type="spellEnd"/>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proofErr w:type="spellStart"/>
            <w:r>
              <w:rPr>
                <w:rFonts w:ascii="Courier New" w:hAnsi="Courier New"/>
                <w:color w:val="auto"/>
                <w:sz w:val="18"/>
              </w:rPr>
              <w:t>MeasurementValue</w:t>
            </w:r>
            <w:proofErr w:type="spellEnd"/>
            <w:r>
              <w:rPr>
                <w:rFonts w:ascii="Times New Roman" w:hAnsi="Times New Roman"/>
              </w:rPr>
              <w:t xml:space="preserve"> is a valid measurement or an </w:t>
            </w:r>
            <w:proofErr w:type="spellStart"/>
            <w:r>
              <w:rPr>
                <w:rFonts w:ascii="Times New Roman" w:hAnsi="Times New Roman"/>
              </w:rPr>
              <w:t>overrange</w:t>
            </w:r>
            <w:proofErr w:type="spellEnd"/>
            <w:r>
              <w:rPr>
                <w:rFonts w:ascii="Times New Roman" w:hAnsi="Times New Roman"/>
              </w:rPr>
              <w:t xml:space="preserv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w:t>
            </w:r>
            <w:proofErr w:type="spellStart"/>
            <w:r>
              <w:rPr>
                <w:rFonts w:ascii="Times New Roman" w:hAnsi="Times New Roman"/>
              </w:rPr>
              <w:t>overrange</w:t>
            </w:r>
            <w:proofErr w:type="spellEnd"/>
            <w:r>
              <w:rPr>
                <w:rFonts w:ascii="Times New Roman" w:hAnsi="Times New Roman"/>
              </w:rPr>
              <w:t xml:space="preserv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ViBoolean</w:t>
            </w:r>
          </w:p>
        </w:tc>
      </w:tr>
    </w:tbl>
    <w:p w:rsidR="004C5E63" w:rsidRDefault="004C5E63" w:rsidP="004C5E63">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4C5E63">
      <w:pPr>
        <w:pStyle w:val="Body"/>
      </w:pPr>
      <w:r>
        <w:t>If a parameter is only defined for a subset of the covered APIs, add a parenthetical note in the first column indicating the APIs for which the attribute is defined.</w:t>
      </w:r>
    </w:p>
    <w:p w:rsidR="004E41A0" w:rsidRDefault="004E41A0">
      <w:pPr>
        <w:pStyle w:val="Body"/>
        <w:rPr>
          <w:rFonts w:ascii="Times New Roman" w:hAnsi="Times New Roman"/>
        </w:rPr>
      </w:pPr>
      <w:r>
        <w:rPr>
          <w:rFonts w:ascii="Times New Roman" w:hAnsi="Times New Roman"/>
          <w:b/>
        </w:rPr>
        <w:t>Defined Values for a Parameter:</w:t>
      </w:r>
      <w:r>
        <w:rPr>
          <w:rFonts w:ascii="Times New Roman" w:hAnsi="Times New Roman"/>
        </w:rPr>
        <w:t xml:space="preserve"> </w:t>
      </w:r>
      <w:r>
        <w:rPr>
          <w:rFonts w:ascii="Times New Roman" w:hAnsi="Times New Roman"/>
        </w:rPr>
        <w:tab/>
        <w:t>(Optional)</w:t>
      </w:r>
    </w:p>
    <w:p w:rsidR="004E41A0" w:rsidRDefault="004E41A0" w:rsidP="008B226B">
      <w:pPr>
        <w:pStyle w:val="Body1"/>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8D7428">
      <w:pPr>
        <w:pStyle w:val="Body"/>
      </w:pPr>
      <w:r>
        <w:t>Do not include a Defined Values subsection for Boolean parameters.</w:t>
      </w:r>
    </w:p>
    <w:p w:rsidR="004E41A0" w:rsidRDefault="004E41A0">
      <w:pPr>
        <w:pStyle w:val="Body"/>
        <w:rPr>
          <w:rFonts w:ascii="Times New Roman" w:hAnsi="Times New Roman"/>
          <w:b/>
        </w:rPr>
      </w:pPr>
      <w:r>
        <w:rPr>
          <w:rFonts w:ascii="Times New Roman" w:hAnsi="Times New Roman"/>
          <w:b/>
        </w:rPr>
        <w:t>Return Values</w:t>
      </w:r>
      <w:r w:rsidR="009A52D0">
        <w:rPr>
          <w:rFonts w:ascii="Times New Roman" w:hAnsi="Times New Roman"/>
          <w:b/>
        </w:rPr>
        <w:t xml:space="preserve"> (C/COM)</w:t>
      </w:r>
    </w:p>
    <w:p w:rsidR="004E41A0" w:rsidRDefault="004E41A0" w:rsidP="008B226B">
      <w:pPr>
        <w:pStyle w:val="Body1"/>
      </w:pPr>
      <w:proofErr w:type="gramStart"/>
      <w:r>
        <w:t>Defines the possible completion codes for the function.</w:t>
      </w:r>
      <w:proofErr w:type="gramEnd"/>
      <w:r>
        <w:t xml:space="preserve"> This section shall contain at least the text "The </w:t>
      </w:r>
      <w:r>
        <w:rPr>
          <w:i/>
        </w:rPr>
        <w:t>IVI-3.2: Inherent Capabilities Specification</w:t>
      </w:r>
      <w:r>
        <w:t xml:space="preserve"> defines general status codes that this function can return." </w:t>
      </w:r>
    </w:p>
    <w:p w:rsidR="004C5E63" w:rsidRDefault="004E41A0" w:rsidP="008B226B">
      <w:pPr>
        <w:pStyle w:val="Body1"/>
      </w:pPr>
      <w:r>
        <w:t xml:space="preserve">If the function can return additional instrument class specific values, </w:t>
      </w:r>
      <w:r w:rsidR="004C5E63">
        <w:t>they shall be listed in a table as appropriate, as shown:</w:t>
      </w:r>
    </w:p>
    <w:p w:rsidR="004E41A0" w:rsidRDefault="004C5E63" w:rsidP="008B226B">
      <w:pPr>
        <w:pStyle w:val="Body1"/>
      </w:pPr>
      <w:r>
        <w:t>“</w:t>
      </w:r>
      <w:r w:rsidR="004E41A0">
        <w:t xml:space="preserve">The table below specifies additional instrument class-defined status codes for this function.” </w:t>
      </w:r>
    </w:p>
    <w:p w:rsidR="004E41A0" w:rsidRDefault="004E41A0" w:rsidP="008B226B">
      <w:pPr>
        <w:pStyle w:val="Body1"/>
      </w:pPr>
    </w:p>
    <w:tbl>
      <w:tblPr>
        <w:tblW w:w="0" w:type="auto"/>
        <w:tblInd w:w="800" w:type="dxa"/>
        <w:tblLayout w:type="fixed"/>
        <w:tblCellMar>
          <w:left w:w="80" w:type="dxa"/>
          <w:right w:w="80" w:type="dxa"/>
        </w:tblCellMar>
        <w:tblLook w:val="000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9A52D0">
      <w:pPr>
        <w:pStyle w:val="Body"/>
        <w:rPr>
          <w:rFonts w:ascii="Times New Roman" w:hAnsi="Times New Roman"/>
          <w:b/>
        </w:rPr>
      </w:pPr>
      <w:r>
        <w:rPr>
          <w:rFonts w:ascii="Times New Roman" w:hAnsi="Times New Roman"/>
          <w:b/>
        </w:rPr>
        <w:t>.NET Exceptions</w:t>
      </w:r>
    </w:p>
    <w:p w:rsidR="009A52D0" w:rsidRDefault="009A52D0" w:rsidP="008B226B">
      <w:pPr>
        <w:pStyle w:val="Body1"/>
      </w:pPr>
      <w:proofErr w:type="gramStart"/>
      <w:r>
        <w:t xml:space="preserve">Defines the possible exceptions that may be thrown by the </w:t>
      </w:r>
      <w:r w:rsidR="008B49FB">
        <w:t>IVI</w:t>
      </w:r>
      <w:r>
        <w:t>.NET method.</w:t>
      </w:r>
      <w:proofErr w:type="gramEnd"/>
      <w:r>
        <w:t xml:space="preserve">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8B226B">
      <w:pPr>
        <w:pStyle w:val="Body1"/>
      </w:pPr>
      <w:r>
        <w:t>If the function can return additional instrument class specific exceptions or warnings, they shall be listed in tables as appropriate, as shown:</w:t>
      </w:r>
    </w:p>
    <w:p w:rsidR="009A52D0" w:rsidRDefault="009A52D0" w:rsidP="008B226B">
      <w:pPr>
        <w:pStyle w:val="Body1"/>
      </w:pPr>
      <w:r>
        <w:t xml:space="preserve">“The table below specifies additional class-defined exceptions for this method.” </w:t>
      </w:r>
    </w:p>
    <w:p w:rsidR="009A52D0" w:rsidRDefault="009A52D0" w:rsidP="008B226B">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8B226B">
      <w:pPr>
        <w:pStyle w:val="Body1"/>
      </w:pPr>
      <w:r>
        <w:t xml:space="preserve">“The table below specifies additional class-defined warnings for this method.” </w:t>
      </w:r>
    </w:p>
    <w:p w:rsidR="009A52D0" w:rsidRDefault="009A52D0" w:rsidP="008B226B">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pPr>
        <w:pStyle w:val="Body"/>
        <w:rPr>
          <w:rFonts w:ascii="Times New Roman" w:hAnsi="Times New Roman"/>
        </w:rPr>
      </w:pPr>
      <w:r>
        <w:rPr>
          <w:rFonts w:ascii="Times New Roman" w:hAnsi="Times New Roman"/>
          <w:b/>
        </w:rPr>
        <w:t>Compliance Notes:</w:t>
      </w:r>
      <w:r>
        <w:rPr>
          <w:rFonts w:ascii="Times New Roman" w:hAnsi="Times New Roman"/>
        </w:rPr>
        <w:t xml:space="preserve"> (Optional)</w:t>
      </w:r>
    </w:p>
    <w:p w:rsidR="004E41A0" w:rsidRDefault="004E41A0" w:rsidP="008B226B">
      <w:pPr>
        <w:pStyle w:val="Body1"/>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pPr>
        <w:pStyle w:val="Body"/>
        <w:ind w:left="1440"/>
        <w:rPr>
          <w:rFonts w:ascii="Times New Roman" w:hAnsi="Times New Roman"/>
        </w:rPr>
      </w:pPr>
      <w:r>
        <w:rPr>
          <w:rFonts w:ascii="Times New Roman" w:hAnsi="Times New Roman"/>
        </w:rPr>
        <w:t>If the function does not contain any additional compliance requirements, the section shall be omitted.</w:t>
      </w:r>
    </w:p>
    <w:p w:rsidR="004E41A0" w:rsidRDefault="004E41A0" w:rsidP="004E41A0">
      <w:pPr>
        <w:pStyle w:val="Heading2"/>
      </w:pPr>
      <w:bookmarkStart w:id="288" w:name="_Toc214692969"/>
      <w:bookmarkStart w:id="289" w:name="_Toc366580487"/>
      <w:r>
        <w:t>Attribute ID Definitions Layout</w:t>
      </w:r>
      <w:bookmarkEnd w:id="288"/>
      <w:bookmarkEnd w:id="289"/>
    </w:p>
    <w:p w:rsidR="004E41A0" w:rsidRDefault="004E41A0" w:rsidP="008B226B">
      <w:pPr>
        <w:pStyle w:val="Body1"/>
      </w:pPr>
      <w:r>
        <w:t xml:space="preserve">This section shall contain a table titled, “&lt;ClassName&gt; Attribute ID Values”, with two columns. The left </w:t>
      </w:r>
      <w:proofErr w:type="gramStart"/>
      <w:r>
        <w:t>column is titled "Attribute Name" and under it are</w:t>
      </w:r>
      <w:proofErr w:type="gramEnd"/>
      <w:r>
        <w:t xml:space="preserv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290" w:name="_Toc214692970"/>
      <w:bookmarkStart w:id="291" w:name="_Toc366580488"/>
      <w:r>
        <w:t>Attribute Value Definitions Layout</w:t>
      </w:r>
      <w:bookmarkEnd w:id="290"/>
      <w:bookmarkEnd w:id="291"/>
    </w:p>
    <w:p w:rsidR="004C5E63" w:rsidRDefault="004E41A0" w:rsidP="008B226B">
      <w:pPr>
        <w:pStyle w:val="Body1"/>
      </w:pPr>
      <w:r>
        <w:t xml:space="preserve">This section shall contain a table for each attribute which has defined values. These tables each have four columns. The left </w:t>
      </w:r>
      <w:proofErr w:type="gramStart"/>
      <w:r>
        <w:t>column is titled "Value Name" and under it are</w:t>
      </w:r>
      <w:proofErr w:type="gramEnd"/>
      <w:r>
        <w:t xml:space="preserv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8B226B">
      <w:pPr>
        <w:pStyle w:val="Body1"/>
      </w:pPr>
      <w:r>
        <w:t>All IVI.NET enumerations shall be zero-based.  Note that extension bases are not used in IVI.NET.</w:t>
      </w:r>
    </w:p>
    <w:p w:rsidR="004E41A0" w:rsidRDefault="004E41A0">
      <w:pPr>
        <w:pStyle w:val="Body"/>
        <w:rPr>
          <w:rFonts w:ascii="Times New Roman" w:hAnsi="Times New Roman"/>
        </w:rPr>
      </w:pPr>
      <w:r>
        <w:rPr>
          <w:rFonts w:ascii="Times New Roman" w:hAnsi="Times New Roman"/>
        </w:rP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CurrentLimit.Regulate</w:t>
            </w:r>
            <w:proofErr w:type="spellEnd"/>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proofErr w:type="spellStart"/>
            <w:r>
              <w:rPr>
                <w:rFonts w:ascii="Courier New" w:hAnsi="Courier New"/>
                <w:lang w:val="fr-FR"/>
              </w:rPr>
              <w:t>IviDCPwrCurrentLimitRegulate</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proofErr w:type="spellStart"/>
            <w:r>
              <w:rPr>
                <w:rFonts w:ascii="Courier New" w:hAnsi="Courier New"/>
              </w:rPr>
              <w:t>IviDCPwrCurrentLimitTrip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2" w:name="_Toc214692971"/>
      <w:bookmarkStart w:id="293" w:name="_Toc366580489"/>
      <w:r>
        <w:t>Function Parameter Value Definitions Layout</w:t>
      </w:r>
      <w:bookmarkEnd w:id="292"/>
      <w:bookmarkEnd w:id="293"/>
    </w:p>
    <w:p w:rsidR="004E41A0" w:rsidRDefault="004E41A0" w:rsidP="008B226B">
      <w:pPr>
        <w:pStyle w:val="Body1"/>
      </w:pPr>
      <w:r>
        <w:t>This section contains a subsection for each function which has one or more parameters which have defined values. The title of the subsection is the generic name of the function.</w:t>
      </w:r>
    </w:p>
    <w:p w:rsidR="004E41A0" w:rsidRDefault="004E41A0">
      <w:pPr>
        <w:pStyle w:val="Body"/>
        <w:rPr>
          <w:rFonts w:ascii="Times New Roman" w:hAnsi="Times New Roman"/>
        </w:rPr>
      </w:pPr>
      <w:r>
        <w:rPr>
          <w:rFonts w:ascii="Times New Roman" w:hAnsi="Times New Roman"/>
        </w:rP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8B226B">
      <w:pPr>
        <w:pStyle w:val="Body1"/>
      </w:pPr>
      <w:r>
        <w:t>All IVI.NET en</w:t>
      </w:r>
      <w:r w:rsidR="001F60B1">
        <w:t>umerations shall be zero-based.</w:t>
      </w:r>
    </w:p>
    <w:p w:rsidR="004E41A0" w:rsidRDefault="004E41A0">
      <w:pPr>
        <w:pStyle w:val="Body"/>
        <w:rPr>
          <w:rFonts w:ascii="Times New Roman" w:hAnsi="Times New Roman"/>
        </w:rPr>
      </w:pPr>
      <w:r>
        <w:rPr>
          <w:rFonts w:ascii="Times New Roman" w:hAnsi="Times New Roman"/>
        </w:rP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proofErr w:type="spellStart"/>
            <w:r>
              <w:rPr>
                <w:rFonts w:ascii="Courier New" w:hAnsi="Courier New"/>
                <w:b w:val="0"/>
                <w:color w:val="auto"/>
                <w:sz w:val="18"/>
              </w:rPr>
              <w:t>RangeType</w:t>
            </w:r>
            <w:proofErr w:type="spellEnd"/>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proofErr w:type="spellStart"/>
            <w:r>
              <w:rPr>
                <w:rFonts w:ascii="Courier New" w:hAnsi="Courier New"/>
                <w:b w:val="0"/>
                <w:sz w:val="18"/>
              </w:rPr>
              <w:t>IviDcPwrRangeTypeEnum</w:t>
            </w:r>
            <w:proofErr w:type="spellEnd"/>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Range.Current</w:t>
            </w:r>
            <w:proofErr w:type="spellEnd"/>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IviDCPwrRangeCurrent</w:t>
            </w:r>
            <w:proofErr w:type="spellEnd"/>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rPr>
              <w:t>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proofErr w:type="spellStart"/>
            <w:r>
              <w:rPr>
                <w:rFonts w:ascii="Courier New" w:hAnsi="Courier New"/>
              </w:rPr>
              <w:t>IviDCPwrRangeVoltage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94" w:name="_Toc214692972"/>
      <w:bookmarkStart w:id="295" w:name="_Toc366580490"/>
      <w:r>
        <w:lastRenderedPageBreak/>
        <w:t>Error</w:t>
      </w:r>
      <w:r w:rsidR="00E63F2E">
        <w:t>,</w:t>
      </w:r>
      <w:r>
        <w:t xml:space="preserve"> Completion Code</w:t>
      </w:r>
      <w:r w:rsidR="00E63F2E">
        <w:t>, and Exception Class</w:t>
      </w:r>
      <w:r>
        <w:t xml:space="preserve"> Definitions Layout</w:t>
      </w:r>
      <w:bookmarkEnd w:id="294"/>
      <w:bookmarkEnd w:id="295"/>
    </w:p>
    <w:p w:rsidR="004E41A0" w:rsidRDefault="004E41A0" w:rsidP="008B226B">
      <w:pPr>
        <w:pStyle w:val="Body1"/>
      </w:pPr>
      <w:proofErr w:type="gramStart"/>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w:t>
      </w:r>
      <w:proofErr w:type="gramEnd"/>
      <w:r>
        <w:t xml:space="preserve">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093494">
            <w:pPr>
              <w:pStyle w:val="Body"/>
              <w:spacing w:before="40" w:after="40" w:line="200" w:lineRule="exact"/>
              <w:ind w:left="0"/>
              <w:jc w:val="center"/>
              <w:rPr>
                <w:rFonts w:ascii="Arial" w:hAnsi="Arial" w:cs="Arial"/>
                <w:b/>
                <w:sz w:val="16"/>
                <w:szCs w:val="16"/>
              </w:rPr>
            </w:pPr>
          </w:p>
          <w:p w:rsidR="0057222C" w:rsidRPr="00093494" w:rsidRDefault="0057222C" w:rsidP="00093494">
            <w:pPr>
              <w:pStyle w:val="Body"/>
              <w:spacing w:before="40" w:after="40" w:line="200" w:lineRule="exact"/>
              <w:ind w:left="0"/>
              <w:jc w:val="center"/>
              <w:rPr>
                <w:rFonts w:ascii="Arial" w:hAnsi="Arial" w:cs="Arial"/>
                <w:b/>
                <w:i/>
                <w:sz w:val="16"/>
                <w:szCs w:val="16"/>
              </w:rPr>
            </w:pPr>
            <w:r w:rsidRPr="00093494">
              <w:rPr>
                <w:rFonts w:ascii="Arial" w:hAnsi="Arial" w:cs="Arial"/>
                <w:b/>
                <w:sz w:val="16"/>
                <w:szCs w:val="16"/>
              </w:rPr>
              <w:t xml:space="preserve">Table </w:t>
            </w:r>
            <w:r w:rsidR="00B37F60" w:rsidRPr="00093494">
              <w:rPr>
                <w:rFonts w:ascii="Arial" w:hAnsi="Arial" w:cs="Arial"/>
                <w:b/>
                <w:sz w:val="16"/>
                <w:szCs w:val="16"/>
              </w:rPr>
              <w:fldChar w:fldCharType="begin"/>
            </w:r>
            <w:r w:rsidRPr="00093494">
              <w:rPr>
                <w:rFonts w:ascii="Arial" w:hAnsi="Arial" w:cs="Arial"/>
                <w:b/>
                <w:sz w:val="16"/>
                <w:szCs w:val="16"/>
              </w:rPr>
              <w:instrText xml:space="preserve"> STYLEREF 1 \s </w:instrText>
            </w:r>
            <w:r w:rsidR="00B37F60" w:rsidRPr="00093494">
              <w:rPr>
                <w:rFonts w:ascii="Arial" w:hAnsi="Arial" w:cs="Arial"/>
                <w:b/>
                <w:sz w:val="16"/>
                <w:szCs w:val="16"/>
              </w:rPr>
              <w:fldChar w:fldCharType="separate"/>
            </w:r>
            <w:r w:rsidRPr="00093494">
              <w:rPr>
                <w:rFonts w:ascii="Arial" w:hAnsi="Arial" w:cs="Arial"/>
                <w:b/>
                <w:noProof/>
                <w:sz w:val="16"/>
                <w:szCs w:val="16"/>
              </w:rPr>
              <w:t>15</w:t>
            </w:r>
            <w:r w:rsidR="00B37F60" w:rsidRPr="00093494">
              <w:rPr>
                <w:rFonts w:ascii="Arial" w:hAnsi="Arial" w:cs="Arial"/>
                <w:b/>
                <w:sz w:val="16"/>
                <w:szCs w:val="16"/>
              </w:rPr>
              <w:fldChar w:fldCharType="end"/>
            </w:r>
            <w:r w:rsidRPr="00093494">
              <w:rPr>
                <w:rFonts w:ascii="Arial" w:hAnsi="Arial" w:cs="Arial"/>
                <w:b/>
                <w:sz w:val="16"/>
                <w:szCs w:val="16"/>
              </w:rPr>
              <w:noBreakHyphen/>
            </w:r>
            <w:r w:rsidR="00B37F60" w:rsidRPr="00093494">
              <w:rPr>
                <w:rFonts w:ascii="Arial" w:hAnsi="Arial" w:cs="Arial"/>
                <w:b/>
                <w:sz w:val="16"/>
                <w:szCs w:val="16"/>
              </w:rPr>
              <w:fldChar w:fldCharType="begin"/>
            </w:r>
            <w:r w:rsidRPr="00093494">
              <w:rPr>
                <w:rFonts w:ascii="Arial" w:hAnsi="Arial" w:cs="Arial"/>
                <w:b/>
                <w:sz w:val="16"/>
                <w:szCs w:val="16"/>
              </w:rPr>
              <w:instrText xml:space="preserve"> SEQ Table \* ARABIC \s 1 </w:instrText>
            </w:r>
            <w:r w:rsidR="00B37F60" w:rsidRPr="00093494">
              <w:rPr>
                <w:rFonts w:ascii="Arial" w:hAnsi="Arial" w:cs="Arial"/>
                <w:b/>
                <w:sz w:val="16"/>
                <w:szCs w:val="16"/>
              </w:rPr>
              <w:fldChar w:fldCharType="separate"/>
            </w:r>
            <w:r w:rsidRPr="00093494">
              <w:rPr>
                <w:rFonts w:ascii="Arial" w:hAnsi="Arial" w:cs="Arial"/>
                <w:b/>
                <w:noProof/>
                <w:sz w:val="16"/>
                <w:szCs w:val="16"/>
              </w:rPr>
              <w:t>4</w:t>
            </w:r>
            <w:r w:rsidR="00B37F60" w:rsidRPr="00093494">
              <w:rPr>
                <w:rFonts w:ascii="Arial" w:hAnsi="Arial" w:cs="Arial"/>
                <w:b/>
                <w:sz w:val="16"/>
                <w:szCs w:val="16"/>
              </w:rPr>
              <w:fldChar w:fldCharType="end"/>
            </w:r>
            <w:r w:rsidRPr="00093494">
              <w:rPr>
                <w:rFonts w:ascii="Arial" w:hAnsi="Arial" w:cs="Arial"/>
                <w:b/>
                <w:sz w:val="16"/>
                <w:szCs w:val="16"/>
              </w:rPr>
              <w:t xml:space="preserve">. </w:t>
            </w:r>
            <w:r w:rsidRPr="00093494">
              <w:rPr>
                <w:rFonts w:ascii="Arial" w:hAnsi="Arial" w:cs="Arial"/>
                <w:sz w:val="16"/>
                <w:szCs w:val="16"/>
              </w:rPr>
              <w:t>IviScope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Error Name</w:t>
            </w:r>
          </w:p>
        </w:tc>
        <w:tc>
          <w:tcPr>
            <w:tcW w:w="7916" w:type="dxa"/>
            <w:gridSpan w:val="4"/>
            <w:tcBorders>
              <w:top w:val="single" w:sz="4" w:space="0" w:color="auto"/>
            </w:tcBorders>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Description</w:t>
            </w:r>
          </w:p>
        </w:tc>
      </w:tr>
      <w:tr w:rsidR="0057222C" w:rsidRPr="00093494" w:rsidTr="00093494">
        <w:tc>
          <w:tcPr>
            <w:tcW w:w="1282" w:type="dxa"/>
            <w:vMerge/>
            <w:shd w:val="clear" w:color="auto" w:fill="BFBFBF"/>
          </w:tcPr>
          <w:p w:rsidR="00146941" w:rsidRPr="00093494" w:rsidRDefault="00146941" w:rsidP="00093494">
            <w:pPr>
              <w:pStyle w:val="Body"/>
              <w:spacing w:before="40" w:after="40" w:line="200" w:lineRule="exact"/>
              <w:ind w:left="0"/>
              <w:rPr>
                <w:rFonts w:ascii="Times New Roman" w:hAnsi="Times New Roman"/>
                <w:b/>
                <w:i/>
              </w:rPr>
            </w:pPr>
          </w:p>
        </w:tc>
        <w:tc>
          <w:tcPr>
            <w:tcW w:w="250"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p>
        </w:tc>
        <w:tc>
          <w:tcPr>
            <w:tcW w:w="1067"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Language</w:t>
            </w:r>
          </w:p>
        </w:tc>
        <w:tc>
          <w:tcPr>
            <w:tcW w:w="4241"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Identifier</w:t>
            </w:r>
          </w:p>
        </w:tc>
        <w:tc>
          <w:tcPr>
            <w:tcW w:w="2358"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One of the elements in the waveform array is invalid.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146941" w:rsidP="00093494">
            <w:pPr>
              <w:pStyle w:val="Body"/>
              <w:spacing w:before="40" w:after="40" w:line="200" w:lineRule="exact"/>
              <w:ind w:left="0"/>
              <w:rPr>
                <w:rFonts w:ascii="Courier New" w:hAnsi="Courier New" w:cs="Courier New"/>
                <w:sz w:val="18"/>
                <w:szCs w:val="18"/>
              </w:rPr>
            </w:pP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noProof/>
                <w:sz w:val="18"/>
                <w:szCs w:val="18"/>
              </w:rPr>
              <w:t>2733A6B6-13E2-4480-9D60-B97FC11B68FC</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IVISCOPE_WARN_INVALID_WFM_ELEMENT</w:t>
            </w: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0x3FFA2001</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S_IVISCOPE_INVALID_WFM_ELEMENT</w:t>
            </w: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0x80042001</w:t>
            </w:r>
          </w:p>
        </w:tc>
      </w:tr>
      <w:tr w:rsidR="0057222C" w:rsidRPr="00093494" w:rsidTr="00093494">
        <w:tc>
          <w:tcPr>
            <w:tcW w:w="1282" w:type="dxa"/>
            <w:vMerge w:val="restart"/>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Channel Not Enabled</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Specified channel is not enabled.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proofErr w:type="spellStart"/>
            <w:r w:rsidRPr="00093494">
              <w:rPr>
                <w:rFonts w:ascii="Courier New" w:hAnsi="Courier New"/>
                <w:sz w:val="18"/>
                <w:szCs w:val="18"/>
              </w:rPr>
              <w:t>ChannelNotEnabledException</w:t>
            </w:r>
            <w:proofErr w:type="spellEnd"/>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N/A</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IVISCOPE_ERROR_CHANNEL_NOT_ENABLED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0xBFFA2001</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E_IVISCOPE_CHANNEL_NOT_ENABLED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0x80042001</w:t>
            </w:r>
          </w:p>
        </w:tc>
      </w:tr>
      <w:tr w:rsidR="0057222C" w:rsidRPr="00093494" w:rsidTr="00093494">
        <w:tc>
          <w:tcPr>
            <w:tcW w:w="1282" w:type="dxa"/>
            <w:vMerge w:val="restart"/>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Max Time Exceeded</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Maximum time exceeded before the operation completed.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proofErr w:type="spellStart"/>
            <w:r w:rsidRPr="00093494">
              <w:rPr>
                <w:rFonts w:ascii="Courier New" w:hAnsi="Courier New"/>
                <w:sz w:val="18"/>
                <w:szCs w:val="18"/>
              </w:rPr>
              <w:t>Ivi.Driver.MaxTimeExceededException</w:t>
            </w:r>
            <w:proofErr w:type="spellEnd"/>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 defined exception (see IVI-3.2)</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IVISCOPE_ERROR_MAX_TIME_EXCEEDED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0xBFFA2003</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E_IVISCOPE_MAX_TIME_EXCEEDED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0x80042003</w:t>
            </w:r>
          </w:p>
        </w:tc>
      </w:tr>
    </w:tbl>
    <w:p w:rsidR="004E41A0" w:rsidRDefault="004E41A0">
      <w:pPr>
        <w:pStyle w:val="Body"/>
        <w:rPr>
          <w:rFonts w:ascii="Times New Roman" w:hAnsi="Times New Roman"/>
        </w:rPr>
      </w:pPr>
      <w:r>
        <w:rPr>
          <w:rFonts w:ascii="Times New Roman" w:hAnsi="Times New Roman"/>
        </w:rPr>
        <w:t xml:space="preserve">The second table defines the format of the message string associated with the error. In </w:t>
      </w:r>
      <w:r w:rsidR="008B49FB">
        <w:rPr>
          <w:rFonts w:ascii="Times New Roman" w:hAnsi="Times New Roman"/>
        </w:rPr>
        <w:t>IVI-</w:t>
      </w:r>
      <w:r>
        <w:rPr>
          <w:rFonts w:ascii="Times New Roman" w:hAnsi="Times New Roman"/>
        </w:rPr>
        <w:t xml:space="preserve">C, this string is returned by the Error Message function. In </w:t>
      </w:r>
      <w:r w:rsidR="008B49FB">
        <w:rPr>
          <w:rFonts w:ascii="Times New Roman" w:hAnsi="Times New Roman"/>
        </w:rPr>
        <w:t>IVI-</w:t>
      </w:r>
      <w:r>
        <w:rPr>
          <w:rFonts w:ascii="Times New Roman" w:hAnsi="Times New Roman"/>
        </w:rPr>
        <w:t xml:space="preserve">COM, this string is the description contained in the </w:t>
      </w:r>
      <w:proofErr w:type="spellStart"/>
      <w:r>
        <w:rPr>
          <w:rFonts w:ascii="Times New Roman" w:hAnsi="Times New Roman"/>
        </w:rPr>
        <w:t>ErrorInfo</w:t>
      </w:r>
      <w:proofErr w:type="spellEnd"/>
      <w:r>
        <w:rPr>
          <w:rFonts w:ascii="Times New Roman" w:hAnsi="Times New Roman"/>
        </w:rPr>
        <w:t xml:space="preserve"> object. </w:t>
      </w:r>
      <w:r w:rsidR="00E63F2E">
        <w:rPr>
          <w:rFonts w:ascii="Times New Roman" w:hAnsi="Times New Roman"/>
        </w:rPr>
        <w:t xml:space="preserve">In </w:t>
      </w:r>
      <w:r w:rsidR="008B49FB">
        <w:rPr>
          <w:rFonts w:ascii="Times New Roman" w:hAnsi="Times New Roman"/>
        </w:rPr>
        <w:t>IVI</w:t>
      </w:r>
      <w:r w:rsidR="00E63F2E">
        <w:rPr>
          <w:rFonts w:ascii="Times New Roman" w:hAnsi="Times New Roman"/>
        </w:rPr>
        <w:t xml:space="preserve">.NET, this string is returned in the exception’s Message property.  </w:t>
      </w:r>
      <w:r>
        <w:rPr>
          <w:rFonts w:ascii="Times New Roman" w:hAnsi="Times New Roman"/>
        </w:rPr>
        <w:t>The second table has this form:</w:t>
      </w:r>
    </w:p>
    <w:p w:rsidR="004E41A0" w:rsidRDefault="004E41A0">
      <w:pPr>
        <w:pStyle w:val="Body"/>
        <w:rPr>
          <w:rFonts w:ascii="Times New Roman" w:hAnsi="Times New Roman"/>
        </w:rPr>
      </w:pPr>
      <w:r>
        <w:rPr>
          <w:rFonts w:ascii="Times New Roman" w:hAnsi="Times New Roman"/>
          <w:b/>
        </w:rPr>
        <w:t>Note:</w:t>
      </w:r>
      <w:r>
        <w:rPr>
          <w:rFonts w:ascii="Times New Roman" w:hAnsi="Times New Roman"/>
        </w:rPr>
        <w:t xml:space="preserve"> In the description string table entries listed below, </w:t>
      </w:r>
      <w:r>
        <w:rPr>
          <w:rFonts w:ascii="Times New Roman" w:hAnsi="Times New Roman"/>
          <w:b/>
        </w:rPr>
        <w:t xml:space="preserve">%s </w:t>
      </w:r>
      <w:r>
        <w:rPr>
          <w:rFonts w:ascii="Times New Roman" w:hAnsi="Times New Roman"/>
        </w:rPr>
        <w:t>is always used to represent the component name.</w:t>
      </w:r>
    </w:p>
    <w:tbl>
      <w:tblPr>
        <w:tblW w:w="0" w:type="auto"/>
        <w:tblInd w:w="828" w:type="dxa"/>
        <w:tblLayout w:type="fixed"/>
        <w:tblLook w:val="000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B37F60">
              <w:rPr>
                <w:b/>
              </w:rPr>
              <w:fldChar w:fldCharType="begin"/>
            </w:r>
            <w:r>
              <w:rPr>
                <w:b/>
              </w:rPr>
              <w:instrText xml:space="preserve"> STYLEREF 1 \s </w:instrText>
            </w:r>
            <w:r w:rsidR="00B37F60">
              <w:rPr>
                <w:b/>
              </w:rPr>
              <w:fldChar w:fldCharType="separate"/>
            </w:r>
            <w:r>
              <w:rPr>
                <w:b/>
                <w:noProof/>
              </w:rPr>
              <w:t>15</w:t>
            </w:r>
            <w:r w:rsidR="00B37F60">
              <w:rPr>
                <w:b/>
              </w:rPr>
              <w:fldChar w:fldCharType="end"/>
            </w:r>
            <w:r>
              <w:rPr>
                <w:b/>
              </w:rPr>
              <w:noBreakHyphen/>
            </w:r>
            <w:r w:rsidR="00B37F60">
              <w:rPr>
                <w:b/>
              </w:rPr>
              <w:fldChar w:fldCharType="begin"/>
            </w:r>
            <w:r>
              <w:rPr>
                <w:b/>
              </w:rPr>
              <w:instrText xml:space="preserve"> SEQ Table \* ARABIC \s 1 </w:instrText>
            </w:r>
            <w:r w:rsidR="00B37F60">
              <w:rPr>
                <w:b/>
              </w:rPr>
              <w:fldChar w:fldCharType="separate"/>
            </w:r>
            <w:r>
              <w:rPr>
                <w:b/>
                <w:noProof/>
              </w:rPr>
              <w:t>5</w:t>
            </w:r>
            <w:r w:rsidR="00B37F60">
              <w:rPr>
                <w:b/>
              </w:rPr>
              <w:fldChar w:fldCharType="end"/>
            </w:r>
            <w:r>
              <w:rPr>
                <w:b/>
              </w:rPr>
              <w:t xml:space="preserve">. </w:t>
            </w:r>
            <w:r>
              <w:t>IviScope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296" w:name="_Toc214692973"/>
      <w:bookmarkStart w:id="297" w:name="_Toc366580491"/>
      <w:r>
        <w:t>Hierarchies</w:t>
      </w:r>
      <w:bookmarkEnd w:id="296"/>
      <w:bookmarkEnd w:id="297"/>
      <w:r>
        <w:t xml:space="preserve"> </w:t>
      </w:r>
    </w:p>
    <w:p w:rsidR="004E41A0" w:rsidRDefault="004E41A0" w:rsidP="008B226B">
      <w:pPr>
        <w:pStyle w:val="Body1"/>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298" w:name="_Toc366580492"/>
      <w:r>
        <w:lastRenderedPageBreak/>
        <w:t>IVI</w:t>
      </w:r>
      <w:bookmarkStart w:id="299" w:name="_Toc214692974"/>
      <w:r w:rsidR="00E63F2E">
        <w:t>.NET Hierarchy</w:t>
      </w:r>
      <w:bookmarkEnd w:id="298"/>
      <w:bookmarkEnd w:id="299"/>
    </w:p>
    <w:p w:rsidR="00E63F2E" w:rsidRDefault="00E63F2E" w:rsidP="008B226B">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E63F2E">
      <w:pPr>
        <w:pStyle w:val="Body"/>
      </w:pPr>
      <w:r>
        <w:t xml:space="preserve">“The full &lt;ClassName&gt;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8B226B">
      <w:pPr>
        <w:pStyle w:val="Body1"/>
      </w:pPr>
      <w:r>
        <w:t>The table shall have the form:</w:t>
      </w:r>
    </w:p>
    <w:p w:rsidR="00E63F2E" w:rsidRDefault="00E63F2E" w:rsidP="00E63F2E">
      <w:pPr>
        <w:pStyle w:val="Body"/>
        <w:jc w:val="center"/>
        <w:rPr>
          <w:rFonts w:ascii="Times New Roman" w:hAnsi="Times New Roman"/>
        </w:rPr>
      </w:pPr>
      <w:r>
        <w:rPr>
          <w:rFonts w:ascii="Times New Roman" w:hAnsi="Times New Roman"/>
          <w:b/>
        </w:rPr>
        <w:t xml:space="preserve">Table n+4-1. </w:t>
      </w:r>
      <w:r>
        <w:rPr>
          <w:rFonts w:ascii="Times New Roman" w:hAnsi="Times New Roman"/>
        </w:rPr>
        <w:t>&lt;ClassName&gt; .NET Hierarchy</w:t>
      </w:r>
    </w:p>
    <w:tbl>
      <w:tblPr>
        <w:tblW w:w="8828" w:type="dxa"/>
        <w:tblLayout w:type="fixed"/>
        <w:tblCellMar>
          <w:left w:w="0" w:type="dxa"/>
          <w:right w:w="0" w:type="dxa"/>
        </w:tblCellMar>
        <w:tblLook w:val="000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proofErr w:type="spellStart"/>
            <w:r>
              <w:rPr>
                <w:rFonts w:ascii="Courier New" w:hAnsi="Courier New"/>
                <w:b/>
                <w:color w:val="auto"/>
                <w:sz w:val="18"/>
              </w:rPr>
              <w:t>DriverOperation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ClearInterchangeWarnings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DriverSetup</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GetNextCoercionRecord</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GetNextInterchangeWarning</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InterchangeCheck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InvalidateAllAttributes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LogicalName</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QueryInstrumentStatus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RecordCoercions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ResetInterchangeCheck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IoResourceDescriptor</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InstrumentFirmwareRevision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GroupCapabilities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InstrumentManufacturer</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InstrumentModel</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SpecificationMajorVersion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SpecificationMinorVersion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lastRenderedPageBreak/>
              <w:t>SupportedInstrumentModels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ErrorQuery</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ResetWithDefaults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SelfTest</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E63F2E">
      <w:pPr>
        <w:pStyle w:val="Body"/>
        <w:rPr>
          <w:rFonts w:ascii="Times New Roman" w:hAnsi="Times New Roman"/>
        </w:rPr>
      </w:pPr>
      <w:r>
        <w:rPr>
          <w:rFonts w:ascii="Times New Roman" w:hAnsi="Times New Roman"/>
        </w:rPr>
        <w:t xml:space="preserve">This section shall also contain two addition subsections: Interfaces and Interface Reference Properties. </w:t>
      </w:r>
    </w:p>
    <w:p w:rsidR="00E63F2E" w:rsidRDefault="003F2A96" w:rsidP="00E63F2E">
      <w:pPr>
        <w:pStyle w:val="Heading4"/>
      </w:pPr>
      <w:r>
        <w:t xml:space="preserve">&lt;ClassName&gt; </w:t>
      </w:r>
      <w:r w:rsidR="008B49FB">
        <w:t>IVI</w:t>
      </w:r>
      <w:r>
        <w:t>.NET Interface</w:t>
      </w:r>
      <w:r w:rsidR="00E63F2E">
        <w:t>s</w:t>
      </w:r>
    </w:p>
    <w:p w:rsidR="00E63F2E" w:rsidRDefault="00E63F2E" w:rsidP="008B226B">
      <w:pPr>
        <w:pStyle w:val="Body1"/>
      </w:pPr>
      <w:proofErr w:type="gramStart"/>
      <w:r>
        <w:t xml:space="preserve">This section </w:t>
      </w:r>
      <w:r w:rsidR="003F2A96">
        <w:t>list</w:t>
      </w:r>
      <w:proofErr w:type="gramEnd"/>
      <w:r w:rsidR="003F2A96">
        <w:t xml:space="preserve"> all of the interfaces, and </w:t>
      </w:r>
      <w:r>
        <w:t xml:space="preserve">describes all the interface reference properties used to navigate the </w:t>
      </w:r>
      <w:r w:rsidR="008B49FB">
        <w:t>IVI.NET</w:t>
      </w:r>
      <w:r>
        <w:t xml:space="preserve"> hierarchy.</w:t>
      </w:r>
    </w:p>
    <w:p w:rsidR="003F2A96" w:rsidRDefault="003F2A96" w:rsidP="003F2A96">
      <w:pPr>
        <w:pStyle w:val="Body"/>
      </w:pPr>
      <w:r>
        <w:t>Starting with root I&lt;ClassName&gt; interface, the section contains a list of each interface that contains interface reference properties, with a list of interfaces referenced.  For example:</w:t>
      </w:r>
    </w:p>
    <w:p w:rsidR="003F2A96" w:rsidRDefault="003F2A96" w:rsidP="008B226B">
      <w:pPr>
        <w:pStyle w:val="Body1"/>
      </w:pPr>
      <w:r>
        <w:t xml:space="preserve">“In addition to implementing IVI inherent capabilities interfaces, </w:t>
      </w:r>
      <w:proofErr w:type="spellStart"/>
      <w:r>
        <w:t>IviPwrMeter</w:t>
      </w:r>
      <w:proofErr w:type="spellEnd"/>
      <w:r>
        <w:t xml:space="preserve">-interfaces contain interface reference properties for accessing the following </w:t>
      </w:r>
      <w:proofErr w:type="spellStart"/>
      <w:r>
        <w:t>IviPwrMeter</w:t>
      </w:r>
      <w:proofErr w:type="spellEnd"/>
      <w:r>
        <w:t xml:space="preserve"> interfaces:</w:t>
      </w:r>
    </w:p>
    <w:p w:rsidR="003F2A96" w:rsidRDefault="003F2A96" w:rsidP="003F2A96">
      <w:pPr>
        <w:pStyle w:val="ListBullet20"/>
      </w:pPr>
      <w:r>
        <w:t>“</w:t>
      </w:r>
      <w:proofErr w:type="spellStart"/>
      <w:r>
        <w:t>IIviPwrMeterChannels</w:t>
      </w:r>
      <w:proofErr w:type="spellEnd"/>
    </w:p>
    <w:p w:rsidR="003F2A96" w:rsidRDefault="003F2A96" w:rsidP="003F2A96">
      <w:pPr>
        <w:pStyle w:val="ListBullet20"/>
      </w:pPr>
      <w:r>
        <w:t>“</w:t>
      </w:r>
      <w:proofErr w:type="spellStart"/>
      <w:r>
        <w:t>IIviPwrMeterMeasurement</w:t>
      </w:r>
      <w:proofErr w:type="spellEnd"/>
    </w:p>
    <w:p w:rsidR="003F2A96" w:rsidRDefault="003F2A96" w:rsidP="003F2A96">
      <w:pPr>
        <w:pStyle w:val="ListBullet20"/>
      </w:pPr>
      <w:r>
        <w:t>“</w:t>
      </w:r>
      <w:proofErr w:type="spellStart"/>
      <w:r>
        <w:t>IIviPwrMeterReferenceOscillator</w:t>
      </w:r>
      <w:proofErr w:type="spellEnd"/>
    </w:p>
    <w:p w:rsidR="003F2A96" w:rsidRDefault="003F2A96" w:rsidP="003F2A96">
      <w:pPr>
        <w:pStyle w:val="ListBullet20"/>
      </w:pPr>
      <w:r>
        <w:t>“</w:t>
      </w:r>
      <w:proofErr w:type="spellStart"/>
      <w:r>
        <w:t>IIviPwrMeterTrigger</w:t>
      </w:r>
      <w:proofErr w:type="spellEnd"/>
    </w:p>
    <w:p w:rsidR="003F2A96" w:rsidRDefault="003F2A96" w:rsidP="003F2A96">
      <w:pPr>
        <w:pStyle w:val="Body"/>
        <w:rPr>
          <w:color w:val="000000"/>
        </w:rPr>
      </w:pPr>
      <w:r>
        <w:rPr>
          <w:color w:val="000000"/>
        </w:rPr>
        <w:t xml:space="preserve">“The </w:t>
      </w:r>
      <w:proofErr w:type="spellStart"/>
      <w:r>
        <w:rPr>
          <w:color w:val="000000"/>
        </w:rPr>
        <w:t>IIviPwrMeterChannels</w:t>
      </w:r>
      <w:proofErr w:type="spellEnd"/>
      <w:r>
        <w:rPr>
          <w:color w:val="000000"/>
        </w:rPr>
        <w:t xml:space="preserve"> interface contains methods and properties for accessing a collection of objects that implement the </w:t>
      </w:r>
      <w:proofErr w:type="spellStart"/>
      <w:r>
        <w:rPr>
          <w:color w:val="000000"/>
        </w:rPr>
        <w:t>IIviPwrMeterChannel</w:t>
      </w:r>
      <w:proofErr w:type="spellEnd"/>
      <w:r>
        <w:rPr>
          <w:color w:val="000000"/>
        </w:rPr>
        <w:t xml:space="preserve"> interface.</w:t>
      </w:r>
    </w:p>
    <w:p w:rsidR="003F2A96" w:rsidRDefault="003F2A96" w:rsidP="003F2A96">
      <w:pPr>
        <w:pStyle w:val="Body"/>
        <w:rPr>
          <w:color w:val="000000"/>
        </w:rPr>
      </w:pPr>
      <w:r>
        <w:rPr>
          <w:color w:val="000000"/>
        </w:rPr>
        <w:t xml:space="preserve">“The </w:t>
      </w:r>
      <w:proofErr w:type="spellStart"/>
      <w:r>
        <w:rPr>
          <w:color w:val="000000"/>
        </w:rPr>
        <w:t>IIviPwrMeterChannel</w:t>
      </w:r>
      <w:proofErr w:type="spellEnd"/>
      <w:r>
        <w:rPr>
          <w:color w:val="000000"/>
        </w:rPr>
        <w:t xml:space="preserve"> interface contains interface reference properties for accessing additional the following </w:t>
      </w:r>
      <w:proofErr w:type="spellStart"/>
      <w:r>
        <w:rPr>
          <w:color w:val="000000"/>
        </w:rPr>
        <w:t>IviPwrMeter</w:t>
      </w:r>
      <w:proofErr w:type="spellEnd"/>
      <w:r>
        <w:rPr>
          <w:color w:val="000000"/>
        </w:rPr>
        <w:t xml:space="preserve"> interfaces:</w:t>
      </w:r>
    </w:p>
    <w:p w:rsidR="003F2A96" w:rsidRDefault="003F2A96" w:rsidP="003F2A96">
      <w:pPr>
        <w:pStyle w:val="ListBullet20"/>
      </w:pPr>
      <w:r>
        <w:t>“</w:t>
      </w:r>
      <w:proofErr w:type="spellStart"/>
      <w:r>
        <w:t>IIviPwrMeterAveraging</w:t>
      </w:r>
      <w:proofErr w:type="spellEnd"/>
    </w:p>
    <w:p w:rsidR="003F2A96" w:rsidRDefault="003F2A96" w:rsidP="003F2A96">
      <w:pPr>
        <w:pStyle w:val="ListBullet20"/>
      </w:pPr>
      <w:r>
        <w:t>“</w:t>
      </w:r>
      <w:proofErr w:type="spellStart"/>
      <w:r>
        <w:t>IIviPwrMeterDutyCycleCorrection</w:t>
      </w:r>
      <w:proofErr w:type="spellEnd"/>
    </w:p>
    <w:p w:rsidR="003F2A96" w:rsidRDefault="003F2A96" w:rsidP="003F2A96">
      <w:pPr>
        <w:pStyle w:val="ListBullet20"/>
      </w:pPr>
      <w:r>
        <w:t>“</w:t>
      </w:r>
      <w:proofErr w:type="spellStart"/>
      <w:r>
        <w:t>IIviPwrMeterRange</w:t>
      </w:r>
      <w:proofErr w:type="spellEnd"/>
      <w:r>
        <w:t>”</w:t>
      </w:r>
    </w:p>
    <w:p w:rsidR="003F2A96" w:rsidRPr="003F2A96" w:rsidRDefault="003F2A96" w:rsidP="003F2A96">
      <w:pPr>
        <w:pStyle w:val="Body"/>
      </w:pPr>
    </w:p>
    <w:p w:rsidR="003F2A96" w:rsidRDefault="003F2A96" w:rsidP="003F2A96">
      <w:pPr>
        <w:pStyle w:val="Heading4"/>
      </w:pPr>
      <w:r>
        <w:t>Interface Reference Properties</w:t>
      </w:r>
    </w:p>
    <w:p w:rsidR="003F2A96" w:rsidRPr="003F2A96" w:rsidRDefault="003F2A96" w:rsidP="008B226B">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3F2A96" w:rsidRDefault="003F2A96" w:rsidP="008B226B">
      <w:pPr>
        <w:pStyle w:val="Body1"/>
      </w:pPr>
      <w:r>
        <w:t>“</w:t>
      </w:r>
      <w:r w:rsidRPr="00F43B34">
        <w:t xml:space="preserve">Interface reference properties are used to navigate the </w:t>
      </w:r>
      <w:r>
        <w:t>&lt;ClassName&gt;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8B226B">
      <w:pPr>
        <w:pStyle w:val="Body1"/>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lastRenderedPageBreak/>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IIviPwrMeterReferenceOscillator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t>ReferenceOscillator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IIviPwrMeterMeasurement</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IIviPwrMeterChannels</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IIviPwrMeterChannel</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rsidRPr="00C1030E">
              <w:t>IIviPwrMeterInternalTrigger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rsidRPr="00C1030E">
              <w:t>InternalTrigger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IIviPwrMeterAveraging</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IIviPwrMeterRange</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IIviPwrMeterDutyCycleCorrection</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roofErr w:type="spellStart"/>
            <w:r>
              <w:t>DutyCycleCorrection</w:t>
            </w:r>
            <w:proofErr w:type="spellEnd"/>
          </w:p>
        </w:tc>
      </w:tr>
    </w:tbl>
    <w:p w:rsidR="00C00554" w:rsidRPr="00C00554" w:rsidRDefault="00C00554" w:rsidP="008B226B">
      <w:pPr>
        <w:pStyle w:val="Body1"/>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300" w:name="_Toc366580493"/>
      <w:r>
        <w:t>IVI-</w:t>
      </w:r>
      <w:r w:rsidR="004E41A0">
        <w:t>COM Hierarchy</w:t>
      </w:r>
      <w:bookmarkEnd w:id="300"/>
    </w:p>
    <w:p w:rsidR="004E41A0" w:rsidRDefault="004E41A0" w:rsidP="008B226B">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pPr>
        <w:pStyle w:val="Body"/>
      </w:pPr>
      <w:r>
        <w:t>“The full &lt;ClassName&gt;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8B226B">
      <w:pPr>
        <w:pStyle w:val="Body1"/>
      </w:pPr>
    </w:p>
    <w:p w:rsidR="004E41A0" w:rsidRDefault="004E41A0" w:rsidP="008B226B">
      <w:pPr>
        <w:pStyle w:val="Body1"/>
      </w:pPr>
      <w:r>
        <w:t>The table shall have the form:</w:t>
      </w:r>
    </w:p>
    <w:p w:rsidR="004E41A0" w:rsidRDefault="004E41A0">
      <w:pPr>
        <w:pStyle w:val="Body"/>
        <w:jc w:val="center"/>
        <w:rPr>
          <w:rFonts w:ascii="Times New Roman" w:hAnsi="Times New Roman"/>
        </w:rPr>
      </w:pPr>
      <w:r>
        <w:rPr>
          <w:rFonts w:ascii="Times New Roman" w:hAnsi="Times New Roman"/>
          <w:b/>
        </w:rPr>
        <w:t xml:space="preserve">Table n+4-1. </w:t>
      </w:r>
      <w:r>
        <w:rPr>
          <w:rFonts w:ascii="Times New Roman" w:hAnsi="Times New Roman"/>
        </w:rPr>
        <w:t>&lt;ClassName&gt; COM Hierarchy</w:t>
      </w:r>
    </w:p>
    <w:tbl>
      <w:tblPr>
        <w:tblW w:w="8738" w:type="dxa"/>
        <w:tblLayout w:type="fixed"/>
        <w:tblCellMar>
          <w:left w:w="0" w:type="dxa"/>
          <w:right w:w="0" w:type="dxa"/>
        </w:tblCellMar>
        <w:tblLook w:val="000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proofErr w:type="spellStart"/>
            <w:r>
              <w:rPr>
                <w:rFonts w:ascii="Courier New" w:hAnsi="Courier New"/>
                <w:b/>
                <w:color w:val="auto"/>
                <w:sz w:val="18"/>
              </w:rPr>
              <w:t>DriverOperation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ClearInterchangeWarnings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DriverSetup</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GetNextCoercionRecord</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GetNextInterchangeWarning</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InterchangeCheck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InvalidateAllAttributes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LogicalName</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QueryInstrumentStatus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RecordCoercions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ResetInterchangeCheck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lastRenderedPageBreak/>
              <w:t>IoResourceDescriptor</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InstrumentFirmwareRevision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GroupCapabilities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InstrumentManufacturer</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InstrumentModel</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SpecificationMajorVersion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SpecificationMinorVersion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SupportedInstrumentModels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ErrorQuery</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LockSession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ResetWithDefaults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SelfTest</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UnlockSession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pPr>
        <w:pStyle w:val="Body"/>
        <w:rPr>
          <w:rFonts w:ascii="Times New Roman" w:hAnsi="Times New Roman"/>
        </w:rPr>
      </w:pPr>
      <w:r>
        <w:rPr>
          <w:rFonts w:ascii="Times New Roman" w:hAnsi="Times New Roman"/>
        </w:rP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8B226B">
      <w:pPr>
        <w:pStyle w:val="Body1"/>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301" w:name="_Ref509809928"/>
            <w:bookmarkStart w:id="302" w:name="_Ref512242096"/>
            <w:r>
              <w:lastRenderedPageBreak/>
              <w:t>Table n+4</w:t>
            </w:r>
            <w:r>
              <w:noBreakHyphen/>
            </w:r>
            <w:r w:rsidR="00B37F60">
              <w:fldChar w:fldCharType="begin"/>
            </w:r>
            <w:r w:rsidR="00863C79">
              <w:instrText xml:space="preserve"> SEQ Table \* ARABIC \s 1 </w:instrText>
            </w:r>
            <w:r w:rsidR="00B37F60">
              <w:fldChar w:fldCharType="separate"/>
            </w:r>
            <w:r>
              <w:rPr>
                <w:noProof/>
              </w:rPr>
              <w:t>6</w:t>
            </w:r>
            <w:r w:rsidR="00B37F60">
              <w:rPr>
                <w:noProof/>
              </w:rPr>
              <w:fldChar w:fldCharType="end"/>
            </w:r>
            <w:r>
              <w:rPr>
                <w:b w:val="0"/>
              </w:rPr>
              <w:t xml:space="preserve">. </w:t>
            </w:r>
            <w:r>
              <w:rPr>
                <w:rFonts w:ascii="Helvetica Condensed" w:hAnsi="Helvetica Condensed"/>
                <w:b w:val="0"/>
                <w:sz w:val="18"/>
              </w:rPr>
              <w:t xml:space="preserve">&lt;ClassName&gt; </w:t>
            </w:r>
            <w:bookmarkEnd w:id="301"/>
            <w:r>
              <w:rPr>
                <w:rFonts w:ascii="Helvetica Condensed" w:hAnsi="Helvetica Condensed"/>
                <w:b w:val="0"/>
                <w:sz w:val="18"/>
              </w:rPr>
              <w:t>Interface GUIDs</w:t>
            </w:r>
            <w:bookmarkEnd w:id="302"/>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pPr>
        <w:pStyle w:val="Body"/>
        <w:keepNext/>
        <w:keepLines/>
        <w:rPr>
          <w:rFonts w:ascii="Times New Roman" w:hAnsi="Times New Roman"/>
        </w:rPr>
      </w:pPr>
      <w:r>
        <w:rPr>
          <w:rFonts w:ascii="Times New Roman" w:hAnsi="Times New Roman"/>
        </w:rPr>
        <w:t>The GUIDs in the table are the actual GUID</w:t>
      </w:r>
      <w:r w:rsidR="001F60B1">
        <w:rPr>
          <w:rFonts w:ascii="Times New Roman" w:hAnsi="Times New Roman"/>
        </w:rPr>
        <w:t>s</w:t>
      </w:r>
      <w:r>
        <w:rPr>
          <w:rFonts w:ascii="Times New Roman" w:hAnsi="Times New Roman"/>
        </w:rPr>
        <w:t xml:space="preserve"> associated with the interface in the IDL.</w:t>
      </w:r>
      <w:r w:rsidR="001F60B1">
        <w:rPr>
          <w:rFonts w:ascii="Times New Roman" w:hAnsi="Times New Roman"/>
        </w:rPr>
        <w:t xml:space="preserve">  Class developers shall obtain GUIDs for interfaces and type libraries from the IVI Shared Components Working Group chairman.</w:t>
      </w:r>
    </w:p>
    <w:p w:rsidR="00C00554" w:rsidRDefault="00C00554" w:rsidP="00C00554">
      <w:pPr>
        <w:pStyle w:val="Heading4"/>
      </w:pPr>
      <w:r>
        <w:t xml:space="preserve">&lt;ClassName&gt; </w:t>
      </w:r>
      <w:r w:rsidR="008B49FB">
        <w:t>IVI-</w:t>
      </w:r>
      <w:r>
        <w:t>COM Interfaces</w:t>
      </w:r>
    </w:p>
    <w:p w:rsidR="00C00554" w:rsidRDefault="00C00554" w:rsidP="008B226B">
      <w:pPr>
        <w:pStyle w:val="Body1"/>
      </w:pPr>
      <w:proofErr w:type="gramStart"/>
      <w:r>
        <w:t>This section list</w:t>
      </w:r>
      <w:proofErr w:type="gramEnd"/>
      <w:r>
        <w:t xml:space="preserve"> all of the interfaces, describes all the interface reference properties used to navigate the </w:t>
      </w:r>
      <w:r w:rsidR="008B49FB">
        <w:t>IVI-</w:t>
      </w:r>
      <w:r>
        <w:t>COM hierarchy, and includes a list of interface GUIDs.</w:t>
      </w:r>
    </w:p>
    <w:p w:rsidR="00C00554" w:rsidRDefault="00C00554" w:rsidP="00C00554">
      <w:pPr>
        <w:pStyle w:val="Body"/>
      </w:pPr>
      <w:r>
        <w:t>Starting with root I&lt;ClassName&gt; interface, the section contains a list of each interface that contains interface reference properties, with a list of interfaces referenced.  For example:</w:t>
      </w:r>
    </w:p>
    <w:p w:rsidR="00C00554" w:rsidRDefault="00C00554" w:rsidP="008B226B">
      <w:pPr>
        <w:pStyle w:val="Body1"/>
      </w:pPr>
      <w:r>
        <w:t xml:space="preserve">“In addition to implementing IVI inherent capabilities interfaces, </w:t>
      </w:r>
      <w:proofErr w:type="spellStart"/>
      <w:r>
        <w:t>IviPwrMeter</w:t>
      </w:r>
      <w:proofErr w:type="spellEnd"/>
      <w:r>
        <w:t xml:space="preserve">-interfaces contain interface reference properties for accessing the following </w:t>
      </w:r>
      <w:proofErr w:type="spellStart"/>
      <w:r>
        <w:t>IviPwrMeter</w:t>
      </w:r>
      <w:proofErr w:type="spellEnd"/>
      <w:r>
        <w:t xml:space="preserve"> interfaces:</w:t>
      </w:r>
    </w:p>
    <w:p w:rsidR="00C00554" w:rsidRDefault="00C00554" w:rsidP="00C00554">
      <w:pPr>
        <w:pStyle w:val="ListBullet20"/>
      </w:pPr>
      <w:r>
        <w:t>“</w:t>
      </w:r>
      <w:proofErr w:type="spellStart"/>
      <w:r>
        <w:t>IIviPwrMeterChannels</w:t>
      </w:r>
      <w:proofErr w:type="spellEnd"/>
    </w:p>
    <w:p w:rsidR="00C00554" w:rsidRDefault="00C00554" w:rsidP="00C00554">
      <w:pPr>
        <w:pStyle w:val="ListBullet20"/>
      </w:pPr>
      <w:r>
        <w:t>“</w:t>
      </w:r>
      <w:proofErr w:type="spellStart"/>
      <w:r>
        <w:t>IIviPwrMeterMeasurement</w:t>
      </w:r>
      <w:proofErr w:type="spellEnd"/>
    </w:p>
    <w:p w:rsidR="00C00554" w:rsidRDefault="00C00554" w:rsidP="00C00554">
      <w:pPr>
        <w:pStyle w:val="ListBullet20"/>
      </w:pPr>
      <w:r>
        <w:t>“</w:t>
      </w:r>
      <w:proofErr w:type="spellStart"/>
      <w:r>
        <w:t>IIviPwrMeterReferenceOscillator</w:t>
      </w:r>
      <w:proofErr w:type="spellEnd"/>
    </w:p>
    <w:p w:rsidR="00C00554" w:rsidRDefault="00C00554" w:rsidP="00C00554">
      <w:pPr>
        <w:pStyle w:val="ListBullet20"/>
      </w:pPr>
      <w:r>
        <w:t>“</w:t>
      </w:r>
      <w:proofErr w:type="spellStart"/>
      <w:r>
        <w:t>IIviPwrMeterTrigger</w:t>
      </w:r>
      <w:proofErr w:type="spellEnd"/>
    </w:p>
    <w:p w:rsidR="00C00554" w:rsidRDefault="00C00554" w:rsidP="00C00554">
      <w:pPr>
        <w:pStyle w:val="Body"/>
        <w:rPr>
          <w:color w:val="000000"/>
        </w:rPr>
      </w:pPr>
      <w:r>
        <w:rPr>
          <w:color w:val="000000"/>
        </w:rPr>
        <w:t xml:space="preserve">“The </w:t>
      </w:r>
      <w:proofErr w:type="spellStart"/>
      <w:r>
        <w:rPr>
          <w:color w:val="000000"/>
        </w:rPr>
        <w:t>IIviPwrMeterChannels</w:t>
      </w:r>
      <w:proofErr w:type="spellEnd"/>
      <w:r>
        <w:rPr>
          <w:color w:val="000000"/>
        </w:rPr>
        <w:t xml:space="preserve"> interface contains methods and properties for accessing a collection of objects that implement the </w:t>
      </w:r>
      <w:proofErr w:type="spellStart"/>
      <w:r>
        <w:rPr>
          <w:color w:val="000000"/>
        </w:rPr>
        <w:t>IIviPwrMeterChannel</w:t>
      </w:r>
      <w:proofErr w:type="spellEnd"/>
      <w:r>
        <w:rPr>
          <w:color w:val="000000"/>
        </w:rPr>
        <w:t xml:space="preserve"> interface.</w:t>
      </w:r>
    </w:p>
    <w:p w:rsidR="00C00554" w:rsidRDefault="00C00554" w:rsidP="00C00554">
      <w:pPr>
        <w:pStyle w:val="Body"/>
        <w:rPr>
          <w:color w:val="000000"/>
        </w:rPr>
      </w:pPr>
      <w:r>
        <w:rPr>
          <w:color w:val="000000"/>
        </w:rPr>
        <w:t xml:space="preserve">“The </w:t>
      </w:r>
      <w:proofErr w:type="spellStart"/>
      <w:r>
        <w:rPr>
          <w:color w:val="000000"/>
        </w:rPr>
        <w:t>IIviPwrMeterChannel</w:t>
      </w:r>
      <w:proofErr w:type="spellEnd"/>
      <w:r>
        <w:rPr>
          <w:color w:val="000000"/>
        </w:rPr>
        <w:t xml:space="preserve"> interface contains interface reference properties for accessing additional the following </w:t>
      </w:r>
      <w:proofErr w:type="spellStart"/>
      <w:r>
        <w:rPr>
          <w:color w:val="000000"/>
        </w:rPr>
        <w:t>IviPwrMeter</w:t>
      </w:r>
      <w:proofErr w:type="spellEnd"/>
      <w:r>
        <w:rPr>
          <w:color w:val="000000"/>
        </w:rPr>
        <w:t xml:space="preserve"> interfaces:</w:t>
      </w:r>
    </w:p>
    <w:p w:rsidR="00C00554" w:rsidRDefault="00C00554" w:rsidP="00C00554">
      <w:pPr>
        <w:pStyle w:val="ListBullet20"/>
      </w:pPr>
      <w:r>
        <w:t>“</w:t>
      </w:r>
      <w:proofErr w:type="spellStart"/>
      <w:r>
        <w:t>IIviPwrMeterAveraging</w:t>
      </w:r>
      <w:proofErr w:type="spellEnd"/>
    </w:p>
    <w:p w:rsidR="00C00554" w:rsidRDefault="00C00554" w:rsidP="00C00554">
      <w:pPr>
        <w:pStyle w:val="ListBullet20"/>
      </w:pPr>
      <w:r>
        <w:t>“</w:t>
      </w:r>
      <w:proofErr w:type="spellStart"/>
      <w:r>
        <w:t>IIviPwrMeterDutyCycleCorrection</w:t>
      </w:r>
      <w:proofErr w:type="spellEnd"/>
    </w:p>
    <w:p w:rsidR="00C00554" w:rsidRDefault="00C00554" w:rsidP="00C00554">
      <w:pPr>
        <w:pStyle w:val="ListBullet20"/>
      </w:pPr>
      <w:r>
        <w:t>“</w:t>
      </w:r>
      <w:proofErr w:type="spellStart"/>
      <w:r>
        <w:t>IIviPwrMeterRange</w:t>
      </w:r>
      <w:proofErr w:type="spellEnd"/>
      <w:r>
        <w:t>”</w:t>
      </w:r>
    </w:p>
    <w:p w:rsidR="00C00554" w:rsidRDefault="00C00554" w:rsidP="00C00554">
      <w:pPr>
        <w:pStyle w:val="Body"/>
        <w:ind w:left="1440"/>
        <w:rPr>
          <w:color w:val="000000"/>
        </w:rPr>
      </w:pPr>
      <w:r>
        <w:rPr>
          <w:color w:val="000000"/>
        </w:rPr>
        <w:t xml:space="preserve">This section also </w:t>
      </w:r>
      <w:r w:rsidRPr="00C00554">
        <w:rPr>
          <w:color w:val="000000"/>
        </w:rPr>
        <w:t>includes a table of the form:</w:t>
      </w:r>
    </w:p>
    <w:p w:rsidR="00C00554" w:rsidRPr="00C00554" w:rsidRDefault="00C00554" w:rsidP="00C00554">
      <w:pPr>
        <w:pStyle w:val="Body"/>
        <w:spacing w:before="0"/>
        <w:rPr>
          <w:color w:val="000000"/>
        </w:rPr>
      </w:pPr>
    </w:p>
    <w:tbl>
      <w:tblPr>
        <w:tblW w:w="0" w:type="auto"/>
        <w:tblInd w:w="828" w:type="dxa"/>
        <w:tblLayout w:type="fixed"/>
        <w:tblLook w:val="0000"/>
      </w:tblPr>
      <w:tblGrid>
        <w:gridCol w:w="7"/>
        <w:gridCol w:w="3053"/>
        <w:gridCol w:w="5580"/>
        <w:gridCol w:w="2880"/>
      </w:tblGrid>
      <w:tr w:rsidR="00C00554" w:rsidTr="00EF7900">
        <w:trPr>
          <w:tblHeader/>
        </w:trPr>
        <w:tc>
          <w:tcPr>
            <w:tcW w:w="8640" w:type="dxa"/>
            <w:gridSpan w:val="3"/>
          </w:tcPr>
          <w:p w:rsidR="00C00554" w:rsidRDefault="00C00554" w:rsidP="00EF7900">
            <w:pPr>
              <w:pStyle w:val="Caption"/>
              <w:keepNext/>
              <w:keepLines/>
              <w:jc w:val="center"/>
            </w:pPr>
            <w:r>
              <w:t>Table n+4</w:t>
            </w:r>
            <w:r>
              <w:noBreakHyphen/>
            </w:r>
            <w:r w:rsidR="00B37F60">
              <w:fldChar w:fldCharType="begin"/>
            </w:r>
            <w:r w:rsidR="00863C79">
              <w:instrText xml:space="preserve"> SEQ Table \* ARABIC \s 1 </w:instrText>
            </w:r>
            <w:r w:rsidR="00B37F60">
              <w:fldChar w:fldCharType="separate"/>
            </w:r>
            <w:r>
              <w:rPr>
                <w:noProof/>
              </w:rPr>
              <w:t>6</w:t>
            </w:r>
            <w:r w:rsidR="00B37F60">
              <w:rPr>
                <w:noProof/>
              </w:rPr>
              <w:fldChar w:fldCharType="end"/>
            </w:r>
            <w:r>
              <w:rPr>
                <w:b w:val="0"/>
              </w:rPr>
              <w:t xml:space="preserve">. </w:t>
            </w:r>
            <w:r>
              <w:rPr>
                <w:rFonts w:ascii="Helvetica Condensed" w:hAnsi="Helvetica Condensed"/>
                <w:b w:val="0"/>
                <w:sz w:val="18"/>
              </w:rPr>
              <w:t>&lt;ClassName&gt; Interface GUIDs</w:t>
            </w:r>
          </w:p>
        </w:tc>
        <w:tc>
          <w:tcPr>
            <w:tcW w:w="288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p>
        </w:tc>
      </w:tr>
      <w:tr w:rsidR="00C00554" w:rsidTr="00EF790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C00554">
      <w:pPr>
        <w:pStyle w:val="Body"/>
        <w:rPr>
          <w:color w:val="000000"/>
        </w:rPr>
      </w:pPr>
      <w:r w:rsidRPr="00C00554">
        <w:rPr>
          <w:color w:val="000000"/>
        </w:rPr>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8B226B">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C00554" w:rsidRDefault="00C00554" w:rsidP="008B226B">
      <w:pPr>
        <w:pStyle w:val="Body1"/>
      </w:pPr>
      <w:r>
        <w:t>“</w:t>
      </w:r>
      <w:r w:rsidRPr="00F43B34">
        <w:t xml:space="preserve">Interface reference properties are used to navigate the </w:t>
      </w:r>
      <w:r>
        <w:t>&lt;ClassName&gt;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8B226B">
      <w:pPr>
        <w:pStyle w:val="Body1"/>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IIviPwrMeterReferenceOscillator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ReferenceOscillator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IIviPwrMeterMeasurement</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IIviPwrMeterChannels</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IIviPwrMeterChannel</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proofErr w:type="spellStart"/>
            <w:r>
              <w:t>Channels.Item</w:t>
            </w:r>
            <w:proofErr w:type="spellEnd"/>
            <w:r>
              <w: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rsidRPr="00C1030E">
              <w:t>IIviPwrMeterInternalTrigger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rsidRPr="00C1030E">
              <w:t>InternalTrigger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IIviPwrMeterAveraging</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IIviPwrMeterRange</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IIviPwrMeterDutyCycleCorrection</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w:t>
            </w:r>
            <w:proofErr w:type="spellStart"/>
            <w:r>
              <w:t>DutyCycleCorrection</w:t>
            </w:r>
            <w:proofErr w:type="spellEnd"/>
          </w:p>
        </w:tc>
      </w:tr>
    </w:tbl>
    <w:p w:rsidR="004E41A0" w:rsidRDefault="008B49FB">
      <w:pPr>
        <w:pStyle w:val="Heading4"/>
      </w:pPr>
      <w:r>
        <w:t>IVI-</w:t>
      </w:r>
      <w:r w:rsidR="004E41A0">
        <w:t>COM Category</w:t>
      </w:r>
    </w:p>
    <w:p w:rsidR="004E41A0" w:rsidRDefault="004E41A0" w:rsidP="008B226B">
      <w:pPr>
        <w:pStyle w:val="Body1"/>
      </w:pPr>
      <w:r>
        <w:t xml:space="preserve">This section specifies the </w:t>
      </w:r>
      <w:r w:rsidR="008B49FB">
        <w:t>IVI-</w:t>
      </w:r>
      <w:r>
        <w:t>COM Category and Category ID (CATID). For example,</w:t>
      </w:r>
    </w:p>
    <w:p w:rsidR="004E41A0" w:rsidRDefault="004E41A0">
      <w:pPr>
        <w:pStyle w:val="Body"/>
      </w:pPr>
      <w:r>
        <w:t xml:space="preserve">The IviFgen class </w:t>
      </w:r>
      <w:r w:rsidR="008B49FB">
        <w:t>IVI-</w:t>
      </w:r>
      <w:r>
        <w:t>COM Category shall be “IviFgen”, and the Category ID (CATID) shall be {47ed5156-a398-11d4-ba58-000064657374}.</w:t>
      </w:r>
    </w:p>
    <w:p w:rsidR="001F60B1" w:rsidRDefault="001F60B1">
      <w:pPr>
        <w:pStyle w:val="Body"/>
      </w:pPr>
      <w:r>
        <w:rPr>
          <w:rFonts w:ascii="Times New Roman" w:hAnsi="Times New Roman"/>
        </w:rPr>
        <w:t>Class developers shall obtain CATIDs for categories from the IVI Shared Components Working Group chairman.</w:t>
      </w:r>
    </w:p>
    <w:p w:rsidR="004E41A0" w:rsidRDefault="008B49FB">
      <w:pPr>
        <w:pStyle w:val="Heading3"/>
      </w:pPr>
      <w:bookmarkStart w:id="303" w:name="_Toc214692975"/>
      <w:bookmarkStart w:id="304" w:name="_Toc366580494"/>
      <w:r>
        <w:t>IVI-</w:t>
      </w:r>
      <w:r w:rsidR="004E41A0">
        <w:t>C Function Hierarchy</w:t>
      </w:r>
      <w:bookmarkEnd w:id="303"/>
      <w:bookmarkEnd w:id="304"/>
    </w:p>
    <w:p w:rsidR="004E41A0" w:rsidRDefault="004E41A0" w:rsidP="008B226B">
      <w:pPr>
        <w:pStyle w:val="Body1"/>
      </w:pPr>
      <w:r>
        <w:t xml:space="preserve">This section shall contain a table. The table shall follow the form of </w:t>
      </w:r>
      <w:r w:rsidR="00B37F60">
        <w:fldChar w:fldCharType="begin"/>
      </w:r>
      <w:r>
        <w:instrText xml:space="preserve"> REF _Ref518351648 \h </w:instrText>
      </w:r>
      <w:r w:rsidR="00B37F60">
        <w:fldChar w:fldCharType="separate"/>
      </w:r>
      <w:r>
        <w:rPr>
          <w:b/>
        </w:rPr>
        <w:t xml:space="preserve">Table </w:t>
      </w:r>
      <w:r>
        <w:rPr>
          <w:b/>
          <w:noProof/>
        </w:rPr>
        <w:t>13</w:t>
      </w:r>
      <w:r>
        <w:rPr>
          <w:b/>
        </w:rPr>
        <w:noBreakHyphen/>
      </w:r>
      <w:r>
        <w:rPr>
          <w:b/>
          <w:noProof/>
        </w:rPr>
        <w:t>1</w:t>
      </w:r>
      <w:r>
        <w:t xml:space="preserve"> Prefix Function Hierarchy</w:t>
      </w:r>
      <w:r w:rsidR="00B37F60">
        <w:fldChar w:fldCharType="end"/>
      </w:r>
      <w:r>
        <w:t xml:space="preserve">. Section </w:t>
      </w:r>
      <w:r w:rsidR="00B37F60">
        <w:fldChar w:fldCharType="begin"/>
      </w:r>
      <w:r>
        <w:instrText xml:space="preserve"> REF _Ref518351802 \w \h </w:instrText>
      </w:r>
      <w:r w:rsidR="00B37F60">
        <w:fldChar w:fldCharType="separate"/>
      </w:r>
      <w:r>
        <w:t>13.1</w:t>
      </w:r>
      <w:r w:rsidR="00B37F60">
        <w:fldChar w:fldCharType="end"/>
      </w:r>
      <w:r>
        <w:t xml:space="preserve"> describes the contents of this table.</w:t>
      </w:r>
    </w:p>
    <w:p w:rsidR="004E41A0" w:rsidRDefault="004E41A0">
      <w:pPr>
        <w:pStyle w:val="Body"/>
      </w:pPr>
      <w:r>
        <w:t>The table shall not include any of the inherent functions. Instead the section shall contain a paragraph of the form:</w:t>
      </w:r>
    </w:p>
    <w:p w:rsidR="004E41A0" w:rsidRDefault="004E41A0">
      <w:pPr>
        <w:pStyle w:val="Body"/>
      </w:pPr>
      <w:r>
        <w:t>“The &lt;ClassName&gt; class function hierarchy is shown in the following table. The full &lt;ClassName&gt;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05" w:name="_Toc214692976"/>
      <w:bookmarkStart w:id="306" w:name="_Toc366580495"/>
      <w:r>
        <w:t>IVI-</w:t>
      </w:r>
      <w:r w:rsidR="004E41A0">
        <w:t>C Attribute Hierarchy</w:t>
      </w:r>
      <w:bookmarkEnd w:id="305"/>
      <w:bookmarkEnd w:id="306"/>
    </w:p>
    <w:p w:rsidR="004E41A0" w:rsidRDefault="004E41A0" w:rsidP="008B226B">
      <w:pPr>
        <w:pStyle w:val="Body1"/>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pPr>
        <w:pStyle w:val="Body"/>
        <w:rPr>
          <w:rFonts w:ascii="Times New Roman" w:hAnsi="Times New Roman"/>
        </w:rPr>
      </w:pPr>
      <w:r>
        <w:rPr>
          <w:rFonts w:ascii="Times New Roman" w:hAnsi="Times New Roman"/>
        </w:rPr>
        <w:lastRenderedPageBreak/>
        <w:t>The &lt;ClassName&gt; class attribute hierarchy is shown in the following table.  The full &lt;ClassName&gt; C Attribute Hierarchy includes the Inherent Capabilities Hierarchy as defined in Section 4.</w:t>
      </w:r>
      <w:r w:rsidR="00EB191A">
        <w:rPr>
          <w:rFonts w:ascii="Times New Roman" w:hAnsi="Times New Roman"/>
        </w:rPr>
        <w:t>3</w:t>
      </w:r>
      <w:r>
        <w:rPr>
          <w:rFonts w:ascii="Times New Roman" w:hAnsi="Times New Roman"/>
        </w:rPr>
        <w:t xml:space="preserve">, </w:t>
      </w:r>
      <w:r>
        <w:rPr>
          <w:rFonts w:ascii="Times New Roman" w:hAnsi="Times New Roman"/>
          <w:i/>
        </w:rPr>
        <w:t>C Inherent Capabilities</w:t>
      </w:r>
      <w:r>
        <w:rPr>
          <w:rFonts w:ascii="Times New Roman" w:hAnsi="Times New Roman"/>
        </w:rPr>
        <w:t xml:space="preserve"> of </w:t>
      </w:r>
      <w:r>
        <w:rPr>
          <w:rFonts w:ascii="Times New Roman" w:hAnsi="Times New Roman"/>
          <w:i/>
        </w:rPr>
        <w:t>IVI-3.2: Inherent Capabilities Specification</w:t>
      </w:r>
      <w:r>
        <w:rPr>
          <w:rFonts w:ascii="Times New Roman" w:hAnsi="Times New Roman"/>
        </w:rPr>
        <w:t xml:space="preserve">.  To avoid redundancy, </w:t>
      </w:r>
      <w:r>
        <w:t>the Inherent Capabilities are omitted here</w:t>
      </w:r>
      <w:r>
        <w:rPr>
          <w:rFonts w:ascii="Times New Roman" w:hAnsi="Times New Roman"/>
        </w:rPr>
        <w:t>.</w:t>
      </w:r>
    </w:p>
    <w:p w:rsidR="004E41A0" w:rsidRDefault="004E41A0" w:rsidP="008B226B">
      <w:pPr>
        <w:pStyle w:val="Body1"/>
      </w:pPr>
    </w:p>
    <w:p w:rsidR="004E41A0" w:rsidRDefault="004E41A0" w:rsidP="008B226B">
      <w:pPr>
        <w:pStyle w:val="Body1"/>
      </w:pPr>
      <w:r>
        <w:t xml:space="preserve">The </w:t>
      </w:r>
      <w:proofErr w:type="gramStart"/>
      <w:r>
        <w:t>table  has</w:t>
      </w:r>
      <w:proofErr w:type="gramEnd"/>
      <w:r>
        <w:t xml:space="preserve"> the form:</w:t>
      </w:r>
    </w:p>
    <w:tbl>
      <w:tblPr>
        <w:tblW w:w="0" w:type="auto"/>
        <w:jc w:val="right"/>
        <w:tblLayout w:type="fixed"/>
        <w:tblCellMar>
          <w:left w:w="0" w:type="dxa"/>
          <w:right w:w="0" w:type="dxa"/>
        </w:tblCellMar>
        <w:tblLook w:val="0000"/>
      </w:tblPr>
      <w:tblGrid>
        <w:gridCol w:w="1002"/>
        <w:gridCol w:w="3318"/>
        <w:gridCol w:w="4950"/>
        <w:gridCol w:w="1002"/>
      </w:tblGrid>
      <w:tr w:rsidR="004E41A0">
        <w:trPr>
          <w:gridBefore w:val="1"/>
          <w:wBefore w:w="1002" w:type="dxa"/>
          <w:cantSplit/>
          <w:tblHeader/>
          <w:jc w:val="right"/>
        </w:trPr>
        <w:tc>
          <w:tcPr>
            <w:tcW w:w="9270" w:type="dxa"/>
            <w:gridSpan w:val="3"/>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 xml:space="preserve">&lt;ClassName&gt;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trPr>
          <w:gridAfter w:val="1"/>
          <w:wAfter w:w="1002" w:type="dxa"/>
          <w:tblHeader/>
          <w:jc w:val="right"/>
        </w:trPr>
        <w:tc>
          <w:tcPr>
            <w:tcW w:w="43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495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lastRenderedPageBreak/>
              <w:t>Instrument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Instrument Manufacturer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07" w:name="_Toc214692977"/>
      <w:bookmarkStart w:id="308" w:name="_Toc366580496"/>
      <w:r>
        <w:t>Appendix A: IVI Specific Driver Development Guidelines Layout</w:t>
      </w:r>
      <w:bookmarkEnd w:id="307"/>
      <w:bookmarkEnd w:id="308"/>
    </w:p>
    <w:p w:rsidR="004E41A0" w:rsidRDefault="004E41A0" w:rsidP="008B226B">
      <w:pPr>
        <w:pStyle w:val="Body1"/>
      </w:pPr>
      <w:r>
        <w:t>Each IVI Specific Driver Development Guidelines appendix shall contain the subsections:</w:t>
      </w:r>
    </w:p>
    <w:p w:rsidR="004E41A0" w:rsidRDefault="004E41A0">
      <w:pPr>
        <w:pStyle w:val="Body"/>
        <w:keepNext/>
        <w:keepLines/>
        <w:rPr>
          <w:rFonts w:ascii="Times New Roman" w:hAnsi="Times New Roman"/>
        </w:rPr>
      </w:pPr>
      <w:r>
        <w:rPr>
          <w:rFonts w:ascii="Times New Roman" w:hAnsi="Times New Roman"/>
        </w:rPr>
        <w:t>A.1 Introduction</w:t>
      </w:r>
    </w:p>
    <w:p w:rsidR="004E41A0" w:rsidRDefault="004E41A0" w:rsidP="008B226B">
      <w:pPr>
        <w:pStyle w:val="Body1"/>
      </w:pPr>
      <w:r>
        <w:t>A.2 Disabling Unused Extension Groups</w:t>
      </w:r>
    </w:p>
    <w:p w:rsidR="004E41A0" w:rsidRDefault="004E41A0" w:rsidP="008B226B">
      <w:pPr>
        <w:pStyle w:val="Body1"/>
      </w:pPr>
      <w:r>
        <w:t>A.3 through n Special Considerations for ... (optional)</w:t>
      </w:r>
    </w:p>
    <w:p w:rsidR="004E41A0" w:rsidRDefault="004E41A0">
      <w:pPr>
        <w:pStyle w:val="Body"/>
        <w:keepNext/>
        <w:keepLines/>
        <w:rPr>
          <w:rFonts w:ascii="Times New Roman" w:hAnsi="Times New Roman"/>
        </w:rPr>
      </w:pPr>
      <w:r>
        <w:rPr>
          <w:rFonts w:ascii="Times New Roman" w:hAnsi="Times New Roman"/>
        </w:rP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09" w:name="_Toc214692978"/>
      <w:bookmarkStart w:id="310" w:name="_Toc366580497"/>
      <w:r>
        <w:t>Appendix B: Interchangeability Checking Rules Layout</w:t>
      </w:r>
      <w:bookmarkEnd w:id="309"/>
      <w:bookmarkEnd w:id="310"/>
    </w:p>
    <w:p w:rsidR="004E41A0" w:rsidRDefault="004E41A0" w:rsidP="008B226B">
      <w:pPr>
        <w:pStyle w:val="Body1"/>
      </w:pPr>
      <w:r>
        <w:t>Each Interchangeability Checking Guidelines appendix shall contain the subsections:</w:t>
      </w:r>
    </w:p>
    <w:p w:rsidR="004E41A0" w:rsidRDefault="004E41A0">
      <w:pPr>
        <w:pStyle w:val="Body"/>
        <w:rPr>
          <w:rFonts w:ascii="Times New Roman" w:hAnsi="Times New Roman"/>
        </w:rPr>
      </w:pPr>
      <w:r>
        <w:rPr>
          <w:rFonts w:ascii="Times New Roman" w:hAnsi="Times New Roman"/>
        </w:rPr>
        <w:t>B.1 Introduction</w:t>
      </w:r>
    </w:p>
    <w:p w:rsidR="004E41A0" w:rsidRDefault="004E41A0" w:rsidP="008B226B">
      <w:pPr>
        <w:pStyle w:val="Body1"/>
      </w:pPr>
      <w:r>
        <w:t>B.2 When to Perform Interchangeability Checking</w:t>
      </w:r>
    </w:p>
    <w:p w:rsidR="004E41A0" w:rsidRDefault="004E41A0" w:rsidP="008B226B">
      <w:pPr>
        <w:pStyle w:val="Body1"/>
      </w:pPr>
      <w:r>
        <w:t>B.3 Interchangeability Checking Rules</w:t>
      </w:r>
    </w:p>
    <w:p w:rsidR="004E41A0" w:rsidRDefault="004E41A0">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11" w:name="_Toc366580498"/>
      <w:r>
        <w:t xml:space="preserve">Obsolete: </w:t>
      </w:r>
      <w:bookmarkStart w:id="312" w:name="_Toc214692979"/>
      <w:r w:rsidR="004E41A0">
        <w:t>Appendix C</w:t>
      </w:r>
      <w:r>
        <w:t xml:space="preserve"> &amp; D</w:t>
      </w:r>
      <w:bookmarkEnd w:id="311"/>
    </w:p>
    <w:p w:rsidR="00C00554" w:rsidRDefault="00C00554" w:rsidP="008B226B">
      <w:pPr>
        <w:pStyle w:val="Body1"/>
      </w:pPr>
      <w:r>
        <w:t xml:space="preserve">Specifications previously included </w:t>
      </w:r>
      <w:r w:rsidR="008B49FB">
        <w:t>IVI-</w:t>
      </w:r>
      <w:r>
        <w:t xml:space="preserve">C </w:t>
      </w:r>
      <w:bookmarkEnd w:id="312"/>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13" w:name="_Toc230076080"/>
      <w:bookmarkStart w:id="314" w:name="_Toc366580499"/>
      <w:bookmarkStart w:id="315" w:name="_Toc214692981"/>
      <w:r>
        <w:lastRenderedPageBreak/>
        <w:t>Accessing Instrument Descriptions</w:t>
      </w:r>
      <w:bookmarkEnd w:id="313"/>
      <w:bookmarkEnd w:id="314"/>
    </w:p>
    <w:tbl>
      <w:tblPr>
        <w:tblW w:w="0" w:type="auto"/>
        <w:tblLayout w:type="fixed"/>
        <w:tblLook w:val="000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815482">
      <w:pPr>
        <w:pStyle w:val="Body"/>
      </w:pPr>
      <w:bookmarkStart w:id="316" w:name="_Toc230076081"/>
      <w:r w:rsidRPr="006D1538">
        <w:t xml:space="preserve">Instruments vendors might provide instrument descriptions conforming to a specific standard format such as ATML Instrument Description IEEE Std. 1671.2.  In some cases a vendor might provide such </w:t>
      </w:r>
      <w:proofErr w:type="gramStart"/>
      <w:r w:rsidRPr="006D1538">
        <w:t>a  description</w:t>
      </w:r>
      <w:proofErr w:type="gramEnd"/>
      <w:r w:rsidRPr="006D1538">
        <w:t xml:space="preserve">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815482">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815482">
      <w:pPr>
        <w:pStyle w:val="Body"/>
      </w:pPr>
      <w:r w:rsidRPr="006D1538">
        <w:t xml:space="preserve">The placement of these methods within the hierarchy of the IVI driver is at the discretion of the driver supplier.  However, the methods should </w:t>
      </w:r>
      <w:proofErr w:type="gramStart"/>
      <w:r w:rsidRPr="006D1538">
        <w:t>located</w:t>
      </w:r>
      <w:proofErr w:type="gramEnd"/>
      <w:r w:rsidRPr="006D1538">
        <w:t xml:space="preserve"> with other instrument-specific, system-related attributes and methods in the instrument-specific portion of the driver hierarchy.</w:t>
      </w:r>
    </w:p>
    <w:p w:rsidR="00815482" w:rsidRPr="006D1538" w:rsidRDefault="00815482" w:rsidP="00815482">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17" w:name="_Toc366580500"/>
      <w:r>
        <w:t>Get&lt;Format&gt;</w:t>
      </w:r>
      <w:proofErr w:type="spellStart"/>
      <w:r>
        <w:t>InstrumentDescriptionLocation</w:t>
      </w:r>
      <w:bookmarkEnd w:id="316"/>
      <w:bookmarkEnd w:id="317"/>
      <w:proofErr w:type="spellEnd"/>
    </w:p>
    <w:p w:rsidR="00815482" w:rsidRDefault="00815482" w:rsidP="00815482">
      <w:pPr>
        <w:pStyle w:val="FunctionHead"/>
      </w:pPr>
      <w:r>
        <w:t>Description</w:t>
      </w:r>
    </w:p>
    <w:p w:rsidR="00815482" w:rsidRPr="006D1538" w:rsidRDefault="00815482" w:rsidP="00815482">
      <w:pPr>
        <w:pStyle w:val="Body"/>
      </w:pPr>
      <w:r w:rsidRPr="006D1538">
        <w:rPr>
          <w:b/>
        </w:rPr>
        <w:t>Get&lt; Format &gt;</w:t>
      </w:r>
      <w:proofErr w:type="spellStart"/>
      <w:r w:rsidRPr="006D1538">
        <w:rPr>
          <w:b/>
        </w:rPr>
        <w:t>InstrumentDescriptionLocation</w:t>
      </w:r>
      <w:proofErr w:type="spellEnd"/>
      <w:r w:rsidRPr="006D1538">
        <w:t xml:space="preserve"> represents a template for the name of the function that returns the URL for the instrument descriptor in the relevant format. </w:t>
      </w:r>
    </w:p>
    <w:p w:rsidR="00815482" w:rsidRPr="006D1538" w:rsidRDefault="00815482" w:rsidP="00815482">
      <w:pPr>
        <w:pStyle w:val="Body"/>
      </w:pPr>
      <w:r w:rsidRPr="006D1538">
        <w:t xml:space="preserve">For IEEE Std 1671.2™ the function shall be called </w:t>
      </w:r>
      <w:proofErr w:type="spellStart"/>
      <w:r w:rsidRPr="006D1538">
        <w:rPr>
          <w:b/>
        </w:rPr>
        <w:t>GetATMLInstrumentDescriptionLocation</w:t>
      </w:r>
      <w:proofErr w:type="spellEnd"/>
      <w:r w:rsidRPr="006D1538">
        <w:t>.</w:t>
      </w:r>
    </w:p>
    <w:p w:rsidR="00815482" w:rsidRPr="006D1538" w:rsidRDefault="00815482" w:rsidP="00815482">
      <w:pPr>
        <w:pStyle w:val="Body"/>
      </w:pPr>
      <w:r w:rsidRPr="006D1538">
        <w:t xml:space="preserve">If </w:t>
      </w:r>
      <w:proofErr w:type="spellStart"/>
      <w:r w:rsidRPr="006D1538">
        <w:t>ModelDescription</w:t>
      </w:r>
      <w:proofErr w:type="spellEnd"/>
      <w:r w:rsidRPr="006D1538">
        <w:t xml:space="preserve"> is non-NULL and not empty, the function returns the URI of the description of the specified instrument model.  If no description is found, the function returns an empty string in C/COM.</w:t>
      </w:r>
    </w:p>
    <w:p w:rsidR="00815482" w:rsidRPr="006D1538" w:rsidRDefault="00815482" w:rsidP="00815482">
      <w:pPr>
        <w:pStyle w:val="Body"/>
      </w:pPr>
      <w:r w:rsidRPr="006D1538">
        <w:t xml:space="preserve">If the </w:t>
      </w:r>
      <w:proofErr w:type="spellStart"/>
      <w:r w:rsidRPr="006D1538">
        <w:t>ModelDescription</w:t>
      </w:r>
      <w:proofErr w:type="spellEnd"/>
      <w:r w:rsidRPr="006D1538">
        <w:t xml:space="preserve"> is NULL or empty and the driver </w:t>
      </w:r>
      <w:proofErr w:type="gramStart"/>
      <w:r w:rsidRPr="006D1538">
        <w:t>is</w:t>
      </w:r>
      <w:proofErr w:type="gramEnd"/>
      <w:r w:rsidRPr="006D1538">
        <w:t xml:space="preserve">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Pr>
          <w:rFonts w:ascii="Courier New" w:hAnsi="Courier New" w:cs="Courier New"/>
        </w:rPr>
        <w:t>String</w:t>
      </w:r>
      <w:r w:rsidRPr="006D1538">
        <w:rPr>
          <w:rFonts w:ascii="Courier New" w:hAnsi="Courier New" w:cs="Courier New"/>
        </w:rPr>
        <w:t xml:space="preserve"> </w:t>
      </w:r>
      <w:proofErr w:type="spellStart"/>
      <w:r>
        <w:rPr>
          <w:rFonts w:ascii="Courier New" w:hAnsi="Courier New" w:cs="Courier New"/>
        </w:rPr>
        <w:t>f</w:t>
      </w:r>
      <w:r w:rsidRPr="006D1538">
        <w:rPr>
          <w:rFonts w:ascii="Courier New" w:hAnsi="Courier New" w:cs="Courier New"/>
        </w:rPr>
        <w:t>ormatVersion</w:t>
      </w:r>
      <w:proofErr w:type="spellEnd"/>
      <w:r w:rsidRPr="006D1538">
        <w:rPr>
          <w:rFonts w:ascii="Courier New" w:hAnsi="Courier New" w:cs="Courier New"/>
        </w:rPr>
        <w:t>,</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proofErr w:type="spellStart"/>
      <w:r>
        <w:rPr>
          <w:rFonts w:ascii="Courier New" w:hAnsi="Courier New" w:cs="Courier New"/>
        </w:rPr>
        <w:t>m</w:t>
      </w:r>
      <w:r w:rsidRPr="006D1538">
        <w:rPr>
          <w:rFonts w:ascii="Courier New" w:hAnsi="Courier New" w:cs="Courier New"/>
        </w:rPr>
        <w:t>odelDescription</w:t>
      </w:r>
      <w:proofErr w:type="spellEnd"/>
      <w:r w:rsidRPr="006D1538">
        <w:rPr>
          <w:rFonts w:ascii="Courier New" w:hAnsi="Courier New" w:cs="Courier New"/>
        </w:rPr>
        <w:t xml:space="preserve">)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HRESULT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sidRPr="006D1538">
        <w:rPr>
          <w:rFonts w:ascii="Courier New" w:hAnsi="Courier New" w:cs="Courier New"/>
        </w:rPr>
        <w:t xml:space="preserve">[In] BSTR </w:t>
      </w:r>
      <w:proofErr w:type="spellStart"/>
      <w:r w:rsidRPr="006D1538">
        <w:rPr>
          <w:rFonts w:ascii="Courier New" w:hAnsi="Courier New" w:cs="Courier New"/>
        </w:rPr>
        <w:t>FormatVersion</w:t>
      </w:r>
      <w:proofErr w:type="spellEnd"/>
      <w:r w:rsidRPr="006D1538">
        <w:rPr>
          <w:rFonts w:ascii="Courier New" w:hAnsi="Courier New" w:cs="Courier New"/>
        </w:rPr>
        <w:t xml:space="preserve">, </w:t>
      </w:r>
      <w:r w:rsidRPr="006D1538">
        <w:rPr>
          <w:rFonts w:ascii="Courier New" w:hAnsi="Courier New" w:cs="Courier New"/>
        </w:rPr>
        <w:br/>
        <w:t xml:space="preserve">[In] BSTR </w:t>
      </w:r>
      <w:proofErr w:type="spellStart"/>
      <w:r w:rsidRPr="006D1538">
        <w:rPr>
          <w:rFonts w:ascii="Courier New" w:hAnsi="Courier New" w:cs="Courier New"/>
        </w:rPr>
        <w:t>ModelDescription</w:t>
      </w:r>
      <w:proofErr w:type="spellEnd"/>
      <w:r w:rsidRPr="006D1538">
        <w:rPr>
          <w:rFonts w:ascii="Courier New" w:hAnsi="Courier New" w:cs="Courier New"/>
        </w:rPr>
        <w:t>,</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ViStatus Get&lt;Format&gt;</w:t>
      </w:r>
      <w:proofErr w:type="spellStart"/>
      <w:r w:rsidRPr="006D1538">
        <w:rPr>
          <w:rFonts w:ascii="Courier New" w:hAnsi="Courier New" w:cs="Courier New"/>
        </w:rPr>
        <w:t>InstrumentDescriptionLocation</w:t>
      </w:r>
      <w:proofErr w:type="spellEnd"/>
      <w:r w:rsidRPr="006D1538">
        <w:rPr>
          <w:rFonts w:ascii="Courier New" w:hAnsi="Courier New" w:cs="Courier New"/>
        </w:rPr>
        <w:t xml:space="preserve"> (ViSession Vi, </w:t>
      </w:r>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FormatVersion</w:t>
      </w:r>
      <w:proofErr w:type="spellEnd"/>
      <w:proofErr w:type="gramStart"/>
      <w:r w:rsidRPr="006D1538">
        <w:rPr>
          <w:rFonts w:ascii="Courier New" w:hAnsi="Courier New" w:cs="Courier New"/>
        </w:rPr>
        <w:t>,</w:t>
      </w:r>
      <w:proofErr w:type="gramEnd"/>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ModelDescription</w:t>
      </w:r>
      <w:proofErr w:type="spellEnd"/>
      <w:r w:rsidRPr="006D1538">
        <w:rPr>
          <w:rFonts w:ascii="Courier New" w:hAnsi="Courier New" w:cs="Courier New"/>
        </w:rPr>
        <w:t xml:space="preserve">, </w:t>
      </w:r>
      <w:r w:rsidRPr="006D1538">
        <w:rPr>
          <w:rFonts w:ascii="Courier New" w:hAnsi="Courier New" w:cs="Courier New"/>
        </w:rPr>
        <w:br/>
        <w:t xml:space="preserve">ViChar </w:t>
      </w:r>
      <w:proofErr w:type="spellStart"/>
      <w:r w:rsidRPr="006D1538">
        <w:rPr>
          <w:rFonts w:ascii="Courier New" w:hAnsi="Courier New" w:cs="Courier New"/>
        </w:rPr>
        <w:t>LocationBuffer</w:t>
      </w:r>
      <w:proofErr w:type="spellEnd"/>
      <w:r w:rsidRPr="006D1538">
        <w:rPr>
          <w:rFonts w:ascii="Courier New" w:hAnsi="Courier New" w:cs="Courier New"/>
        </w:rPr>
        <w:t xml:space="preserve">[], </w:t>
      </w:r>
      <w:r w:rsidRPr="006D1538">
        <w:rPr>
          <w:rFonts w:ascii="Courier New" w:hAnsi="Courier New" w:cs="Courier New"/>
        </w:rPr>
        <w:br/>
        <w:t xml:space="preserve">ViInt32 </w:t>
      </w:r>
      <w:proofErr w:type="spellStart"/>
      <w:r w:rsidRPr="006D1538">
        <w:rPr>
          <w:rFonts w:ascii="Courier New" w:hAnsi="Courier New" w:cs="Courier New"/>
        </w:rPr>
        <w:t>LocationBufferSize</w:t>
      </w:r>
      <w:proofErr w:type="spellEnd"/>
      <w:r w:rsidRPr="006D1538">
        <w:rPr>
          <w:rFonts w:ascii="Courier New" w:hAnsi="Courier New" w:cs="Courier New"/>
        </w:rPr>
        <w:t xml:space="preserv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ViSession</w:t>
            </w:r>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FormatVersion</w:t>
            </w:r>
            <w:proofErr w:type="spellEnd"/>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proofErr w:type="spellStart"/>
            <w:r>
              <w:t>FormatVersion</w:t>
            </w:r>
            <w:proofErr w:type="spellEnd"/>
            <w:r>
              <w:t xml:space="preserve">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ModelDescription</w:t>
            </w:r>
            <w:proofErr w:type="spellEnd"/>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proofErr w:type="spellStart"/>
            <w:r w:rsidRPr="00A91F11">
              <w:t>ModelDescription</w:t>
            </w:r>
            <w:proofErr w:type="spellEnd"/>
            <w:r w:rsidRPr="00A91F11">
              <w:t xml:space="preserve">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LocationBufferSize</w:t>
            </w:r>
            <w:proofErr w:type="spellEnd"/>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r w:rsidRPr="00C1058E">
              <w:rPr>
                <w:rStyle w:val="monospace"/>
              </w:rPr>
              <w:t>ViChar</w:t>
            </w:r>
            <w:r>
              <w:t xml:space="preserve"> array that the user specifies for the </w:t>
            </w:r>
            <w:proofErr w:type="spellStart"/>
            <w:r>
              <w:rPr>
                <w:rStyle w:val="monospace"/>
              </w:rPr>
              <w:t>LocationBuffer</w:t>
            </w:r>
            <w:proofErr w:type="spellEnd"/>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815482">
      <w:pPr>
        <w:pStyle w:val="Body"/>
      </w:pPr>
    </w:p>
    <w:tbl>
      <w:tblPr>
        <w:tblW w:w="8821" w:type="dxa"/>
        <w:tblInd w:w="806" w:type="dxa"/>
        <w:tblLayout w:type="fixed"/>
        <w:tblCellMar>
          <w:left w:w="80" w:type="dxa"/>
          <w:right w:w="80" w:type="dxa"/>
        </w:tblCellMar>
        <w:tblLook w:val="000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w:t>
            </w:r>
            <w:proofErr w:type="spellEnd"/>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t>viChar[]</w:t>
            </w:r>
          </w:p>
        </w:tc>
      </w:tr>
    </w:tbl>
    <w:p w:rsidR="00815482" w:rsidRDefault="00815482" w:rsidP="00815482">
      <w:pPr>
        <w:pStyle w:val="FunctionHead"/>
      </w:pPr>
      <w:r>
        <w:t>Return Values (C/COM)</w:t>
      </w:r>
    </w:p>
    <w:p w:rsidR="00815482" w:rsidRPr="006D1538" w:rsidRDefault="00815482" w:rsidP="00815482">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8B226B">
      <w:pPr>
        <w:pStyle w:val="Body1"/>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815482">
      <w:pPr>
        <w:pStyle w:val="Body"/>
      </w:pPr>
    </w:p>
    <w:p w:rsidR="004E41A0" w:rsidRDefault="004E41A0" w:rsidP="00655147">
      <w:pPr>
        <w:pStyle w:val="Heading1"/>
      </w:pPr>
      <w:bookmarkStart w:id="318" w:name="_Toc366580501"/>
      <w:r>
        <w:lastRenderedPageBreak/>
        <w:t>Expressing Tone</w:t>
      </w:r>
      <w:bookmarkEnd w:id="315"/>
      <w:bookmarkEnd w:id="318"/>
    </w:p>
    <w:p w:rsidR="004E41A0" w:rsidRDefault="004E41A0" w:rsidP="008B226B">
      <w:pPr>
        <w:pStyle w:val="Body1"/>
      </w:pPr>
      <w:r>
        <w:t>Grammatically, auxiliaries are added before verbs to express tone. Be precise when using auxiliaries so the reader is never confused about the intent of the specification. Omitting an appropriate auxiliary can be as confusing as the wrong one.</w:t>
      </w:r>
    </w:p>
    <w:p w:rsidR="004E41A0" w:rsidRDefault="004E41A0" w:rsidP="00031317">
      <w:pPr>
        <w:pStyle w:val="Heading2"/>
        <w:numPr>
          <w:ilvl w:val="1"/>
          <w:numId w:val="55"/>
        </w:numPr>
      </w:pPr>
      <w:bookmarkStart w:id="319" w:name="_Toc214692982"/>
      <w:bookmarkStart w:id="320" w:name="_Toc366580502"/>
      <w:r>
        <w:t>Requirement</w:t>
      </w:r>
      <w:bookmarkEnd w:id="319"/>
      <w:bookmarkEnd w:id="320"/>
    </w:p>
    <w:p w:rsidR="004E41A0" w:rsidRDefault="004E41A0" w:rsidP="008B226B">
      <w:pPr>
        <w:pStyle w:val="Body1"/>
      </w:pPr>
      <w:r>
        <w:t xml:space="preserve">The auxiliaries shown in </w:t>
      </w:r>
      <w:r w:rsidR="00B37F60">
        <w:fldChar w:fldCharType="begin"/>
      </w:r>
      <w:r w:rsidR="00863C79">
        <w:instrText xml:space="preserve"> REF _Ref478270456 </w:instrText>
      </w:r>
      <w:r w:rsidR="00B37F60">
        <w:fldChar w:fldCharType="separate"/>
      </w:r>
      <w:r>
        <w:t xml:space="preserve">Table </w:t>
      </w:r>
      <w:r>
        <w:rPr>
          <w:noProof/>
        </w:rPr>
        <w:t>16</w:t>
      </w:r>
      <w:r>
        <w:noBreakHyphen/>
      </w:r>
      <w:r>
        <w:rPr>
          <w:noProof/>
        </w:rPr>
        <w:t>1</w:t>
      </w:r>
      <w:r w:rsidR="00B37F60">
        <w:rPr>
          <w:noProof/>
        </w:rPr>
        <w:fldChar w:fldCharType="end"/>
      </w:r>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21" w:name="_Ref478270456"/>
      <w:r>
        <w:t xml:space="preserve">Table </w:t>
      </w:r>
      <w:r w:rsidR="00B37F60">
        <w:fldChar w:fldCharType="begin"/>
      </w:r>
      <w:r w:rsidR="00863C79">
        <w:instrText xml:space="preserve"> STYLEREF 1 \s </w:instrText>
      </w:r>
      <w:r w:rsidR="00B37F60">
        <w:fldChar w:fldCharType="separate"/>
      </w:r>
      <w:r>
        <w:rPr>
          <w:noProof/>
        </w:rPr>
        <w:t>16</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1</w:t>
      </w:r>
      <w:r w:rsidR="00B37F60">
        <w:rPr>
          <w:noProof/>
        </w:rPr>
        <w:fldChar w:fldCharType="end"/>
      </w:r>
      <w:bookmarkEnd w:id="321"/>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pPr>
        <w:pStyle w:val="Body"/>
        <w:rPr>
          <w:rFonts w:ascii="Times New Roman" w:hAnsi="Times New Roman"/>
          <w:snapToGrid w:val="0"/>
        </w:rPr>
      </w:pPr>
      <w:r>
        <w:rPr>
          <w:rFonts w:ascii="Times New Roman" w:hAnsi="Times New Roman"/>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22" w:name="_Toc214692983"/>
      <w:bookmarkStart w:id="323" w:name="_Toc366580503"/>
      <w:r>
        <w:t>Recommendation</w:t>
      </w:r>
      <w:bookmarkEnd w:id="322"/>
      <w:bookmarkEnd w:id="323"/>
    </w:p>
    <w:p w:rsidR="004E41A0" w:rsidRDefault="004E41A0" w:rsidP="008B226B">
      <w:pPr>
        <w:pStyle w:val="Body1"/>
      </w:pPr>
      <w:r>
        <w:t xml:space="preserve">The auxiliaries shown in </w:t>
      </w:r>
      <w:r w:rsidR="00B37F60">
        <w:fldChar w:fldCharType="begin"/>
      </w:r>
      <w:r w:rsidR="00863C79">
        <w:instrText xml:space="preserve"> REF _Ref478270502 </w:instrText>
      </w:r>
      <w:r w:rsidR="00B37F60">
        <w:fldChar w:fldCharType="separate"/>
      </w:r>
      <w:r>
        <w:t xml:space="preserve">Table </w:t>
      </w:r>
      <w:r>
        <w:rPr>
          <w:noProof/>
        </w:rPr>
        <w:t>16</w:t>
      </w:r>
      <w:r>
        <w:noBreakHyphen/>
      </w:r>
      <w:r>
        <w:rPr>
          <w:noProof/>
        </w:rPr>
        <w:t>2</w:t>
      </w:r>
      <w:r w:rsidR="00B37F60">
        <w:rPr>
          <w:noProof/>
        </w:rPr>
        <w:fldChar w:fldCharType="end"/>
      </w:r>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24" w:name="_Ref478270502"/>
      <w:r>
        <w:t xml:space="preserve">Table </w:t>
      </w:r>
      <w:r w:rsidR="00B37F60">
        <w:fldChar w:fldCharType="begin"/>
      </w:r>
      <w:r w:rsidR="00863C79">
        <w:instrText xml:space="preserve"> STYLEREF 1 \s </w:instrText>
      </w:r>
      <w:r w:rsidR="00B37F60">
        <w:fldChar w:fldCharType="separate"/>
      </w:r>
      <w:r>
        <w:rPr>
          <w:noProof/>
        </w:rPr>
        <w:t>16</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2</w:t>
      </w:r>
      <w:r w:rsidR="00B37F60">
        <w:rPr>
          <w:noProof/>
        </w:rPr>
        <w:fldChar w:fldCharType="end"/>
      </w:r>
      <w:bookmarkEnd w:id="324"/>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25" w:name="_Toc214692984"/>
      <w:bookmarkStart w:id="326" w:name="_Toc366580504"/>
      <w:r>
        <w:t>Permission</w:t>
      </w:r>
      <w:bookmarkEnd w:id="325"/>
      <w:bookmarkEnd w:id="326"/>
    </w:p>
    <w:p w:rsidR="004E41A0" w:rsidRDefault="004E41A0" w:rsidP="008B226B">
      <w:pPr>
        <w:pStyle w:val="Body1"/>
      </w:pPr>
      <w:r>
        <w:t xml:space="preserve">The auxiliaries shown in </w:t>
      </w:r>
      <w:r w:rsidR="00B37F60">
        <w:fldChar w:fldCharType="begin"/>
      </w:r>
      <w:r w:rsidR="00863C79">
        <w:instrText xml:space="preserve"> REF _Ref478270533 </w:instrText>
      </w:r>
      <w:r w:rsidR="00B37F60">
        <w:fldChar w:fldCharType="separate"/>
      </w:r>
      <w:r>
        <w:t xml:space="preserve">Table </w:t>
      </w:r>
      <w:r>
        <w:rPr>
          <w:noProof/>
        </w:rPr>
        <w:t>16</w:t>
      </w:r>
      <w:r>
        <w:noBreakHyphen/>
      </w:r>
      <w:r>
        <w:rPr>
          <w:noProof/>
        </w:rPr>
        <w:t>3</w:t>
      </w:r>
      <w:r w:rsidR="00B37F60">
        <w:rPr>
          <w:noProof/>
        </w:rPr>
        <w:fldChar w:fldCharType="end"/>
      </w:r>
      <w:r>
        <w:t xml:space="preserve"> are used to indicate a course of action permissible within the limits of the specification.</w:t>
      </w:r>
    </w:p>
    <w:p w:rsidR="004E41A0" w:rsidRDefault="004E41A0">
      <w:pPr>
        <w:pStyle w:val="Caption"/>
        <w:keepNext/>
        <w:keepLines/>
        <w:jc w:val="center"/>
      </w:pPr>
      <w:bookmarkStart w:id="327" w:name="_Ref478270533"/>
      <w:r>
        <w:lastRenderedPageBreak/>
        <w:t xml:space="preserve">Table </w:t>
      </w:r>
      <w:r w:rsidR="00B37F60">
        <w:fldChar w:fldCharType="begin"/>
      </w:r>
      <w:r w:rsidR="00863C79">
        <w:instrText xml:space="preserve"> STYLEREF 1 \s </w:instrText>
      </w:r>
      <w:r w:rsidR="00B37F60">
        <w:fldChar w:fldCharType="separate"/>
      </w:r>
      <w:r>
        <w:rPr>
          <w:noProof/>
        </w:rPr>
        <w:t>16</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3</w:t>
      </w:r>
      <w:r w:rsidR="00B37F60">
        <w:rPr>
          <w:noProof/>
        </w:rPr>
        <w:fldChar w:fldCharType="end"/>
      </w:r>
      <w:bookmarkEnd w:id="327"/>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pPr>
        <w:pStyle w:val="Body"/>
        <w:keepNext/>
        <w:keepLines/>
        <w:rPr>
          <w:rFonts w:ascii="Times New Roman" w:hAnsi="Times New Roman"/>
          <w:snapToGrid w:val="0"/>
        </w:rPr>
      </w:pPr>
      <w:r>
        <w:rPr>
          <w:rFonts w:ascii="Times New Roman" w:hAnsi="Times New Roman"/>
          <w:snapToGrid w:val="0"/>
        </w:rPr>
        <w:t>Do not use “possible” or “impossible” in this context. Do not use “can” instead of “</w:t>
      </w:r>
      <w:proofErr w:type="gramStart"/>
      <w:r>
        <w:rPr>
          <w:rFonts w:ascii="Times New Roman" w:hAnsi="Times New Roman"/>
          <w:snapToGrid w:val="0"/>
        </w:rPr>
        <w:t>may</w:t>
      </w:r>
      <w:proofErr w:type="gramEnd"/>
      <w:r>
        <w:rPr>
          <w:rFonts w:ascii="Times New Roman" w:hAnsi="Times New Roman"/>
          <w:snapToGrid w:val="0"/>
        </w:rPr>
        <w:t>” in this context.</w:t>
      </w:r>
    </w:p>
    <w:p w:rsidR="004E41A0" w:rsidRDefault="004E41A0">
      <w:pPr>
        <w:pStyle w:val="Body"/>
        <w:keepNext/>
        <w:keepLines/>
        <w:rPr>
          <w:rFonts w:ascii="Times New Roman" w:hAnsi="Times New Roman"/>
          <w:snapToGrid w:val="0"/>
        </w:rPr>
      </w:pPr>
      <w:r>
        <w:rPr>
          <w:rFonts w:ascii="Times New Roman" w:hAnsi="Times New Roman"/>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28" w:name="_Toc214692985"/>
      <w:bookmarkStart w:id="329" w:name="_Toc366580505"/>
      <w:r>
        <w:t>Possibility and Capability</w:t>
      </w:r>
      <w:bookmarkEnd w:id="328"/>
      <w:bookmarkEnd w:id="329"/>
    </w:p>
    <w:p w:rsidR="004E41A0" w:rsidRDefault="004E41A0" w:rsidP="008B226B">
      <w:pPr>
        <w:pStyle w:val="Body1"/>
      </w:pPr>
      <w:r>
        <w:t xml:space="preserve">The auxiliaries shown in </w:t>
      </w:r>
      <w:r w:rsidR="00B37F60">
        <w:fldChar w:fldCharType="begin"/>
      </w:r>
      <w:r w:rsidR="00863C79">
        <w:instrText xml:space="preserve"> REF _Ref478270562 </w:instrText>
      </w:r>
      <w:r w:rsidR="00B37F60">
        <w:fldChar w:fldCharType="separate"/>
      </w:r>
      <w:r>
        <w:t xml:space="preserve">Table </w:t>
      </w:r>
      <w:r>
        <w:rPr>
          <w:noProof/>
        </w:rPr>
        <w:t>16</w:t>
      </w:r>
      <w:r>
        <w:noBreakHyphen/>
      </w:r>
      <w:r>
        <w:rPr>
          <w:noProof/>
        </w:rPr>
        <w:t>4</w:t>
      </w:r>
      <w:r w:rsidR="00B37F60">
        <w:rPr>
          <w:noProof/>
        </w:rPr>
        <w:fldChar w:fldCharType="end"/>
      </w:r>
      <w:r>
        <w:t xml:space="preserve"> are used for statements of possibility and capability, whether material, physical or causal.</w:t>
      </w:r>
    </w:p>
    <w:p w:rsidR="004E41A0" w:rsidRDefault="004E41A0">
      <w:pPr>
        <w:pStyle w:val="Caption"/>
        <w:keepNext/>
        <w:jc w:val="center"/>
      </w:pPr>
      <w:bookmarkStart w:id="330" w:name="_Ref478270562"/>
      <w:r>
        <w:t xml:space="preserve">Table </w:t>
      </w:r>
      <w:r w:rsidR="00B37F60">
        <w:fldChar w:fldCharType="begin"/>
      </w:r>
      <w:r w:rsidR="00863C79">
        <w:instrText xml:space="preserve"> STYLEREF 1 \s </w:instrText>
      </w:r>
      <w:r w:rsidR="00B37F60">
        <w:fldChar w:fldCharType="separate"/>
      </w:r>
      <w:r>
        <w:rPr>
          <w:noProof/>
        </w:rPr>
        <w:t>16</w:t>
      </w:r>
      <w:r w:rsidR="00B37F60">
        <w:rPr>
          <w:noProof/>
        </w:rPr>
        <w:fldChar w:fldCharType="end"/>
      </w:r>
      <w:r>
        <w:noBreakHyphen/>
      </w:r>
      <w:r w:rsidR="00B37F60">
        <w:fldChar w:fldCharType="begin"/>
      </w:r>
      <w:r w:rsidR="00863C79">
        <w:instrText xml:space="preserve"> SEQ Table \* ARABIC \s 1 </w:instrText>
      </w:r>
      <w:r w:rsidR="00B37F60">
        <w:fldChar w:fldCharType="separate"/>
      </w:r>
      <w:r>
        <w:rPr>
          <w:noProof/>
        </w:rPr>
        <w:t>4</w:t>
      </w:r>
      <w:r w:rsidR="00B37F60">
        <w:rPr>
          <w:noProof/>
        </w:rPr>
        <w:fldChar w:fldCharType="end"/>
      </w:r>
      <w:bookmarkEnd w:id="330"/>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pPr>
        <w:pStyle w:val="Body"/>
        <w:rPr>
          <w:rFonts w:ascii="Times New Roman" w:hAnsi="Times New Roman"/>
        </w:rPr>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351" w:rsidRDefault="00A44351" w:rsidP="004E41A0">
      <w:pPr>
        <w:pStyle w:val="TOC6"/>
        <w:spacing w:line="240" w:lineRule="auto"/>
      </w:pPr>
      <w:r>
        <w:separator/>
      </w:r>
    </w:p>
  </w:endnote>
  <w:endnote w:type="continuationSeparator" w:id="0">
    <w:p w:rsidR="00A44351" w:rsidRDefault="00A44351" w:rsidP="004E41A0">
      <w:pPr>
        <w:pStyle w:val="TOC6"/>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MLfooter"/>
      <w:rPr>
        <w:sz w:val="20"/>
      </w:rPr>
    </w:pPr>
    <w:r>
      <w:rPr>
        <w:sz w:val="20"/>
      </w:rPr>
      <w:t>IVI-3.4: API Style Specification</w:t>
    </w:r>
    <w:r>
      <w:rPr>
        <w:sz w:val="20"/>
      </w:rPr>
      <w:tab/>
    </w:r>
    <w:r w:rsidR="00B37F60">
      <w:rPr>
        <w:rStyle w:val="PageNumber"/>
        <w:color w:val="auto"/>
        <w:sz w:val="20"/>
      </w:rPr>
      <w:fldChar w:fldCharType="begin"/>
    </w:r>
    <w:r>
      <w:rPr>
        <w:rStyle w:val="PageNumber"/>
        <w:color w:val="auto"/>
        <w:sz w:val="20"/>
      </w:rPr>
      <w:instrText xml:space="preserve"> PAGE </w:instrText>
    </w:r>
    <w:r w:rsidR="00B37F60">
      <w:rPr>
        <w:rStyle w:val="PageNumber"/>
        <w:color w:val="auto"/>
        <w:sz w:val="20"/>
      </w:rPr>
      <w:fldChar w:fldCharType="separate"/>
    </w:r>
    <w:r>
      <w:rPr>
        <w:rStyle w:val="PageNumber"/>
        <w:noProof/>
        <w:color w:val="auto"/>
        <w:sz w:val="20"/>
      </w:rPr>
      <w:t>2</w:t>
    </w:r>
    <w:r w:rsidR="00B37F60">
      <w:rPr>
        <w:rStyle w:val="PageNumber"/>
        <w:color w:val="auto"/>
        <w:sz w:val="20"/>
      </w:rPr>
      <w:fldChar w:fldCharType="end"/>
    </w:r>
    <w:r>
      <w:rPr>
        <w:sz w:val="20"/>
      </w:rP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MRfooter"/>
    </w:pPr>
    <w:r>
      <w:rPr>
        <w:rFonts w:ascii="Times New Roman" w:hAnsi="Times New Roman"/>
      </w:rP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MLfooter"/>
      <w:rPr>
        <w:sz w:val="20"/>
      </w:rPr>
    </w:pPr>
    <w:r>
      <w:rPr>
        <w:sz w:val="20"/>
      </w:rPr>
      <w:t>IVI-3.4: API Style Specification</w:t>
    </w:r>
    <w:r>
      <w:rPr>
        <w:sz w:val="20"/>
      </w:rPr>
      <w:tab/>
    </w:r>
    <w:r w:rsidR="00B37F60">
      <w:rPr>
        <w:rStyle w:val="PageNumber"/>
        <w:color w:val="auto"/>
        <w:sz w:val="20"/>
      </w:rPr>
      <w:fldChar w:fldCharType="begin"/>
    </w:r>
    <w:r>
      <w:rPr>
        <w:rStyle w:val="PageNumber"/>
        <w:color w:val="auto"/>
        <w:sz w:val="20"/>
      </w:rPr>
      <w:instrText xml:space="preserve"> PAGE </w:instrText>
    </w:r>
    <w:r w:rsidR="00B37F60">
      <w:rPr>
        <w:rStyle w:val="PageNumber"/>
        <w:color w:val="auto"/>
        <w:sz w:val="20"/>
      </w:rPr>
      <w:fldChar w:fldCharType="separate"/>
    </w:r>
    <w:r w:rsidR="00C725A1">
      <w:rPr>
        <w:rStyle w:val="PageNumber"/>
        <w:noProof/>
        <w:color w:val="auto"/>
        <w:sz w:val="20"/>
      </w:rPr>
      <w:t>52</w:t>
    </w:r>
    <w:r w:rsidR="00B37F60">
      <w:rPr>
        <w:rStyle w:val="PageNumber"/>
        <w:color w:val="auto"/>
        <w:sz w:val="20"/>
      </w:rPr>
      <w:fldChar w:fldCharType="end"/>
    </w:r>
    <w:r>
      <w:rPr>
        <w:sz w:val="20"/>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Footer"/>
    </w:pPr>
    <w:r>
      <w:rPr>
        <w:rFonts w:ascii="Helvetica" w:hAnsi="Helvetica"/>
        <w:i/>
        <w:color w:val="000000"/>
        <w:sz w:val="16"/>
      </w:rPr>
      <w:t>IVI Foundation</w:t>
    </w:r>
    <w:r>
      <w:tab/>
    </w:r>
    <w:r w:rsidR="00B37F60">
      <w:rPr>
        <w:rStyle w:val="PageNumber"/>
      </w:rPr>
      <w:fldChar w:fldCharType="begin"/>
    </w:r>
    <w:r>
      <w:rPr>
        <w:rStyle w:val="PageNumber"/>
      </w:rPr>
      <w:instrText xml:space="preserve"> PAGE </w:instrText>
    </w:r>
    <w:r w:rsidR="00B37F60">
      <w:rPr>
        <w:rStyle w:val="PageNumber"/>
      </w:rPr>
      <w:fldChar w:fldCharType="separate"/>
    </w:r>
    <w:r w:rsidR="00C725A1">
      <w:rPr>
        <w:rStyle w:val="PageNumber"/>
        <w:noProof/>
      </w:rPr>
      <w:t>53</w:t>
    </w:r>
    <w:r w:rsidR="00B37F60">
      <w:rPr>
        <w:rStyle w:val="PageNumber"/>
      </w:rPr>
      <w:fldChar w:fldCharType="end"/>
    </w:r>
    <w:r>
      <w:tab/>
    </w:r>
    <w:r>
      <w:rPr>
        <w:rFonts w:ascii="Helvetica" w:hAnsi="Helvetica"/>
        <w:i/>
        <w:color w:val="000000"/>
        <w:sz w:val="16"/>
      </w:rPr>
      <w:t>IVI-3.4: API Style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351" w:rsidRDefault="00A44351" w:rsidP="004E41A0">
      <w:pPr>
        <w:pStyle w:val="TOC6"/>
        <w:spacing w:line="240" w:lineRule="auto"/>
      </w:pPr>
      <w:r>
        <w:separator/>
      </w:r>
    </w:p>
  </w:footnote>
  <w:footnote w:type="continuationSeparator" w:id="0">
    <w:p w:rsidR="00A44351" w:rsidRDefault="00A44351" w:rsidP="004E41A0">
      <w:pPr>
        <w:pStyle w:val="TOC6"/>
        <w:spacing w:line="240" w:lineRule="auto"/>
      </w:pPr>
      <w:r>
        <w:continuationSeparator/>
      </w:r>
    </w:p>
  </w:footnote>
  <w:footnote w:id="1">
    <w:p w:rsidR="00285077" w:rsidRDefault="00285077" w:rsidP="00294E06">
      <w:pPr>
        <w:pStyle w:val="Body"/>
        <w:rPr>
          <w:rFonts w:ascii="Times New Roman" w:hAnsi="Times New Roman"/>
        </w:rPr>
      </w:pPr>
      <w:r>
        <w:rPr>
          <w:rStyle w:val="FootnoteReference"/>
        </w:rPr>
        <w:footnoteRef/>
      </w:r>
      <w:r>
        <w:t xml:space="preserve"> </w:t>
      </w:r>
      <w:r>
        <w:rPr>
          <w:rFonts w:ascii="Times New Roman" w:hAnsi="Times New Roman"/>
        </w:rPr>
        <w:t>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w:t>
      </w:r>
      <w:proofErr w:type="spellStart"/>
      <w:proofErr w:type="gramStart"/>
      <w:r>
        <w:rPr>
          <w:rFonts w:ascii="Times New Roman" w:hAnsi="Times New Roman"/>
        </w:rPr>
        <w:t>rc</w:t>
      </w:r>
      <w:proofErr w:type="spellEnd"/>
      <w:proofErr w:type="gramEnd"/>
      <w:r>
        <w:rPr>
          <w:rFonts w:ascii="Times New Roman" w:hAnsi="Times New Roman"/>
        </w:rPr>
        <w:t>&gt; is used.</w:t>
      </w:r>
    </w:p>
    <w:p w:rsidR="00285077" w:rsidRDefault="00285077">
      <w:pPr>
        <w:pStyle w:val="FootnoteText"/>
      </w:pPr>
    </w:p>
  </w:footnote>
  <w:footnote w:id="2">
    <w:p w:rsidR="00285077" w:rsidRDefault="00285077" w:rsidP="00294E06">
      <w:pPr>
        <w:pStyle w:val="FootnoteText"/>
      </w:pPr>
      <w:r>
        <w:rPr>
          <w:rStyle w:val="FootnoteReference"/>
        </w:rPr>
        <w:footnoteRef/>
      </w:r>
      <w:r>
        <w:t xml:space="preserve"> One repeated capability, the IviUpconverter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B37F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077" w:rsidRDefault="002850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FFFFFFFF"/>
    <w:lvl w:ilvl="0">
      <w:numFmt w:val="decimal"/>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8DE604A"/>
    <w:multiLevelType w:val="hybridMultilevel"/>
    <w:tmpl w:val="841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B63CB9"/>
    <w:multiLevelType w:val="hybridMultilevel"/>
    <w:tmpl w:val="5674F0D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2938BF"/>
    <w:multiLevelType w:val="hybridMultilevel"/>
    <w:tmpl w:val="704A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F74DED"/>
    <w:multiLevelType w:val="hybridMultilevel"/>
    <w:tmpl w:val="79984838"/>
    <w:lvl w:ilvl="0" w:tplc="64EE9628">
      <w:start w:val="1"/>
      <w:numFmt w:val="bullet"/>
      <w:lvlText w:val=""/>
      <w:lvlJc w:val="left"/>
      <w:pPr>
        <w:tabs>
          <w:tab w:val="num" w:pos="1800"/>
        </w:tabs>
        <w:ind w:left="1800" w:hanging="360"/>
      </w:pPr>
      <w:rPr>
        <w:rFonts w:ascii="Symbol" w:hAnsi="Symbol" w:hint="default"/>
      </w:rPr>
    </w:lvl>
    <w:lvl w:ilvl="1" w:tplc="113EDBBA" w:tentative="1">
      <w:start w:val="1"/>
      <w:numFmt w:val="bullet"/>
      <w:lvlText w:val="o"/>
      <w:lvlJc w:val="left"/>
      <w:pPr>
        <w:tabs>
          <w:tab w:val="num" w:pos="2520"/>
        </w:tabs>
        <w:ind w:left="2520" w:hanging="360"/>
      </w:pPr>
      <w:rPr>
        <w:rFonts w:ascii="Courier New" w:hAnsi="Courier New" w:hint="default"/>
      </w:rPr>
    </w:lvl>
    <w:lvl w:ilvl="2" w:tplc="230E39B2" w:tentative="1">
      <w:start w:val="1"/>
      <w:numFmt w:val="bullet"/>
      <w:lvlText w:val=""/>
      <w:lvlJc w:val="left"/>
      <w:pPr>
        <w:tabs>
          <w:tab w:val="num" w:pos="3240"/>
        </w:tabs>
        <w:ind w:left="3240" w:hanging="360"/>
      </w:pPr>
      <w:rPr>
        <w:rFonts w:ascii="Wingdings" w:hAnsi="Wingdings" w:hint="default"/>
      </w:rPr>
    </w:lvl>
    <w:lvl w:ilvl="3" w:tplc="C9E4D8DA" w:tentative="1">
      <w:start w:val="1"/>
      <w:numFmt w:val="bullet"/>
      <w:lvlText w:val=""/>
      <w:lvlJc w:val="left"/>
      <w:pPr>
        <w:tabs>
          <w:tab w:val="num" w:pos="3960"/>
        </w:tabs>
        <w:ind w:left="3960" w:hanging="360"/>
      </w:pPr>
      <w:rPr>
        <w:rFonts w:ascii="Symbol" w:hAnsi="Symbol" w:hint="default"/>
      </w:rPr>
    </w:lvl>
    <w:lvl w:ilvl="4" w:tplc="B2CA9560" w:tentative="1">
      <w:start w:val="1"/>
      <w:numFmt w:val="bullet"/>
      <w:lvlText w:val="o"/>
      <w:lvlJc w:val="left"/>
      <w:pPr>
        <w:tabs>
          <w:tab w:val="num" w:pos="4680"/>
        </w:tabs>
        <w:ind w:left="4680" w:hanging="360"/>
      </w:pPr>
      <w:rPr>
        <w:rFonts w:ascii="Courier New" w:hAnsi="Courier New" w:hint="default"/>
      </w:rPr>
    </w:lvl>
    <w:lvl w:ilvl="5" w:tplc="EF3ED6C6" w:tentative="1">
      <w:start w:val="1"/>
      <w:numFmt w:val="bullet"/>
      <w:lvlText w:val=""/>
      <w:lvlJc w:val="left"/>
      <w:pPr>
        <w:tabs>
          <w:tab w:val="num" w:pos="5400"/>
        </w:tabs>
        <w:ind w:left="5400" w:hanging="360"/>
      </w:pPr>
      <w:rPr>
        <w:rFonts w:ascii="Wingdings" w:hAnsi="Wingdings" w:hint="default"/>
      </w:rPr>
    </w:lvl>
    <w:lvl w:ilvl="6" w:tplc="0F6284CC" w:tentative="1">
      <w:start w:val="1"/>
      <w:numFmt w:val="bullet"/>
      <w:lvlText w:val=""/>
      <w:lvlJc w:val="left"/>
      <w:pPr>
        <w:tabs>
          <w:tab w:val="num" w:pos="6120"/>
        </w:tabs>
        <w:ind w:left="6120" w:hanging="360"/>
      </w:pPr>
      <w:rPr>
        <w:rFonts w:ascii="Symbol" w:hAnsi="Symbol" w:hint="default"/>
      </w:rPr>
    </w:lvl>
    <w:lvl w:ilvl="7" w:tplc="1CDEDA36" w:tentative="1">
      <w:start w:val="1"/>
      <w:numFmt w:val="bullet"/>
      <w:lvlText w:val="o"/>
      <w:lvlJc w:val="left"/>
      <w:pPr>
        <w:tabs>
          <w:tab w:val="num" w:pos="6840"/>
        </w:tabs>
        <w:ind w:left="6840" w:hanging="360"/>
      </w:pPr>
      <w:rPr>
        <w:rFonts w:ascii="Courier New" w:hAnsi="Courier New" w:hint="default"/>
      </w:rPr>
    </w:lvl>
    <w:lvl w:ilvl="8" w:tplc="0B0AF5C0" w:tentative="1">
      <w:start w:val="1"/>
      <w:numFmt w:val="bullet"/>
      <w:lvlText w:val=""/>
      <w:lvlJc w:val="left"/>
      <w:pPr>
        <w:tabs>
          <w:tab w:val="num" w:pos="7560"/>
        </w:tabs>
        <w:ind w:left="7560" w:hanging="360"/>
      </w:pPr>
      <w:rPr>
        <w:rFonts w:ascii="Wingdings" w:hAnsi="Wingdings" w:hint="default"/>
      </w:rPr>
    </w:lvl>
  </w:abstractNum>
  <w:abstractNum w:abstractNumId="17">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245372"/>
    <w:multiLevelType w:val="hybridMultilevel"/>
    <w:tmpl w:val="0FBA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7DD0703"/>
    <w:multiLevelType w:val="hybridMultilevel"/>
    <w:tmpl w:val="5E0E9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F1206F"/>
    <w:multiLevelType w:val="hybridMultilevel"/>
    <w:tmpl w:val="D67C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C2129EE"/>
    <w:multiLevelType w:val="hybridMultilevel"/>
    <w:tmpl w:val="A8484A2E"/>
    <w:lvl w:ilvl="0" w:tplc="63BEE328">
      <w:start w:val="1"/>
      <w:numFmt w:val="bullet"/>
      <w:lvlText w:val=""/>
      <w:lvlJc w:val="left"/>
      <w:pPr>
        <w:tabs>
          <w:tab w:val="num" w:pos="1800"/>
        </w:tabs>
        <w:ind w:left="1800" w:hanging="360"/>
      </w:pPr>
      <w:rPr>
        <w:rFonts w:ascii="Symbol" w:hAnsi="Symbol" w:hint="default"/>
      </w:rPr>
    </w:lvl>
    <w:lvl w:ilvl="1" w:tplc="1F30CA36" w:tentative="1">
      <w:start w:val="1"/>
      <w:numFmt w:val="bullet"/>
      <w:lvlText w:val="o"/>
      <w:lvlJc w:val="left"/>
      <w:pPr>
        <w:tabs>
          <w:tab w:val="num" w:pos="2520"/>
        </w:tabs>
        <w:ind w:left="2520" w:hanging="360"/>
      </w:pPr>
      <w:rPr>
        <w:rFonts w:ascii="Courier New" w:hAnsi="Courier New" w:hint="default"/>
      </w:rPr>
    </w:lvl>
    <w:lvl w:ilvl="2" w:tplc="326E27D0" w:tentative="1">
      <w:start w:val="1"/>
      <w:numFmt w:val="bullet"/>
      <w:lvlText w:val=""/>
      <w:lvlJc w:val="left"/>
      <w:pPr>
        <w:tabs>
          <w:tab w:val="num" w:pos="3240"/>
        </w:tabs>
        <w:ind w:left="3240" w:hanging="360"/>
      </w:pPr>
      <w:rPr>
        <w:rFonts w:ascii="Wingdings" w:hAnsi="Wingdings" w:hint="default"/>
      </w:rPr>
    </w:lvl>
    <w:lvl w:ilvl="3" w:tplc="ABD2134E" w:tentative="1">
      <w:start w:val="1"/>
      <w:numFmt w:val="bullet"/>
      <w:lvlText w:val=""/>
      <w:lvlJc w:val="left"/>
      <w:pPr>
        <w:tabs>
          <w:tab w:val="num" w:pos="3960"/>
        </w:tabs>
        <w:ind w:left="3960" w:hanging="360"/>
      </w:pPr>
      <w:rPr>
        <w:rFonts w:ascii="Symbol" w:hAnsi="Symbol" w:hint="default"/>
      </w:rPr>
    </w:lvl>
    <w:lvl w:ilvl="4" w:tplc="FEF81E5E" w:tentative="1">
      <w:start w:val="1"/>
      <w:numFmt w:val="bullet"/>
      <w:lvlText w:val="o"/>
      <w:lvlJc w:val="left"/>
      <w:pPr>
        <w:tabs>
          <w:tab w:val="num" w:pos="4680"/>
        </w:tabs>
        <w:ind w:left="4680" w:hanging="360"/>
      </w:pPr>
      <w:rPr>
        <w:rFonts w:ascii="Courier New" w:hAnsi="Courier New" w:hint="default"/>
      </w:rPr>
    </w:lvl>
    <w:lvl w:ilvl="5" w:tplc="69CE7B68" w:tentative="1">
      <w:start w:val="1"/>
      <w:numFmt w:val="bullet"/>
      <w:lvlText w:val=""/>
      <w:lvlJc w:val="left"/>
      <w:pPr>
        <w:tabs>
          <w:tab w:val="num" w:pos="5400"/>
        </w:tabs>
        <w:ind w:left="5400" w:hanging="360"/>
      </w:pPr>
      <w:rPr>
        <w:rFonts w:ascii="Wingdings" w:hAnsi="Wingdings" w:hint="default"/>
      </w:rPr>
    </w:lvl>
    <w:lvl w:ilvl="6" w:tplc="BB1E0038" w:tentative="1">
      <w:start w:val="1"/>
      <w:numFmt w:val="bullet"/>
      <w:lvlText w:val=""/>
      <w:lvlJc w:val="left"/>
      <w:pPr>
        <w:tabs>
          <w:tab w:val="num" w:pos="6120"/>
        </w:tabs>
        <w:ind w:left="6120" w:hanging="360"/>
      </w:pPr>
      <w:rPr>
        <w:rFonts w:ascii="Symbol" w:hAnsi="Symbol" w:hint="default"/>
      </w:rPr>
    </w:lvl>
    <w:lvl w:ilvl="7" w:tplc="B980DDEA" w:tentative="1">
      <w:start w:val="1"/>
      <w:numFmt w:val="bullet"/>
      <w:lvlText w:val="o"/>
      <w:lvlJc w:val="left"/>
      <w:pPr>
        <w:tabs>
          <w:tab w:val="num" w:pos="6840"/>
        </w:tabs>
        <w:ind w:left="6840" w:hanging="360"/>
      </w:pPr>
      <w:rPr>
        <w:rFonts w:ascii="Courier New" w:hAnsi="Courier New" w:hint="default"/>
      </w:rPr>
    </w:lvl>
    <w:lvl w:ilvl="8" w:tplc="DC6A628A" w:tentative="1">
      <w:start w:val="1"/>
      <w:numFmt w:val="bullet"/>
      <w:lvlText w:val=""/>
      <w:lvlJc w:val="left"/>
      <w:pPr>
        <w:tabs>
          <w:tab w:val="num" w:pos="7560"/>
        </w:tabs>
        <w:ind w:left="7560" w:hanging="360"/>
      </w:pPr>
      <w:rPr>
        <w:rFonts w:ascii="Wingdings" w:hAnsi="Wingdings" w:hint="default"/>
      </w:rPr>
    </w:lvl>
  </w:abstractNum>
  <w:abstractNum w:abstractNumId="23">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4">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5">
    <w:nsid w:val="3D4D031A"/>
    <w:multiLevelType w:val="hybridMultilevel"/>
    <w:tmpl w:val="4C245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14B2325"/>
    <w:multiLevelType w:val="hybridMultilevel"/>
    <w:tmpl w:val="DCB6E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8">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E56652"/>
    <w:multiLevelType w:val="hybridMultilevel"/>
    <w:tmpl w:val="41942394"/>
    <w:lvl w:ilvl="0" w:tplc="5038CAB4">
      <w:start w:val="1"/>
      <w:numFmt w:val="bullet"/>
      <w:lvlText w:val=""/>
      <w:lvlJc w:val="left"/>
      <w:pPr>
        <w:tabs>
          <w:tab w:val="num" w:pos="1440"/>
        </w:tabs>
        <w:ind w:left="1440" w:hanging="360"/>
      </w:pPr>
      <w:rPr>
        <w:rFonts w:ascii="Symbol" w:hAnsi="Symbol" w:hint="default"/>
      </w:rPr>
    </w:lvl>
    <w:lvl w:ilvl="1" w:tplc="E03CFA10" w:tentative="1">
      <w:start w:val="1"/>
      <w:numFmt w:val="bullet"/>
      <w:lvlText w:val="o"/>
      <w:lvlJc w:val="left"/>
      <w:pPr>
        <w:tabs>
          <w:tab w:val="num" w:pos="2160"/>
        </w:tabs>
        <w:ind w:left="2160" w:hanging="360"/>
      </w:pPr>
      <w:rPr>
        <w:rFonts w:ascii="Courier New" w:hAnsi="Courier New" w:hint="default"/>
      </w:rPr>
    </w:lvl>
    <w:lvl w:ilvl="2" w:tplc="CE66C66E" w:tentative="1">
      <w:start w:val="1"/>
      <w:numFmt w:val="bullet"/>
      <w:lvlText w:val=""/>
      <w:lvlJc w:val="left"/>
      <w:pPr>
        <w:tabs>
          <w:tab w:val="num" w:pos="2880"/>
        </w:tabs>
        <w:ind w:left="2880" w:hanging="360"/>
      </w:pPr>
      <w:rPr>
        <w:rFonts w:ascii="Wingdings" w:hAnsi="Wingdings" w:hint="default"/>
      </w:rPr>
    </w:lvl>
    <w:lvl w:ilvl="3" w:tplc="EE86185E" w:tentative="1">
      <w:start w:val="1"/>
      <w:numFmt w:val="bullet"/>
      <w:lvlText w:val=""/>
      <w:lvlJc w:val="left"/>
      <w:pPr>
        <w:tabs>
          <w:tab w:val="num" w:pos="3600"/>
        </w:tabs>
        <w:ind w:left="3600" w:hanging="360"/>
      </w:pPr>
      <w:rPr>
        <w:rFonts w:ascii="Symbol" w:hAnsi="Symbol" w:hint="default"/>
      </w:rPr>
    </w:lvl>
    <w:lvl w:ilvl="4" w:tplc="32042F44" w:tentative="1">
      <w:start w:val="1"/>
      <w:numFmt w:val="bullet"/>
      <w:lvlText w:val="o"/>
      <w:lvlJc w:val="left"/>
      <w:pPr>
        <w:tabs>
          <w:tab w:val="num" w:pos="4320"/>
        </w:tabs>
        <w:ind w:left="4320" w:hanging="360"/>
      </w:pPr>
      <w:rPr>
        <w:rFonts w:ascii="Courier New" w:hAnsi="Courier New" w:hint="default"/>
      </w:rPr>
    </w:lvl>
    <w:lvl w:ilvl="5" w:tplc="8ED2A7E8" w:tentative="1">
      <w:start w:val="1"/>
      <w:numFmt w:val="bullet"/>
      <w:lvlText w:val=""/>
      <w:lvlJc w:val="left"/>
      <w:pPr>
        <w:tabs>
          <w:tab w:val="num" w:pos="5040"/>
        </w:tabs>
        <w:ind w:left="5040" w:hanging="360"/>
      </w:pPr>
      <w:rPr>
        <w:rFonts w:ascii="Wingdings" w:hAnsi="Wingdings" w:hint="default"/>
      </w:rPr>
    </w:lvl>
    <w:lvl w:ilvl="6" w:tplc="EE02625E" w:tentative="1">
      <w:start w:val="1"/>
      <w:numFmt w:val="bullet"/>
      <w:lvlText w:val=""/>
      <w:lvlJc w:val="left"/>
      <w:pPr>
        <w:tabs>
          <w:tab w:val="num" w:pos="5760"/>
        </w:tabs>
        <w:ind w:left="5760" w:hanging="360"/>
      </w:pPr>
      <w:rPr>
        <w:rFonts w:ascii="Symbol" w:hAnsi="Symbol" w:hint="default"/>
      </w:rPr>
    </w:lvl>
    <w:lvl w:ilvl="7" w:tplc="170EF0B2" w:tentative="1">
      <w:start w:val="1"/>
      <w:numFmt w:val="bullet"/>
      <w:lvlText w:val="o"/>
      <w:lvlJc w:val="left"/>
      <w:pPr>
        <w:tabs>
          <w:tab w:val="num" w:pos="6480"/>
        </w:tabs>
        <w:ind w:left="6480" w:hanging="360"/>
      </w:pPr>
      <w:rPr>
        <w:rFonts w:ascii="Courier New" w:hAnsi="Courier New" w:hint="default"/>
      </w:rPr>
    </w:lvl>
    <w:lvl w:ilvl="8" w:tplc="97C8610C" w:tentative="1">
      <w:start w:val="1"/>
      <w:numFmt w:val="bullet"/>
      <w:lvlText w:val=""/>
      <w:lvlJc w:val="left"/>
      <w:pPr>
        <w:tabs>
          <w:tab w:val="num" w:pos="7200"/>
        </w:tabs>
        <w:ind w:left="7200" w:hanging="360"/>
      </w:pPr>
      <w:rPr>
        <w:rFonts w:ascii="Wingdings" w:hAnsi="Wingdings" w:hint="default"/>
      </w:rPr>
    </w:lvl>
  </w:abstractNum>
  <w:abstractNum w:abstractNumId="34">
    <w:nsid w:val="59A13948"/>
    <w:multiLevelType w:val="hybridMultilevel"/>
    <w:tmpl w:val="8A94AF8C"/>
    <w:lvl w:ilvl="0" w:tplc="BFF0E23E">
      <w:start w:val="1"/>
      <w:numFmt w:val="decimal"/>
      <w:lvlText w:val="%1."/>
      <w:lvlJc w:val="left"/>
      <w:pPr>
        <w:tabs>
          <w:tab w:val="num" w:pos="1080"/>
        </w:tabs>
        <w:ind w:left="1080" w:hanging="360"/>
      </w:pPr>
    </w:lvl>
    <w:lvl w:ilvl="1" w:tplc="EE667E46" w:tentative="1">
      <w:start w:val="1"/>
      <w:numFmt w:val="lowerLetter"/>
      <w:lvlText w:val="%2."/>
      <w:lvlJc w:val="left"/>
      <w:pPr>
        <w:tabs>
          <w:tab w:val="num" w:pos="1800"/>
        </w:tabs>
        <w:ind w:left="1800" w:hanging="360"/>
      </w:pPr>
    </w:lvl>
    <w:lvl w:ilvl="2" w:tplc="CA802E00" w:tentative="1">
      <w:start w:val="1"/>
      <w:numFmt w:val="lowerRoman"/>
      <w:lvlText w:val="%3."/>
      <w:lvlJc w:val="right"/>
      <w:pPr>
        <w:tabs>
          <w:tab w:val="num" w:pos="2520"/>
        </w:tabs>
        <w:ind w:left="2520" w:hanging="180"/>
      </w:pPr>
    </w:lvl>
    <w:lvl w:ilvl="3" w:tplc="3E4A1380" w:tentative="1">
      <w:start w:val="1"/>
      <w:numFmt w:val="decimal"/>
      <w:lvlText w:val="%4."/>
      <w:lvlJc w:val="left"/>
      <w:pPr>
        <w:tabs>
          <w:tab w:val="num" w:pos="3240"/>
        </w:tabs>
        <w:ind w:left="3240" w:hanging="360"/>
      </w:pPr>
    </w:lvl>
    <w:lvl w:ilvl="4" w:tplc="6D6AFB16" w:tentative="1">
      <w:start w:val="1"/>
      <w:numFmt w:val="lowerLetter"/>
      <w:lvlText w:val="%5."/>
      <w:lvlJc w:val="left"/>
      <w:pPr>
        <w:tabs>
          <w:tab w:val="num" w:pos="3960"/>
        </w:tabs>
        <w:ind w:left="3960" w:hanging="360"/>
      </w:pPr>
    </w:lvl>
    <w:lvl w:ilvl="5" w:tplc="18D4D334" w:tentative="1">
      <w:start w:val="1"/>
      <w:numFmt w:val="lowerRoman"/>
      <w:lvlText w:val="%6."/>
      <w:lvlJc w:val="right"/>
      <w:pPr>
        <w:tabs>
          <w:tab w:val="num" w:pos="4680"/>
        </w:tabs>
        <w:ind w:left="4680" w:hanging="180"/>
      </w:pPr>
    </w:lvl>
    <w:lvl w:ilvl="6" w:tplc="11844416" w:tentative="1">
      <w:start w:val="1"/>
      <w:numFmt w:val="decimal"/>
      <w:lvlText w:val="%7."/>
      <w:lvlJc w:val="left"/>
      <w:pPr>
        <w:tabs>
          <w:tab w:val="num" w:pos="5400"/>
        </w:tabs>
        <w:ind w:left="5400" w:hanging="360"/>
      </w:pPr>
    </w:lvl>
    <w:lvl w:ilvl="7" w:tplc="553C7A6A" w:tentative="1">
      <w:start w:val="1"/>
      <w:numFmt w:val="lowerLetter"/>
      <w:lvlText w:val="%8."/>
      <w:lvlJc w:val="left"/>
      <w:pPr>
        <w:tabs>
          <w:tab w:val="num" w:pos="6120"/>
        </w:tabs>
        <w:ind w:left="6120" w:hanging="360"/>
      </w:pPr>
    </w:lvl>
    <w:lvl w:ilvl="8" w:tplc="9B768E8C" w:tentative="1">
      <w:start w:val="1"/>
      <w:numFmt w:val="lowerRoman"/>
      <w:lvlText w:val="%9."/>
      <w:lvlJc w:val="right"/>
      <w:pPr>
        <w:tabs>
          <w:tab w:val="num" w:pos="6840"/>
        </w:tabs>
        <w:ind w:left="6840" w:hanging="180"/>
      </w:pPr>
    </w:lvl>
  </w:abstractNum>
  <w:abstractNum w:abstractNumId="35">
    <w:nsid w:val="5ED25BCA"/>
    <w:multiLevelType w:val="hybridMultilevel"/>
    <w:tmpl w:val="31AABBF6"/>
    <w:lvl w:ilvl="0" w:tplc="4EAEED26">
      <w:start w:val="1"/>
      <w:numFmt w:val="bullet"/>
      <w:lvlText w:val=""/>
      <w:lvlJc w:val="left"/>
      <w:pPr>
        <w:tabs>
          <w:tab w:val="num" w:pos="2160"/>
        </w:tabs>
        <w:ind w:left="2160" w:hanging="360"/>
      </w:pPr>
      <w:rPr>
        <w:rFonts w:ascii="Symbol" w:hAnsi="Symbol" w:hint="default"/>
      </w:rPr>
    </w:lvl>
    <w:lvl w:ilvl="1" w:tplc="4F54A7BC">
      <w:start w:val="1"/>
      <w:numFmt w:val="bullet"/>
      <w:lvlText w:val="o"/>
      <w:lvlJc w:val="left"/>
      <w:pPr>
        <w:ind w:left="2160" w:hanging="360"/>
      </w:pPr>
      <w:rPr>
        <w:rFonts w:ascii="Courier New" w:hAnsi="Courier New" w:cs="Courier New" w:hint="default"/>
      </w:rPr>
    </w:lvl>
    <w:lvl w:ilvl="2" w:tplc="758021D4" w:tentative="1">
      <w:start w:val="1"/>
      <w:numFmt w:val="bullet"/>
      <w:lvlText w:val=""/>
      <w:lvlJc w:val="left"/>
      <w:pPr>
        <w:ind w:left="2880" w:hanging="360"/>
      </w:pPr>
      <w:rPr>
        <w:rFonts w:ascii="Wingdings" w:hAnsi="Wingdings" w:hint="default"/>
      </w:rPr>
    </w:lvl>
    <w:lvl w:ilvl="3" w:tplc="1E20FF7E" w:tentative="1">
      <w:start w:val="1"/>
      <w:numFmt w:val="bullet"/>
      <w:lvlText w:val=""/>
      <w:lvlJc w:val="left"/>
      <w:pPr>
        <w:ind w:left="3600" w:hanging="360"/>
      </w:pPr>
      <w:rPr>
        <w:rFonts w:ascii="Symbol" w:hAnsi="Symbol" w:hint="default"/>
      </w:rPr>
    </w:lvl>
    <w:lvl w:ilvl="4" w:tplc="533A447A" w:tentative="1">
      <w:start w:val="1"/>
      <w:numFmt w:val="bullet"/>
      <w:lvlText w:val="o"/>
      <w:lvlJc w:val="left"/>
      <w:pPr>
        <w:ind w:left="4320" w:hanging="360"/>
      </w:pPr>
      <w:rPr>
        <w:rFonts w:ascii="Courier New" w:hAnsi="Courier New" w:cs="Courier New" w:hint="default"/>
      </w:rPr>
    </w:lvl>
    <w:lvl w:ilvl="5" w:tplc="4FBC66B6" w:tentative="1">
      <w:start w:val="1"/>
      <w:numFmt w:val="bullet"/>
      <w:lvlText w:val=""/>
      <w:lvlJc w:val="left"/>
      <w:pPr>
        <w:ind w:left="5040" w:hanging="360"/>
      </w:pPr>
      <w:rPr>
        <w:rFonts w:ascii="Wingdings" w:hAnsi="Wingdings" w:hint="default"/>
      </w:rPr>
    </w:lvl>
    <w:lvl w:ilvl="6" w:tplc="D4F4192C" w:tentative="1">
      <w:start w:val="1"/>
      <w:numFmt w:val="bullet"/>
      <w:lvlText w:val=""/>
      <w:lvlJc w:val="left"/>
      <w:pPr>
        <w:ind w:left="5760" w:hanging="360"/>
      </w:pPr>
      <w:rPr>
        <w:rFonts w:ascii="Symbol" w:hAnsi="Symbol" w:hint="default"/>
      </w:rPr>
    </w:lvl>
    <w:lvl w:ilvl="7" w:tplc="247888D2" w:tentative="1">
      <w:start w:val="1"/>
      <w:numFmt w:val="bullet"/>
      <w:lvlText w:val="o"/>
      <w:lvlJc w:val="left"/>
      <w:pPr>
        <w:ind w:left="6480" w:hanging="360"/>
      </w:pPr>
      <w:rPr>
        <w:rFonts w:ascii="Courier New" w:hAnsi="Courier New" w:cs="Courier New" w:hint="default"/>
      </w:rPr>
    </w:lvl>
    <w:lvl w:ilvl="8" w:tplc="595CA942" w:tentative="1">
      <w:start w:val="1"/>
      <w:numFmt w:val="bullet"/>
      <w:lvlText w:val=""/>
      <w:lvlJc w:val="left"/>
      <w:pPr>
        <w:ind w:left="7200" w:hanging="360"/>
      </w:pPr>
      <w:rPr>
        <w:rFonts w:ascii="Wingdings" w:hAnsi="Wingdings" w:hint="default"/>
      </w:rPr>
    </w:lvl>
  </w:abstractNum>
  <w:abstractNum w:abstractNumId="36">
    <w:nsid w:val="605B4839"/>
    <w:multiLevelType w:val="hybridMultilevel"/>
    <w:tmpl w:val="FB90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38">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47470"/>
    <w:multiLevelType w:val="hybridMultilevel"/>
    <w:tmpl w:val="73761AA4"/>
    <w:lvl w:ilvl="0" w:tplc="8D28A0AE">
      <w:start w:val="1"/>
      <w:numFmt w:val="bullet"/>
      <w:lvlText w:val=""/>
      <w:lvlJc w:val="left"/>
      <w:pPr>
        <w:ind w:left="1440" w:hanging="360"/>
      </w:pPr>
      <w:rPr>
        <w:rFonts w:ascii="Symbol" w:hAnsi="Symbol" w:hint="default"/>
      </w:rPr>
    </w:lvl>
    <w:lvl w:ilvl="1" w:tplc="C080A11C" w:tentative="1">
      <w:start w:val="1"/>
      <w:numFmt w:val="bullet"/>
      <w:lvlText w:val="o"/>
      <w:lvlJc w:val="left"/>
      <w:pPr>
        <w:ind w:left="2160" w:hanging="360"/>
      </w:pPr>
      <w:rPr>
        <w:rFonts w:ascii="Courier New" w:hAnsi="Courier New" w:cs="Courier New" w:hint="default"/>
      </w:rPr>
    </w:lvl>
    <w:lvl w:ilvl="2" w:tplc="54D4E226" w:tentative="1">
      <w:start w:val="1"/>
      <w:numFmt w:val="bullet"/>
      <w:lvlText w:val=""/>
      <w:lvlJc w:val="left"/>
      <w:pPr>
        <w:ind w:left="2880" w:hanging="360"/>
      </w:pPr>
      <w:rPr>
        <w:rFonts w:ascii="Wingdings" w:hAnsi="Wingdings" w:hint="default"/>
      </w:rPr>
    </w:lvl>
    <w:lvl w:ilvl="3" w:tplc="6D26AF9A" w:tentative="1">
      <w:start w:val="1"/>
      <w:numFmt w:val="bullet"/>
      <w:lvlText w:val=""/>
      <w:lvlJc w:val="left"/>
      <w:pPr>
        <w:ind w:left="3600" w:hanging="360"/>
      </w:pPr>
      <w:rPr>
        <w:rFonts w:ascii="Symbol" w:hAnsi="Symbol" w:hint="default"/>
      </w:rPr>
    </w:lvl>
    <w:lvl w:ilvl="4" w:tplc="2F8422FA" w:tentative="1">
      <w:start w:val="1"/>
      <w:numFmt w:val="bullet"/>
      <w:lvlText w:val="o"/>
      <w:lvlJc w:val="left"/>
      <w:pPr>
        <w:ind w:left="4320" w:hanging="360"/>
      </w:pPr>
      <w:rPr>
        <w:rFonts w:ascii="Courier New" w:hAnsi="Courier New" w:cs="Courier New" w:hint="default"/>
      </w:rPr>
    </w:lvl>
    <w:lvl w:ilvl="5" w:tplc="51F47FD2" w:tentative="1">
      <w:start w:val="1"/>
      <w:numFmt w:val="bullet"/>
      <w:lvlText w:val=""/>
      <w:lvlJc w:val="left"/>
      <w:pPr>
        <w:ind w:left="5040" w:hanging="360"/>
      </w:pPr>
      <w:rPr>
        <w:rFonts w:ascii="Wingdings" w:hAnsi="Wingdings" w:hint="default"/>
      </w:rPr>
    </w:lvl>
    <w:lvl w:ilvl="6" w:tplc="FCEA2AAA" w:tentative="1">
      <w:start w:val="1"/>
      <w:numFmt w:val="bullet"/>
      <w:lvlText w:val=""/>
      <w:lvlJc w:val="left"/>
      <w:pPr>
        <w:ind w:left="5760" w:hanging="360"/>
      </w:pPr>
      <w:rPr>
        <w:rFonts w:ascii="Symbol" w:hAnsi="Symbol" w:hint="default"/>
      </w:rPr>
    </w:lvl>
    <w:lvl w:ilvl="7" w:tplc="3E720436" w:tentative="1">
      <w:start w:val="1"/>
      <w:numFmt w:val="bullet"/>
      <w:lvlText w:val="o"/>
      <w:lvlJc w:val="left"/>
      <w:pPr>
        <w:ind w:left="6480" w:hanging="360"/>
      </w:pPr>
      <w:rPr>
        <w:rFonts w:ascii="Courier New" w:hAnsi="Courier New" w:cs="Courier New" w:hint="default"/>
      </w:rPr>
    </w:lvl>
    <w:lvl w:ilvl="8" w:tplc="C4CECA2E" w:tentative="1">
      <w:start w:val="1"/>
      <w:numFmt w:val="bullet"/>
      <w:lvlText w:val=""/>
      <w:lvlJc w:val="left"/>
      <w:pPr>
        <w:ind w:left="7200" w:hanging="360"/>
      </w:pPr>
      <w:rPr>
        <w:rFonts w:ascii="Wingdings" w:hAnsi="Wingdings" w:hint="default"/>
      </w:rPr>
    </w:lvl>
  </w:abstractNum>
  <w:abstractNum w:abstractNumId="40">
    <w:nsid w:val="68402234"/>
    <w:multiLevelType w:val="hybridMultilevel"/>
    <w:tmpl w:val="A43AE1E4"/>
    <w:lvl w:ilvl="0" w:tplc="9B3E460E">
      <w:start w:val="1"/>
      <w:numFmt w:val="decimal"/>
      <w:lvlText w:val="%1."/>
      <w:lvlJc w:val="left"/>
      <w:pPr>
        <w:ind w:left="1800" w:hanging="360"/>
      </w:pPr>
      <w:rPr>
        <w:rFonts w:hint="default"/>
      </w:rPr>
    </w:lvl>
    <w:lvl w:ilvl="1" w:tplc="122A1222">
      <w:start w:val="1"/>
      <w:numFmt w:val="lowerLetter"/>
      <w:lvlText w:val="%2."/>
      <w:lvlJc w:val="left"/>
      <w:pPr>
        <w:ind w:left="2520" w:hanging="360"/>
      </w:pPr>
    </w:lvl>
    <w:lvl w:ilvl="2" w:tplc="E698F366" w:tentative="1">
      <w:start w:val="1"/>
      <w:numFmt w:val="lowerRoman"/>
      <w:lvlText w:val="%3."/>
      <w:lvlJc w:val="right"/>
      <w:pPr>
        <w:ind w:left="3240" w:hanging="180"/>
      </w:pPr>
    </w:lvl>
    <w:lvl w:ilvl="3" w:tplc="2D56B234" w:tentative="1">
      <w:start w:val="1"/>
      <w:numFmt w:val="decimal"/>
      <w:lvlText w:val="%4."/>
      <w:lvlJc w:val="left"/>
      <w:pPr>
        <w:ind w:left="3960" w:hanging="360"/>
      </w:pPr>
    </w:lvl>
    <w:lvl w:ilvl="4" w:tplc="E12E4000" w:tentative="1">
      <w:start w:val="1"/>
      <w:numFmt w:val="lowerLetter"/>
      <w:lvlText w:val="%5."/>
      <w:lvlJc w:val="left"/>
      <w:pPr>
        <w:ind w:left="4680" w:hanging="360"/>
      </w:pPr>
    </w:lvl>
    <w:lvl w:ilvl="5" w:tplc="A73C5C46" w:tentative="1">
      <w:start w:val="1"/>
      <w:numFmt w:val="lowerRoman"/>
      <w:lvlText w:val="%6."/>
      <w:lvlJc w:val="right"/>
      <w:pPr>
        <w:ind w:left="5400" w:hanging="180"/>
      </w:pPr>
    </w:lvl>
    <w:lvl w:ilvl="6" w:tplc="467ED960" w:tentative="1">
      <w:start w:val="1"/>
      <w:numFmt w:val="decimal"/>
      <w:lvlText w:val="%7."/>
      <w:lvlJc w:val="left"/>
      <w:pPr>
        <w:ind w:left="6120" w:hanging="360"/>
      </w:pPr>
    </w:lvl>
    <w:lvl w:ilvl="7" w:tplc="DCE2777E" w:tentative="1">
      <w:start w:val="1"/>
      <w:numFmt w:val="lowerLetter"/>
      <w:lvlText w:val="%8."/>
      <w:lvlJc w:val="left"/>
      <w:pPr>
        <w:ind w:left="6840" w:hanging="360"/>
      </w:pPr>
    </w:lvl>
    <w:lvl w:ilvl="8" w:tplc="88964CF0" w:tentative="1">
      <w:start w:val="1"/>
      <w:numFmt w:val="lowerRoman"/>
      <w:lvlText w:val="%9."/>
      <w:lvlJc w:val="right"/>
      <w:pPr>
        <w:ind w:left="7560" w:hanging="180"/>
      </w:pPr>
    </w:lvl>
  </w:abstractNum>
  <w:abstractNum w:abstractNumId="41">
    <w:nsid w:val="6D367F15"/>
    <w:multiLevelType w:val="hybridMultilevel"/>
    <w:tmpl w:val="292245B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8F357B"/>
    <w:multiLevelType w:val="hybridMultilevel"/>
    <w:tmpl w:val="93663E06"/>
    <w:lvl w:ilvl="0" w:tplc="65F60838">
      <w:start w:val="1"/>
      <w:numFmt w:val="decimal"/>
      <w:lvlText w:val="%1."/>
      <w:lvlJc w:val="left"/>
      <w:pPr>
        <w:ind w:left="1800" w:hanging="360"/>
      </w:pPr>
      <w:rPr>
        <w:rFonts w:hint="default"/>
      </w:rPr>
    </w:lvl>
    <w:lvl w:ilvl="1" w:tplc="9B3E0724">
      <w:start w:val="1"/>
      <w:numFmt w:val="lowerLetter"/>
      <w:lvlText w:val="%2."/>
      <w:lvlJc w:val="left"/>
      <w:pPr>
        <w:ind w:left="2520" w:hanging="360"/>
      </w:pPr>
    </w:lvl>
    <w:lvl w:ilvl="2" w:tplc="33FA643A" w:tentative="1">
      <w:start w:val="1"/>
      <w:numFmt w:val="lowerRoman"/>
      <w:lvlText w:val="%3."/>
      <w:lvlJc w:val="right"/>
      <w:pPr>
        <w:ind w:left="3240" w:hanging="180"/>
      </w:pPr>
    </w:lvl>
    <w:lvl w:ilvl="3" w:tplc="9E640F7A" w:tentative="1">
      <w:start w:val="1"/>
      <w:numFmt w:val="decimal"/>
      <w:lvlText w:val="%4."/>
      <w:lvlJc w:val="left"/>
      <w:pPr>
        <w:ind w:left="3960" w:hanging="360"/>
      </w:pPr>
    </w:lvl>
    <w:lvl w:ilvl="4" w:tplc="11962460" w:tentative="1">
      <w:start w:val="1"/>
      <w:numFmt w:val="lowerLetter"/>
      <w:lvlText w:val="%5."/>
      <w:lvlJc w:val="left"/>
      <w:pPr>
        <w:ind w:left="4680" w:hanging="360"/>
      </w:pPr>
    </w:lvl>
    <w:lvl w:ilvl="5" w:tplc="D13EF620" w:tentative="1">
      <w:start w:val="1"/>
      <w:numFmt w:val="lowerRoman"/>
      <w:lvlText w:val="%6."/>
      <w:lvlJc w:val="right"/>
      <w:pPr>
        <w:ind w:left="5400" w:hanging="180"/>
      </w:pPr>
    </w:lvl>
    <w:lvl w:ilvl="6" w:tplc="DA3A8D8A" w:tentative="1">
      <w:start w:val="1"/>
      <w:numFmt w:val="decimal"/>
      <w:lvlText w:val="%7."/>
      <w:lvlJc w:val="left"/>
      <w:pPr>
        <w:ind w:left="6120" w:hanging="360"/>
      </w:pPr>
    </w:lvl>
    <w:lvl w:ilvl="7" w:tplc="7E2A7F8A" w:tentative="1">
      <w:start w:val="1"/>
      <w:numFmt w:val="lowerLetter"/>
      <w:lvlText w:val="%8."/>
      <w:lvlJc w:val="left"/>
      <w:pPr>
        <w:ind w:left="6840" w:hanging="360"/>
      </w:pPr>
    </w:lvl>
    <w:lvl w:ilvl="8" w:tplc="74901FFC" w:tentative="1">
      <w:start w:val="1"/>
      <w:numFmt w:val="lowerRoman"/>
      <w:lvlText w:val="%9."/>
      <w:lvlJc w:val="right"/>
      <w:pPr>
        <w:ind w:left="7560" w:hanging="180"/>
      </w:pPr>
    </w:lvl>
  </w:abstractNum>
  <w:abstractNum w:abstractNumId="43">
    <w:nsid w:val="74077720"/>
    <w:multiLevelType w:val="hybridMultilevel"/>
    <w:tmpl w:val="B53A2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3805AA"/>
    <w:multiLevelType w:val="hybridMultilevel"/>
    <w:tmpl w:val="15363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B35236"/>
    <w:multiLevelType w:val="hybridMultilevel"/>
    <w:tmpl w:val="5FBAE14C"/>
    <w:lvl w:ilvl="0" w:tplc="BCA452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FF378B"/>
    <w:multiLevelType w:val="hybridMultilevel"/>
    <w:tmpl w:val="361AF546"/>
    <w:lvl w:ilvl="0" w:tplc="0409000F">
      <w:start w:val="1"/>
      <w:numFmt w:val="bullet"/>
      <w:lvlText w:val=""/>
      <w:lvlJc w:val="left"/>
      <w:pPr>
        <w:tabs>
          <w:tab w:val="num" w:pos="2160"/>
        </w:tabs>
        <w:ind w:left="2160" w:hanging="360"/>
      </w:pPr>
      <w:rPr>
        <w:rFonts w:ascii="Symbol" w:hAnsi="Symbol" w:hint="default"/>
      </w:rPr>
    </w:lvl>
    <w:lvl w:ilvl="1" w:tplc="04090019">
      <w:start w:val="1"/>
      <w:numFmt w:val="bullet"/>
      <w:lvlText w:val=""/>
      <w:lvlJc w:val="left"/>
      <w:pPr>
        <w:ind w:left="2160" w:hanging="360"/>
      </w:pPr>
      <w:rPr>
        <w:rFonts w:ascii="Symbol" w:hAnsi="Symbol"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7">
    <w:nsid w:val="7D1F69D4"/>
    <w:multiLevelType w:val="hybridMultilevel"/>
    <w:tmpl w:val="6A744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D697CEE"/>
    <w:multiLevelType w:val="hybridMultilevel"/>
    <w:tmpl w:val="3DB48988"/>
    <w:lvl w:ilvl="0" w:tplc="5B2E5552">
      <w:start w:val="1"/>
      <w:numFmt w:val="decimal"/>
      <w:lvlText w:val="%1."/>
      <w:lvlJc w:val="left"/>
      <w:pPr>
        <w:ind w:left="1800" w:hanging="360"/>
      </w:pPr>
      <w:rPr>
        <w:rFonts w:hint="default"/>
      </w:rPr>
    </w:lvl>
    <w:lvl w:ilvl="1" w:tplc="04090003">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49">
    <w:nsid w:val="7DC70C5F"/>
    <w:multiLevelType w:val="hybridMultilevel"/>
    <w:tmpl w:val="76FAE26A"/>
    <w:lvl w:ilvl="0" w:tplc="04090001">
      <w:start w:val="1"/>
      <w:numFmt w:val="decimal"/>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num w:numId="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9"/>
  </w:num>
  <w:num w:numId="5">
    <w:abstractNumId w:val="22"/>
  </w:num>
  <w:num w:numId="6">
    <w:abstractNumId w:val="16"/>
  </w:num>
  <w:num w:numId="7">
    <w:abstractNumId w:val="49"/>
  </w:num>
  <w:num w:numId="8">
    <w:abstractNumId w:val="34"/>
  </w:num>
  <w:num w:numId="9">
    <w:abstractNumId w:val="37"/>
  </w:num>
  <w:num w:numId="10">
    <w:abstractNumId w:val="27"/>
  </w:num>
  <w:num w:numId="11">
    <w:abstractNumId w:val="23"/>
  </w:num>
  <w:num w:numId="12">
    <w:abstractNumId w:val="33"/>
  </w:num>
  <w:num w:numId="13">
    <w:abstractNumId w:val="13"/>
  </w:num>
  <w:num w:numId="14">
    <w:abstractNumId w:val="8"/>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12"/>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26"/>
  </w:num>
  <w:num w:numId="32">
    <w:abstractNumId w:val="15"/>
  </w:num>
  <w:num w:numId="33">
    <w:abstractNumId w:val="41"/>
  </w:num>
  <w:num w:numId="34">
    <w:abstractNumId w:val="9"/>
  </w:num>
  <w:num w:numId="35">
    <w:abstractNumId w:val="9"/>
  </w:num>
  <w:num w:numId="36">
    <w:abstractNumId w:val="9"/>
  </w:num>
  <w:num w:numId="37">
    <w:abstractNumId w:val="9"/>
  </w:num>
  <w:num w:numId="38">
    <w:abstractNumId w:val="9"/>
  </w:num>
  <w:num w:numId="39">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9"/>
  </w:num>
  <w:num w:numId="48">
    <w:abstractNumId w:val="9"/>
  </w:num>
  <w:num w:numId="49">
    <w:abstractNumId w:val="9"/>
  </w:num>
  <w:num w:numId="50">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num>
  <w:num w:numId="5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num>
  <w:num w:numId="59">
    <w:abstractNumId w:val="9"/>
  </w:num>
  <w:num w:numId="60">
    <w:abstractNumId w:val="9"/>
  </w:num>
  <w:num w:numId="61">
    <w:abstractNumId w:val="9"/>
  </w:num>
  <w:num w:numId="62">
    <w:abstractNumId w:val="9"/>
  </w:num>
  <w:num w:numId="63">
    <w:abstractNumId w:val="9"/>
  </w:num>
  <w:num w:numId="64">
    <w:abstractNumId w:val="21"/>
  </w:num>
  <w:num w:numId="65">
    <w:abstractNumId w:val="9"/>
  </w:num>
  <w:num w:numId="66">
    <w:abstractNumId w:val="9"/>
  </w:num>
  <w:num w:numId="67">
    <w:abstractNumId w:val="9"/>
  </w:num>
  <w:num w:numId="68">
    <w:abstractNumId w:val="9"/>
  </w:num>
  <w:num w:numId="69">
    <w:abstractNumId w:val="9"/>
  </w:num>
  <w:num w:numId="70">
    <w:abstractNumId w:val="9"/>
  </w:num>
  <w:num w:numId="71">
    <w:abstractNumId w:val="9"/>
  </w:num>
  <w:num w:numId="72">
    <w:abstractNumId w:val="9"/>
  </w:num>
  <w:num w:numId="73">
    <w:abstractNumId w:val="9"/>
  </w:num>
  <w:num w:numId="74">
    <w:abstractNumId w:val="9"/>
  </w:num>
  <w:num w:numId="75">
    <w:abstractNumId w:val="44"/>
  </w:num>
  <w:num w:numId="76">
    <w:abstractNumId w:val="9"/>
  </w:num>
  <w:num w:numId="77">
    <w:abstractNumId w:val="9"/>
  </w:num>
  <w:num w:numId="78">
    <w:abstractNumId w:val="9"/>
  </w:num>
  <w:num w:numId="79">
    <w:abstractNumId w:val="42"/>
  </w:num>
  <w:num w:numId="80">
    <w:abstractNumId w:val="9"/>
  </w:num>
  <w:num w:numId="81">
    <w:abstractNumId w:val="48"/>
  </w:num>
  <w:num w:numId="82">
    <w:abstractNumId w:val="40"/>
  </w:num>
  <w:num w:numId="83">
    <w:abstractNumId w:val="9"/>
  </w:num>
  <w:num w:numId="84">
    <w:abstractNumId w:val="9"/>
  </w:num>
  <w:num w:numId="85">
    <w:abstractNumId w:val="20"/>
  </w:num>
  <w:num w:numId="86">
    <w:abstractNumId w:val="35"/>
  </w:num>
  <w:num w:numId="87">
    <w:abstractNumId w:val="46"/>
  </w:num>
  <w:num w:numId="88">
    <w:abstractNumId w:val="19"/>
  </w:num>
  <w:num w:numId="89">
    <w:abstractNumId w:val="25"/>
  </w:num>
  <w:num w:numId="90">
    <w:abstractNumId w:val="39"/>
  </w:num>
  <w:num w:numId="91">
    <w:abstractNumId w:val="47"/>
  </w:num>
  <w:num w:numId="92">
    <w:abstractNumId w:val="24"/>
  </w:num>
  <w:num w:numId="93">
    <w:abstractNumId w:val="32"/>
  </w:num>
  <w:num w:numId="94">
    <w:abstractNumId w:val="18"/>
  </w:num>
  <w:num w:numId="95">
    <w:abstractNumId w:val="28"/>
  </w:num>
  <w:num w:numId="96">
    <w:abstractNumId w:val="30"/>
  </w:num>
  <w:num w:numId="97">
    <w:abstractNumId w:val="31"/>
  </w:num>
  <w:num w:numId="98">
    <w:abstractNumId w:val="38"/>
  </w:num>
  <w:num w:numId="99">
    <w:abstractNumId w:val="29"/>
  </w:num>
  <w:num w:numId="100">
    <w:abstractNumId w:val="14"/>
  </w:num>
  <w:num w:numId="101">
    <w:abstractNumId w:val="36"/>
  </w:num>
  <w:num w:numId="102">
    <w:abstractNumId w:val="45"/>
  </w:num>
  <w:num w:numId="103">
    <w:abstractNumId w:val="17"/>
  </w:num>
  <w:num w:numId="104">
    <w:abstractNumId w:val="43"/>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8" w:dllVersion="513" w:checkStyle="1"/>
  <w:activeWritingStyle w:appName="MSWord" w:lang="fr-FR" w:vendorID="9" w:dllVersion="512" w:checkStyle="1"/>
  <w:proofState w:spelling="clean" w:grammar="clean"/>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D348E6"/>
    <w:rsid w:val="000033DD"/>
    <w:rsid w:val="00012DA7"/>
    <w:rsid w:val="00030C9E"/>
    <w:rsid w:val="00031317"/>
    <w:rsid w:val="00043694"/>
    <w:rsid w:val="00052549"/>
    <w:rsid w:val="0006201E"/>
    <w:rsid w:val="00070C28"/>
    <w:rsid w:val="00073537"/>
    <w:rsid w:val="00093494"/>
    <w:rsid w:val="000B3DC9"/>
    <w:rsid w:val="000C39CB"/>
    <w:rsid w:val="000D22DD"/>
    <w:rsid w:val="000E01A3"/>
    <w:rsid w:val="000F6366"/>
    <w:rsid w:val="000F65D1"/>
    <w:rsid w:val="000F6A67"/>
    <w:rsid w:val="001101DD"/>
    <w:rsid w:val="00146941"/>
    <w:rsid w:val="001522E7"/>
    <w:rsid w:val="0015421F"/>
    <w:rsid w:val="00186E05"/>
    <w:rsid w:val="001874CE"/>
    <w:rsid w:val="00190E45"/>
    <w:rsid w:val="001922ED"/>
    <w:rsid w:val="00196D10"/>
    <w:rsid w:val="001A40C0"/>
    <w:rsid w:val="001B3CD9"/>
    <w:rsid w:val="001B52B2"/>
    <w:rsid w:val="001B6527"/>
    <w:rsid w:val="001D5794"/>
    <w:rsid w:val="001E32D6"/>
    <w:rsid w:val="001F60B1"/>
    <w:rsid w:val="00212DA7"/>
    <w:rsid w:val="002215A4"/>
    <w:rsid w:val="00221D42"/>
    <w:rsid w:val="00222344"/>
    <w:rsid w:val="002236FA"/>
    <w:rsid w:val="0023656D"/>
    <w:rsid w:val="00252EE1"/>
    <w:rsid w:val="002656E6"/>
    <w:rsid w:val="00272EA0"/>
    <w:rsid w:val="002767B6"/>
    <w:rsid w:val="00284AB1"/>
    <w:rsid w:val="00285077"/>
    <w:rsid w:val="00290780"/>
    <w:rsid w:val="00292B95"/>
    <w:rsid w:val="00294E06"/>
    <w:rsid w:val="002B09A4"/>
    <w:rsid w:val="002B1F51"/>
    <w:rsid w:val="002B233F"/>
    <w:rsid w:val="002D2257"/>
    <w:rsid w:val="002D4C75"/>
    <w:rsid w:val="002D77BA"/>
    <w:rsid w:val="002E783B"/>
    <w:rsid w:val="002F1B88"/>
    <w:rsid w:val="002F677B"/>
    <w:rsid w:val="003014F3"/>
    <w:rsid w:val="0031354C"/>
    <w:rsid w:val="0032058A"/>
    <w:rsid w:val="00320CC8"/>
    <w:rsid w:val="00322554"/>
    <w:rsid w:val="003270F2"/>
    <w:rsid w:val="00332529"/>
    <w:rsid w:val="00350BA8"/>
    <w:rsid w:val="003634FF"/>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25680"/>
    <w:rsid w:val="004474F7"/>
    <w:rsid w:val="0046205A"/>
    <w:rsid w:val="00471B99"/>
    <w:rsid w:val="004779C7"/>
    <w:rsid w:val="004860FA"/>
    <w:rsid w:val="00490BCF"/>
    <w:rsid w:val="004A65C9"/>
    <w:rsid w:val="004B0780"/>
    <w:rsid w:val="004C420D"/>
    <w:rsid w:val="004C5E63"/>
    <w:rsid w:val="004E41A0"/>
    <w:rsid w:val="004E4959"/>
    <w:rsid w:val="004F0D00"/>
    <w:rsid w:val="004F7746"/>
    <w:rsid w:val="005024FF"/>
    <w:rsid w:val="00502CF3"/>
    <w:rsid w:val="00503DE1"/>
    <w:rsid w:val="00506B1E"/>
    <w:rsid w:val="0051123B"/>
    <w:rsid w:val="0052742D"/>
    <w:rsid w:val="00531897"/>
    <w:rsid w:val="005402E8"/>
    <w:rsid w:val="00557CB1"/>
    <w:rsid w:val="00561476"/>
    <w:rsid w:val="0056292E"/>
    <w:rsid w:val="0057222C"/>
    <w:rsid w:val="00572A4C"/>
    <w:rsid w:val="00592B8E"/>
    <w:rsid w:val="005A0DDC"/>
    <w:rsid w:val="005B6FC9"/>
    <w:rsid w:val="005C3D92"/>
    <w:rsid w:val="005C4765"/>
    <w:rsid w:val="006014F9"/>
    <w:rsid w:val="006302B6"/>
    <w:rsid w:val="00630B7A"/>
    <w:rsid w:val="0063133F"/>
    <w:rsid w:val="00636434"/>
    <w:rsid w:val="00654FC7"/>
    <w:rsid w:val="00655147"/>
    <w:rsid w:val="00655927"/>
    <w:rsid w:val="00660F53"/>
    <w:rsid w:val="00661771"/>
    <w:rsid w:val="006618A8"/>
    <w:rsid w:val="0066409C"/>
    <w:rsid w:val="00675091"/>
    <w:rsid w:val="006874A5"/>
    <w:rsid w:val="006B032C"/>
    <w:rsid w:val="006B1993"/>
    <w:rsid w:val="006B22FE"/>
    <w:rsid w:val="006C2CBF"/>
    <w:rsid w:val="006C6F71"/>
    <w:rsid w:val="006E1E93"/>
    <w:rsid w:val="006E59D6"/>
    <w:rsid w:val="006E6F25"/>
    <w:rsid w:val="006F320E"/>
    <w:rsid w:val="006F7689"/>
    <w:rsid w:val="00702703"/>
    <w:rsid w:val="00702E6B"/>
    <w:rsid w:val="007101FF"/>
    <w:rsid w:val="007152C5"/>
    <w:rsid w:val="007168A3"/>
    <w:rsid w:val="007170E5"/>
    <w:rsid w:val="00717489"/>
    <w:rsid w:val="00736817"/>
    <w:rsid w:val="007947A3"/>
    <w:rsid w:val="00795947"/>
    <w:rsid w:val="00796932"/>
    <w:rsid w:val="007A5361"/>
    <w:rsid w:val="007A63D2"/>
    <w:rsid w:val="007B7C71"/>
    <w:rsid w:val="007C6443"/>
    <w:rsid w:val="007D17D3"/>
    <w:rsid w:val="007E3B5F"/>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63C79"/>
    <w:rsid w:val="008745DC"/>
    <w:rsid w:val="00880490"/>
    <w:rsid w:val="008A1084"/>
    <w:rsid w:val="008B226B"/>
    <w:rsid w:val="008B49FB"/>
    <w:rsid w:val="008C1305"/>
    <w:rsid w:val="008C25C2"/>
    <w:rsid w:val="008C25D9"/>
    <w:rsid w:val="008C7870"/>
    <w:rsid w:val="008D2498"/>
    <w:rsid w:val="008D7428"/>
    <w:rsid w:val="008F69CF"/>
    <w:rsid w:val="00903673"/>
    <w:rsid w:val="009047EE"/>
    <w:rsid w:val="009209E4"/>
    <w:rsid w:val="00944B75"/>
    <w:rsid w:val="009453D7"/>
    <w:rsid w:val="009477CA"/>
    <w:rsid w:val="00960C53"/>
    <w:rsid w:val="00971A60"/>
    <w:rsid w:val="009821C0"/>
    <w:rsid w:val="009840BA"/>
    <w:rsid w:val="009930A8"/>
    <w:rsid w:val="009A52D0"/>
    <w:rsid w:val="009B3AE4"/>
    <w:rsid w:val="009B57AA"/>
    <w:rsid w:val="009C1053"/>
    <w:rsid w:val="009C7FC3"/>
    <w:rsid w:val="009D765A"/>
    <w:rsid w:val="00A112E5"/>
    <w:rsid w:val="00A16C87"/>
    <w:rsid w:val="00A228C9"/>
    <w:rsid w:val="00A44351"/>
    <w:rsid w:val="00A46251"/>
    <w:rsid w:val="00A4719D"/>
    <w:rsid w:val="00A5157F"/>
    <w:rsid w:val="00A539C6"/>
    <w:rsid w:val="00A72303"/>
    <w:rsid w:val="00A724E9"/>
    <w:rsid w:val="00A84093"/>
    <w:rsid w:val="00A86A87"/>
    <w:rsid w:val="00A91029"/>
    <w:rsid w:val="00A93CB8"/>
    <w:rsid w:val="00A96345"/>
    <w:rsid w:val="00AB62CC"/>
    <w:rsid w:val="00AD4A56"/>
    <w:rsid w:val="00AE2EC1"/>
    <w:rsid w:val="00AF75FE"/>
    <w:rsid w:val="00B02665"/>
    <w:rsid w:val="00B13491"/>
    <w:rsid w:val="00B13866"/>
    <w:rsid w:val="00B20D53"/>
    <w:rsid w:val="00B212B1"/>
    <w:rsid w:val="00B2793B"/>
    <w:rsid w:val="00B37F60"/>
    <w:rsid w:val="00B550F0"/>
    <w:rsid w:val="00B55FA2"/>
    <w:rsid w:val="00B61902"/>
    <w:rsid w:val="00B80D4B"/>
    <w:rsid w:val="00BB0535"/>
    <w:rsid w:val="00BB256C"/>
    <w:rsid w:val="00BB6A1D"/>
    <w:rsid w:val="00BC5BA9"/>
    <w:rsid w:val="00BC7C63"/>
    <w:rsid w:val="00BE660C"/>
    <w:rsid w:val="00BF56DF"/>
    <w:rsid w:val="00C00554"/>
    <w:rsid w:val="00C019BA"/>
    <w:rsid w:val="00C10A86"/>
    <w:rsid w:val="00C1276A"/>
    <w:rsid w:val="00C30351"/>
    <w:rsid w:val="00C36759"/>
    <w:rsid w:val="00C417C4"/>
    <w:rsid w:val="00C56662"/>
    <w:rsid w:val="00C6641C"/>
    <w:rsid w:val="00C70937"/>
    <w:rsid w:val="00C725A1"/>
    <w:rsid w:val="00C86427"/>
    <w:rsid w:val="00C919E6"/>
    <w:rsid w:val="00CA5522"/>
    <w:rsid w:val="00CA669F"/>
    <w:rsid w:val="00CB0116"/>
    <w:rsid w:val="00CB6C27"/>
    <w:rsid w:val="00CC497C"/>
    <w:rsid w:val="00CC5A94"/>
    <w:rsid w:val="00CC7688"/>
    <w:rsid w:val="00CD0B9E"/>
    <w:rsid w:val="00CD5B56"/>
    <w:rsid w:val="00CF375F"/>
    <w:rsid w:val="00D12C18"/>
    <w:rsid w:val="00D23A5A"/>
    <w:rsid w:val="00D25238"/>
    <w:rsid w:val="00D348E6"/>
    <w:rsid w:val="00D34E97"/>
    <w:rsid w:val="00D3623E"/>
    <w:rsid w:val="00D433B4"/>
    <w:rsid w:val="00D46DCB"/>
    <w:rsid w:val="00D502C6"/>
    <w:rsid w:val="00D639CF"/>
    <w:rsid w:val="00D6472B"/>
    <w:rsid w:val="00D73E8C"/>
    <w:rsid w:val="00D76F85"/>
    <w:rsid w:val="00D9766B"/>
    <w:rsid w:val="00DB2FFA"/>
    <w:rsid w:val="00DF2AA8"/>
    <w:rsid w:val="00E122B4"/>
    <w:rsid w:val="00E2677E"/>
    <w:rsid w:val="00E36E2E"/>
    <w:rsid w:val="00E43C58"/>
    <w:rsid w:val="00E4720E"/>
    <w:rsid w:val="00E514EC"/>
    <w:rsid w:val="00E51EAF"/>
    <w:rsid w:val="00E63F2E"/>
    <w:rsid w:val="00E6740F"/>
    <w:rsid w:val="00E70B43"/>
    <w:rsid w:val="00E75844"/>
    <w:rsid w:val="00E81B14"/>
    <w:rsid w:val="00EA6F87"/>
    <w:rsid w:val="00EB191A"/>
    <w:rsid w:val="00EC2554"/>
    <w:rsid w:val="00ED1662"/>
    <w:rsid w:val="00ED7702"/>
    <w:rsid w:val="00EE49AF"/>
    <w:rsid w:val="00EF7900"/>
    <w:rsid w:val="00F036A0"/>
    <w:rsid w:val="00F16169"/>
    <w:rsid w:val="00F21094"/>
    <w:rsid w:val="00F2408B"/>
    <w:rsid w:val="00F25CA8"/>
    <w:rsid w:val="00F41D36"/>
    <w:rsid w:val="00F4359B"/>
    <w:rsid w:val="00F45C5C"/>
    <w:rsid w:val="00F51260"/>
    <w:rsid w:val="00F547A8"/>
    <w:rsid w:val="00F902F7"/>
    <w:rsid w:val="00F92D01"/>
    <w:rsid w:val="00FA5A19"/>
    <w:rsid w:val="00FA7E22"/>
    <w:rsid w:val="00FC3F78"/>
    <w:rsid w:val="00FC408E"/>
    <w:rsid w:val="00FD4A2E"/>
    <w:rsid w:val="00FE561E"/>
    <w:rsid w:val="00FF18C8"/>
    <w:rsid w:val="00FF3C2F"/>
    <w:rsid w:val="00FF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F25CA8"/>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semiHidden/>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11"/>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4"/>
      </w:numPr>
    </w:pPr>
  </w:style>
  <w:style w:type="paragraph" w:styleId="ListBullet3">
    <w:name w:val="List Bullet 3"/>
    <w:basedOn w:val="Normal"/>
    <w:autoRedefine/>
    <w:rsid w:val="00F25CA8"/>
    <w:pPr>
      <w:numPr>
        <w:numId w:val="15"/>
      </w:numPr>
    </w:pPr>
  </w:style>
  <w:style w:type="paragraph" w:styleId="ListBullet4">
    <w:name w:val="List Bullet 4"/>
    <w:basedOn w:val="Normal"/>
    <w:autoRedefine/>
    <w:semiHidden/>
    <w:rsid w:val="00F25CA8"/>
    <w:pPr>
      <w:numPr>
        <w:numId w:val="16"/>
      </w:numPr>
    </w:pPr>
  </w:style>
  <w:style w:type="paragraph" w:styleId="ListBullet5">
    <w:name w:val="List Bullet 5"/>
    <w:basedOn w:val="Normal"/>
    <w:autoRedefine/>
    <w:semiHidden/>
    <w:rsid w:val="00F25CA8"/>
    <w:pPr>
      <w:numPr>
        <w:numId w:val="17"/>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8"/>
      </w:numPr>
    </w:pPr>
  </w:style>
  <w:style w:type="paragraph" w:styleId="ListNumber2">
    <w:name w:val="List Number 2"/>
    <w:basedOn w:val="Normal"/>
    <w:semiHidden/>
    <w:rsid w:val="00F25CA8"/>
    <w:pPr>
      <w:numPr>
        <w:numId w:val="19"/>
      </w:numPr>
    </w:pPr>
  </w:style>
  <w:style w:type="paragraph" w:styleId="ListNumber3">
    <w:name w:val="List Number 3"/>
    <w:basedOn w:val="Normal"/>
    <w:semiHidden/>
    <w:rsid w:val="00F25CA8"/>
    <w:pPr>
      <w:numPr>
        <w:numId w:val="20"/>
      </w:numPr>
    </w:pPr>
  </w:style>
  <w:style w:type="paragraph" w:styleId="ListNumber4">
    <w:name w:val="List Number 4"/>
    <w:basedOn w:val="Normal"/>
    <w:semiHidden/>
    <w:rsid w:val="00F25CA8"/>
    <w:pPr>
      <w:numPr>
        <w:numId w:val="21"/>
      </w:numPr>
    </w:pPr>
  </w:style>
  <w:style w:type="paragraph" w:styleId="ListNumber5">
    <w:name w:val="List Number 5"/>
    <w:basedOn w:val="Normal"/>
    <w:semiHidden/>
    <w:rsid w:val="00F25CA8"/>
    <w:pPr>
      <w:numPr>
        <w:numId w:val="22"/>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4C420D"/>
    <w:rPr>
      <w:rFonts w:ascii="Times" w:hAnsi="Times"/>
      <w:lang w:val="en-US" w:eastAsia="en-US" w:bidi="ar-SA"/>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semiHidden/>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F25CA8"/>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semiHidden/>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11"/>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4"/>
      </w:numPr>
    </w:pPr>
  </w:style>
  <w:style w:type="paragraph" w:styleId="ListBullet3">
    <w:name w:val="List Bullet 3"/>
    <w:basedOn w:val="Normal"/>
    <w:autoRedefine/>
    <w:rsid w:val="00F25CA8"/>
    <w:pPr>
      <w:numPr>
        <w:numId w:val="15"/>
      </w:numPr>
    </w:pPr>
  </w:style>
  <w:style w:type="paragraph" w:styleId="ListBullet4">
    <w:name w:val="List Bullet 4"/>
    <w:basedOn w:val="Normal"/>
    <w:autoRedefine/>
    <w:semiHidden/>
    <w:rsid w:val="00F25CA8"/>
    <w:pPr>
      <w:numPr>
        <w:numId w:val="16"/>
      </w:numPr>
    </w:pPr>
  </w:style>
  <w:style w:type="paragraph" w:styleId="ListBullet5">
    <w:name w:val="List Bullet 5"/>
    <w:basedOn w:val="Normal"/>
    <w:autoRedefine/>
    <w:semiHidden/>
    <w:rsid w:val="00F25CA8"/>
    <w:pPr>
      <w:numPr>
        <w:numId w:val="17"/>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8"/>
      </w:numPr>
    </w:pPr>
  </w:style>
  <w:style w:type="paragraph" w:styleId="ListNumber2">
    <w:name w:val="List Number 2"/>
    <w:basedOn w:val="Normal"/>
    <w:semiHidden/>
    <w:rsid w:val="00F25CA8"/>
    <w:pPr>
      <w:numPr>
        <w:numId w:val="19"/>
      </w:numPr>
    </w:pPr>
  </w:style>
  <w:style w:type="paragraph" w:styleId="ListNumber3">
    <w:name w:val="List Number 3"/>
    <w:basedOn w:val="Normal"/>
    <w:semiHidden/>
    <w:rsid w:val="00F25CA8"/>
    <w:pPr>
      <w:numPr>
        <w:numId w:val="20"/>
      </w:numPr>
    </w:pPr>
  </w:style>
  <w:style w:type="paragraph" w:styleId="ListNumber4">
    <w:name w:val="List Number 4"/>
    <w:basedOn w:val="Normal"/>
    <w:semiHidden/>
    <w:rsid w:val="00F25CA8"/>
    <w:pPr>
      <w:numPr>
        <w:numId w:val="21"/>
      </w:numPr>
    </w:pPr>
  </w:style>
  <w:style w:type="paragraph" w:styleId="ListNumber5">
    <w:name w:val="List Number 5"/>
    <w:basedOn w:val="Normal"/>
    <w:semiHidden/>
    <w:rsid w:val="00F25CA8"/>
    <w:pPr>
      <w:numPr>
        <w:numId w:val="22"/>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4C420D"/>
    <w:rPr>
      <w:rFonts w:ascii="Times" w:hAnsi="Times"/>
      <w:lang w:val="en-US" w:eastAsia="en-US" w:bidi="ar-SA"/>
    </w:rPr>
  </w:style>
  <w:style w:type="character" w:customStyle="1" w:styleId="Body1Char">
    <w:name w:val="Body1 Char"/>
    <w:basedOn w:val="BodyChar"/>
    <w:link w:val="Body1"/>
    <w:rsid w:val="008B226B"/>
    <w:rPr>
      <w:rFonts w:ascii="Times" w:hAnsi="Times"/>
      <w:lang w:val="en-US" w:eastAsia="en-US" w:bidi="ar-SA"/>
    </w:rPr>
  </w:style>
  <w:style w:type="character" w:customStyle="1" w:styleId="FootnoteTextChar">
    <w:name w:val="Footnote Text Char"/>
    <w:basedOn w:val="DefaultParagraphFont"/>
    <w:link w:val="FootnoteText"/>
    <w:semiHidden/>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s>
</file>

<file path=word/webSettings.xml><?xml version="1.0" encoding="utf-8"?>
<w:webSettings xmlns:r="http://schemas.openxmlformats.org/officeDocument/2006/relationships" xmlns:w="http://schemas.openxmlformats.org/wordprocessingml/2006/main">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vesnaj\Desktop\IVI%20Projects\IVI%20Foundation%20+%20DoD\IVI-3.4%20Updates\IVI-3.4_APIStyleGuide_2013-09-10_AsynchronousIO.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2.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3.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3E51BA9F-6890-4157-9A18-C923C19832C7}">
  <ds:schemaRefs>
    <ds:schemaRef ds:uri="http://schemas.openxmlformats.org/officeDocument/2006/bibliography"/>
  </ds:schemaRefs>
</ds:datastoreItem>
</file>

<file path=customXml/itemProps6.xml><?xml version="1.0" encoding="utf-8"?>
<ds:datastoreItem xmlns:ds="http://schemas.openxmlformats.org/officeDocument/2006/customXml" ds:itemID="{69EA42E8-2F55-4A4B-85CF-7C23D417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65</TotalTime>
  <Pages>79</Pages>
  <Words>23421</Words>
  <Characters>133503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156611</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Author</cp:lastModifiedBy>
  <cp:revision>7</cp:revision>
  <cp:lastPrinted>2002-05-21T20:41:00Z</cp:lastPrinted>
  <dcterms:created xsi:type="dcterms:W3CDTF">2013-09-09T20:28:00Z</dcterms:created>
  <dcterms:modified xsi:type="dcterms:W3CDTF">2013-10-25T17:26:00Z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