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customXml/itemProps6.xml" ContentType="application/vnd.openxmlformats-officedocument.customXmlProperties+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80" w:type="dxa"/>
        <w:tblLayout w:type="fixed"/>
        <w:tblCellMar>
          <w:left w:w="80" w:type="dxa"/>
          <w:right w:w="80" w:type="dxa"/>
        </w:tblCellMar>
        <w:tblLook w:val="0000"/>
      </w:tblPr>
      <w:tblGrid>
        <w:gridCol w:w="9540"/>
      </w:tblGrid>
      <w:tr w:rsidR="004E41A0">
        <w:trPr>
          <w:cantSplit/>
        </w:trPr>
        <w:tc>
          <w:tcPr>
            <w:tcW w:w="9540" w:type="dxa"/>
          </w:tcPr>
          <w:bookmarkStart w:id="0" w:name="_MON_999089301"/>
          <w:bookmarkEnd w:id="0"/>
          <w:p w:rsidR="004E41A0" w:rsidRDefault="004E41A0">
            <w:pPr>
              <w:pStyle w:val="TPTitle"/>
            </w:pPr>
            <w:r>
              <w:object w:dxaOrig="8117" w:dyaOrig="25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6.5pt;height:129.75pt" o:ole="" fillcolor="window">
                  <v:imagedata r:id="rId13" o:title=""/>
                </v:shape>
                <o:OLEObject Type="Embed" ProgID="Word.Picture.8" ShapeID="_x0000_i1025" DrawAspect="Content" ObjectID="_1446619120" r:id="rId14"/>
              </w:object>
            </w:r>
          </w:p>
          <w:p w:rsidR="004E41A0" w:rsidRDefault="004E41A0">
            <w:pPr>
              <w:pStyle w:val="TPTitle"/>
            </w:pPr>
            <w:r>
              <w:t>IVI-3.4: API Style Guide</w:t>
            </w:r>
          </w:p>
          <w:p w:rsidR="004E41A0" w:rsidRDefault="00F517B1">
            <w:pPr>
              <w:pStyle w:val="TPCopyright"/>
              <w:spacing w:before="3600"/>
            </w:pPr>
            <w:r>
              <w:t>November 14</w:t>
            </w:r>
            <w:r w:rsidR="00654FC7">
              <w:t>, 2013</w:t>
            </w:r>
            <w:r w:rsidR="004E41A0">
              <w:t xml:space="preserve"> Edition</w:t>
            </w:r>
            <w:r w:rsidR="004E41A0">
              <w:br/>
              <w:t xml:space="preserve">Revision </w:t>
            </w:r>
            <w:r w:rsidR="00DF2AA8">
              <w:t>2.</w:t>
            </w:r>
            <w:r>
              <w:t>3</w:t>
            </w:r>
            <w:r w:rsidR="004E41A0">
              <w:br/>
            </w:r>
            <w:r w:rsidR="004E41A0">
              <w:br/>
            </w:r>
            <w:r w:rsidR="004E41A0">
              <w:br/>
            </w:r>
            <w:r w:rsidR="004E41A0">
              <w:br/>
            </w:r>
            <w:r w:rsidR="004E41A0">
              <w:br/>
            </w:r>
            <w:r w:rsidR="004E41A0">
              <w:br/>
            </w:r>
            <w:r w:rsidR="004E41A0">
              <w:br/>
            </w:r>
            <w:r w:rsidR="004E41A0">
              <w:br/>
            </w:r>
            <w:r w:rsidR="004E41A0">
              <w:br/>
            </w:r>
            <w:r w:rsidR="004E41A0">
              <w:br/>
            </w:r>
            <w:r w:rsidR="004E41A0">
              <w:br/>
            </w:r>
            <w:r w:rsidR="004E41A0">
              <w:br/>
            </w:r>
            <w:r w:rsidR="004E41A0">
              <w:br/>
            </w:r>
            <w:r w:rsidR="004E41A0">
              <w:br/>
            </w:r>
            <w:r w:rsidR="004E41A0">
              <w:br/>
            </w:r>
            <w:r w:rsidR="004E41A0">
              <w:br/>
            </w:r>
            <w:r w:rsidR="004E41A0">
              <w:br/>
            </w:r>
            <w:r w:rsidR="004E41A0">
              <w:br/>
            </w:r>
          </w:p>
          <w:p w:rsidR="004E41A0" w:rsidRDefault="004E41A0">
            <w:pPr>
              <w:pStyle w:val="TPCopyright"/>
              <w:spacing w:before="3600"/>
            </w:pPr>
            <w:r>
              <w:br/>
            </w:r>
          </w:p>
          <w:p w:rsidR="004E41A0" w:rsidRDefault="004E41A0">
            <w:pPr>
              <w:pStyle w:val="TPCopyright"/>
              <w:spacing w:before="3600"/>
            </w:pPr>
          </w:p>
          <w:p w:rsidR="004E41A0" w:rsidRDefault="004E41A0">
            <w:pPr>
              <w:pStyle w:val="TPCopyright"/>
              <w:spacing w:before="3600"/>
            </w:pPr>
          </w:p>
          <w:p w:rsidR="004E41A0" w:rsidRDefault="004E41A0">
            <w:pPr>
              <w:pStyle w:val="TPLine"/>
              <w:rPr>
                <w:rFonts w:ascii="Times New Roman" w:hAnsi="Times New Roman"/>
              </w:rPr>
            </w:pPr>
          </w:p>
        </w:tc>
      </w:tr>
    </w:tbl>
    <w:p w:rsidR="004E41A0" w:rsidRDefault="004E41A0">
      <w:pPr>
        <w:pStyle w:val="WarrTitle"/>
        <w:widowControl w:val="0"/>
        <w:outlineLvl w:val="0"/>
        <w:sectPr w:rsidR="004E41A0">
          <w:headerReference w:type="even" r:id="rId15"/>
          <w:footerReference w:type="even" r:id="rId16"/>
          <w:footerReference w:type="first" r:id="rId17"/>
          <w:pgSz w:w="12240" w:h="15840"/>
          <w:pgMar w:top="1440" w:right="1440" w:bottom="1440" w:left="1440" w:header="720" w:footer="720" w:gutter="0"/>
          <w:cols w:space="720"/>
        </w:sectPr>
      </w:pPr>
    </w:p>
    <w:p w:rsidR="004E41A0" w:rsidRDefault="004E41A0">
      <w:pPr>
        <w:pStyle w:val="WarrTitle"/>
        <w:widowControl w:val="0"/>
        <w:outlineLvl w:val="0"/>
        <w:rPr>
          <w:rFonts w:ascii="C Helvetica Condensed" w:hAnsi="C Helvetica Condensed"/>
        </w:rPr>
      </w:pPr>
      <w:r>
        <w:lastRenderedPageBreak/>
        <w:t>Important Information</w:t>
      </w:r>
    </w:p>
    <w:p w:rsidR="00D348E6" w:rsidRDefault="004E41A0" w:rsidP="00CB1C23">
      <w:pPr>
        <w:pStyle w:val="Body"/>
      </w:pPr>
      <w:r>
        <w:rPr>
          <w:rFonts w:ascii="Times New Roman" w:hAnsi="Times New Roman"/>
        </w:rPr>
        <w:t xml:space="preserve">The API Style Guide (IVI-3.4) is authored by the IVI Foundation member companies. </w:t>
      </w:r>
      <w:r w:rsidR="00D348E6">
        <w:t xml:space="preserve">For a vendor membership roster list, please visit the IVI Foundation web site at </w:t>
      </w:r>
      <w:r w:rsidR="00D348E6">
        <w:rPr>
          <w:rStyle w:val="monospace"/>
        </w:rPr>
        <w:t>www.ivifoundation.org</w:t>
      </w:r>
      <w:r w:rsidR="00D348E6">
        <w:t>.</w:t>
      </w:r>
    </w:p>
    <w:p w:rsidR="004E41A0" w:rsidRPr="00D348E6" w:rsidRDefault="00D348E6" w:rsidP="00C46273">
      <w:pPr>
        <w:pStyle w:val="Body"/>
      </w:pPr>
      <w:r>
        <w:t xml:space="preserve">The IVI Foundation wants to receive your comments on this specification. You can contact the Foundation through the web site at </w:t>
      </w:r>
      <w:r>
        <w:rPr>
          <w:rStyle w:val="monospace"/>
        </w:rPr>
        <w:t>www.ivifoundation.org</w:t>
      </w:r>
      <w:r>
        <w:t>.</w:t>
      </w:r>
    </w:p>
    <w:p w:rsidR="004E41A0" w:rsidRDefault="004E41A0">
      <w:pPr>
        <w:pStyle w:val="WarrHd"/>
        <w:outlineLvl w:val="0"/>
      </w:pPr>
      <w:r>
        <w:t>Warranty</w:t>
      </w:r>
    </w:p>
    <w:p w:rsidR="004E41A0" w:rsidRDefault="004E41A0" w:rsidP="00CB1C23">
      <w:pPr>
        <w:pStyle w:val="Body"/>
      </w:pPr>
      <w:r>
        <w:t>The IVI Foundation and its member companies make no warranty of any kind with regard to this material, including, but not limited to, the implied warranties of merchantability and fitness for a particular purpose. The IVI Foundation and its member companies shall not be liable for errors contained herein or for incidental or consequential damages in connection with the furnishing, performance, or use of this material.</w:t>
      </w:r>
    </w:p>
    <w:p w:rsidR="004E41A0" w:rsidRDefault="004E41A0">
      <w:pPr>
        <w:pStyle w:val="WarrHd"/>
        <w:outlineLvl w:val="0"/>
        <w:rPr>
          <w:rFonts w:ascii="C Helvetica Condensed" w:hAnsi="C Helvetica Condensed"/>
        </w:rPr>
      </w:pPr>
      <w:r>
        <w:t>Trademarks</w:t>
      </w:r>
    </w:p>
    <w:p w:rsidR="004E41A0" w:rsidRDefault="004E41A0" w:rsidP="00CB1C23">
      <w:pPr>
        <w:pStyle w:val="Body"/>
      </w:pPr>
      <w:r>
        <w:t>Product and company names listed are trademarks or trade names of their respective companies.</w:t>
      </w:r>
    </w:p>
    <w:p w:rsidR="004E41A0" w:rsidRDefault="004E41A0" w:rsidP="00C46273">
      <w:pPr>
        <w:pStyle w:val="Body"/>
      </w:pPr>
      <w:r>
        <w:t>No investigation has been made of common-law trademark rights in any work.</w:t>
      </w:r>
    </w:p>
    <w:p w:rsidR="004E41A0" w:rsidRDefault="004E41A0"/>
    <w:tbl>
      <w:tblPr>
        <w:tblW w:w="0" w:type="auto"/>
        <w:tblInd w:w="108" w:type="dxa"/>
        <w:tblLayout w:type="fixed"/>
        <w:tblLook w:val="0000"/>
      </w:tblPr>
      <w:tblGrid>
        <w:gridCol w:w="6781"/>
        <w:gridCol w:w="2759"/>
      </w:tblGrid>
      <w:tr w:rsidR="004E41A0">
        <w:tc>
          <w:tcPr>
            <w:tcW w:w="6781" w:type="dxa"/>
            <w:tcBorders>
              <w:bottom w:val="single" w:sz="6" w:space="0" w:color="auto"/>
            </w:tcBorders>
          </w:tcPr>
          <w:p w:rsidR="004E41A0" w:rsidRDefault="004E41A0">
            <w:pPr>
              <w:pStyle w:val="Chaptertitle0"/>
              <w:pageBreakBefore/>
              <w:spacing w:before="0" w:after="120"/>
            </w:pPr>
            <w:r>
              <w:lastRenderedPageBreak/>
              <w:br/>
            </w:r>
            <w:r>
              <w:br/>
            </w:r>
          </w:p>
        </w:tc>
        <w:tc>
          <w:tcPr>
            <w:tcW w:w="2759" w:type="dxa"/>
            <w:tcBorders>
              <w:bottom w:val="single" w:sz="6" w:space="0" w:color="auto"/>
            </w:tcBorders>
          </w:tcPr>
          <w:p w:rsidR="004E41A0" w:rsidRDefault="00A96345">
            <w:pPr>
              <w:tabs>
                <w:tab w:val="right" w:pos="9360"/>
              </w:tabs>
              <w:spacing w:after="120"/>
              <w:jc w:val="right"/>
            </w:pPr>
            <w:r>
              <w:rPr>
                <w:noProof/>
              </w:rPr>
              <w:drawing>
                <wp:inline distT="0" distB="0" distL="0" distR="0">
                  <wp:extent cx="1483995" cy="1285240"/>
                  <wp:effectExtent l="1905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1483995" cy="1285240"/>
                          </a:xfrm>
                          <a:prstGeom prst="rect">
                            <a:avLst/>
                          </a:prstGeom>
                          <a:noFill/>
                          <a:ln w="9525">
                            <a:noFill/>
                            <a:miter lim="800000"/>
                            <a:headEnd/>
                            <a:tailEnd/>
                          </a:ln>
                        </pic:spPr>
                      </pic:pic>
                    </a:graphicData>
                  </a:graphic>
                </wp:inline>
              </w:drawing>
            </w:r>
          </w:p>
        </w:tc>
      </w:tr>
    </w:tbl>
    <w:p w:rsidR="00F517B1" w:rsidRDefault="005F0392">
      <w:pPr>
        <w:pStyle w:val="TOC1"/>
        <w:rPr>
          <w:rFonts w:asciiTheme="minorHAnsi" w:eastAsiaTheme="minorEastAsia" w:hAnsiTheme="minorHAnsi" w:cstheme="minorBidi"/>
          <w:b w:val="0"/>
          <w:sz w:val="22"/>
          <w:szCs w:val="22"/>
        </w:rPr>
      </w:pPr>
      <w:r w:rsidRPr="005F0392">
        <w:fldChar w:fldCharType="begin"/>
      </w:r>
      <w:r w:rsidR="00C30351">
        <w:instrText xml:space="preserve"> TOC \o "1-3" \h \z </w:instrText>
      </w:r>
      <w:r w:rsidRPr="005F0392">
        <w:fldChar w:fldCharType="separate"/>
      </w:r>
      <w:hyperlink w:anchor="_Toc372203925" w:history="1">
        <w:r w:rsidR="00F517B1" w:rsidRPr="00AA7822">
          <w:rPr>
            <w:rStyle w:val="Hyperlink"/>
          </w:rPr>
          <w:t>1.</w:t>
        </w:r>
        <w:r w:rsidR="00F517B1">
          <w:rPr>
            <w:rFonts w:asciiTheme="minorHAnsi" w:eastAsiaTheme="minorEastAsia" w:hAnsiTheme="minorHAnsi" w:cstheme="minorBidi"/>
            <w:b w:val="0"/>
            <w:sz w:val="22"/>
            <w:szCs w:val="22"/>
          </w:rPr>
          <w:tab/>
        </w:r>
        <w:r w:rsidR="00F517B1" w:rsidRPr="00AA7822">
          <w:rPr>
            <w:rStyle w:val="Hyperlink"/>
          </w:rPr>
          <w:t>Overview of the API Style Guide</w:t>
        </w:r>
        <w:r w:rsidR="00F517B1">
          <w:rPr>
            <w:webHidden/>
          </w:rPr>
          <w:tab/>
        </w:r>
        <w:r>
          <w:rPr>
            <w:webHidden/>
          </w:rPr>
          <w:fldChar w:fldCharType="begin"/>
        </w:r>
        <w:r w:rsidR="00F517B1">
          <w:rPr>
            <w:webHidden/>
          </w:rPr>
          <w:instrText xml:space="preserve"> PAGEREF _Toc372203925 \h </w:instrText>
        </w:r>
        <w:r>
          <w:rPr>
            <w:webHidden/>
          </w:rPr>
        </w:r>
        <w:r>
          <w:rPr>
            <w:webHidden/>
          </w:rPr>
          <w:fldChar w:fldCharType="separate"/>
        </w:r>
        <w:r w:rsidR="00F517B1">
          <w:rPr>
            <w:webHidden/>
          </w:rPr>
          <w:t>8</w:t>
        </w:r>
        <w:r>
          <w:rPr>
            <w:webHidden/>
          </w:rPr>
          <w:fldChar w:fldCharType="end"/>
        </w:r>
      </w:hyperlink>
    </w:p>
    <w:p w:rsidR="00F517B1" w:rsidRDefault="005F0392">
      <w:pPr>
        <w:pStyle w:val="TOC2"/>
        <w:rPr>
          <w:rFonts w:asciiTheme="minorHAnsi" w:eastAsiaTheme="minorEastAsia" w:hAnsiTheme="minorHAnsi" w:cstheme="minorBidi"/>
          <w:sz w:val="22"/>
          <w:szCs w:val="22"/>
        </w:rPr>
      </w:pPr>
      <w:hyperlink w:anchor="_Toc372203926" w:history="1">
        <w:r w:rsidR="00F517B1" w:rsidRPr="00AA7822">
          <w:rPr>
            <w:rStyle w:val="Hyperlink"/>
          </w:rPr>
          <w:t>1.1</w:t>
        </w:r>
        <w:r w:rsidR="00F517B1">
          <w:rPr>
            <w:rFonts w:asciiTheme="minorHAnsi" w:eastAsiaTheme="minorEastAsia" w:hAnsiTheme="minorHAnsi" w:cstheme="minorBidi"/>
            <w:sz w:val="22"/>
            <w:szCs w:val="22"/>
          </w:rPr>
          <w:tab/>
        </w:r>
        <w:r w:rsidR="00F517B1" w:rsidRPr="00AA7822">
          <w:rPr>
            <w:rStyle w:val="Hyperlink"/>
          </w:rPr>
          <w:t>Introduction</w:t>
        </w:r>
        <w:r w:rsidR="00F517B1">
          <w:rPr>
            <w:webHidden/>
          </w:rPr>
          <w:tab/>
        </w:r>
        <w:r>
          <w:rPr>
            <w:webHidden/>
          </w:rPr>
          <w:fldChar w:fldCharType="begin"/>
        </w:r>
        <w:r w:rsidR="00F517B1">
          <w:rPr>
            <w:webHidden/>
          </w:rPr>
          <w:instrText xml:space="preserve"> PAGEREF _Toc372203926 \h </w:instrText>
        </w:r>
        <w:r>
          <w:rPr>
            <w:webHidden/>
          </w:rPr>
        </w:r>
        <w:r>
          <w:rPr>
            <w:webHidden/>
          </w:rPr>
          <w:fldChar w:fldCharType="separate"/>
        </w:r>
        <w:r w:rsidR="00F517B1">
          <w:rPr>
            <w:webHidden/>
          </w:rPr>
          <w:t>8</w:t>
        </w:r>
        <w:r>
          <w:rPr>
            <w:webHidden/>
          </w:rPr>
          <w:fldChar w:fldCharType="end"/>
        </w:r>
      </w:hyperlink>
    </w:p>
    <w:p w:rsidR="00F517B1" w:rsidRDefault="005F0392">
      <w:pPr>
        <w:pStyle w:val="TOC2"/>
        <w:rPr>
          <w:rFonts w:asciiTheme="minorHAnsi" w:eastAsiaTheme="minorEastAsia" w:hAnsiTheme="minorHAnsi" w:cstheme="minorBidi"/>
          <w:sz w:val="22"/>
          <w:szCs w:val="22"/>
        </w:rPr>
      </w:pPr>
      <w:hyperlink w:anchor="_Toc372203927" w:history="1">
        <w:r w:rsidR="00F517B1" w:rsidRPr="00AA7822">
          <w:rPr>
            <w:rStyle w:val="Hyperlink"/>
          </w:rPr>
          <w:t>1.2</w:t>
        </w:r>
        <w:r w:rsidR="00F517B1">
          <w:rPr>
            <w:rFonts w:asciiTheme="minorHAnsi" w:eastAsiaTheme="minorEastAsia" w:hAnsiTheme="minorHAnsi" w:cstheme="minorBidi"/>
            <w:sz w:val="22"/>
            <w:szCs w:val="22"/>
          </w:rPr>
          <w:tab/>
        </w:r>
        <w:r w:rsidR="00F517B1" w:rsidRPr="00AA7822">
          <w:rPr>
            <w:rStyle w:val="Hyperlink"/>
          </w:rPr>
          <w:t>Overview</w:t>
        </w:r>
        <w:r w:rsidR="00F517B1">
          <w:rPr>
            <w:webHidden/>
          </w:rPr>
          <w:tab/>
        </w:r>
        <w:r>
          <w:rPr>
            <w:webHidden/>
          </w:rPr>
          <w:fldChar w:fldCharType="begin"/>
        </w:r>
        <w:r w:rsidR="00F517B1">
          <w:rPr>
            <w:webHidden/>
          </w:rPr>
          <w:instrText xml:space="preserve"> PAGEREF _Toc372203927 \h </w:instrText>
        </w:r>
        <w:r>
          <w:rPr>
            <w:webHidden/>
          </w:rPr>
        </w:r>
        <w:r>
          <w:rPr>
            <w:webHidden/>
          </w:rPr>
          <w:fldChar w:fldCharType="separate"/>
        </w:r>
        <w:r w:rsidR="00F517B1">
          <w:rPr>
            <w:webHidden/>
          </w:rPr>
          <w:t>8</w:t>
        </w:r>
        <w:r>
          <w:rPr>
            <w:webHidden/>
          </w:rPr>
          <w:fldChar w:fldCharType="end"/>
        </w:r>
      </w:hyperlink>
    </w:p>
    <w:p w:rsidR="00F517B1" w:rsidRDefault="005F0392">
      <w:pPr>
        <w:pStyle w:val="TOC2"/>
        <w:rPr>
          <w:rFonts w:asciiTheme="minorHAnsi" w:eastAsiaTheme="minorEastAsia" w:hAnsiTheme="minorHAnsi" w:cstheme="minorBidi"/>
          <w:sz w:val="22"/>
          <w:szCs w:val="22"/>
        </w:rPr>
      </w:pPr>
      <w:hyperlink w:anchor="_Toc372203928" w:history="1">
        <w:r w:rsidR="00F517B1" w:rsidRPr="00AA7822">
          <w:rPr>
            <w:rStyle w:val="Hyperlink"/>
          </w:rPr>
          <w:t>1.3</w:t>
        </w:r>
        <w:r w:rsidR="00F517B1">
          <w:rPr>
            <w:rFonts w:asciiTheme="minorHAnsi" w:eastAsiaTheme="minorEastAsia" w:hAnsiTheme="minorHAnsi" w:cstheme="minorBidi"/>
            <w:sz w:val="22"/>
            <w:szCs w:val="22"/>
          </w:rPr>
          <w:tab/>
        </w:r>
        <w:r w:rsidR="00F517B1" w:rsidRPr="00AA7822">
          <w:rPr>
            <w:rStyle w:val="Hyperlink"/>
          </w:rPr>
          <w:t>References</w:t>
        </w:r>
        <w:r w:rsidR="00F517B1">
          <w:rPr>
            <w:webHidden/>
          </w:rPr>
          <w:tab/>
        </w:r>
        <w:r>
          <w:rPr>
            <w:webHidden/>
          </w:rPr>
          <w:fldChar w:fldCharType="begin"/>
        </w:r>
        <w:r w:rsidR="00F517B1">
          <w:rPr>
            <w:webHidden/>
          </w:rPr>
          <w:instrText xml:space="preserve"> PAGEREF _Toc372203928 \h </w:instrText>
        </w:r>
        <w:r>
          <w:rPr>
            <w:webHidden/>
          </w:rPr>
        </w:r>
        <w:r>
          <w:rPr>
            <w:webHidden/>
          </w:rPr>
          <w:fldChar w:fldCharType="separate"/>
        </w:r>
        <w:r w:rsidR="00F517B1">
          <w:rPr>
            <w:webHidden/>
          </w:rPr>
          <w:t>8</w:t>
        </w:r>
        <w:r>
          <w:rPr>
            <w:webHidden/>
          </w:rPr>
          <w:fldChar w:fldCharType="end"/>
        </w:r>
      </w:hyperlink>
    </w:p>
    <w:p w:rsidR="00F517B1" w:rsidRDefault="005F0392">
      <w:pPr>
        <w:pStyle w:val="TOC2"/>
        <w:rPr>
          <w:rFonts w:asciiTheme="minorHAnsi" w:eastAsiaTheme="minorEastAsia" w:hAnsiTheme="minorHAnsi" w:cstheme="minorBidi"/>
          <w:sz w:val="22"/>
          <w:szCs w:val="22"/>
        </w:rPr>
      </w:pPr>
      <w:hyperlink w:anchor="_Toc372203929" w:history="1">
        <w:r w:rsidR="00F517B1" w:rsidRPr="00AA7822">
          <w:rPr>
            <w:rStyle w:val="Hyperlink"/>
          </w:rPr>
          <w:t>1.4</w:t>
        </w:r>
        <w:r w:rsidR="00F517B1">
          <w:rPr>
            <w:rFonts w:asciiTheme="minorHAnsi" w:eastAsiaTheme="minorEastAsia" w:hAnsiTheme="minorHAnsi" w:cstheme="minorBidi"/>
            <w:sz w:val="22"/>
            <w:szCs w:val="22"/>
          </w:rPr>
          <w:tab/>
        </w:r>
        <w:r w:rsidR="00F517B1" w:rsidRPr="00AA7822">
          <w:rPr>
            <w:rStyle w:val="Hyperlink"/>
          </w:rPr>
          <w:t>Definitions of Terms and Acronyms</w:t>
        </w:r>
        <w:r w:rsidR="00F517B1">
          <w:rPr>
            <w:webHidden/>
          </w:rPr>
          <w:tab/>
        </w:r>
        <w:r>
          <w:rPr>
            <w:webHidden/>
          </w:rPr>
          <w:fldChar w:fldCharType="begin"/>
        </w:r>
        <w:r w:rsidR="00F517B1">
          <w:rPr>
            <w:webHidden/>
          </w:rPr>
          <w:instrText xml:space="preserve"> PAGEREF _Toc372203929 \h </w:instrText>
        </w:r>
        <w:r>
          <w:rPr>
            <w:webHidden/>
          </w:rPr>
        </w:r>
        <w:r>
          <w:rPr>
            <w:webHidden/>
          </w:rPr>
          <w:fldChar w:fldCharType="separate"/>
        </w:r>
        <w:r w:rsidR="00F517B1">
          <w:rPr>
            <w:webHidden/>
          </w:rPr>
          <w:t>8</w:t>
        </w:r>
        <w:r>
          <w:rPr>
            <w:webHidden/>
          </w:rPr>
          <w:fldChar w:fldCharType="end"/>
        </w:r>
      </w:hyperlink>
    </w:p>
    <w:p w:rsidR="00F517B1" w:rsidRDefault="005F0392">
      <w:pPr>
        <w:pStyle w:val="TOC1"/>
        <w:rPr>
          <w:rFonts w:asciiTheme="minorHAnsi" w:eastAsiaTheme="minorEastAsia" w:hAnsiTheme="minorHAnsi" w:cstheme="minorBidi"/>
          <w:b w:val="0"/>
          <w:sz w:val="22"/>
          <w:szCs w:val="22"/>
        </w:rPr>
      </w:pPr>
      <w:hyperlink w:anchor="_Toc372203930" w:history="1">
        <w:r w:rsidR="00F517B1" w:rsidRPr="00AA7822">
          <w:rPr>
            <w:rStyle w:val="Hyperlink"/>
          </w:rPr>
          <w:t>2.</w:t>
        </w:r>
        <w:r w:rsidR="00F517B1">
          <w:rPr>
            <w:rFonts w:asciiTheme="minorHAnsi" w:eastAsiaTheme="minorEastAsia" w:hAnsiTheme="minorHAnsi" w:cstheme="minorBidi"/>
            <w:b w:val="0"/>
            <w:sz w:val="22"/>
            <w:szCs w:val="22"/>
          </w:rPr>
          <w:tab/>
        </w:r>
        <w:r w:rsidR="00F517B1" w:rsidRPr="00AA7822">
          <w:rPr>
            <w:rStyle w:val="Hyperlink"/>
          </w:rPr>
          <w:t>Approach to Designing Instrument Class Interfaces</w:t>
        </w:r>
        <w:r w:rsidR="00F517B1">
          <w:rPr>
            <w:webHidden/>
          </w:rPr>
          <w:tab/>
        </w:r>
        <w:r>
          <w:rPr>
            <w:webHidden/>
          </w:rPr>
          <w:fldChar w:fldCharType="begin"/>
        </w:r>
        <w:r w:rsidR="00F517B1">
          <w:rPr>
            <w:webHidden/>
          </w:rPr>
          <w:instrText xml:space="preserve"> PAGEREF _Toc372203930 \h </w:instrText>
        </w:r>
        <w:r>
          <w:rPr>
            <w:webHidden/>
          </w:rPr>
        </w:r>
        <w:r>
          <w:rPr>
            <w:webHidden/>
          </w:rPr>
          <w:fldChar w:fldCharType="separate"/>
        </w:r>
        <w:r w:rsidR="00F517B1">
          <w:rPr>
            <w:webHidden/>
          </w:rPr>
          <w:t>9</w:t>
        </w:r>
        <w:r>
          <w:rPr>
            <w:webHidden/>
          </w:rPr>
          <w:fldChar w:fldCharType="end"/>
        </w:r>
      </w:hyperlink>
    </w:p>
    <w:p w:rsidR="00F517B1" w:rsidRDefault="005F0392">
      <w:pPr>
        <w:pStyle w:val="TOC2"/>
        <w:rPr>
          <w:rFonts w:asciiTheme="minorHAnsi" w:eastAsiaTheme="minorEastAsia" w:hAnsiTheme="minorHAnsi" w:cstheme="minorBidi"/>
          <w:sz w:val="22"/>
          <w:szCs w:val="22"/>
        </w:rPr>
      </w:pPr>
      <w:hyperlink w:anchor="_Toc372203931" w:history="1">
        <w:r w:rsidR="00F517B1" w:rsidRPr="00AA7822">
          <w:rPr>
            <w:rStyle w:val="Hyperlink"/>
          </w:rPr>
          <w:t>2.1</w:t>
        </w:r>
        <w:r w:rsidR="00F517B1">
          <w:rPr>
            <w:rFonts w:asciiTheme="minorHAnsi" w:eastAsiaTheme="minorEastAsia" w:hAnsiTheme="minorHAnsi" w:cstheme="minorBidi"/>
            <w:sz w:val="22"/>
            <w:szCs w:val="22"/>
          </w:rPr>
          <w:tab/>
        </w:r>
        <w:r w:rsidR="00F517B1" w:rsidRPr="00AA7822">
          <w:rPr>
            <w:rStyle w:val="Hyperlink"/>
          </w:rPr>
          <w:t>Development Process</w:t>
        </w:r>
        <w:r w:rsidR="00F517B1">
          <w:rPr>
            <w:webHidden/>
          </w:rPr>
          <w:tab/>
        </w:r>
        <w:r>
          <w:rPr>
            <w:webHidden/>
          </w:rPr>
          <w:fldChar w:fldCharType="begin"/>
        </w:r>
        <w:r w:rsidR="00F517B1">
          <w:rPr>
            <w:webHidden/>
          </w:rPr>
          <w:instrText xml:space="preserve"> PAGEREF _Toc372203931 \h </w:instrText>
        </w:r>
        <w:r>
          <w:rPr>
            <w:webHidden/>
          </w:rPr>
        </w:r>
        <w:r>
          <w:rPr>
            <w:webHidden/>
          </w:rPr>
          <w:fldChar w:fldCharType="separate"/>
        </w:r>
        <w:r w:rsidR="00F517B1">
          <w:rPr>
            <w:webHidden/>
          </w:rPr>
          <w:t>9</w:t>
        </w:r>
        <w:r>
          <w:rPr>
            <w:webHidden/>
          </w:rPr>
          <w:fldChar w:fldCharType="end"/>
        </w:r>
      </w:hyperlink>
    </w:p>
    <w:p w:rsidR="00F517B1" w:rsidRDefault="005F0392">
      <w:pPr>
        <w:pStyle w:val="TOC2"/>
        <w:rPr>
          <w:rFonts w:asciiTheme="minorHAnsi" w:eastAsiaTheme="minorEastAsia" w:hAnsiTheme="minorHAnsi" w:cstheme="minorBidi"/>
          <w:sz w:val="22"/>
          <w:szCs w:val="22"/>
        </w:rPr>
      </w:pPr>
      <w:hyperlink w:anchor="_Toc372203932" w:history="1">
        <w:r w:rsidR="00F517B1" w:rsidRPr="00AA7822">
          <w:rPr>
            <w:rStyle w:val="Hyperlink"/>
          </w:rPr>
          <w:t>2.2</w:t>
        </w:r>
        <w:r w:rsidR="00F517B1">
          <w:rPr>
            <w:rFonts w:asciiTheme="minorHAnsi" w:eastAsiaTheme="minorEastAsia" w:hAnsiTheme="minorHAnsi" w:cstheme="minorBidi"/>
            <w:sz w:val="22"/>
            <w:szCs w:val="22"/>
          </w:rPr>
          <w:tab/>
        </w:r>
        <w:r w:rsidR="00F517B1" w:rsidRPr="00AA7822">
          <w:rPr>
            <w:rStyle w:val="Hyperlink"/>
          </w:rPr>
          <w:t>Scope of an Instrument Class Specification</w:t>
        </w:r>
        <w:r w:rsidR="00F517B1">
          <w:rPr>
            <w:webHidden/>
          </w:rPr>
          <w:tab/>
        </w:r>
        <w:r>
          <w:rPr>
            <w:webHidden/>
          </w:rPr>
          <w:fldChar w:fldCharType="begin"/>
        </w:r>
        <w:r w:rsidR="00F517B1">
          <w:rPr>
            <w:webHidden/>
          </w:rPr>
          <w:instrText xml:space="preserve"> PAGEREF _Toc372203932 \h </w:instrText>
        </w:r>
        <w:r>
          <w:rPr>
            <w:webHidden/>
          </w:rPr>
        </w:r>
        <w:r>
          <w:rPr>
            <w:webHidden/>
          </w:rPr>
          <w:fldChar w:fldCharType="separate"/>
        </w:r>
        <w:r w:rsidR="00F517B1">
          <w:rPr>
            <w:webHidden/>
          </w:rPr>
          <w:t>9</w:t>
        </w:r>
        <w:r>
          <w:rPr>
            <w:webHidden/>
          </w:rPr>
          <w:fldChar w:fldCharType="end"/>
        </w:r>
      </w:hyperlink>
    </w:p>
    <w:p w:rsidR="00F517B1" w:rsidRDefault="005F0392">
      <w:pPr>
        <w:pStyle w:val="TOC2"/>
        <w:rPr>
          <w:rFonts w:asciiTheme="minorHAnsi" w:eastAsiaTheme="minorEastAsia" w:hAnsiTheme="minorHAnsi" w:cstheme="minorBidi"/>
          <w:sz w:val="22"/>
          <w:szCs w:val="22"/>
        </w:rPr>
      </w:pPr>
      <w:hyperlink w:anchor="_Toc372203933" w:history="1">
        <w:r w:rsidR="00F517B1" w:rsidRPr="00AA7822">
          <w:rPr>
            <w:rStyle w:val="Hyperlink"/>
          </w:rPr>
          <w:t>2.3</w:t>
        </w:r>
        <w:r w:rsidR="00F517B1">
          <w:rPr>
            <w:rFonts w:asciiTheme="minorHAnsi" w:eastAsiaTheme="minorEastAsia" w:hAnsiTheme="minorHAnsi" w:cstheme="minorBidi"/>
            <w:sz w:val="22"/>
            <w:szCs w:val="22"/>
          </w:rPr>
          <w:tab/>
        </w:r>
        <w:r w:rsidR="00F517B1" w:rsidRPr="00AA7822">
          <w:rPr>
            <w:rStyle w:val="Hyperlink"/>
          </w:rPr>
          <w:t>Attributes</w:t>
        </w:r>
        <w:r w:rsidR="00F517B1">
          <w:rPr>
            <w:webHidden/>
          </w:rPr>
          <w:tab/>
        </w:r>
        <w:r>
          <w:rPr>
            <w:webHidden/>
          </w:rPr>
          <w:fldChar w:fldCharType="begin"/>
        </w:r>
        <w:r w:rsidR="00F517B1">
          <w:rPr>
            <w:webHidden/>
          </w:rPr>
          <w:instrText xml:space="preserve"> PAGEREF _Toc372203933 \h </w:instrText>
        </w:r>
        <w:r>
          <w:rPr>
            <w:webHidden/>
          </w:rPr>
        </w:r>
        <w:r>
          <w:rPr>
            <w:webHidden/>
          </w:rPr>
          <w:fldChar w:fldCharType="separate"/>
        </w:r>
        <w:r w:rsidR="00F517B1">
          <w:rPr>
            <w:webHidden/>
          </w:rPr>
          <w:t>9</w:t>
        </w:r>
        <w:r>
          <w:rPr>
            <w:webHidden/>
          </w:rPr>
          <w:fldChar w:fldCharType="end"/>
        </w:r>
      </w:hyperlink>
    </w:p>
    <w:p w:rsidR="00F517B1" w:rsidRDefault="005F0392">
      <w:pPr>
        <w:pStyle w:val="TOC3"/>
        <w:rPr>
          <w:rFonts w:asciiTheme="minorHAnsi" w:eastAsiaTheme="minorEastAsia" w:hAnsiTheme="minorHAnsi" w:cstheme="minorBidi"/>
          <w:sz w:val="22"/>
          <w:szCs w:val="22"/>
        </w:rPr>
      </w:pPr>
      <w:hyperlink w:anchor="_Toc372203934" w:history="1">
        <w:r w:rsidR="00F517B1" w:rsidRPr="00AA7822">
          <w:rPr>
            <w:rStyle w:val="Hyperlink"/>
          </w:rPr>
          <w:t>2.3.1</w:t>
        </w:r>
        <w:r w:rsidR="00F517B1">
          <w:rPr>
            <w:rFonts w:asciiTheme="minorHAnsi" w:eastAsiaTheme="minorEastAsia" w:hAnsiTheme="minorHAnsi" w:cstheme="minorBidi"/>
            <w:sz w:val="22"/>
            <w:szCs w:val="22"/>
          </w:rPr>
          <w:tab/>
        </w:r>
        <w:r w:rsidR="00F517B1" w:rsidRPr="00AA7822">
          <w:rPr>
            <w:rStyle w:val="Hyperlink"/>
          </w:rPr>
          <w:t>Coupled Attributes</w:t>
        </w:r>
        <w:r w:rsidR="00F517B1">
          <w:rPr>
            <w:webHidden/>
          </w:rPr>
          <w:tab/>
        </w:r>
        <w:r>
          <w:rPr>
            <w:webHidden/>
          </w:rPr>
          <w:fldChar w:fldCharType="begin"/>
        </w:r>
        <w:r w:rsidR="00F517B1">
          <w:rPr>
            <w:webHidden/>
          </w:rPr>
          <w:instrText xml:space="preserve"> PAGEREF _Toc372203934 \h </w:instrText>
        </w:r>
        <w:r>
          <w:rPr>
            <w:webHidden/>
          </w:rPr>
        </w:r>
        <w:r>
          <w:rPr>
            <w:webHidden/>
          </w:rPr>
          <w:fldChar w:fldCharType="separate"/>
        </w:r>
        <w:r w:rsidR="00F517B1">
          <w:rPr>
            <w:webHidden/>
          </w:rPr>
          <w:t>9</w:t>
        </w:r>
        <w:r>
          <w:rPr>
            <w:webHidden/>
          </w:rPr>
          <w:fldChar w:fldCharType="end"/>
        </w:r>
      </w:hyperlink>
    </w:p>
    <w:p w:rsidR="00F517B1" w:rsidRDefault="005F0392">
      <w:pPr>
        <w:pStyle w:val="TOC3"/>
        <w:rPr>
          <w:rFonts w:asciiTheme="minorHAnsi" w:eastAsiaTheme="minorEastAsia" w:hAnsiTheme="minorHAnsi" w:cstheme="minorBidi"/>
          <w:sz w:val="22"/>
          <w:szCs w:val="22"/>
        </w:rPr>
      </w:pPr>
      <w:hyperlink w:anchor="_Toc372203935" w:history="1">
        <w:r w:rsidR="00F517B1" w:rsidRPr="00AA7822">
          <w:rPr>
            <w:rStyle w:val="Hyperlink"/>
          </w:rPr>
          <w:t>2.3.2</w:t>
        </w:r>
        <w:r w:rsidR="00F517B1">
          <w:rPr>
            <w:rFonts w:asciiTheme="minorHAnsi" w:eastAsiaTheme="minorEastAsia" w:hAnsiTheme="minorHAnsi" w:cstheme="minorBidi"/>
            <w:sz w:val="22"/>
            <w:szCs w:val="22"/>
          </w:rPr>
          <w:tab/>
        </w:r>
        <w:r w:rsidR="00F517B1" w:rsidRPr="00AA7822">
          <w:rPr>
            <w:rStyle w:val="Hyperlink"/>
          </w:rPr>
          <w:t>Uncoupled Attributes</w:t>
        </w:r>
        <w:r w:rsidR="00F517B1">
          <w:rPr>
            <w:webHidden/>
          </w:rPr>
          <w:tab/>
        </w:r>
        <w:r>
          <w:rPr>
            <w:webHidden/>
          </w:rPr>
          <w:fldChar w:fldCharType="begin"/>
        </w:r>
        <w:r w:rsidR="00F517B1">
          <w:rPr>
            <w:webHidden/>
          </w:rPr>
          <w:instrText xml:space="preserve"> PAGEREF _Toc372203935 \h </w:instrText>
        </w:r>
        <w:r>
          <w:rPr>
            <w:webHidden/>
          </w:rPr>
        </w:r>
        <w:r>
          <w:rPr>
            <w:webHidden/>
          </w:rPr>
          <w:fldChar w:fldCharType="separate"/>
        </w:r>
        <w:r w:rsidR="00F517B1">
          <w:rPr>
            <w:webHidden/>
          </w:rPr>
          <w:t>10</w:t>
        </w:r>
        <w:r>
          <w:rPr>
            <w:webHidden/>
          </w:rPr>
          <w:fldChar w:fldCharType="end"/>
        </w:r>
      </w:hyperlink>
    </w:p>
    <w:p w:rsidR="00F517B1" w:rsidRDefault="005F0392">
      <w:pPr>
        <w:pStyle w:val="TOC2"/>
        <w:rPr>
          <w:rFonts w:asciiTheme="minorHAnsi" w:eastAsiaTheme="minorEastAsia" w:hAnsiTheme="minorHAnsi" w:cstheme="minorBidi"/>
          <w:sz w:val="22"/>
          <w:szCs w:val="22"/>
        </w:rPr>
      </w:pPr>
      <w:hyperlink w:anchor="_Toc372203936" w:history="1">
        <w:r w:rsidR="00F517B1" w:rsidRPr="00AA7822">
          <w:rPr>
            <w:rStyle w:val="Hyperlink"/>
          </w:rPr>
          <w:t>2.4</w:t>
        </w:r>
        <w:r w:rsidR="00F517B1">
          <w:rPr>
            <w:rFonts w:asciiTheme="minorHAnsi" w:eastAsiaTheme="minorEastAsia" w:hAnsiTheme="minorHAnsi" w:cstheme="minorBidi"/>
            <w:sz w:val="22"/>
            <w:szCs w:val="22"/>
          </w:rPr>
          <w:tab/>
        </w:r>
        <w:r w:rsidR="00F517B1" w:rsidRPr="00AA7822">
          <w:rPr>
            <w:rStyle w:val="Hyperlink"/>
          </w:rPr>
          <w:t>Functions</w:t>
        </w:r>
        <w:r w:rsidR="00F517B1">
          <w:rPr>
            <w:webHidden/>
          </w:rPr>
          <w:tab/>
        </w:r>
        <w:r>
          <w:rPr>
            <w:webHidden/>
          </w:rPr>
          <w:fldChar w:fldCharType="begin"/>
        </w:r>
        <w:r w:rsidR="00F517B1">
          <w:rPr>
            <w:webHidden/>
          </w:rPr>
          <w:instrText xml:space="preserve"> PAGEREF _Toc372203936 \h </w:instrText>
        </w:r>
        <w:r>
          <w:rPr>
            <w:webHidden/>
          </w:rPr>
        </w:r>
        <w:r>
          <w:rPr>
            <w:webHidden/>
          </w:rPr>
          <w:fldChar w:fldCharType="separate"/>
        </w:r>
        <w:r w:rsidR="00F517B1">
          <w:rPr>
            <w:webHidden/>
          </w:rPr>
          <w:t>10</w:t>
        </w:r>
        <w:r>
          <w:rPr>
            <w:webHidden/>
          </w:rPr>
          <w:fldChar w:fldCharType="end"/>
        </w:r>
      </w:hyperlink>
    </w:p>
    <w:p w:rsidR="00F517B1" w:rsidRDefault="005F0392">
      <w:pPr>
        <w:pStyle w:val="TOC3"/>
        <w:rPr>
          <w:rFonts w:asciiTheme="minorHAnsi" w:eastAsiaTheme="minorEastAsia" w:hAnsiTheme="minorHAnsi" w:cstheme="minorBidi"/>
          <w:sz w:val="22"/>
          <w:szCs w:val="22"/>
        </w:rPr>
      </w:pPr>
      <w:hyperlink w:anchor="_Toc372203937" w:history="1">
        <w:r w:rsidR="00F517B1" w:rsidRPr="00AA7822">
          <w:rPr>
            <w:rStyle w:val="Hyperlink"/>
          </w:rPr>
          <w:t>2.4.1</w:t>
        </w:r>
        <w:r w:rsidR="00F517B1">
          <w:rPr>
            <w:rFonts w:asciiTheme="minorHAnsi" w:eastAsiaTheme="minorEastAsia" w:hAnsiTheme="minorHAnsi" w:cstheme="minorBidi"/>
            <w:sz w:val="22"/>
            <w:szCs w:val="22"/>
          </w:rPr>
          <w:tab/>
        </w:r>
        <w:r w:rsidR="00F517B1" w:rsidRPr="00AA7822">
          <w:rPr>
            <w:rStyle w:val="Hyperlink"/>
          </w:rPr>
          <w:t>Configuration</w:t>
        </w:r>
        <w:r w:rsidR="00F517B1">
          <w:rPr>
            <w:webHidden/>
          </w:rPr>
          <w:tab/>
        </w:r>
        <w:r>
          <w:rPr>
            <w:webHidden/>
          </w:rPr>
          <w:fldChar w:fldCharType="begin"/>
        </w:r>
        <w:r w:rsidR="00F517B1">
          <w:rPr>
            <w:webHidden/>
          </w:rPr>
          <w:instrText xml:space="preserve"> PAGEREF _Toc372203937 \h </w:instrText>
        </w:r>
        <w:r>
          <w:rPr>
            <w:webHidden/>
          </w:rPr>
        </w:r>
        <w:r>
          <w:rPr>
            <w:webHidden/>
          </w:rPr>
          <w:fldChar w:fldCharType="separate"/>
        </w:r>
        <w:r w:rsidR="00F517B1">
          <w:rPr>
            <w:webHidden/>
          </w:rPr>
          <w:t>10</w:t>
        </w:r>
        <w:r>
          <w:rPr>
            <w:webHidden/>
          </w:rPr>
          <w:fldChar w:fldCharType="end"/>
        </w:r>
      </w:hyperlink>
    </w:p>
    <w:p w:rsidR="00F517B1" w:rsidRDefault="005F0392">
      <w:pPr>
        <w:pStyle w:val="TOC3"/>
        <w:rPr>
          <w:rFonts w:asciiTheme="minorHAnsi" w:eastAsiaTheme="minorEastAsia" w:hAnsiTheme="minorHAnsi" w:cstheme="minorBidi"/>
          <w:sz w:val="22"/>
          <w:szCs w:val="22"/>
        </w:rPr>
      </w:pPr>
      <w:hyperlink w:anchor="_Toc372203938" w:history="1">
        <w:r w:rsidR="00F517B1" w:rsidRPr="00AA7822">
          <w:rPr>
            <w:rStyle w:val="Hyperlink"/>
          </w:rPr>
          <w:t>2.4.2</w:t>
        </w:r>
        <w:r w:rsidR="00F517B1">
          <w:rPr>
            <w:rFonts w:asciiTheme="minorHAnsi" w:eastAsiaTheme="minorEastAsia" w:hAnsiTheme="minorHAnsi" w:cstheme="minorBidi"/>
            <w:sz w:val="22"/>
            <w:szCs w:val="22"/>
          </w:rPr>
          <w:tab/>
        </w:r>
        <w:r w:rsidR="00F517B1" w:rsidRPr="00AA7822">
          <w:rPr>
            <w:rStyle w:val="Hyperlink"/>
          </w:rPr>
          <w:t>Action</w:t>
        </w:r>
        <w:r w:rsidR="00F517B1">
          <w:rPr>
            <w:webHidden/>
          </w:rPr>
          <w:tab/>
        </w:r>
        <w:r>
          <w:rPr>
            <w:webHidden/>
          </w:rPr>
          <w:fldChar w:fldCharType="begin"/>
        </w:r>
        <w:r w:rsidR="00F517B1">
          <w:rPr>
            <w:webHidden/>
          </w:rPr>
          <w:instrText xml:space="preserve"> PAGEREF _Toc372203938 \h </w:instrText>
        </w:r>
        <w:r>
          <w:rPr>
            <w:webHidden/>
          </w:rPr>
        </w:r>
        <w:r>
          <w:rPr>
            <w:webHidden/>
          </w:rPr>
          <w:fldChar w:fldCharType="separate"/>
        </w:r>
        <w:r w:rsidR="00F517B1">
          <w:rPr>
            <w:webHidden/>
          </w:rPr>
          <w:t>10</w:t>
        </w:r>
        <w:r>
          <w:rPr>
            <w:webHidden/>
          </w:rPr>
          <w:fldChar w:fldCharType="end"/>
        </w:r>
      </w:hyperlink>
    </w:p>
    <w:p w:rsidR="00F517B1" w:rsidRDefault="005F0392">
      <w:pPr>
        <w:pStyle w:val="TOC3"/>
        <w:rPr>
          <w:rFonts w:asciiTheme="minorHAnsi" w:eastAsiaTheme="minorEastAsia" w:hAnsiTheme="minorHAnsi" w:cstheme="minorBidi"/>
          <w:sz w:val="22"/>
          <w:szCs w:val="22"/>
        </w:rPr>
      </w:pPr>
      <w:hyperlink w:anchor="_Toc372203939" w:history="1">
        <w:r w:rsidR="00F517B1" w:rsidRPr="00AA7822">
          <w:rPr>
            <w:rStyle w:val="Hyperlink"/>
          </w:rPr>
          <w:t>2.4.3</w:t>
        </w:r>
        <w:r w:rsidR="00F517B1">
          <w:rPr>
            <w:rFonts w:asciiTheme="minorHAnsi" w:eastAsiaTheme="minorEastAsia" w:hAnsiTheme="minorHAnsi" w:cstheme="minorBidi"/>
            <w:sz w:val="22"/>
            <w:szCs w:val="22"/>
          </w:rPr>
          <w:tab/>
        </w:r>
        <w:r w:rsidR="00F517B1" w:rsidRPr="00AA7822">
          <w:rPr>
            <w:rStyle w:val="Hyperlink"/>
          </w:rPr>
          <w:t>Retrieve Measurement Data</w:t>
        </w:r>
        <w:r w:rsidR="00F517B1">
          <w:rPr>
            <w:webHidden/>
          </w:rPr>
          <w:tab/>
        </w:r>
        <w:r>
          <w:rPr>
            <w:webHidden/>
          </w:rPr>
          <w:fldChar w:fldCharType="begin"/>
        </w:r>
        <w:r w:rsidR="00F517B1">
          <w:rPr>
            <w:webHidden/>
          </w:rPr>
          <w:instrText xml:space="preserve"> PAGEREF _Toc372203939 \h </w:instrText>
        </w:r>
        <w:r>
          <w:rPr>
            <w:webHidden/>
          </w:rPr>
        </w:r>
        <w:r>
          <w:rPr>
            <w:webHidden/>
          </w:rPr>
          <w:fldChar w:fldCharType="separate"/>
        </w:r>
        <w:r w:rsidR="00F517B1">
          <w:rPr>
            <w:webHidden/>
          </w:rPr>
          <w:t>11</w:t>
        </w:r>
        <w:r>
          <w:rPr>
            <w:webHidden/>
          </w:rPr>
          <w:fldChar w:fldCharType="end"/>
        </w:r>
      </w:hyperlink>
    </w:p>
    <w:p w:rsidR="00F517B1" w:rsidRDefault="005F0392">
      <w:pPr>
        <w:pStyle w:val="TOC2"/>
        <w:rPr>
          <w:rFonts w:asciiTheme="minorHAnsi" w:eastAsiaTheme="minorEastAsia" w:hAnsiTheme="minorHAnsi" w:cstheme="minorBidi"/>
          <w:sz w:val="22"/>
          <w:szCs w:val="22"/>
        </w:rPr>
      </w:pPr>
      <w:hyperlink w:anchor="_Toc372203940" w:history="1">
        <w:r w:rsidR="00F517B1" w:rsidRPr="00AA7822">
          <w:rPr>
            <w:rStyle w:val="Hyperlink"/>
          </w:rPr>
          <w:t>2.5</w:t>
        </w:r>
        <w:r w:rsidR="00F517B1">
          <w:rPr>
            <w:rFonts w:asciiTheme="minorHAnsi" w:eastAsiaTheme="minorEastAsia" w:hAnsiTheme="minorHAnsi" w:cstheme="minorBidi"/>
            <w:sz w:val="22"/>
            <w:szCs w:val="22"/>
          </w:rPr>
          <w:tab/>
        </w:r>
        <w:r w:rsidR="00F517B1" w:rsidRPr="00AA7822">
          <w:rPr>
            <w:rStyle w:val="Hyperlink"/>
          </w:rPr>
          <w:t>Relationship of Attributes to Configuration Functions</w:t>
        </w:r>
        <w:r w:rsidR="00F517B1">
          <w:rPr>
            <w:webHidden/>
          </w:rPr>
          <w:tab/>
        </w:r>
        <w:r>
          <w:rPr>
            <w:webHidden/>
          </w:rPr>
          <w:fldChar w:fldCharType="begin"/>
        </w:r>
        <w:r w:rsidR="00F517B1">
          <w:rPr>
            <w:webHidden/>
          </w:rPr>
          <w:instrText xml:space="preserve"> PAGEREF _Toc372203940 \h </w:instrText>
        </w:r>
        <w:r>
          <w:rPr>
            <w:webHidden/>
          </w:rPr>
        </w:r>
        <w:r>
          <w:rPr>
            <w:webHidden/>
          </w:rPr>
          <w:fldChar w:fldCharType="separate"/>
        </w:r>
        <w:r w:rsidR="00F517B1">
          <w:rPr>
            <w:webHidden/>
          </w:rPr>
          <w:t>11</w:t>
        </w:r>
        <w:r>
          <w:rPr>
            <w:webHidden/>
          </w:rPr>
          <w:fldChar w:fldCharType="end"/>
        </w:r>
      </w:hyperlink>
    </w:p>
    <w:p w:rsidR="00F517B1" w:rsidRDefault="005F0392">
      <w:pPr>
        <w:pStyle w:val="TOC1"/>
        <w:rPr>
          <w:rFonts w:asciiTheme="minorHAnsi" w:eastAsiaTheme="minorEastAsia" w:hAnsiTheme="minorHAnsi" w:cstheme="minorBidi"/>
          <w:b w:val="0"/>
          <w:sz w:val="22"/>
          <w:szCs w:val="22"/>
        </w:rPr>
      </w:pPr>
      <w:hyperlink w:anchor="_Toc372203941" w:history="1">
        <w:r w:rsidR="00F517B1" w:rsidRPr="00AA7822">
          <w:rPr>
            <w:rStyle w:val="Hyperlink"/>
          </w:rPr>
          <w:t>3.</w:t>
        </w:r>
        <w:r w:rsidR="00F517B1">
          <w:rPr>
            <w:rFonts w:asciiTheme="minorHAnsi" w:eastAsiaTheme="minorEastAsia" w:hAnsiTheme="minorHAnsi" w:cstheme="minorBidi"/>
            <w:b w:val="0"/>
            <w:sz w:val="22"/>
            <w:szCs w:val="22"/>
          </w:rPr>
          <w:tab/>
        </w:r>
        <w:r w:rsidR="00F517B1" w:rsidRPr="00AA7822">
          <w:rPr>
            <w:rStyle w:val="Hyperlink"/>
          </w:rPr>
          <w:t>Naming Conventions</w:t>
        </w:r>
        <w:r w:rsidR="00F517B1">
          <w:rPr>
            <w:webHidden/>
          </w:rPr>
          <w:tab/>
        </w:r>
        <w:r>
          <w:rPr>
            <w:webHidden/>
          </w:rPr>
          <w:fldChar w:fldCharType="begin"/>
        </w:r>
        <w:r w:rsidR="00F517B1">
          <w:rPr>
            <w:webHidden/>
          </w:rPr>
          <w:instrText xml:space="preserve"> PAGEREF _Toc372203941 \h </w:instrText>
        </w:r>
        <w:r>
          <w:rPr>
            <w:webHidden/>
          </w:rPr>
        </w:r>
        <w:r>
          <w:rPr>
            <w:webHidden/>
          </w:rPr>
          <w:fldChar w:fldCharType="separate"/>
        </w:r>
        <w:r w:rsidR="00F517B1">
          <w:rPr>
            <w:webHidden/>
          </w:rPr>
          <w:t>12</w:t>
        </w:r>
        <w:r>
          <w:rPr>
            <w:webHidden/>
          </w:rPr>
          <w:fldChar w:fldCharType="end"/>
        </w:r>
      </w:hyperlink>
    </w:p>
    <w:p w:rsidR="00F517B1" w:rsidRDefault="005F0392">
      <w:pPr>
        <w:pStyle w:val="TOC2"/>
        <w:rPr>
          <w:rFonts w:asciiTheme="minorHAnsi" w:eastAsiaTheme="minorEastAsia" w:hAnsiTheme="minorHAnsi" w:cstheme="minorBidi"/>
          <w:sz w:val="22"/>
          <w:szCs w:val="22"/>
        </w:rPr>
      </w:pPr>
      <w:hyperlink w:anchor="_Toc372203942" w:history="1">
        <w:r w:rsidR="00F517B1" w:rsidRPr="00AA7822">
          <w:rPr>
            <w:rStyle w:val="Hyperlink"/>
          </w:rPr>
          <w:t>3.1</w:t>
        </w:r>
        <w:r w:rsidR="00F517B1">
          <w:rPr>
            <w:rFonts w:asciiTheme="minorHAnsi" w:eastAsiaTheme="minorEastAsia" w:hAnsiTheme="minorHAnsi" w:cstheme="minorBidi"/>
            <w:sz w:val="22"/>
            <w:szCs w:val="22"/>
          </w:rPr>
          <w:tab/>
        </w:r>
        <w:r w:rsidR="00F517B1" w:rsidRPr="00AA7822">
          <w:rPr>
            <w:rStyle w:val="Hyperlink"/>
          </w:rPr>
          <w:t>Instrument Class Names</w:t>
        </w:r>
        <w:r w:rsidR="00F517B1">
          <w:rPr>
            <w:webHidden/>
          </w:rPr>
          <w:tab/>
        </w:r>
        <w:r>
          <w:rPr>
            <w:webHidden/>
          </w:rPr>
          <w:fldChar w:fldCharType="begin"/>
        </w:r>
        <w:r w:rsidR="00F517B1">
          <w:rPr>
            <w:webHidden/>
          </w:rPr>
          <w:instrText xml:space="preserve"> PAGEREF _Toc372203942 \h </w:instrText>
        </w:r>
        <w:r>
          <w:rPr>
            <w:webHidden/>
          </w:rPr>
        </w:r>
        <w:r>
          <w:rPr>
            <w:webHidden/>
          </w:rPr>
          <w:fldChar w:fldCharType="separate"/>
        </w:r>
        <w:r w:rsidR="00F517B1">
          <w:rPr>
            <w:webHidden/>
          </w:rPr>
          <w:t>12</w:t>
        </w:r>
        <w:r>
          <w:rPr>
            <w:webHidden/>
          </w:rPr>
          <w:fldChar w:fldCharType="end"/>
        </w:r>
      </w:hyperlink>
    </w:p>
    <w:p w:rsidR="00F517B1" w:rsidRDefault="005F0392">
      <w:pPr>
        <w:pStyle w:val="TOC2"/>
        <w:rPr>
          <w:rFonts w:asciiTheme="minorHAnsi" w:eastAsiaTheme="minorEastAsia" w:hAnsiTheme="minorHAnsi" w:cstheme="minorBidi"/>
          <w:sz w:val="22"/>
          <w:szCs w:val="22"/>
        </w:rPr>
      </w:pPr>
      <w:hyperlink w:anchor="_Toc372203943" w:history="1">
        <w:r w:rsidR="00F517B1" w:rsidRPr="00AA7822">
          <w:rPr>
            <w:rStyle w:val="Hyperlink"/>
          </w:rPr>
          <w:t>3.2</w:t>
        </w:r>
        <w:r w:rsidR="00F517B1">
          <w:rPr>
            <w:rFonts w:asciiTheme="minorHAnsi" w:eastAsiaTheme="minorEastAsia" w:hAnsiTheme="minorHAnsi" w:cstheme="minorBidi"/>
            <w:sz w:val="22"/>
            <w:szCs w:val="22"/>
          </w:rPr>
          <w:tab/>
        </w:r>
        <w:r w:rsidR="00F517B1" w:rsidRPr="00AA7822">
          <w:rPr>
            <w:rStyle w:val="Hyperlink"/>
          </w:rPr>
          <w:t>Capability Group Names</w:t>
        </w:r>
        <w:r w:rsidR="00F517B1">
          <w:rPr>
            <w:webHidden/>
          </w:rPr>
          <w:tab/>
        </w:r>
        <w:r>
          <w:rPr>
            <w:webHidden/>
          </w:rPr>
          <w:fldChar w:fldCharType="begin"/>
        </w:r>
        <w:r w:rsidR="00F517B1">
          <w:rPr>
            <w:webHidden/>
          </w:rPr>
          <w:instrText xml:space="preserve"> PAGEREF _Toc372203943 \h </w:instrText>
        </w:r>
        <w:r>
          <w:rPr>
            <w:webHidden/>
          </w:rPr>
        </w:r>
        <w:r>
          <w:rPr>
            <w:webHidden/>
          </w:rPr>
          <w:fldChar w:fldCharType="separate"/>
        </w:r>
        <w:r w:rsidR="00F517B1">
          <w:rPr>
            <w:webHidden/>
          </w:rPr>
          <w:t>12</w:t>
        </w:r>
        <w:r>
          <w:rPr>
            <w:webHidden/>
          </w:rPr>
          <w:fldChar w:fldCharType="end"/>
        </w:r>
      </w:hyperlink>
    </w:p>
    <w:p w:rsidR="00F517B1" w:rsidRDefault="005F0392">
      <w:pPr>
        <w:pStyle w:val="TOC2"/>
        <w:rPr>
          <w:rFonts w:asciiTheme="minorHAnsi" w:eastAsiaTheme="minorEastAsia" w:hAnsiTheme="minorHAnsi" w:cstheme="minorBidi"/>
          <w:sz w:val="22"/>
          <w:szCs w:val="22"/>
        </w:rPr>
      </w:pPr>
      <w:hyperlink w:anchor="_Toc372203944" w:history="1">
        <w:r w:rsidR="00F517B1" w:rsidRPr="00AA7822">
          <w:rPr>
            <w:rStyle w:val="Hyperlink"/>
          </w:rPr>
          <w:t>3.3</w:t>
        </w:r>
        <w:r w:rsidR="00F517B1">
          <w:rPr>
            <w:rFonts w:asciiTheme="minorHAnsi" w:eastAsiaTheme="minorEastAsia" w:hAnsiTheme="minorHAnsi" w:cstheme="minorBidi"/>
            <w:sz w:val="22"/>
            <w:szCs w:val="22"/>
          </w:rPr>
          <w:tab/>
        </w:r>
        <w:r w:rsidR="00F517B1" w:rsidRPr="00AA7822">
          <w:rPr>
            <w:rStyle w:val="Hyperlink"/>
          </w:rPr>
          <w:t>Generic Function Names</w:t>
        </w:r>
        <w:r w:rsidR="00F517B1">
          <w:rPr>
            <w:webHidden/>
          </w:rPr>
          <w:tab/>
        </w:r>
        <w:r>
          <w:rPr>
            <w:webHidden/>
          </w:rPr>
          <w:fldChar w:fldCharType="begin"/>
        </w:r>
        <w:r w:rsidR="00F517B1">
          <w:rPr>
            <w:webHidden/>
          </w:rPr>
          <w:instrText xml:space="preserve"> PAGEREF _Toc372203944 \h </w:instrText>
        </w:r>
        <w:r>
          <w:rPr>
            <w:webHidden/>
          </w:rPr>
        </w:r>
        <w:r>
          <w:rPr>
            <w:webHidden/>
          </w:rPr>
          <w:fldChar w:fldCharType="separate"/>
        </w:r>
        <w:r w:rsidR="00F517B1">
          <w:rPr>
            <w:webHidden/>
          </w:rPr>
          <w:t>12</w:t>
        </w:r>
        <w:r>
          <w:rPr>
            <w:webHidden/>
          </w:rPr>
          <w:fldChar w:fldCharType="end"/>
        </w:r>
      </w:hyperlink>
    </w:p>
    <w:p w:rsidR="00F517B1" w:rsidRDefault="005F0392">
      <w:pPr>
        <w:pStyle w:val="TOC2"/>
        <w:rPr>
          <w:rFonts w:asciiTheme="minorHAnsi" w:eastAsiaTheme="minorEastAsia" w:hAnsiTheme="minorHAnsi" w:cstheme="minorBidi"/>
          <w:sz w:val="22"/>
          <w:szCs w:val="22"/>
        </w:rPr>
      </w:pPr>
      <w:hyperlink w:anchor="_Toc372203945" w:history="1">
        <w:r w:rsidR="00F517B1" w:rsidRPr="00AA7822">
          <w:rPr>
            <w:rStyle w:val="Hyperlink"/>
          </w:rPr>
          <w:t>3.4</w:t>
        </w:r>
        <w:r w:rsidR="00F517B1">
          <w:rPr>
            <w:rFonts w:asciiTheme="minorHAnsi" w:eastAsiaTheme="minorEastAsia" w:hAnsiTheme="minorHAnsi" w:cstheme="minorBidi"/>
            <w:sz w:val="22"/>
            <w:szCs w:val="22"/>
          </w:rPr>
          <w:tab/>
        </w:r>
        <w:r w:rsidR="00F517B1" w:rsidRPr="00AA7822">
          <w:rPr>
            <w:rStyle w:val="Hyperlink"/>
          </w:rPr>
          <w:t>Generic Attribute Names</w:t>
        </w:r>
        <w:r w:rsidR="00F517B1">
          <w:rPr>
            <w:webHidden/>
          </w:rPr>
          <w:tab/>
        </w:r>
        <w:r>
          <w:rPr>
            <w:webHidden/>
          </w:rPr>
          <w:fldChar w:fldCharType="begin"/>
        </w:r>
        <w:r w:rsidR="00F517B1">
          <w:rPr>
            <w:webHidden/>
          </w:rPr>
          <w:instrText xml:space="preserve"> PAGEREF _Toc372203945 \h </w:instrText>
        </w:r>
        <w:r>
          <w:rPr>
            <w:webHidden/>
          </w:rPr>
        </w:r>
        <w:r>
          <w:rPr>
            <w:webHidden/>
          </w:rPr>
          <w:fldChar w:fldCharType="separate"/>
        </w:r>
        <w:r w:rsidR="00F517B1">
          <w:rPr>
            <w:webHidden/>
          </w:rPr>
          <w:t>13</w:t>
        </w:r>
        <w:r>
          <w:rPr>
            <w:webHidden/>
          </w:rPr>
          <w:fldChar w:fldCharType="end"/>
        </w:r>
      </w:hyperlink>
    </w:p>
    <w:p w:rsidR="00F517B1" w:rsidRDefault="005F0392">
      <w:pPr>
        <w:pStyle w:val="TOC2"/>
        <w:rPr>
          <w:rFonts w:asciiTheme="minorHAnsi" w:eastAsiaTheme="minorEastAsia" w:hAnsiTheme="minorHAnsi" w:cstheme="minorBidi"/>
          <w:sz w:val="22"/>
          <w:szCs w:val="22"/>
        </w:rPr>
      </w:pPr>
      <w:hyperlink w:anchor="_Toc372203946" w:history="1">
        <w:r w:rsidR="00F517B1" w:rsidRPr="00AA7822">
          <w:rPr>
            <w:rStyle w:val="Hyperlink"/>
          </w:rPr>
          <w:t>3.5</w:t>
        </w:r>
        <w:r w:rsidR="00F517B1">
          <w:rPr>
            <w:rFonts w:asciiTheme="minorHAnsi" w:eastAsiaTheme="minorEastAsia" w:hAnsiTheme="minorHAnsi" w:cstheme="minorBidi"/>
            <w:sz w:val="22"/>
            <w:szCs w:val="22"/>
          </w:rPr>
          <w:tab/>
        </w:r>
        <w:r w:rsidR="00F517B1" w:rsidRPr="00AA7822">
          <w:rPr>
            <w:rStyle w:val="Hyperlink"/>
          </w:rPr>
          <w:t>IVI.NET</w:t>
        </w:r>
        <w:r w:rsidR="00F517B1">
          <w:rPr>
            <w:webHidden/>
          </w:rPr>
          <w:tab/>
        </w:r>
        <w:r>
          <w:rPr>
            <w:webHidden/>
          </w:rPr>
          <w:fldChar w:fldCharType="begin"/>
        </w:r>
        <w:r w:rsidR="00F517B1">
          <w:rPr>
            <w:webHidden/>
          </w:rPr>
          <w:instrText xml:space="preserve"> PAGEREF _Toc372203946 \h </w:instrText>
        </w:r>
        <w:r>
          <w:rPr>
            <w:webHidden/>
          </w:rPr>
        </w:r>
        <w:r>
          <w:rPr>
            <w:webHidden/>
          </w:rPr>
          <w:fldChar w:fldCharType="separate"/>
        </w:r>
        <w:r w:rsidR="00F517B1">
          <w:rPr>
            <w:webHidden/>
          </w:rPr>
          <w:t>13</w:t>
        </w:r>
        <w:r>
          <w:rPr>
            <w:webHidden/>
          </w:rPr>
          <w:fldChar w:fldCharType="end"/>
        </w:r>
      </w:hyperlink>
    </w:p>
    <w:p w:rsidR="00F517B1" w:rsidRDefault="005F0392">
      <w:pPr>
        <w:pStyle w:val="TOC3"/>
        <w:rPr>
          <w:rFonts w:asciiTheme="minorHAnsi" w:eastAsiaTheme="minorEastAsia" w:hAnsiTheme="minorHAnsi" w:cstheme="minorBidi"/>
          <w:sz w:val="22"/>
          <w:szCs w:val="22"/>
        </w:rPr>
      </w:pPr>
      <w:hyperlink w:anchor="_Toc372203947" w:history="1">
        <w:r w:rsidR="00F517B1" w:rsidRPr="00AA7822">
          <w:rPr>
            <w:rStyle w:val="Hyperlink"/>
          </w:rPr>
          <w:t>3.5.1</w:t>
        </w:r>
        <w:r w:rsidR="00F517B1">
          <w:rPr>
            <w:rFonts w:asciiTheme="minorHAnsi" w:eastAsiaTheme="minorEastAsia" w:hAnsiTheme="minorHAnsi" w:cstheme="minorBidi"/>
            <w:sz w:val="22"/>
            <w:szCs w:val="22"/>
          </w:rPr>
          <w:tab/>
        </w:r>
        <w:r w:rsidR="00F517B1" w:rsidRPr="00AA7822">
          <w:rPr>
            <w:rStyle w:val="Hyperlink"/>
          </w:rPr>
          <w:t>General Casing Rules</w:t>
        </w:r>
        <w:r w:rsidR="00F517B1">
          <w:rPr>
            <w:webHidden/>
          </w:rPr>
          <w:tab/>
        </w:r>
        <w:r>
          <w:rPr>
            <w:webHidden/>
          </w:rPr>
          <w:fldChar w:fldCharType="begin"/>
        </w:r>
        <w:r w:rsidR="00F517B1">
          <w:rPr>
            <w:webHidden/>
          </w:rPr>
          <w:instrText xml:space="preserve"> PAGEREF _Toc372203947 \h </w:instrText>
        </w:r>
        <w:r>
          <w:rPr>
            <w:webHidden/>
          </w:rPr>
        </w:r>
        <w:r>
          <w:rPr>
            <w:webHidden/>
          </w:rPr>
          <w:fldChar w:fldCharType="separate"/>
        </w:r>
        <w:r w:rsidR="00F517B1">
          <w:rPr>
            <w:webHidden/>
          </w:rPr>
          <w:t>13</w:t>
        </w:r>
        <w:r>
          <w:rPr>
            <w:webHidden/>
          </w:rPr>
          <w:fldChar w:fldCharType="end"/>
        </w:r>
      </w:hyperlink>
    </w:p>
    <w:p w:rsidR="00F517B1" w:rsidRDefault="005F0392">
      <w:pPr>
        <w:pStyle w:val="TOC3"/>
        <w:rPr>
          <w:rFonts w:asciiTheme="minorHAnsi" w:eastAsiaTheme="minorEastAsia" w:hAnsiTheme="minorHAnsi" w:cstheme="minorBidi"/>
          <w:sz w:val="22"/>
          <w:szCs w:val="22"/>
        </w:rPr>
      </w:pPr>
      <w:hyperlink w:anchor="_Toc372203948" w:history="1">
        <w:r w:rsidR="00F517B1" w:rsidRPr="00AA7822">
          <w:rPr>
            <w:rStyle w:val="Hyperlink"/>
          </w:rPr>
          <w:t>3.5.2</w:t>
        </w:r>
        <w:r w:rsidR="00F517B1">
          <w:rPr>
            <w:rFonts w:asciiTheme="minorHAnsi" w:eastAsiaTheme="minorEastAsia" w:hAnsiTheme="minorHAnsi" w:cstheme="minorBidi"/>
            <w:sz w:val="22"/>
            <w:szCs w:val="22"/>
          </w:rPr>
          <w:tab/>
        </w:r>
        <w:r w:rsidR="00F517B1" w:rsidRPr="00AA7822">
          <w:rPr>
            <w:rStyle w:val="Hyperlink"/>
          </w:rPr>
          <w:t>Namespaces</w:t>
        </w:r>
        <w:r w:rsidR="00F517B1">
          <w:rPr>
            <w:webHidden/>
          </w:rPr>
          <w:tab/>
        </w:r>
        <w:r>
          <w:rPr>
            <w:webHidden/>
          </w:rPr>
          <w:fldChar w:fldCharType="begin"/>
        </w:r>
        <w:r w:rsidR="00F517B1">
          <w:rPr>
            <w:webHidden/>
          </w:rPr>
          <w:instrText xml:space="preserve"> PAGEREF _Toc372203948 \h </w:instrText>
        </w:r>
        <w:r>
          <w:rPr>
            <w:webHidden/>
          </w:rPr>
        </w:r>
        <w:r>
          <w:rPr>
            <w:webHidden/>
          </w:rPr>
          <w:fldChar w:fldCharType="separate"/>
        </w:r>
        <w:r w:rsidR="00F517B1">
          <w:rPr>
            <w:webHidden/>
          </w:rPr>
          <w:t>13</w:t>
        </w:r>
        <w:r>
          <w:rPr>
            <w:webHidden/>
          </w:rPr>
          <w:fldChar w:fldCharType="end"/>
        </w:r>
      </w:hyperlink>
    </w:p>
    <w:p w:rsidR="00F517B1" w:rsidRDefault="005F0392">
      <w:pPr>
        <w:pStyle w:val="TOC3"/>
        <w:rPr>
          <w:rFonts w:asciiTheme="minorHAnsi" w:eastAsiaTheme="minorEastAsia" w:hAnsiTheme="minorHAnsi" w:cstheme="minorBidi"/>
          <w:sz w:val="22"/>
          <w:szCs w:val="22"/>
        </w:rPr>
      </w:pPr>
      <w:hyperlink w:anchor="_Toc372203949" w:history="1">
        <w:r w:rsidR="00F517B1" w:rsidRPr="00AA7822">
          <w:rPr>
            <w:rStyle w:val="Hyperlink"/>
          </w:rPr>
          <w:t>3.5.3</w:t>
        </w:r>
        <w:r w:rsidR="00F517B1">
          <w:rPr>
            <w:rFonts w:asciiTheme="minorHAnsi" w:eastAsiaTheme="minorEastAsia" w:hAnsiTheme="minorHAnsi" w:cstheme="minorBidi"/>
            <w:sz w:val="22"/>
            <w:szCs w:val="22"/>
          </w:rPr>
          <w:tab/>
        </w:r>
        <w:r w:rsidR="00F517B1" w:rsidRPr="00AA7822">
          <w:rPr>
            <w:rStyle w:val="Hyperlink"/>
          </w:rPr>
          <w:t>Interfaces</w:t>
        </w:r>
        <w:r w:rsidR="00F517B1">
          <w:rPr>
            <w:webHidden/>
          </w:rPr>
          <w:tab/>
        </w:r>
        <w:r>
          <w:rPr>
            <w:webHidden/>
          </w:rPr>
          <w:fldChar w:fldCharType="begin"/>
        </w:r>
        <w:r w:rsidR="00F517B1">
          <w:rPr>
            <w:webHidden/>
          </w:rPr>
          <w:instrText xml:space="preserve"> PAGEREF _Toc372203949 \h </w:instrText>
        </w:r>
        <w:r>
          <w:rPr>
            <w:webHidden/>
          </w:rPr>
        </w:r>
        <w:r>
          <w:rPr>
            <w:webHidden/>
          </w:rPr>
          <w:fldChar w:fldCharType="separate"/>
        </w:r>
        <w:r w:rsidR="00F517B1">
          <w:rPr>
            <w:webHidden/>
          </w:rPr>
          <w:t>15</w:t>
        </w:r>
        <w:r>
          <w:rPr>
            <w:webHidden/>
          </w:rPr>
          <w:fldChar w:fldCharType="end"/>
        </w:r>
      </w:hyperlink>
    </w:p>
    <w:p w:rsidR="00F517B1" w:rsidRDefault="005F0392">
      <w:pPr>
        <w:pStyle w:val="TOC3"/>
        <w:rPr>
          <w:rFonts w:asciiTheme="minorHAnsi" w:eastAsiaTheme="minorEastAsia" w:hAnsiTheme="minorHAnsi" w:cstheme="minorBidi"/>
          <w:sz w:val="22"/>
          <w:szCs w:val="22"/>
        </w:rPr>
      </w:pPr>
      <w:hyperlink w:anchor="_Toc372203950" w:history="1">
        <w:r w:rsidR="00F517B1" w:rsidRPr="00AA7822">
          <w:rPr>
            <w:rStyle w:val="Hyperlink"/>
          </w:rPr>
          <w:t>3.5.4</w:t>
        </w:r>
        <w:r w:rsidR="00F517B1">
          <w:rPr>
            <w:rFonts w:asciiTheme="minorHAnsi" w:eastAsiaTheme="minorEastAsia" w:hAnsiTheme="minorHAnsi" w:cstheme="minorBidi"/>
            <w:sz w:val="22"/>
            <w:szCs w:val="22"/>
          </w:rPr>
          <w:tab/>
        </w:r>
        <w:r w:rsidR="00F517B1" w:rsidRPr="00AA7822">
          <w:rPr>
            <w:rStyle w:val="Hyperlink"/>
          </w:rPr>
          <w:t>Classes and Structs</w:t>
        </w:r>
        <w:r w:rsidR="00F517B1">
          <w:rPr>
            <w:webHidden/>
          </w:rPr>
          <w:tab/>
        </w:r>
        <w:r>
          <w:rPr>
            <w:webHidden/>
          </w:rPr>
          <w:fldChar w:fldCharType="begin"/>
        </w:r>
        <w:r w:rsidR="00F517B1">
          <w:rPr>
            <w:webHidden/>
          </w:rPr>
          <w:instrText xml:space="preserve"> PAGEREF _Toc372203950 \h </w:instrText>
        </w:r>
        <w:r>
          <w:rPr>
            <w:webHidden/>
          </w:rPr>
        </w:r>
        <w:r>
          <w:rPr>
            <w:webHidden/>
          </w:rPr>
          <w:fldChar w:fldCharType="separate"/>
        </w:r>
        <w:r w:rsidR="00F517B1">
          <w:rPr>
            <w:webHidden/>
          </w:rPr>
          <w:t>15</w:t>
        </w:r>
        <w:r>
          <w:rPr>
            <w:webHidden/>
          </w:rPr>
          <w:fldChar w:fldCharType="end"/>
        </w:r>
      </w:hyperlink>
    </w:p>
    <w:p w:rsidR="00F517B1" w:rsidRDefault="005F0392">
      <w:pPr>
        <w:pStyle w:val="TOC3"/>
        <w:rPr>
          <w:rFonts w:asciiTheme="minorHAnsi" w:eastAsiaTheme="minorEastAsia" w:hAnsiTheme="minorHAnsi" w:cstheme="minorBidi"/>
          <w:sz w:val="22"/>
          <w:szCs w:val="22"/>
        </w:rPr>
      </w:pPr>
      <w:hyperlink w:anchor="_Toc372203951" w:history="1">
        <w:r w:rsidR="00F517B1" w:rsidRPr="00AA7822">
          <w:rPr>
            <w:rStyle w:val="Hyperlink"/>
          </w:rPr>
          <w:t>3.5.5</w:t>
        </w:r>
        <w:r w:rsidR="00F517B1">
          <w:rPr>
            <w:rFonts w:asciiTheme="minorHAnsi" w:eastAsiaTheme="minorEastAsia" w:hAnsiTheme="minorHAnsi" w:cstheme="minorBidi"/>
            <w:sz w:val="22"/>
            <w:szCs w:val="22"/>
          </w:rPr>
          <w:tab/>
        </w:r>
        <w:r w:rsidR="00F517B1" w:rsidRPr="00AA7822">
          <w:rPr>
            <w:rStyle w:val="Hyperlink"/>
          </w:rPr>
          <w:t>Enumerations and Enumeration Members</w:t>
        </w:r>
        <w:r w:rsidR="00F517B1">
          <w:rPr>
            <w:webHidden/>
          </w:rPr>
          <w:tab/>
        </w:r>
        <w:r>
          <w:rPr>
            <w:webHidden/>
          </w:rPr>
          <w:fldChar w:fldCharType="begin"/>
        </w:r>
        <w:r w:rsidR="00F517B1">
          <w:rPr>
            <w:webHidden/>
          </w:rPr>
          <w:instrText xml:space="preserve"> PAGEREF _Toc372203951 \h </w:instrText>
        </w:r>
        <w:r>
          <w:rPr>
            <w:webHidden/>
          </w:rPr>
        </w:r>
        <w:r>
          <w:rPr>
            <w:webHidden/>
          </w:rPr>
          <w:fldChar w:fldCharType="separate"/>
        </w:r>
        <w:r w:rsidR="00F517B1">
          <w:rPr>
            <w:webHidden/>
          </w:rPr>
          <w:t>16</w:t>
        </w:r>
        <w:r>
          <w:rPr>
            <w:webHidden/>
          </w:rPr>
          <w:fldChar w:fldCharType="end"/>
        </w:r>
      </w:hyperlink>
    </w:p>
    <w:p w:rsidR="00F517B1" w:rsidRDefault="005F0392">
      <w:pPr>
        <w:pStyle w:val="TOC3"/>
        <w:rPr>
          <w:rFonts w:asciiTheme="minorHAnsi" w:eastAsiaTheme="minorEastAsia" w:hAnsiTheme="minorHAnsi" w:cstheme="minorBidi"/>
          <w:sz w:val="22"/>
          <w:szCs w:val="22"/>
        </w:rPr>
      </w:pPr>
      <w:hyperlink w:anchor="_Toc372203952" w:history="1">
        <w:r w:rsidR="00F517B1" w:rsidRPr="00AA7822">
          <w:rPr>
            <w:rStyle w:val="Hyperlink"/>
          </w:rPr>
          <w:t>3.5.6</w:t>
        </w:r>
        <w:r w:rsidR="00F517B1">
          <w:rPr>
            <w:rFonts w:asciiTheme="minorHAnsi" w:eastAsiaTheme="minorEastAsia" w:hAnsiTheme="minorHAnsi" w:cstheme="minorBidi"/>
            <w:sz w:val="22"/>
            <w:szCs w:val="22"/>
          </w:rPr>
          <w:tab/>
        </w:r>
        <w:r w:rsidR="00F517B1" w:rsidRPr="00AA7822">
          <w:rPr>
            <w:rStyle w:val="Hyperlink"/>
          </w:rPr>
          <w:t>Method and Parameter Names</w:t>
        </w:r>
        <w:r w:rsidR="00F517B1">
          <w:rPr>
            <w:webHidden/>
          </w:rPr>
          <w:tab/>
        </w:r>
        <w:r>
          <w:rPr>
            <w:webHidden/>
          </w:rPr>
          <w:fldChar w:fldCharType="begin"/>
        </w:r>
        <w:r w:rsidR="00F517B1">
          <w:rPr>
            <w:webHidden/>
          </w:rPr>
          <w:instrText xml:space="preserve"> PAGEREF _Toc372203952 \h </w:instrText>
        </w:r>
        <w:r>
          <w:rPr>
            <w:webHidden/>
          </w:rPr>
        </w:r>
        <w:r>
          <w:rPr>
            <w:webHidden/>
          </w:rPr>
          <w:fldChar w:fldCharType="separate"/>
        </w:r>
        <w:r w:rsidR="00F517B1">
          <w:rPr>
            <w:webHidden/>
          </w:rPr>
          <w:t>16</w:t>
        </w:r>
        <w:r>
          <w:rPr>
            <w:webHidden/>
          </w:rPr>
          <w:fldChar w:fldCharType="end"/>
        </w:r>
      </w:hyperlink>
    </w:p>
    <w:p w:rsidR="00F517B1" w:rsidRDefault="005F0392">
      <w:pPr>
        <w:pStyle w:val="TOC3"/>
        <w:rPr>
          <w:rFonts w:asciiTheme="minorHAnsi" w:eastAsiaTheme="minorEastAsia" w:hAnsiTheme="minorHAnsi" w:cstheme="minorBidi"/>
          <w:sz w:val="22"/>
          <w:szCs w:val="22"/>
        </w:rPr>
      </w:pPr>
      <w:hyperlink w:anchor="_Toc372203953" w:history="1">
        <w:r w:rsidR="00F517B1" w:rsidRPr="00AA7822">
          <w:rPr>
            <w:rStyle w:val="Hyperlink"/>
          </w:rPr>
          <w:t>3.5.7</w:t>
        </w:r>
        <w:r w:rsidR="00F517B1">
          <w:rPr>
            <w:rFonts w:asciiTheme="minorHAnsi" w:eastAsiaTheme="minorEastAsia" w:hAnsiTheme="minorHAnsi" w:cstheme="minorBidi"/>
            <w:sz w:val="22"/>
            <w:szCs w:val="22"/>
          </w:rPr>
          <w:tab/>
        </w:r>
        <w:r w:rsidR="00F517B1" w:rsidRPr="00AA7822">
          <w:rPr>
            <w:rStyle w:val="Hyperlink"/>
          </w:rPr>
          <w:t>Properties</w:t>
        </w:r>
        <w:r w:rsidR="00F517B1">
          <w:rPr>
            <w:webHidden/>
          </w:rPr>
          <w:tab/>
        </w:r>
        <w:r>
          <w:rPr>
            <w:webHidden/>
          </w:rPr>
          <w:fldChar w:fldCharType="begin"/>
        </w:r>
        <w:r w:rsidR="00F517B1">
          <w:rPr>
            <w:webHidden/>
          </w:rPr>
          <w:instrText xml:space="preserve"> PAGEREF _Toc372203953 \h </w:instrText>
        </w:r>
        <w:r>
          <w:rPr>
            <w:webHidden/>
          </w:rPr>
        </w:r>
        <w:r>
          <w:rPr>
            <w:webHidden/>
          </w:rPr>
          <w:fldChar w:fldCharType="separate"/>
        </w:r>
        <w:r w:rsidR="00F517B1">
          <w:rPr>
            <w:webHidden/>
          </w:rPr>
          <w:t>16</w:t>
        </w:r>
        <w:r>
          <w:rPr>
            <w:webHidden/>
          </w:rPr>
          <w:fldChar w:fldCharType="end"/>
        </w:r>
      </w:hyperlink>
    </w:p>
    <w:p w:rsidR="00F517B1" w:rsidRDefault="005F0392">
      <w:pPr>
        <w:pStyle w:val="TOC3"/>
        <w:rPr>
          <w:rFonts w:asciiTheme="minorHAnsi" w:eastAsiaTheme="minorEastAsia" w:hAnsiTheme="minorHAnsi" w:cstheme="minorBidi"/>
          <w:sz w:val="22"/>
          <w:szCs w:val="22"/>
        </w:rPr>
      </w:pPr>
      <w:hyperlink w:anchor="_Toc372203954" w:history="1">
        <w:r w:rsidR="00F517B1" w:rsidRPr="00AA7822">
          <w:rPr>
            <w:rStyle w:val="Hyperlink"/>
          </w:rPr>
          <w:t>3.5.8</w:t>
        </w:r>
        <w:r w:rsidR="00F517B1">
          <w:rPr>
            <w:rFonts w:asciiTheme="minorHAnsi" w:eastAsiaTheme="minorEastAsia" w:hAnsiTheme="minorHAnsi" w:cstheme="minorBidi"/>
            <w:sz w:val="22"/>
            <w:szCs w:val="22"/>
          </w:rPr>
          <w:tab/>
        </w:r>
        <w:r w:rsidR="00F517B1" w:rsidRPr="00AA7822">
          <w:rPr>
            <w:rStyle w:val="Hyperlink"/>
          </w:rPr>
          <w:t>Interface Reference Properties</w:t>
        </w:r>
        <w:r w:rsidR="00F517B1">
          <w:rPr>
            <w:webHidden/>
          </w:rPr>
          <w:tab/>
        </w:r>
        <w:r>
          <w:rPr>
            <w:webHidden/>
          </w:rPr>
          <w:fldChar w:fldCharType="begin"/>
        </w:r>
        <w:r w:rsidR="00F517B1">
          <w:rPr>
            <w:webHidden/>
          </w:rPr>
          <w:instrText xml:space="preserve"> PAGEREF _Toc372203954 \h </w:instrText>
        </w:r>
        <w:r>
          <w:rPr>
            <w:webHidden/>
          </w:rPr>
        </w:r>
        <w:r>
          <w:rPr>
            <w:webHidden/>
          </w:rPr>
          <w:fldChar w:fldCharType="separate"/>
        </w:r>
        <w:r w:rsidR="00F517B1">
          <w:rPr>
            <w:webHidden/>
          </w:rPr>
          <w:t>16</w:t>
        </w:r>
        <w:r>
          <w:rPr>
            <w:webHidden/>
          </w:rPr>
          <w:fldChar w:fldCharType="end"/>
        </w:r>
      </w:hyperlink>
    </w:p>
    <w:p w:rsidR="00F517B1" w:rsidRDefault="005F0392">
      <w:pPr>
        <w:pStyle w:val="TOC2"/>
        <w:rPr>
          <w:rFonts w:asciiTheme="minorHAnsi" w:eastAsiaTheme="minorEastAsia" w:hAnsiTheme="minorHAnsi" w:cstheme="minorBidi"/>
          <w:sz w:val="22"/>
          <w:szCs w:val="22"/>
        </w:rPr>
      </w:pPr>
      <w:hyperlink w:anchor="_Toc372203955" w:history="1">
        <w:r w:rsidR="00F517B1" w:rsidRPr="00AA7822">
          <w:rPr>
            <w:rStyle w:val="Hyperlink"/>
          </w:rPr>
          <w:t>3.6</w:t>
        </w:r>
        <w:r w:rsidR="00F517B1">
          <w:rPr>
            <w:rFonts w:asciiTheme="minorHAnsi" w:eastAsiaTheme="minorEastAsia" w:hAnsiTheme="minorHAnsi" w:cstheme="minorBidi"/>
            <w:sz w:val="22"/>
            <w:szCs w:val="22"/>
          </w:rPr>
          <w:tab/>
        </w:r>
        <w:r w:rsidR="00F517B1" w:rsidRPr="00AA7822">
          <w:rPr>
            <w:rStyle w:val="Hyperlink"/>
          </w:rPr>
          <w:t>IVI-C</w:t>
        </w:r>
        <w:r w:rsidR="00F517B1">
          <w:rPr>
            <w:webHidden/>
          </w:rPr>
          <w:tab/>
        </w:r>
        <w:r>
          <w:rPr>
            <w:webHidden/>
          </w:rPr>
          <w:fldChar w:fldCharType="begin"/>
        </w:r>
        <w:r w:rsidR="00F517B1">
          <w:rPr>
            <w:webHidden/>
          </w:rPr>
          <w:instrText xml:space="preserve"> PAGEREF _Toc372203955 \h </w:instrText>
        </w:r>
        <w:r>
          <w:rPr>
            <w:webHidden/>
          </w:rPr>
        </w:r>
        <w:r>
          <w:rPr>
            <w:webHidden/>
          </w:rPr>
          <w:fldChar w:fldCharType="separate"/>
        </w:r>
        <w:r w:rsidR="00F517B1">
          <w:rPr>
            <w:webHidden/>
          </w:rPr>
          <w:t>17</w:t>
        </w:r>
        <w:r>
          <w:rPr>
            <w:webHidden/>
          </w:rPr>
          <w:fldChar w:fldCharType="end"/>
        </w:r>
      </w:hyperlink>
    </w:p>
    <w:p w:rsidR="00F517B1" w:rsidRDefault="005F0392">
      <w:pPr>
        <w:pStyle w:val="TOC3"/>
        <w:rPr>
          <w:rFonts w:asciiTheme="minorHAnsi" w:eastAsiaTheme="minorEastAsia" w:hAnsiTheme="minorHAnsi" w:cstheme="minorBidi"/>
          <w:sz w:val="22"/>
          <w:szCs w:val="22"/>
        </w:rPr>
      </w:pPr>
      <w:hyperlink w:anchor="_Toc372203956" w:history="1">
        <w:r w:rsidR="00F517B1" w:rsidRPr="00AA7822">
          <w:rPr>
            <w:rStyle w:val="Hyperlink"/>
          </w:rPr>
          <w:t>3.6.1</w:t>
        </w:r>
        <w:r w:rsidR="00F517B1">
          <w:rPr>
            <w:rFonts w:asciiTheme="minorHAnsi" w:eastAsiaTheme="minorEastAsia" w:hAnsiTheme="minorHAnsi" w:cstheme="minorBidi"/>
            <w:sz w:val="22"/>
            <w:szCs w:val="22"/>
          </w:rPr>
          <w:tab/>
        </w:r>
        <w:r w:rsidR="00F517B1" w:rsidRPr="00AA7822">
          <w:rPr>
            <w:rStyle w:val="Hyperlink"/>
          </w:rPr>
          <w:t>Acronyms</w:t>
        </w:r>
        <w:r w:rsidR="00F517B1">
          <w:rPr>
            <w:webHidden/>
          </w:rPr>
          <w:tab/>
        </w:r>
        <w:r>
          <w:rPr>
            <w:webHidden/>
          </w:rPr>
          <w:fldChar w:fldCharType="begin"/>
        </w:r>
        <w:r w:rsidR="00F517B1">
          <w:rPr>
            <w:webHidden/>
          </w:rPr>
          <w:instrText xml:space="preserve"> PAGEREF _Toc372203956 \h </w:instrText>
        </w:r>
        <w:r>
          <w:rPr>
            <w:webHidden/>
          </w:rPr>
        </w:r>
        <w:r>
          <w:rPr>
            <w:webHidden/>
          </w:rPr>
          <w:fldChar w:fldCharType="separate"/>
        </w:r>
        <w:r w:rsidR="00F517B1">
          <w:rPr>
            <w:webHidden/>
          </w:rPr>
          <w:t>17</w:t>
        </w:r>
        <w:r>
          <w:rPr>
            <w:webHidden/>
          </w:rPr>
          <w:fldChar w:fldCharType="end"/>
        </w:r>
      </w:hyperlink>
    </w:p>
    <w:p w:rsidR="00F517B1" w:rsidRDefault="005F0392">
      <w:pPr>
        <w:pStyle w:val="TOC3"/>
        <w:rPr>
          <w:rFonts w:asciiTheme="minorHAnsi" w:eastAsiaTheme="minorEastAsia" w:hAnsiTheme="minorHAnsi" w:cstheme="minorBidi"/>
          <w:sz w:val="22"/>
          <w:szCs w:val="22"/>
        </w:rPr>
      </w:pPr>
      <w:hyperlink w:anchor="_Toc372203957" w:history="1">
        <w:r w:rsidR="00F517B1" w:rsidRPr="00AA7822">
          <w:rPr>
            <w:rStyle w:val="Hyperlink"/>
          </w:rPr>
          <w:t>3.6.2</w:t>
        </w:r>
        <w:r w:rsidR="00F517B1">
          <w:rPr>
            <w:rFonts w:asciiTheme="minorHAnsi" w:eastAsiaTheme="minorEastAsia" w:hAnsiTheme="minorHAnsi" w:cstheme="minorBidi"/>
            <w:sz w:val="22"/>
            <w:szCs w:val="22"/>
          </w:rPr>
          <w:tab/>
        </w:r>
        <w:r w:rsidR="00F517B1" w:rsidRPr="00AA7822">
          <w:rPr>
            <w:rStyle w:val="Hyperlink"/>
          </w:rPr>
          <w:t>Functions</w:t>
        </w:r>
        <w:r w:rsidR="00F517B1">
          <w:rPr>
            <w:webHidden/>
          </w:rPr>
          <w:tab/>
        </w:r>
        <w:r>
          <w:rPr>
            <w:webHidden/>
          </w:rPr>
          <w:fldChar w:fldCharType="begin"/>
        </w:r>
        <w:r w:rsidR="00F517B1">
          <w:rPr>
            <w:webHidden/>
          </w:rPr>
          <w:instrText xml:space="preserve"> PAGEREF _Toc372203957 \h </w:instrText>
        </w:r>
        <w:r>
          <w:rPr>
            <w:webHidden/>
          </w:rPr>
        </w:r>
        <w:r>
          <w:rPr>
            <w:webHidden/>
          </w:rPr>
          <w:fldChar w:fldCharType="separate"/>
        </w:r>
        <w:r w:rsidR="00F517B1">
          <w:rPr>
            <w:webHidden/>
          </w:rPr>
          <w:t>17</w:t>
        </w:r>
        <w:r>
          <w:rPr>
            <w:webHidden/>
          </w:rPr>
          <w:fldChar w:fldCharType="end"/>
        </w:r>
      </w:hyperlink>
    </w:p>
    <w:p w:rsidR="00F517B1" w:rsidRDefault="005F0392">
      <w:pPr>
        <w:pStyle w:val="TOC3"/>
        <w:rPr>
          <w:rFonts w:asciiTheme="minorHAnsi" w:eastAsiaTheme="minorEastAsia" w:hAnsiTheme="minorHAnsi" w:cstheme="minorBidi"/>
          <w:sz w:val="22"/>
          <w:szCs w:val="22"/>
        </w:rPr>
      </w:pPr>
      <w:hyperlink w:anchor="_Toc372203958" w:history="1">
        <w:r w:rsidR="00F517B1" w:rsidRPr="00AA7822">
          <w:rPr>
            <w:rStyle w:val="Hyperlink"/>
          </w:rPr>
          <w:t>3.6.3</w:t>
        </w:r>
        <w:r w:rsidR="00F517B1">
          <w:rPr>
            <w:rFonts w:asciiTheme="minorHAnsi" w:eastAsiaTheme="minorEastAsia" w:hAnsiTheme="minorHAnsi" w:cstheme="minorBidi"/>
            <w:sz w:val="22"/>
            <w:szCs w:val="22"/>
          </w:rPr>
          <w:tab/>
        </w:r>
        <w:r w:rsidR="00F517B1" w:rsidRPr="00AA7822">
          <w:rPr>
            <w:rStyle w:val="Hyperlink"/>
          </w:rPr>
          <w:t>Parameter Names</w:t>
        </w:r>
        <w:r w:rsidR="00F517B1">
          <w:rPr>
            <w:webHidden/>
          </w:rPr>
          <w:tab/>
        </w:r>
        <w:r>
          <w:rPr>
            <w:webHidden/>
          </w:rPr>
          <w:fldChar w:fldCharType="begin"/>
        </w:r>
        <w:r w:rsidR="00F517B1">
          <w:rPr>
            <w:webHidden/>
          </w:rPr>
          <w:instrText xml:space="preserve"> PAGEREF _Toc372203958 \h </w:instrText>
        </w:r>
        <w:r>
          <w:rPr>
            <w:webHidden/>
          </w:rPr>
        </w:r>
        <w:r>
          <w:rPr>
            <w:webHidden/>
          </w:rPr>
          <w:fldChar w:fldCharType="separate"/>
        </w:r>
        <w:r w:rsidR="00F517B1">
          <w:rPr>
            <w:webHidden/>
          </w:rPr>
          <w:t>17</w:t>
        </w:r>
        <w:r>
          <w:rPr>
            <w:webHidden/>
          </w:rPr>
          <w:fldChar w:fldCharType="end"/>
        </w:r>
      </w:hyperlink>
    </w:p>
    <w:p w:rsidR="00F517B1" w:rsidRDefault="005F0392">
      <w:pPr>
        <w:pStyle w:val="TOC3"/>
        <w:rPr>
          <w:rFonts w:asciiTheme="minorHAnsi" w:eastAsiaTheme="minorEastAsia" w:hAnsiTheme="minorHAnsi" w:cstheme="minorBidi"/>
          <w:sz w:val="22"/>
          <w:szCs w:val="22"/>
        </w:rPr>
      </w:pPr>
      <w:hyperlink w:anchor="_Toc372203959" w:history="1">
        <w:r w:rsidR="00F517B1" w:rsidRPr="00AA7822">
          <w:rPr>
            <w:rStyle w:val="Hyperlink"/>
          </w:rPr>
          <w:t>3.6.4</w:t>
        </w:r>
        <w:r w:rsidR="00F517B1">
          <w:rPr>
            <w:rFonts w:asciiTheme="minorHAnsi" w:eastAsiaTheme="minorEastAsia" w:hAnsiTheme="minorHAnsi" w:cstheme="minorBidi"/>
            <w:sz w:val="22"/>
            <w:szCs w:val="22"/>
          </w:rPr>
          <w:tab/>
        </w:r>
        <w:r w:rsidR="00F517B1" w:rsidRPr="00AA7822">
          <w:rPr>
            <w:rStyle w:val="Hyperlink"/>
          </w:rPr>
          <w:t>Attributes</w:t>
        </w:r>
        <w:r w:rsidR="00F517B1">
          <w:rPr>
            <w:webHidden/>
          </w:rPr>
          <w:tab/>
        </w:r>
        <w:r>
          <w:rPr>
            <w:webHidden/>
          </w:rPr>
          <w:fldChar w:fldCharType="begin"/>
        </w:r>
        <w:r w:rsidR="00F517B1">
          <w:rPr>
            <w:webHidden/>
          </w:rPr>
          <w:instrText xml:space="preserve"> PAGEREF _Toc372203959 \h </w:instrText>
        </w:r>
        <w:r>
          <w:rPr>
            <w:webHidden/>
          </w:rPr>
        </w:r>
        <w:r>
          <w:rPr>
            <w:webHidden/>
          </w:rPr>
          <w:fldChar w:fldCharType="separate"/>
        </w:r>
        <w:r w:rsidR="00F517B1">
          <w:rPr>
            <w:webHidden/>
          </w:rPr>
          <w:t>17</w:t>
        </w:r>
        <w:r>
          <w:rPr>
            <w:webHidden/>
          </w:rPr>
          <w:fldChar w:fldCharType="end"/>
        </w:r>
      </w:hyperlink>
    </w:p>
    <w:p w:rsidR="00F517B1" w:rsidRDefault="005F0392">
      <w:pPr>
        <w:pStyle w:val="TOC3"/>
        <w:rPr>
          <w:rFonts w:asciiTheme="minorHAnsi" w:eastAsiaTheme="minorEastAsia" w:hAnsiTheme="minorHAnsi" w:cstheme="minorBidi"/>
          <w:sz w:val="22"/>
          <w:szCs w:val="22"/>
        </w:rPr>
      </w:pPr>
      <w:hyperlink w:anchor="_Toc372203960" w:history="1">
        <w:r w:rsidR="00F517B1" w:rsidRPr="00AA7822">
          <w:rPr>
            <w:rStyle w:val="Hyperlink"/>
          </w:rPr>
          <w:t>3.6.5</w:t>
        </w:r>
        <w:r w:rsidR="00F517B1">
          <w:rPr>
            <w:rFonts w:asciiTheme="minorHAnsi" w:eastAsiaTheme="minorEastAsia" w:hAnsiTheme="minorHAnsi" w:cstheme="minorBidi"/>
            <w:sz w:val="22"/>
            <w:szCs w:val="22"/>
          </w:rPr>
          <w:tab/>
        </w:r>
        <w:r w:rsidR="00F517B1" w:rsidRPr="00AA7822">
          <w:rPr>
            <w:rStyle w:val="Hyperlink"/>
          </w:rPr>
          <w:t>Defined Values</w:t>
        </w:r>
        <w:r w:rsidR="00F517B1">
          <w:rPr>
            <w:webHidden/>
          </w:rPr>
          <w:tab/>
        </w:r>
        <w:r>
          <w:rPr>
            <w:webHidden/>
          </w:rPr>
          <w:fldChar w:fldCharType="begin"/>
        </w:r>
        <w:r w:rsidR="00F517B1">
          <w:rPr>
            <w:webHidden/>
          </w:rPr>
          <w:instrText xml:space="preserve"> PAGEREF _Toc372203960 \h </w:instrText>
        </w:r>
        <w:r>
          <w:rPr>
            <w:webHidden/>
          </w:rPr>
        </w:r>
        <w:r>
          <w:rPr>
            <w:webHidden/>
          </w:rPr>
          <w:fldChar w:fldCharType="separate"/>
        </w:r>
        <w:r w:rsidR="00F517B1">
          <w:rPr>
            <w:webHidden/>
          </w:rPr>
          <w:t>17</w:t>
        </w:r>
        <w:r>
          <w:rPr>
            <w:webHidden/>
          </w:rPr>
          <w:fldChar w:fldCharType="end"/>
        </w:r>
      </w:hyperlink>
    </w:p>
    <w:p w:rsidR="00F517B1" w:rsidRDefault="005F0392">
      <w:pPr>
        <w:pStyle w:val="TOC2"/>
        <w:rPr>
          <w:rFonts w:asciiTheme="minorHAnsi" w:eastAsiaTheme="minorEastAsia" w:hAnsiTheme="minorHAnsi" w:cstheme="minorBidi"/>
          <w:sz w:val="22"/>
          <w:szCs w:val="22"/>
        </w:rPr>
      </w:pPr>
      <w:hyperlink w:anchor="_Toc372203961" w:history="1">
        <w:r w:rsidR="00F517B1" w:rsidRPr="00AA7822">
          <w:rPr>
            <w:rStyle w:val="Hyperlink"/>
          </w:rPr>
          <w:t>3.7</w:t>
        </w:r>
        <w:r w:rsidR="00F517B1">
          <w:rPr>
            <w:rFonts w:asciiTheme="minorHAnsi" w:eastAsiaTheme="minorEastAsia" w:hAnsiTheme="minorHAnsi" w:cstheme="minorBidi"/>
            <w:sz w:val="22"/>
            <w:szCs w:val="22"/>
          </w:rPr>
          <w:tab/>
        </w:r>
        <w:r w:rsidR="00F517B1" w:rsidRPr="00AA7822">
          <w:rPr>
            <w:rStyle w:val="Hyperlink"/>
          </w:rPr>
          <w:t>IVI-COM</w:t>
        </w:r>
        <w:r w:rsidR="00F517B1">
          <w:rPr>
            <w:webHidden/>
          </w:rPr>
          <w:tab/>
        </w:r>
        <w:r>
          <w:rPr>
            <w:webHidden/>
          </w:rPr>
          <w:fldChar w:fldCharType="begin"/>
        </w:r>
        <w:r w:rsidR="00F517B1">
          <w:rPr>
            <w:webHidden/>
          </w:rPr>
          <w:instrText xml:space="preserve"> PAGEREF _Toc372203961 \h </w:instrText>
        </w:r>
        <w:r>
          <w:rPr>
            <w:webHidden/>
          </w:rPr>
        </w:r>
        <w:r>
          <w:rPr>
            <w:webHidden/>
          </w:rPr>
          <w:fldChar w:fldCharType="separate"/>
        </w:r>
        <w:r w:rsidR="00F517B1">
          <w:rPr>
            <w:webHidden/>
          </w:rPr>
          <w:t>17</w:t>
        </w:r>
        <w:r>
          <w:rPr>
            <w:webHidden/>
          </w:rPr>
          <w:fldChar w:fldCharType="end"/>
        </w:r>
      </w:hyperlink>
    </w:p>
    <w:p w:rsidR="00F517B1" w:rsidRDefault="005F0392">
      <w:pPr>
        <w:pStyle w:val="TOC3"/>
        <w:rPr>
          <w:rFonts w:asciiTheme="minorHAnsi" w:eastAsiaTheme="minorEastAsia" w:hAnsiTheme="minorHAnsi" w:cstheme="minorBidi"/>
          <w:sz w:val="22"/>
          <w:szCs w:val="22"/>
        </w:rPr>
      </w:pPr>
      <w:hyperlink w:anchor="_Toc372203962" w:history="1">
        <w:r w:rsidR="00F517B1" w:rsidRPr="00AA7822">
          <w:rPr>
            <w:rStyle w:val="Hyperlink"/>
          </w:rPr>
          <w:t>3.7.1</w:t>
        </w:r>
        <w:r w:rsidR="00F517B1">
          <w:rPr>
            <w:rFonts w:asciiTheme="minorHAnsi" w:eastAsiaTheme="minorEastAsia" w:hAnsiTheme="minorHAnsi" w:cstheme="minorBidi"/>
            <w:sz w:val="22"/>
            <w:szCs w:val="22"/>
          </w:rPr>
          <w:tab/>
        </w:r>
        <w:r w:rsidR="00F517B1" w:rsidRPr="00AA7822">
          <w:rPr>
            <w:rStyle w:val="Hyperlink"/>
          </w:rPr>
          <w:t>Acronyms</w:t>
        </w:r>
        <w:r w:rsidR="00F517B1">
          <w:rPr>
            <w:webHidden/>
          </w:rPr>
          <w:tab/>
        </w:r>
        <w:r>
          <w:rPr>
            <w:webHidden/>
          </w:rPr>
          <w:fldChar w:fldCharType="begin"/>
        </w:r>
        <w:r w:rsidR="00F517B1">
          <w:rPr>
            <w:webHidden/>
          </w:rPr>
          <w:instrText xml:space="preserve"> PAGEREF _Toc372203962 \h </w:instrText>
        </w:r>
        <w:r>
          <w:rPr>
            <w:webHidden/>
          </w:rPr>
        </w:r>
        <w:r>
          <w:rPr>
            <w:webHidden/>
          </w:rPr>
          <w:fldChar w:fldCharType="separate"/>
        </w:r>
        <w:r w:rsidR="00F517B1">
          <w:rPr>
            <w:webHidden/>
          </w:rPr>
          <w:t>18</w:t>
        </w:r>
        <w:r>
          <w:rPr>
            <w:webHidden/>
          </w:rPr>
          <w:fldChar w:fldCharType="end"/>
        </w:r>
      </w:hyperlink>
    </w:p>
    <w:p w:rsidR="00F517B1" w:rsidRDefault="005F0392">
      <w:pPr>
        <w:pStyle w:val="TOC3"/>
        <w:rPr>
          <w:rFonts w:asciiTheme="minorHAnsi" w:eastAsiaTheme="minorEastAsia" w:hAnsiTheme="minorHAnsi" w:cstheme="minorBidi"/>
          <w:sz w:val="22"/>
          <w:szCs w:val="22"/>
        </w:rPr>
      </w:pPr>
      <w:hyperlink w:anchor="_Toc372203963" w:history="1">
        <w:r w:rsidR="00F517B1" w:rsidRPr="00AA7822">
          <w:rPr>
            <w:rStyle w:val="Hyperlink"/>
          </w:rPr>
          <w:t>3.7.2</w:t>
        </w:r>
        <w:r w:rsidR="00F517B1">
          <w:rPr>
            <w:rFonts w:asciiTheme="minorHAnsi" w:eastAsiaTheme="minorEastAsia" w:hAnsiTheme="minorHAnsi" w:cstheme="minorBidi"/>
            <w:sz w:val="22"/>
            <w:szCs w:val="22"/>
          </w:rPr>
          <w:tab/>
        </w:r>
        <w:r w:rsidR="00F517B1" w:rsidRPr="00AA7822">
          <w:rPr>
            <w:rStyle w:val="Hyperlink"/>
          </w:rPr>
          <w:t>Interface</w:t>
        </w:r>
        <w:r w:rsidR="00F517B1">
          <w:rPr>
            <w:webHidden/>
          </w:rPr>
          <w:tab/>
        </w:r>
        <w:r>
          <w:rPr>
            <w:webHidden/>
          </w:rPr>
          <w:fldChar w:fldCharType="begin"/>
        </w:r>
        <w:r w:rsidR="00F517B1">
          <w:rPr>
            <w:webHidden/>
          </w:rPr>
          <w:instrText xml:space="preserve"> PAGEREF _Toc372203963 \h </w:instrText>
        </w:r>
        <w:r>
          <w:rPr>
            <w:webHidden/>
          </w:rPr>
        </w:r>
        <w:r>
          <w:rPr>
            <w:webHidden/>
          </w:rPr>
          <w:fldChar w:fldCharType="separate"/>
        </w:r>
        <w:r w:rsidR="00F517B1">
          <w:rPr>
            <w:webHidden/>
          </w:rPr>
          <w:t>18</w:t>
        </w:r>
        <w:r>
          <w:rPr>
            <w:webHidden/>
          </w:rPr>
          <w:fldChar w:fldCharType="end"/>
        </w:r>
      </w:hyperlink>
    </w:p>
    <w:p w:rsidR="00F517B1" w:rsidRDefault="005F0392">
      <w:pPr>
        <w:pStyle w:val="TOC3"/>
        <w:rPr>
          <w:rFonts w:asciiTheme="minorHAnsi" w:eastAsiaTheme="minorEastAsia" w:hAnsiTheme="minorHAnsi" w:cstheme="minorBidi"/>
          <w:sz w:val="22"/>
          <w:szCs w:val="22"/>
        </w:rPr>
      </w:pPr>
      <w:hyperlink w:anchor="_Toc372203964" w:history="1">
        <w:r w:rsidR="00F517B1" w:rsidRPr="00AA7822">
          <w:rPr>
            <w:rStyle w:val="Hyperlink"/>
          </w:rPr>
          <w:t>3.7.3</w:t>
        </w:r>
        <w:r w:rsidR="00F517B1">
          <w:rPr>
            <w:rFonts w:asciiTheme="minorHAnsi" w:eastAsiaTheme="minorEastAsia" w:hAnsiTheme="minorHAnsi" w:cstheme="minorBidi"/>
            <w:sz w:val="22"/>
            <w:szCs w:val="22"/>
          </w:rPr>
          <w:tab/>
        </w:r>
        <w:r w:rsidR="00F517B1" w:rsidRPr="00AA7822">
          <w:rPr>
            <w:rStyle w:val="Hyperlink"/>
          </w:rPr>
          <w:t>Methods</w:t>
        </w:r>
        <w:r w:rsidR="00F517B1">
          <w:rPr>
            <w:webHidden/>
          </w:rPr>
          <w:tab/>
        </w:r>
        <w:r>
          <w:rPr>
            <w:webHidden/>
          </w:rPr>
          <w:fldChar w:fldCharType="begin"/>
        </w:r>
        <w:r w:rsidR="00F517B1">
          <w:rPr>
            <w:webHidden/>
          </w:rPr>
          <w:instrText xml:space="preserve"> PAGEREF _Toc372203964 \h </w:instrText>
        </w:r>
        <w:r>
          <w:rPr>
            <w:webHidden/>
          </w:rPr>
        </w:r>
        <w:r>
          <w:rPr>
            <w:webHidden/>
          </w:rPr>
          <w:fldChar w:fldCharType="separate"/>
        </w:r>
        <w:r w:rsidR="00F517B1">
          <w:rPr>
            <w:webHidden/>
          </w:rPr>
          <w:t>18</w:t>
        </w:r>
        <w:r>
          <w:rPr>
            <w:webHidden/>
          </w:rPr>
          <w:fldChar w:fldCharType="end"/>
        </w:r>
      </w:hyperlink>
    </w:p>
    <w:p w:rsidR="00F517B1" w:rsidRDefault="005F0392">
      <w:pPr>
        <w:pStyle w:val="TOC3"/>
        <w:rPr>
          <w:rFonts w:asciiTheme="minorHAnsi" w:eastAsiaTheme="minorEastAsia" w:hAnsiTheme="minorHAnsi" w:cstheme="minorBidi"/>
          <w:sz w:val="22"/>
          <w:szCs w:val="22"/>
        </w:rPr>
      </w:pPr>
      <w:hyperlink w:anchor="_Toc372203965" w:history="1">
        <w:r w:rsidR="00F517B1" w:rsidRPr="00AA7822">
          <w:rPr>
            <w:rStyle w:val="Hyperlink"/>
          </w:rPr>
          <w:t>3.7.4</w:t>
        </w:r>
        <w:r w:rsidR="00F517B1">
          <w:rPr>
            <w:rFonts w:asciiTheme="minorHAnsi" w:eastAsiaTheme="minorEastAsia" w:hAnsiTheme="minorHAnsi" w:cstheme="minorBidi"/>
            <w:sz w:val="22"/>
            <w:szCs w:val="22"/>
          </w:rPr>
          <w:tab/>
        </w:r>
        <w:r w:rsidR="00F517B1" w:rsidRPr="00AA7822">
          <w:rPr>
            <w:rStyle w:val="Hyperlink"/>
          </w:rPr>
          <w:t>Parameter Names</w:t>
        </w:r>
        <w:r w:rsidR="00F517B1">
          <w:rPr>
            <w:webHidden/>
          </w:rPr>
          <w:tab/>
        </w:r>
        <w:r>
          <w:rPr>
            <w:webHidden/>
          </w:rPr>
          <w:fldChar w:fldCharType="begin"/>
        </w:r>
        <w:r w:rsidR="00F517B1">
          <w:rPr>
            <w:webHidden/>
          </w:rPr>
          <w:instrText xml:space="preserve"> PAGEREF _Toc372203965 \h </w:instrText>
        </w:r>
        <w:r>
          <w:rPr>
            <w:webHidden/>
          </w:rPr>
        </w:r>
        <w:r>
          <w:rPr>
            <w:webHidden/>
          </w:rPr>
          <w:fldChar w:fldCharType="separate"/>
        </w:r>
        <w:r w:rsidR="00F517B1">
          <w:rPr>
            <w:webHidden/>
          </w:rPr>
          <w:t>18</w:t>
        </w:r>
        <w:r>
          <w:rPr>
            <w:webHidden/>
          </w:rPr>
          <w:fldChar w:fldCharType="end"/>
        </w:r>
      </w:hyperlink>
    </w:p>
    <w:p w:rsidR="00F517B1" w:rsidRDefault="005F0392">
      <w:pPr>
        <w:pStyle w:val="TOC3"/>
        <w:rPr>
          <w:rFonts w:asciiTheme="minorHAnsi" w:eastAsiaTheme="minorEastAsia" w:hAnsiTheme="minorHAnsi" w:cstheme="minorBidi"/>
          <w:sz w:val="22"/>
          <w:szCs w:val="22"/>
        </w:rPr>
      </w:pPr>
      <w:hyperlink w:anchor="_Toc372203966" w:history="1">
        <w:r w:rsidR="00F517B1" w:rsidRPr="00AA7822">
          <w:rPr>
            <w:rStyle w:val="Hyperlink"/>
          </w:rPr>
          <w:t>3.7.5</w:t>
        </w:r>
        <w:r w:rsidR="00F517B1">
          <w:rPr>
            <w:rFonts w:asciiTheme="minorHAnsi" w:eastAsiaTheme="minorEastAsia" w:hAnsiTheme="minorHAnsi" w:cstheme="minorBidi"/>
            <w:sz w:val="22"/>
            <w:szCs w:val="22"/>
          </w:rPr>
          <w:tab/>
        </w:r>
        <w:r w:rsidR="00F517B1" w:rsidRPr="00AA7822">
          <w:rPr>
            <w:rStyle w:val="Hyperlink"/>
          </w:rPr>
          <w:t>Properties</w:t>
        </w:r>
        <w:r w:rsidR="00F517B1">
          <w:rPr>
            <w:webHidden/>
          </w:rPr>
          <w:tab/>
        </w:r>
        <w:r>
          <w:rPr>
            <w:webHidden/>
          </w:rPr>
          <w:fldChar w:fldCharType="begin"/>
        </w:r>
        <w:r w:rsidR="00F517B1">
          <w:rPr>
            <w:webHidden/>
          </w:rPr>
          <w:instrText xml:space="preserve"> PAGEREF _Toc372203966 \h </w:instrText>
        </w:r>
        <w:r>
          <w:rPr>
            <w:webHidden/>
          </w:rPr>
        </w:r>
        <w:r>
          <w:rPr>
            <w:webHidden/>
          </w:rPr>
          <w:fldChar w:fldCharType="separate"/>
        </w:r>
        <w:r w:rsidR="00F517B1">
          <w:rPr>
            <w:webHidden/>
          </w:rPr>
          <w:t>18</w:t>
        </w:r>
        <w:r>
          <w:rPr>
            <w:webHidden/>
          </w:rPr>
          <w:fldChar w:fldCharType="end"/>
        </w:r>
      </w:hyperlink>
    </w:p>
    <w:p w:rsidR="00F517B1" w:rsidRDefault="005F0392">
      <w:pPr>
        <w:pStyle w:val="TOC3"/>
        <w:rPr>
          <w:rFonts w:asciiTheme="minorHAnsi" w:eastAsiaTheme="minorEastAsia" w:hAnsiTheme="minorHAnsi" w:cstheme="minorBidi"/>
          <w:sz w:val="22"/>
          <w:szCs w:val="22"/>
        </w:rPr>
      </w:pPr>
      <w:hyperlink w:anchor="_Toc372203967" w:history="1">
        <w:r w:rsidR="00F517B1" w:rsidRPr="00AA7822">
          <w:rPr>
            <w:rStyle w:val="Hyperlink"/>
          </w:rPr>
          <w:t>3.7.6</w:t>
        </w:r>
        <w:r w:rsidR="00F517B1">
          <w:rPr>
            <w:rFonts w:asciiTheme="minorHAnsi" w:eastAsiaTheme="minorEastAsia" w:hAnsiTheme="minorHAnsi" w:cstheme="minorBidi"/>
            <w:sz w:val="22"/>
            <w:szCs w:val="22"/>
          </w:rPr>
          <w:tab/>
        </w:r>
        <w:r w:rsidR="00F517B1" w:rsidRPr="00AA7822">
          <w:rPr>
            <w:rStyle w:val="Hyperlink"/>
          </w:rPr>
          <w:t>Enumeration Members</w:t>
        </w:r>
        <w:r w:rsidR="00F517B1">
          <w:rPr>
            <w:webHidden/>
          </w:rPr>
          <w:tab/>
        </w:r>
        <w:r>
          <w:rPr>
            <w:webHidden/>
          </w:rPr>
          <w:fldChar w:fldCharType="begin"/>
        </w:r>
        <w:r w:rsidR="00F517B1">
          <w:rPr>
            <w:webHidden/>
          </w:rPr>
          <w:instrText xml:space="preserve"> PAGEREF _Toc372203967 \h </w:instrText>
        </w:r>
        <w:r>
          <w:rPr>
            <w:webHidden/>
          </w:rPr>
        </w:r>
        <w:r>
          <w:rPr>
            <w:webHidden/>
          </w:rPr>
          <w:fldChar w:fldCharType="separate"/>
        </w:r>
        <w:r w:rsidR="00F517B1">
          <w:rPr>
            <w:webHidden/>
          </w:rPr>
          <w:t>18</w:t>
        </w:r>
        <w:r>
          <w:rPr>
            <w:webHidden/>
          </w:rPr>
          <w:fldChar w:fldCharType="end"/>
        </w:r>
      </w:hyperlink>
    </w:p>
    <w:p w:rsidR="00F517B1" w:rsidRDefault="005F0392">
      <w:pPr>
        <w:pStyle w:val="TOC3"/>
        <w:rPr>
          <w:rFonts w:asciiTheme="minorHAnsi" w:eastAsiaTheme="minorEastAsia" w:hAnsiTheme="minorHAnsi" w:cstheme="minorBidi"/>
          <w:sz w:val="22"/>
          <w:szCs w:val="22"/>
        </w:rPr>
      </w:pPr>
      <w:hyperlink w:anchor="_Toc372203968" w:history="1">
        <w:r w:rsidR="00F517B1" w:rsidRPr="00AA7822">
          <w:rPr>
            <w:rStyle w:val="Hyperlink"/>
          </w:rPr>
          <w:t>3.7.7</w:t>
        </w:r>
        <w:r w:rsidR="00F517B1">
          <w:rPr>
            <w:rFonts w:asciiTheme="minorHAnsi" w:eastAsiaTheme="minorEastAsia" w:hAnsiTheme="minorHAnsi" w:cstheme="minorBidi"/>
            <w:sz w:val="22"/>
            <w:szCs w:val="22"/>
          </w:rPr>
          <w:tab/>
        </w:r>
        <w:r w:rsidR="00F517B1" w:rsidRPr="00AA7822">
          <w:rPr>
            <w:rStyle w:val="Hyperlink"/>
          </w:rPr>
          <w:t>Interface Reference Properties</w:t>
        </w:r>
        <w:r w:rsidR="00F517B1">
          <w:rPr>
            <w:webHidden/>
          </w:rPr>
          <w:tab/>
        </w:r>
        <w:r>
          <w:rPr>
            <w:webHidden/>
          </w:rPr>
          <w:fldChar w:fldCharType="begin"/>
        </w:r>
        <w:r w:rsidR="00F517B1">
          <w:rPr>
            <w:webHidden/>
          </w:rPr>
          <w:instrText xml:space="preserve"> PAGEREF _Toc372203968 \h </w:instrText>
        </w:r>
        <w:r>
          <w:rPr>
            <w:webHidden/>
          </w:rPr>
        </w:r>
        <w:r>
          <w:rPr>
            <w:webHidden/>
          </w:rPr>
          <w:fldChar w:fldCharType="separate"/>
        </w:r>
        <w:r w:rsidR="00F517B1">
          <w:rPr>
            <w:webHidden/>
          </w:rPr>
          <w:t>19</w:t>
        </w:r>
        <w:r>
          <w:rPr>
            <w:webHidden/>
          </w:rPr>
          <w:fldChar w:fldCharType="end"/>
        </w:r>
      </w:hyperlink>
    </w:p>
    <w:p w:rsidR="00F517B1" w:rsidRDefault="005F0392">
      <w:pPr>
        <w:pStyle w:val="TOC1"/>
        <w:rPr>
          <w:rFonts w:asciiTheme="minorHAnsi" w:eastAsiaTheme="minorEastAsia" w:hAnsiTheme="minorHAnsi" w:cstheme="minorBidi"/>
          <w:b w:val="0"/>
          <w:sz w:val="22"/>
          <w:szCs w:val="22"/>
        </w:rPr>
      </w:pPr>
      <w:hyperlink w:anchor="_Toc372203969" w:history="1">
        <w:r w:rsidR="00F517B1" w:rsidRPr="00AA7822">
          <w:rPr>
            <w:rStyle w:val="Hyperlink"/>
          </w:rPr>
          <w:t>4.</w:t>
        </w:r>
        <w:r w:rsidR="00F517B1">
          <w:rPr>
            <w:rFonts w:asciiTheme="minorHAnsi" w:eastAsiaTheme="minorEastAsia" w:hAnsiTheme="minorHAnsi" w:cstheme="minorBidi"/>
            <w:b w:val="0"/>
            <w:sz w:val="22"/>
            <w:szCs w:val="22"/>
          </w:rPr>
          <w:tab/>
        </w:r>
        <w:r w:rsidR="00F517B1" w:rsidRPr="00AA7822">
          <w:rPr>
            <w:rStyle w:val="Hyperlink"/>
          </w:rPr>
          <w:t>Parameter Types</w:t>
        </w:r>
        <w:r w:rsidR="00F517B1">
          <w:rPr>
            <w:webHidden/>
          </w:rPr>
          <w:tab/>
        </w:r>
        <w:r>
          <w:rPr>
            <w:webHidden/>
          </w:rPr>
          <w:fldChar w:fldCharType="begin"/>
        </w:r>
        <w:r w:rsidR="00F517B1">
          <w:rPr>
            <w:webHidden/>
          </w:rPr>
          <w:instrText xml:space="preserve"> PAGEREF _Toc372203969 \h </w:instrText>
        </w:r>
        <w:r>
          <w:rPr>
            <w:webHidden/>
          </w:rPr>
        </w:r>
        <w:r>
          <w:rPr>
            <w:webHidden/>
          </w:rPr>
          <w:fldChar w:fldCharType="separate"/>
        </w:r>
        <w:r w:rsidR="00F517B1">
          <w:rPr>
            <w:webHidden/>
          </w:rPr>
          <w:t>20</w:t>
        </w:r>
        <w:r>
          <w:rPr>
            <w:webHidden/>
          </w:rPr>
          <w:fldChar w:fldCharType="end"/>
        </w:r>
      </w:hyperlink>
    </w:p>
    <w:p w:rsidR="00F517B1" w:rsidRDefault="005F0392">
      <w:pPr>
        <w:pStyle w:val="TOC2"/>
        <w:rPr>
          <w:rFonts w:asciiTheme="minorHAnsi" w:eastAsiaTheme="minorEastAsia" w:hAnsiTheme="minorHAnsi" w:cstheme="minorBidi"/>
          <w:sz w:val="22"/>
          <w:szCs w:val="22"/>
        </w:rPr>
      </w:pPr>
      <w:hyperlink w:anchor="_Toc372203970" w:history="1">
        <w:r w:rsidR="00F517B1" w:rsidRPr="00AA7822">
          <w:rPr>
            <w:rStyle w:val="Hyperlink"/>
          </w:rPr>
          <w:t>4.1</w:t>
        </w:r>
        <w:r w:rsidR="00F517B1">
          <w:rPr>
            <w:rFonts w:asciiTheme="minorHAnsi" w:eastAsiaTheme="minorEastAsia" w:hAnsiTheme="minorHAnsi" w:cstheme="minorBidi"/>
            <w:sz w:val="22"/>
            <w:szCs w:val="22"/>
          </w:rPr>
          <w:tab/>
        </w:r>
        <w:r w:rsidR="00F517B1" w:rsidRPr="00AA7822">
          <w:rPr>
            <w:rStyle w:val="Hyperlink"/>
          </w:rPr>
          <w:t>Integers</w:t>
        </w:r>
        <w:r w:rsidR="00F517B1">
          <w:rPr>
            <w:webHidden/>
          </w:rPr>
          <w:tab/>
        </w:r>
        <w:r>
          <w:rPr>
            <w:webHidden/>
          </w:rPr>
          <w:fldChar w:fldCharType="begin"/>
        </w:r>
        <w:r w:rsidR="00F517B1">
          <w:rPr>
            <w:webHidden/>
          </w:rPr>
          <w:instrText xml:space="preserve"> PAGEREF _Toc372203970 \h </w:instrText>
        </w:r>
        <w:r>
          <w:rPr>
            <w:webHidden/>
          </w:rPr>
        </w:r>
        <w:r>
          <w:rPr>
            <w:webHidden/>
          </w:rPr>
          <w:fldChar w:fldCharType="separate"/>
        </w:r>
        <w:r w:rsidR="00F517B1">
          <w:rPr>
            <w:webHidden/>
          </w:rPr>
          <w:t>20</w:t>
        </w:r>
        <w:r>
          <w:rPr>
            <w:webHidden/>
          </w:rPr>
          <w:fldChar w:fldCharType="end"/>
        </w:r>
      </w:hyperlink>
    </w:p>
    <w:p w:rsidR="00F517B1" w:rsidRDefault="005F0392">
      <w:pPr>
        <w:pStyle w:val="TOC2"/>
        <w:rPr>
          <w:rFonts w:asciiTheme="minorHAnsi" w:eastAsiaTheme="minorEastAsia" w:hAnsiTheme="minorHAnsi" w:cstheme="minorBidi"/>
          <w:sz w:val="22"/>
          <w:szCs w:val="22"/>
        </w:rPr>
      </w:pPr>
      <w:hyperlink w:anchor="_Toc372203971" w:history="1">
        <w:r w:rsidR="00F517B1" w:rsidRPr="00AA7822">
          <w:rPr>
            <w:rStyle w:val="Hyperlink"/>
          </w:rPr>
          <w:t>4.2</w:t>
        </w:r>
        <w:r w:rsidR="00F517B1">
          <w:rPr>
            <w:rFonts w:asciiTheme="minorHAnsi" w:eastAsiaTheme="minorEastAsia" w:hAnsiTheme="minorHAnsi" w:cstheme="minorBidi"/>
            <w:sz w:val="22"/>
            <w:szCs w:val="22"/>
          </w:rPr>
          <w:tab/>
        </w:r>
        <w:r w:rsidR="00F517B1" w:rsidRPr="00AA7822">
          <w:rPr>
            <w:rStyle w:val="Hyperlink"/>
          </w:rPr>
          <w:t>Reals</w:t>
        </w:r>
        <w:r w:rsidR="00F517B1">
          <w:rPr>
            <w:webHidden/>
          </w:rPr>
          <w:tab/>
        </w:r>
        <w:r>
          <w:rPr>
            <w:webHidden/>
          </w:rPr>
          <w:fldChar w:fldCharType="begin"/>
        </w:r>
        <w:r w:rsidR="00F517B1">
          <w:rPr>
            <w:webHidden/>
          </w:rPr>
          <w:instrText xml:space="preserve"> PAGEREF _Toc372203971 \h </w:instrText>
        </w:r>
        <w:r>
          <w:rPr>
            <w:webHidden/>
          </w:rPr>
        </w:r>
        <w:r>
          <w:rPr>
            <w:webHidden/>
          </w:rPr>
          <w:fldChar w:fldCharType="separate"/>
        </w:r>
        <w:r w:rsidR="00F517B1">
          <w:rPr>
            <w:webHidden/>
          </w:rPr>
          <w:t>20</w:t>
        </w:r>
        <w:r>
          <w:rPr>
            <w:webHidden/>
          </w:rPr>
          <w:fldChar w:fldCharType="end"/>
        </w:r>
      </w:hyperlink>
    </w:p>
    <w:p w:rsidR="00F517B1" w:rsidRDefault="005F0392">
      <w:pPr>
        <w:pStyle w:val="TOC3"/>
        <w:rPr>
          <w:rFonts w:asciiTheme="minorHAnsi" w:eastAsiaTheme="minorEastAsia" w:hAnsiTheme="minorHAnsi" w:cstheme="minorBidi"/>
          <w:sz w:val="22"/>
          <w:szCs w:val="22"/>
        </w:rPr>
      </w:pPr>
      <w:hyperlink w:anchor="_Toc372203972" w:history="1">
        <w:r w:rsidR="00F517B1" w:rsidRPr="00AA7822">
          <w:rPr>
            <w:rStyle w:val="Hyperlink"/>
          </w:rPr>
          <w:t>4.2.1</w:t>
        </w:r>
        <w:r w:rsidR="00F517B1">
          <w:rPr>
            <w:rFonts w:asciiTheme="minorHAnsi" w:eastAsiaTheme="minorEastAsia" w:hAnsiTheme="minorHAnsi" w:cstheme="minorBidi"/>
            <w:sz w:val="22"/>
            <w:szCs w:val="22"/>
          </w:rPr>
          <w:tab/>
        </w:r>
        <w:r w:rsidR="00F517B1" w:rsidRPr="00AA7822">
          <w:rPr>
            <w:rStyle w:val="Hyperlink"/>
          </w:rPr>
          <w:t>Continuous Ranges and Discrete Values</w:t>
        </w:r>
        <w:r w:rsidR="00F517B1">
          <w:rPr>
            <w:webHidden/>
          </w:rPr>
          <w:tab/>
        </w:r>
        <w:r>
          <w:rPr>
            <w:webHidden/>
          </w:rPr>
          <w:fldChar w:fldCharType="begin"/>
        </w:r>
        <w:r w:rsidR="00F517B1">
          <w:rPr>
            <w:webHidden/>
          </w:rPr>
          <w:instrText xml:space="preserve"> PAGEREF _Toc372203972 \h </w:instrText>
        </w:r>
        <w:r>
          <w:rPr>
            <w:webHidden/>
          </w:rPr>
        </w:r>
        <w:r>
          <w:rPr>
            <w:webHidden/>
          </w:rPr>
          <w:fldChar w:fldCharType="separate"/>
        </w:r>
        <w:r w:rsidR="00F517B1">
          <w:rPr>
            <w:webHidden/>
          </w:rPr>
          <w:t>20</w:t>
        </w:r>
        <w:r>
          <w:rPr>
            <w:webHidden/>
          </w:rPr>
          <w:fldChar w:fldCharType="end"/>
        </w:r>
      </w:hyperlink>
    </w:p>
    <w:p w:rsidR="00F517B1" w:rsidRDefault="005F0392">
      <w:pPr>
        <w:pStyle w:val="TOC3"/>
        <w:rPr>
          <w:rFonts w:asciiTheme="minorHAnsi" w:eastAsiaTheme="minorEastAsia" w:hAnsiTheme="minorHAnsi" w:cstheme="minorBidi"/>
          <w:sz w:val="22"/>
          <w:szCs w:val="22"/>
        </w:rPr>
      </w:pPr>
      <w:hyperlink w:anchor="_Toc372203973" w:history="1">
        <w:r w:rsidR="00F517B1" w:rsidRPr="00AA7822">
          <w:rPr>
            <w:rStyle w:val="Hyperlink"/>
          </w:rPr>
          <w:t>4.2.2</w:t>
        </w:r>
        <w:r w:rsidR="00F517B1">
          <w:rPr>
            <w:rFonts w:asciiTheme="minorHAnsi" w:eastAsiaTheme="minorEastAsia" w:hAnsiTheme="minorHAnsi" w:cstheme="minorBidi"/>
            <w:sz w:val="22"/>
            <w:szCs w:val="22"/>
          </w:rPr>
          <w:tab/>
        </w:r>
        <w:r w:rsidR="00F517B1" w:rsidRPr="00AA7822">
          <w:rPr>
            <w:rStyle w:val="Hyperlink"/>
          </w:rPr>
          <w:t>Infinity and Not A Number</w:t>
        </w:r>
        <w:r w:rsidR="00F517B1">
          <w:rPr>
            <w:webHidden/>
          </w:rPr>
          <w:tab/>
        </w:r>
        <w:r>
          <w:rPr>
            <w:webHidden/>
          </w:rPr>
          <w:fldChar w:fldCharType="begin"/>
        </w:r>
        <w:r w:rsidR="00F517B1">
          <w:rPr>
            <w:webHidden/>
          </w:rPr>
          <w:instrText xml:space="preserve"> PAGEREF _Toc372203973 \h </w:instrText>
        </w:r>
        <w:r>
          <w:rPr>
            <w:webHidden/>
          </w:rPr>
        </w:r>
        <w:r>
          <w:rPr>
            <w:webHidden/>
          </w:rPr>
          <w:fldChar w:fldCharType="separate"/>
        </w:r>
        <w:r w:rsidR="00F517B1">
          <w:rPr>
            <w:webHidden/>
          </w:rPr>
          <w:t>21</w:t>
        </w:r>
        <w:r>
          <w:rPr>
            <w:webHidden/>
          </w:rPr>
          <w:fldChar w:fldCharType="end"/>
        </w:r>
      </w:hyperlink>
    </w:p>
    <w:p w:rsidR="00F517B1" w:rsidRDefault="005F0392">
      <w:pPr>
        <w:pStyle w:val="TOC2"/>
        <w:rPr>
          <w:rFonts w:asciiTheme="minorHAnsi" w:eastAsiaTheme="minorEastAsia" w:hAnsiTheme="minorHAnsi" w:cstheme="minorBidi"/>
          <w:sz w:val="22"/>
          <w:szCs w:val="22"/>
        </w:rPr>
      </w:pPr>
      <w:hyperlink w:anchor="_Toc372203974" w:history="1">
        <w:r w:rsidR="00F517B1" w:rsidRPr="00AA7822">
          <w:rPr>
            <w:rStyle w:val="Hyperlink"/>
          </w:rPr>
          <w:t>4.3</w:t>
        </w:r>
        <w:r w:rsidR="00F517B1">
          <w:rPr>
            <w:rFonts w:asciiTheme="minorHAnsi" w:eastAsiaTheme="minorEastAsia" w:hAnsiTheme="minorHAnsi" w:cstheme="minorBidi"/>
            <w:sz w:val="22"/>
            <w:szCs w:val="22"/>
          </w:rPr>
          <w:tab/>
        </w:r>
        <w:r w:rsidR="00F517B1" w:rsidRPr="00AA7822">
          <w:rPr>
            <w:rStyle w:val="Hyperlink"/>
          </w:rPr>
          <w:t>Enumerations</w:t>
        </w:r>
        <w:r w:rsidR="00F517B1">
          <w:rPr>
            <w:webHidden/>
          </w:rPr>
          <w:tab/>
        </w:r>
        <w:r>
          <w:rPr>
            <w:webHidden/>
          </w:rPr>
          <w:fldChar w:fldCharType="begin"/>
        </w:r>
        <w:r w:rsidR="00F517B1">
          <w:rPr>
            <w:webHidden/>
          </w:rPr>
          <w:instrText xml:space="preserve"> PAGEREF _Toc372203974 \h </w:instrText>
        </w:r>
        <w:r>
          <w:rPr>
            <w:webHidden/>
          </w:rPr>
        </w:r>
        <w:r>
          <w:rPr>
            <w:webHidden/>
          </w:rPr>
          <w:fldChar w:fldCharType="separate"/>
        </w:r>
        <w:r w:rsidR="00F517B1">
          <w:rPr>
            <w:webHidden/>
          </w:rPr>
          <w:t>21</w:t>
        </w:r>
        <w:r>
          <w:rPr>
            <w:webHidden/>
          </w:rPr>
          <w:fldChar w:fldCharType="end"/>
        </w:r>
      </w:hyperlink>
    </w:p>
    <w:p w:rsidR="00F517B1" w:rsidRDefault="005F0392">
      <w:pPr>
        <w:pStyle w:val="TOC3"/>
        <w:rPr>
          <w:rFonts w:asciiTheme="minorHAnsi" w:eastAsiaTheme="minorEastAsia" w:hAnsiTheme="minorHAnsi" w:cstheme="minorBidi"/>
          <w:sz w:val="22"/>
          <w:szCs w:val="22"/>
        </w:rPr>
      </w:pPr>
      <w:hyperlink w:anchor="_Toc372203975" w:history="1">
        <w:r w:rsidR="00F517B1" w:rsidRPr="00AA7822">
          <w:rPr>
            <w:rStyle w:val="Hyperlink"/>
          </w:rPr>
          <w:t>4.3.1</w:t>
        </w:r>
        <w:r w:rsidR="00F517B1">
          <w:rPr>
            <w:rFonts w:asciiTheme="minorHAnsi" w:eastAsiaTheme="minorEastAsia" w:hAnsiTheme="minorHAnsi" w:cstheme="minorBidi"/>
            <w:sz w:val="22"/>
            <w:szCs w:val="22"/>
          </w:rPr>
          <w:tab/>
        </w:r>
        <w:r w:rsidR="00F517B1" w:rsidRPr="00AA7822">
          <w:rPr>
            <w:rStyle w:val="Hyperlink"/>
          </w:rPr>
          <w:t>IVI.NET</w:t>
        </w:r>
        <w:r w:rsidR="00F517B1">
          <w:rPr>
            <w:webHidden/>
          </w:rPr>
          <w:tab/>
        </w:r>
        <w:r>
          <w:rPr>
            <w:webHidden/>
          </w:rPr>
          <w:fldChar w:fldCharType="begin"/>
        </w:r>
        <w:r w:rsidR="00F517B1">
          <w:rPr>
            <w:webHidden/>
          </w:rPr>
          <w:instrText xml:space="preserve"> PAGEREF _Toc372203975 \h </w:instrText>
        </w:r>
        <w:r>
          <w:rPr>
            <w:webHidden/>
          </w:rPr>
        </w:r>
        <w:r>
          <w:rPr>
            <w:webHidden/>
          </w:rPr>
          <w:fldChar w:fldCharType="separate"/>
        </w:r>
        <w:r w:rsidR="00F517B1">
          <w:rPr>
            <w:webHidden/>
          </w:rPr>
          <w:t>21</w:t>
        </w:r>
        <w:r>
          <w:rPr>
            <w:webHidden/>
          </w:rPr>
          <w:fldChar w:fldCharType="end"/>
        </w:r>
      </w:hyperlink>
    </w:p>
    <w:p w:rsidR="00F517B1" w:rsidRDefault="005F0392">
      <w:pPr>
        <w:pStyle w:val="TOC3"/>
        <w:rPr>
          <w:rFonts w:asciiTheme="minorHAnsi" w:eastAsiaTheme="minorEastAsia" w:hAnsiTheme="minorHAnsi" w:cstheme="minorBidi"/>
          <w:sz w:val="22"/>
          <w:szCs w:val="22"/>
        </w:rPr>
      </w:pPr>
      <w:hyperlink w:anchor="_Toc372203976" w:history="1">
        <w:r w:rsidR="00F517B1" w:rsidRPr="00AA7822">
          <w:rPr>
            <w:rStyle w:val="Hyperlink"/>
          </w:rPr>
          <w:t>4.3.2</w:t>
        </w:r>
        <w:r w:rsidR="00F517B1">
          <w:rPr>
            <w:rFonts w:asciiTheme="minorHAnsi" w:eastAsiaTheme="minorEastAsia" w:hAnsiTheme="minorHAnsi" w:cstheme="minorBidi"/>
            <w:sz w:val="22"/>
            <w:szCs w:val="22"/>
          </w:rPr>
          <w:tab/>
        </w:r>
        <w:r w:rsidR="00F517B1" w:rsidRPr="00AA7822">
          <w:rPr>
            <w:rStyle w:val="Hyperlink"/>
          </w:rPr>
          <w:t>IVI-C</w:t>
        </w:r>
        <w:r w:rsidR="00F517B1">
          <w:rPr>
            <w:webHidden/>
          </w:rPr>
          <w:tab/>
        </w:r>
        <w:r>
          <w:rPr>
            <w:webHidden/>
          </w:rPr>
          <w:fldChar w:fldCharType="begin"/>
        </w:r>
        <w:r w:rsidR="00F517B1">
          <w:rPr>
            <w:webHidden/>
          </w:rPr>
          <w:instrText xml:space="preserve"> PAGEREF _Toc372203976 \h </w:instrText>
        </w:r>
        <w:r>
          <w:rPr>
            <w:webHidden/>
          </w:rPr>
        </w:r>
        <w:r>
          <w:rPr>
            <w:webHidden/>
          </w:rPr>
          <w:fldChar w:fldCharType="separate"/>
        </w:r>
        <w:r w:rsidR="00F517B1">
          <w:rPr>
            <w:webHidden/>
          </w:rPr>
          <w:t>21</w:t>
        </w:r>
        <w:r>
          <w:rPr>
            <w:webHidden/>
          </w:rPr>
          <w:fldChar w:fldCharType="end"/>
        </w:r>
      </w:hyperlink>
    </w:p>
    <w:p w:rsidR="00F517B1" w:rsidRDefault="005F0392">
      <w:pPr>
        <w:pStyle w:val="TOC3"/>
        <w:rPr>
          <w:rFonts w:asciiTheme="minorHAnsi" w:eastAsiaTheme="minorEastAsia" w:hAnsiTheme="minorHAnsi" w:cstheme="minorBidi"/>
          <w:sz w:val="22"/>
          <w:szCs w:val="22"/>
        </w:rPr>
      </w:pPr>
      <w:hyperlink w:anchor="_Toc372203977" w:history="1">
        <w:r w:rsidR="00F517B1" w:rsidRPr="00AA7822">
          <w:rPr>
            <w:rStyle w:val="Hyperlink"/>
          </w:rPr>
          <w:t>4.3.3</w:t>
        </w:r>
        <w:r w:rsidR="00F517B1">
          <w:rPr>
            <w:rFonts w:asciiTheme="minorHAnsi" w:eastAsiaTheme="minorEastAsia" w:hAnsiTheme="minorHAnsi" w:cstheme="minorBidi"/>
            <w:sz w:val="22"/>
            <w:szCs w:val="22"/>
          </w:rPr>
          <w:tab/>
        </w:r>
        <w:r w:rsidR="00F517B1" w:rsidRPr="00AA7822">
          <w:rPr>
            <w:rStyle w:val="Hyperlink"/>
          </w:rPr>
          <w:t>IVI-COM</w:t>
        </w:r>
        <w:r w:rsidR="00F517B1">
          <w:rPr>
            <w:webHidden/>
          </w:rPr>
          <w:tab/>
        </w:r>
        <w:r>
          <w:rPr>
            <w:webHidden/>
          </w:rPr>
          <w:fldChar w:fldCharType="begin"/>
        </w:r>
        <w:r w:rsidR="00F517B1">
          <w:rPr>
            <w:webHidden/>
          </w:rPr>
          <w:instrText xml:space="preserve"> PAGEREF _Toc372203977 \h </w:instrText>
        </w:r>
        <w:r>
          <w:rPr>
            <w:webHidden/>
          </w:rPr>
        </w:r>
        <w:r>
          <w:rPr>
            <w:webHidden/>
          </w:rPr>
          <w:fldChar w:fldCharType="separate"/>
        </w:r>
        <w:r w:rsidR="00F517B1">
          <w:rPr>
            <w:webHidden/>
          </w:rPr>
          <w:t>21</w:t>
        </w:r>
        <w:r>
          <w:rPr>
            <w:webHidden/>
          </w:rPr>
          <w:fldChar w:fldCharType="end"/>
        </w:r>
      </w:hyperlink>
    </w:p>
    <w:p w:rsidR="00F517B1" w:rsidRDefault="005F0392">
      <w:pPr>
        <w:pStyle w:val="TOC2"/>
        <w:rPr>
          <w:rFonts w:asciiTheme="minorHAnsi" w:eastAsiaTheme="minorEastAsia" w:hAnsiTheme="minorHAnsi" w:cstheme="minorBidi"/>
          <w:sz w:val="22"/>
          <w:szCs w:val="22"/>
        </w:rPr>
      </w:pPr>
      <w:hyperlink w:anchor="_Toc372203978" w:history="1">
        <w:r w:rsidR="00F517B1" w:rsidRPr="00AA7822">
          <w:rPr>
            <w:rStyle w:val="Hyperlink"/>
          </w:rPr>
          <w:t>4.4</w:t>
        </w:r>
        <w:r w:rsidR="00F517B1">
          <w:rPr>
            <w:rFonts w:asciiTheme="minorHAnsi" w:eastAsiaTheme="minorEastAsia" w:hAnsiTheme="minorHAnsi" w:cstheme="minorBidi"/>
            <w:sz w:val="22"/>
            <w:szCs w:val="22"/>
          </w:rPr>
          <w:tab/>
        </w:r>
        <w:r w:rsidR="00F517B1" w:rsidRPr="00AA7822">
          <w:rPr>
            <w:rStyle w:val="Hyperlink"/>
          </w:rPr>
          <w:t>Strings</w:t>
        </w:r>
        <w:r w:rsidR="00F517B1">
          <w:rPr>
            <w:webHidden/>
          </w:rPr>
          <w:tab/>
        </w:r>
        <w:r>
          <w:rPr>
            <w:webHidden/>
          </w:rPr>
          <w:fldChar w:fldCharType="begin"/>
        </w:r>
        <w:r w:rsidR="00F517B1">
          <w:rPr>
            <w:webHidden/>
          </w:rPr>
          <w:instrText xml:space="preserve"> PAGEREF _Toc372203978 \h </w:instrText>
        </w:r>
        <w:r>
          <w:rPr>
            <w:webHidden/>
          </w:rPr>
        </w:r>
        <w:r>
          <w:rPr>
            <w:webHidden/>
          </w:rPr>
          <w:fldChar w:fldCharType="separate"/>
        </w:r>
        <w:r w:rsidR="00F517B1">
          <w:rPr>
            <w:webHidden/>
          </w:rPr>
          <w:t>22</w:t>
        </w:r>
        <w:r>
          <w:rPr>
            <w:webHidden/>
          </w:rPr>
          <w:fldChar w:fldCharType="end"/>
        </w:r>
      </w:hyperlink>
    </w:p>
    <w:p w:rsidR="00F517B1" w:rsidRDefault="005F0392">
      <w:pPr>
        <w:pStyle w:val="TOC3"/>
        <w:rPr>
          <w:rFonts w:asciiTheme="minorHAnsi" w:eastAsiaTheme="minorEastAsia" w:hAnsiTheme="minorHAnsi" w:cstheme="minorBidi"/>
          <w:sz w:val="22"/>
          <w:szCs w:val="22"/>
        </w:rPr>
      </w:pPr>
      <w:hyperlink w:anchor="_Toc372203979" w:history="1">
        <w:r w:rsidR="00F517B1" w:rsidRPr="00AA7822">
          <w:rPr>
            <w:rStyle w:val="Hyperlink"/>
          </w:rPr>
          <w:t>4.4.1</w:t>
        </w:r>
        <w:r w:rsidR="00F517B1">
          <w:rPr>
            <w:rFonts w:asciiTheme="minorHAnsi" w:eastAsiaTheme="minorEastAsia" w:hAnsiTheme="minorHAnsi" w:cstheme="minorBidi"/>
            <w:sz w:val="22"/>
            <w:szCs w:val="22"/>
          </w:rPr>
          <w:tab/>
        </w:r>
        <w:r w:rsidR="00F517B1" w:rsidRPr="00AA7822">
          <w:rPr>
            <w:rStyle w:val="Hyperlink"/>
          </w:rPr>
          <w:t>IVI.NET</w:t>
        </w:r>
        <w:r w:rsidR="00F517B1">
          <w:rPr>
            <w:webHidden/>
          </w:rPr>
          <w:tab/>
        </w:r>
        <w:r>
          <w:rPr>
            <w:webHidden/>
          </w:rPr>
          <w:fldChar w:fldCharType="begin"/>
        </w:r>
        <w:r w:rsidR="00F517B1">
          <w:rPr>
            <w:webHidden/>
          </w:rPr>
          <w:instrText xml:space="preserve"> PAGEREF _Toc372203979 \h </w:instrText>
        </w:r>
        <w:r>
          <w:rPr>
            <w:webHidden/>
          </w:rPr>
        </w:r>
        <w:r>
          <w:rPr>
            <w:webHidden/>
          </w:rPr>
          <w:fldChar w:fldCharType="separate"/>
        </w:r>
        <w:r w:rsidR="00F517B1">
          <w:rPr>
            <w:webHidden/>
          </w:rPr>
          <w:t>22</w:t>
        </w:r>
        <w:r>
          <w:rPr>
            <w:webHidden/>
          </w:rPr>
          <w:fldChar w:fldCharType="end"/>
        </w:r>
      </w:hyperlink>
    </w:p>
    <w:p w:rsidR="00F517B1" w:rsidRDefault="005F0392">
      <w:pPr>
        <w:pStyle w:val="TOC3"/>
        <w:rPr>
          <w:rFonts w:asciiTheme="minorHAnsi" w:eastAsiaTheme="minorEastAsia" w:hAnsiTheme="minorHAnsi" w:cstheme="minorBidi"/>
          <w:sz w:val="22"/>
          <w:szCs w:val="22"/>
        </w:rPr>
      </w:pPr>
      <w:hyperlink w:anchor="_Toc372203980" w:history="1">
        <w:r w:rsidR="00F517B1" w:rsidRPr="00AA7822">
          <w:rPr>
            <w:rStyle w:val="Hyperlink"/>
          </w:rPr>
          <w:t>4.4.2</w:t>
        </w:r>
        <w:r w:rsidR="00F517B1">
          <w:rPr>
            <w:rFonts w:asciiTheme="minorHAnsi" w:eastAsiaTheme="minorEastAsia" w:hAnsiTheme="minorHAnsi" w:cstheme="minorBidi"/>
            <w:sz w:val="22"/>
            <w:szCs w:val="22"/>
          </w:rPr>
          <w:tab/>
        </w:r>
        <w:r w:rsidR="00F517B1" w:rsidRPr="00AA7822">
          <w:rPr>
            <w:rStyle w:val="Hyperlink"/>
          </w:rPr>
          <w:t>IVI-C</w:t>
        </w:r>
        <w:r w:rsidR="00F517B1">
          <w:rPr>
            <w:webHidden/>
          </w:rPr>
          <w:tab/>
        </w:r>
        <w:r>
          <w:rPr>
            <w:webHidden/>
          </w:rPr>
          <w:fldChar w:fldCharType="begin"/>
        </w:r>
        <w:r w:rsidR="00F517B1">
          <w:rPr>
            <w:webHidden/>
          </w:rPr>
          <w:instrText xml:space="preserve"> PAGEREF _Toc372203980 \h </w:instrText>
        </w:r>
        <w:r>
          <w:rPr>
            <w:webHidden/>
          </w:rPr>
        </w:r>
        <w:r>
          <w:rPr>
            <w:webHidden/>
          </w:rPr>
          <w:fldChar w:fldCharType="separate"/>
        </w:r>
        <w:r w:rsidR="00F517B1">
          <w:rPr>
            <w:webHidden/>
          </w:rPr>
          <w:t>22</w:t>
        </w:r>
        <w:r>
          <w:rPr>
            <w:webHidden/>
          </w:rPr>
          <w:fldChar w:fldCharType="end"/>
        </w:r>
      </w:hyperlink>
    </w:p>
    <w:p w:rsidR="00F517B1" w:rsidRDefault="005F0392">
      <w:pPr>
        <w:pStyle w:val="TOC3"/>
        <w:rPr>
          <w:rFonts w:asciiTheme="minorHAnsi" w:eastAsiaTheme="minorEastAsia" w:hAnsiTheme="minorHAnsi" w:cstheme="minorBidi"/>
          <w:sz w:val="22"/>
          <w:szCs w:val="22"/>
        </w:rPr>
      </w:pPr>
      <w:hyperlink w:anchor="_Toc372203981" w:history="1">
        <w:r w:rsidR="00F517B1" w:rsidRPr="00AA7822">
          <w:rPr>
            <w:rStyle w:val="Hyperlink"/>
          </w:rPr>
          <w:t>4.4.3</w:t>
        </w:r>
        <w:r w:rsidR="00F517B1">
          <w:rPr>
            <w:rFonts w:asciiTheme="minorHAnsi" w:eastAsiaTheme="minorEastAsia" w:hAnsiTheme="minorHAnsi" w:cstheme="minorBidi"/>
            <w:sz w:val="22"/>
            <w:szCs w:val="22"/>
          </w:rPr>
          <w:tab/>
        </w:r>
        <w:r w:rsidR="00F517B1" w:rsidRPr="00AA7822">
          <w:rPr>
            <w:rStyle w:val="Hyperlink"/>
          </w:rPr>
          <w:t>IVI-COM</w:t>
        </w:r>
        <w:r w:rsidR="00F517B1">
          <w:rPr>
            <w:webHidden/>
          </w:rPr>
          <w:tab/>
        </w:r>
        <w:r>
          <w:rPr>
            <w:webHidden/>
          </w:rPr>
          <w:fldChar w:fldCharType="begin"/>
        </w:r>
        <w:r w:rsidR="00F517B1">
          <w:rPr>
            <w:webHidden/>
          </w:rPr>
          <w:instrText xml:space="preserve"> PAGEREF _Toc372203981 \h </w:instrText>
        </w:r>
        <w:r>
          <w:rPr>
            <w:webHidden/>
          </w:rPr>
        </w:r>
        <w:r>
          <w:rPr>
            <w:webHidden/>
          </w:rPr>
          <w:fldChar w:fldCharType="separate"/>
        </w:r>
        <w:r w:rsidR="00F517B1">
          <w:rPr>
            <w:webHidden/>
          </w:rPr>
          <w:t>22</w:t>
        </w:r>
        <w:r>
          <w:rPr>
            <w:webHidden/>
          </w:rPr>
          <w:fldChar w:fldCharType="end"/>
        </w:r>
      </w:hyperlink>
    </w:p>
    <w:p w:rsidR="00F517B1" w:rsidRDefault="005F0392">
      <w:pPr>
        <w:pStyle w:val="TOC2"/>
        <w:rPr>
          <w:rFonts w:asciiTheme="minorHAnsi" w:eastAsiaTheme="minorEastAsia" w:hAnsiTheme="minorHAnsi" w:cstheme="minorBidi"/>
          <w:sz w:val="22"/>
          <w:szCs w:val="22"/>
        </w:rPr>
      </w:pPr>
      <w:hyperlink w:anchor="_Toc372203982" w:history="1">
        <w:r w:rsidR="00F517B1" w:rsidRPr="00AA7822">
          <w:rPr>
            <w:rStyle w:val="Hyperlink"/>
          </w:rPr>
          <w:t>4.5</w:t>
        </w:r>
        <w:r w:rsidR="00F517B1">
          <w:rPr>
            <w:rFonts w:asciiTheme="minorHAnsi" w:eastAsiaTheme="minorEastAsia" w:hAnsiTheme="minorHAnsi" w:cstheme="minorBidi"/>
            <w:sz w:val="22"/>
            <w:szCs w:val="22"/>
          </w:rPr>
          <w:tab/>
        </w:r>
        <w:r w:rsidR="00F517B1" w:rsidRPr="00AA7822">
          <w:rPr>
            <w:rStyle w:val="Hyperlink"/>
          </w:rPr>
          <w:t>Booleans</w:t>
        </w:r>
        <w:r w:rsidR="00F517B1">
          <w:rPr>
            <w:webHidden/>
          </w:rPr>
          <w:tab/>
        </w:r>
        <w:r>
          <w:rPr>
            <w:webHidden/>
          </w:rPr>
          <w:fldChar w:fldCharType="begin"/>
        </w:r>
        <w:r w:rsidR="00F517B1">
          <w:rPr>
            <w:webHidden/>
          </w:rPr>
          <w:instrText xml:space="preserve"> PAGEREF _Toc372203982 \h </w:instrText>
        </w:r>
        <w:r>
          <w:rPr>
            <w:webHidden/>
          </w:rPr>
        </w:r>
        <w:r>
          <w:rPr>
            <w:webHidden/>
          </w:rPr>
          <w:fldChar w:fldCharType="separate"/>
        </w:r>
        <w:r w:rsidR="00F517B1">
          <w:rPr>
            <w:webHidden/>
          </w:rPr>
          <w:t>23</w:t>
        </w:r>
        <w:r>
          <w:rPr>
            <w:webHidden/>
          </w:rPr>
          <w:fldChar w:fldCharType="end"/>
        </w:r>
      </w:hyperlink>
    </w:p>
    <w:p w:rsidR="00F517B1" w:rsidRDefault="005F0392">
      <w:pPr>
        <w:pStyle w:val="TOC2"/>
        <w:rPr>
          <w:rFonts w:asciiTheme="minorHAnsi" w:eastAsiaTheme="minorEastAsia" w:hAnsiTheme="minorHAnsi" w:cstheme="minorBidi"/>
          <w:sz w:val="22"/>
          <w:szCs w:val="22"/>
        </w:rPr>
      </w:pPr>
      <w:hyperlink r:id="rId19" w:anchor="_Toc372203983" w:history="1">
        <w:r w:rsidR="00F517B1" w:rsidRPr="00AA7822">
          <w:rPr>
            <w:rStyle w:val="Hyperlink"/>
          </w:rPr>
          <w:t>2.4</w:t>
        </w:r>
        <w:r w:rsidR="00F517B1">
          <w:rPr>
            <w:rFonts w:asciiTheme="minorHAnsi" w:eastAsiaTheme="minorEastAsia" w:hAnsiTheme="minorHAnsi" w:cstheme="minorBidi"/>
            <w:sz w:val="22"/>
            <w:szCs w:val="22"/>
          </w:rPr>
          <w:tab/>
        </w:r>
        <w:r w:rsidR="00F517B1" w:rsidRPr="00AA7822">
          <w:rPr>
            <w:rStyle w:val="Hyperlink"/>
          </w:rPr>
          <w:t>Boolean Attribute and Parameter Values</w:t>
        </w:r>
        <w:r w:rsidR="00F517B1">
          <w:rPr>
            <w:webHidden/>
          </w:rPr>
          <w:tab/>
        </w:r>
        <w:r>
          <w:rPr>
            <w:webHidden/>
          </w:rPr>
          <w:fldChar w:fldCharType="begin"/>
        </w:r>
        <w:r w:rsidR="00F517B1">
          <w:rPr>
            <w:webHidden/>
          </w:rPr>
          <w:instrText xml:space="preserve"> PAGEREF _Toc372203983 \h </w:instrText>
        </w:r>
        <w:r>
          <w:rPr>
            <w:webHidden/>
          </w:rPr>
        </w:r>
        <w:r>
          <w:rPr>
            <w:webHidden/>
          </w:rPr>
          <w:fldChar w:fldCharType="separate"/>
        </w:r>
        <w:r w:rsidR="00F517B1">
          <w:rPr>
            <w:webHidden/>
          </w:rPr>
          <w:t>23</w:t>
        </w:r>
        <w:r>
          <w:rPr>
            <w:webHidden/>
          </w:rPr>
          <w:fldChar w:fldCharType="end"/>
        </w:r>
      </w:hyperlink>
    </w:p>
    <w:p w:rsidR="00F517B1" w:rsidRDefault="005F0392">
      <w:pPr>
        <w:pStyle w:val="TOC2"/>
        <w:rPr>
          <w:rFonts w:asciiTheme="minorHAnsi" w:eastAsiaTheme="minorEastAsia" w:hAnsiTheme="minorHAnsi" w:cstheme="minorBidi"/>
          <w:sz w:val="22"/>
          <w:szCs w:val="22"/>
        </w:rPr>
      </w:pPr>
      <w:hyperlink w:anchor="_Toc372203984" w:history="1">
        <w:r w:rsidR="00F517B1" w:rsidRPr="00AA7822">
          <w:rPr>
            <w:rStyle w:val="Hyperlink"/>
          </w:rPr>
          <w:t>4.6</w:t>
        </w:r>
        <w:r w:rsidR="00F517B1">
          <w:rPr>
            <w:rFonts w:asciiTheme="minorHAnsi" w:eastAsiaTheme="minorEastAsia" w:hAnsiTheme="minorHAnsi" w:cstheme="minorBidi"/>
            <w:sz w:val="22"/>
            <w:szCs w:val="22"/>
          </w:rPr>
          <w:tab/>
        </w:r>
        <w:r w:rsidR="00F517B1" w:rsidRPr="00AA7822">
          <w:rPr>
            <w:rStyle w:val="Hyperlink"/>
          </w:rPr>
          <w:t>Arrays</w:t>
        </w:r>
        <w:r w:rsidR="00F517B1">
          <w:rPr>
            <w:webHidden/>
          </w:rPr>
          <w:tab/>
        </w:r>
        <w:r>
          <w:rPr>
            <w:webHidden/>
          </w:rPr>
          <w:fldChar w:fldCharType="begin"/>
        </w:r>
        <w:r w:rsidR="00F517B1">
          <w:rPr>
            <w:webHidden/>
          </w:rPr>
          <w:instrText xml:space="preserve"> PAGEREF _Toc372203984 \h </w:instrText>
        </w:r>
        <w:r>
          <w:rPr>
            <w:webHidden/>
          </w:rPr>
        </w:r>
        <w:r>
          <w:rPr>
            <w:webHidden/>
          </w:rPr>
          <w:fldChar w:fldCharType="separate"/>
        </w:r>
        <w:r w:rsidR="00F517B1">
          <w:rPr>
            <w:webHidden/>
          </w:rPr>
          <w:t>23</w:t>
        </w:r>
        <w:r>
          <w:rPr>
            <w:webHidden/>
          </w:rPr>
          <w:fldChar w:fldCharType="end"/>
        </w:r>
      </w:hyperlink>
    </w:p>
    <w:p w:rsidR="00F517B1" w:rsidRDefault="005F0392">
      <w:pPr>
        <w:pStyle w:val="TOC3"/>
        <w:rPr>
          <w:rFonts w:asciiTheme="minorHAnsi" w:eastAsiaTheme="minorEastAsia" w:hAnsiTheme="minorHAnsi" w:cstheme="minorBidi"/>
          <w:sz w:val="22"/>
          <w:szCs w:val="22"/>
        </w:rPr>
      </w:pPr>
      <w:hyperlink w:anchor="_Toc372203985" w:history="1">
        <w:r w:rsidR="00F517B1" w:rsidRPr="00AA7822">
          <w:rPr>
            <w:rStyle w:val="Hyperlink"/>
          </w:rPr>
          <w:t>4.6.1</w:t>
        </w:r>
        <w:r w:rsidR="00F517B1">
          <w:rPr>
            <w:rFonts w:asciiTheme="minorHAnsi" w:eastAsiaTheme="minorEastAsia" w:hAnsiTheme="minorHAnsi" w:cstheme="minorBidi"/>
            <w:sz w:val="22"/>
            <w:szCs w:val="22"/>
          </w:rPr>
          <w:tab/>
        </w:r>
        <w:r w:rsidR="00F517B1" w:rsidRPr="00AA7822">
          <w:rPr>
            <w:rStyle w:val="Hyperlink"/>
          </w:rPr>
          <w:t>IVI.NET</w:t>
        </w:r>
        <w:r w:rsidR="00F517B1">
          <w:rPr>
            <w:webHidden/>
          </w:rPr>
          <w:tab/>
        </w:r>
        <w:r>
          <w:rPr>
            <w:webHidden/>
          </w:rPr>
          <w:fldChar w:fldCharType="begin"/>
        </w:r>
        <w:r w:rsidR="00F517B1">
          <w:rPr>
            <w:webHidden/>
          </w:rPr>
          <w:instrText xml:space="preserve"> PAGEREF _Toc372203985 \h </w:instrText>
        </w:r>
        <w:r>
          <w:rPr>
            <w:webHidden/>
          </w:rPr>
        </w:r>
        <w:r>
          <w:rPr>
            <w:webHidden/>
          </w:rPr>
          <w:fldChar w:fldCharType="separate"/>
        </w:r>
        <w:r w:rsidR="00F517B1">
          <w:rPr>
            <w:webHidden/>
          </w:rPr>
          <w:t>23</w:t>
        </w:r>
        <w:r>
          <w:rPr>
            <w:webHidden/>
          </w:rPr>
          <w:fldChar w:fldCharType="end"/>
        </w:r>
      </w:hyperlink>
    </w:p>
    <w:p w:rsidR="00F517B1" w:rsidRDefault="005F0392">
      <w:pPr>
        <w:pStyle w:val="TOC3"/>
        <w:rPr>
          <w:rFonts w:asciiTheme="minorHAnsi" w:eastAsiaTheme="minorEastAsia" w:hAnsiTheme="minorHAnsi" w:cstheme="minorBidi"/>
          <w:sz w:val="22"/>
          <w:szCs w:val="22"/>
        </w:rPr>
      </w:pPr>
      <w:hyperlink w:anchor="_Toc372203986" w:history="1">
        <w:r w:rsidR="00F517B1" w:rsidRPr="00AA7822">
          <w:rPr>
            <w:rStyle w:val="Hyperlink"/>
          </w:rPr>
          <w:t>4.6.2</w:t>
        </w:r>
        <w:r w:rsidR="00F517B1">
          <w:rPr>
            <w:rFonts w:asciiTheme="minorHAnsi" w:eastAsiaTheme="minorEastAsia" w:hAnsiTheme="minorHAnsi" w:cstheme="minorBidi"/>
            <w:sz w:val="22"/>
            <w:szCs w:val="22"/>
          </w:rPr>
          <w:tab/>
        </w:r>
        <w:r w:rsidR="00F517B1" w:rsidRPr="00AA7822">
          <w:rPr>
            <w:rStyle w:val="Hyperlink"/>
          </w:rPr>
          <w:t>IVI-C</w:t>
        </w:r>
        <w:r w:rsidR="00F517B1">
          <w:rPr>
            <w:webHidden/>
          </w:rPr>
          <w:tab/>
        </w:r>
        <w:r>
          <w:rPr>
            <w:webHidden/>
          </w:rPr>
          <w:fldChar w:fldCharType="begin"/>
        </w:r>
        <w:r w:rsidR="00F517B1">
          <w:rPr>
            <w:webHidden/>
          </w:rPr>
          <w:instrText xml:space="preserve"> PAGEREF _Toc372203986 \h </w:instrText>
        </w:r>
        <w:r>
          <w:rPr>
            <w:webHidden/>
          </w:rPr>
        </w:r>
        <w:r>
          <w:rPr>
            <w:webHidden/>
          </w:rPr>
          <w:fldChar w:fldCharType="separate"/>
        </w:r>
        <w:r w:rsidR="00F517B1">
          <w:rPr>
            <w:webHidden/>
          </w:rPr>
          <w:t>23</w:t>
        </w:r>
        <w:r>
          <w:rPr>
            <w:webHidden/>
          </w:rPr>
          <w:fldChar w:fldCharType="end"/>
        </w:r>
      </w:hyperlink>
    </w:p>
    <w:p w:rsidR="00F517B1" w:rsidRDefault="005F0392">
      <w:pPr>
        <w:pStyle w:val="TOC3"/>
        <w:rPr>
          <w:rFonts w:asciiTheme="minorHAnsi" w:eastAsiaTheme="minorEastAsia" w:hAnsiTheme="minorHAnsi" w:cstheme="minorBidi"/>
          <w:sz w:val="22"/>
          <w:szCs w:val="22"/>
        </w:rPr>
      </w:pPr>
      <w:hyperlink w:anchor="_Toc372203987" w:history="1">
        <w:r w:rsidR="00F517B1" w:rsidRPr="00AA7822">
          <w:rPr>
            <w:rStyle w:val="Hyperlink"/>
          </w:rPr>
          <w:t>4.6.3</w:t>
        </w:r>
        <w:r w:rsidR="00F517B1">
          <w:rPr>
            <w:rFonts w:asciiTheme="minorHAnsi" w:eastAsiaTheme="minorEastAsia" w:hAnsiTheme="minorHAnsi" w:cstheme="minorBidi"/>
            <w:sz w:val="22"/>
            <w:szCs w:val="22"/>
          </w:rPr>
          <w:tab/>
        </w:r>
        <w:r w:rsidR="00F517B1" w:rsidRPr="00AA7822">
          <w:rPr>
            <w:rStyle w:val="Hyperlink"/>
          </w:rPr>
          <w:t>IVI-COM</w:t>
        </w:r>
        <w:r w:rsidR="00F517B1">
          <w:rPr>
            <w:webHidden/>
          </w:rPr>
          <w:tab/>
        </w:r>
        <w:r>
          <w:rPr>
            <w:webHidden/>
          </w:rPr>
          <w:fldChar w:fldCharType="begin"/>
        </w:r>
        <w:r w:rsidR="00F517B1">
          <w:rPr>
            <w:webHidden/>
          </w:rPr>
          <w:instrText xml:space="preserve"> PAGEREF _Toc372203987 \h </w:instrText>
        </w:r>
        <w:r>
          <w:rPr>
            <w:webHidden/>
          </w:rPr>
        </w:r>
        <w:r>
          <w:rPr>
            <w:webHidden/>
          </w:rPr>
          <w:fldChar w:fldCharType="separate"/>
        </w:r>
        <w:r w:rsidR="00F517B1">
          <w:rPr>
            <w:webHidden/>
          </w:rPr>
          <w:t>24</w:t>
        </w:r>
        <w:r>
          <w:rPr>
            <w:webHidden/>
          </w:rPr>
          <w:fldChar w:fldCharType="end"/>
        </w:r>
      </w:hyperlink>
    </w:p>
    <w:p w:rsidR="00F517B1" w:rsidRDefault="005F0392">
      <w:pPr>
        <w:pStyle w:val="TOC2"/>
        <w:rPr>
          <w:rFonts w:asciiTheme="minorHAnsi" w:eastAsiaTheme="minorEastAsia" w:hAnsiTheme="minorHAnsi" w:cstheme="minorBidi"/>
          <w:sz w:val="22"/>
          <w:szCs w:val="22"/>
        </w:rPr>
      </w:pPr>
      <w:hyperlink w:anchor="_Toc372203988" w:history="1">
        <w:r w:rsidR="00F517B1" w:rsidRPr="00AA7822">
          <w:rPr>
            <w:rStyle w:val="Hyperlink"/>
          </w:rPr>
          <w:t>4.7</w:t>
        </w:r>
        <w:r w:rsidR="00F517B1">
          <w:rPr>
            <w:rFonts w:asciiTheme="minorHAnsi" w:eastAsiaTheme="minorEastAsia" w:hAnsiTheme="minorHAnsi" w:cstheme="minorBidi"/>
            <w:sz w:val="22"/>
            <w:szCs w:val="22"/>
          </w:rPr>
          <w:tab/>
        </w:r>
        <w:r w:rsidR="00F517B1" w:rsidRPr="00AA7822">
          <w:rPr>
            <w:rStyle w:val="Hyperlink"/>
          </w:rPr>
          <w:t>Pointers</w:t>
        </w:r>
        <w:r w:rsidR="00F517B1">
          <w:rPr>
            <w:webHidden/>
          </w:rPr>
          <w:tab/>
        </w:r>
        <w:r>
          <w:rPr>
            <w:webHidden/>
          </w:rPr>
          <w:fldChar w:fldCharType="begin"/>
        </w:r>
        <w:r w:rsidR="00F517B1">
          <w:rPr>
            <w:webHidden/>
          </w:rPr>
          <w:instrText xml:space="preserve"> PAGEREF _Toc372203988 \h </w:instrText>
        </w:r>
        <w:r>
          <w:rPr>
            <w:webHidden/>
          </w:rPr>
        </w:r>
        <w:r>
          <w:rPr>
            <w:webHidden/>
          </w:rPr>
          <w:fldChar w:fldCharType="separate"/>
        </w:r>
        <w:r w:rsidR="00F517B1">
          <w:rPr>
            <w:webHidden/>
          </w:rPr>
          <w:t>24</w:t>
        </w:r>
        <w:r>
          <w:rPr>
            <w:webHidden/>
          </w:rPr>
          <w:fldChar w:fldCharType="end"/>
        </w:r>
      </w:hyperlink>
    </w:p>
    <w:p w:rsidR="00F517B1" w:rsidRDefault="005F0392">
      <w:pPr>
        <w:pStyle w:val="TOC2"/>
        <w:rPr>
          <w:rFonts w:asciiTheme="minorHAnsi" w:eastAsiaTheme="minorEastAsia" w:hAnsiTheme="minorHAnsi" w:cstheme="minorBidi"/>
          <w:sz w:val="22"/>
          <w:szCs w:val="22"/>
        </w:rPr>
      </w:pPr>
      <w:hyperlink w:anchor="_Toc372203989" w:history="1">
        <w:r w:rsidR="00F517B1" w:rsidRPr="00AA7822">
          <w:rPr>
            <w:rStyle w:val="Hyperlink"/>
          </w:rPr>
          <w:t>4.8</w:t>
        </w:r>
        <w:r w:rsidR="00F517B1">
          <w:rPr>
            <w:rFonts w:asciiTheme="minorHAnsi" w:eastAsiaTheme="minorEastAsia" w:hAnsiTheme="minorHAnsi" w:cstheme="minorBidi"/>
            <w:sz w:val="22"/>
            <w:szCs w:val="22"/>
          </w:rPr>
          <w:tab/>
        </w:r>
        <w:r w:rsidR="00F517B1" w:rsidRPr="00AA7822">
          <w:rPr>
            <w:rStyle w:val="Hyperlink"/>
          </w:rPr>
          <w:t>Sessions</w:t>
        </w:r>
        <w:r w:rsidR="00F517B1">
          <w:rPr>
            <w:webHidden/>
          </w:rPr>
          <w:tab/>
        </w:r>
        <w:r>
          <w:rPr>
            <w:webHidden/>
          </w:rPr>
          <w:fldChar w:fldCharType="begin"/>
        </w:r>
        <w:r w:rsidR="00F517B1">
          <w:rPr>
            <w:webHidden/>
          </w:rPr>
          <w:instrText xml:space="preserve"> PAGEREF _Toc372203989 \h </w:instrText>
        </w:r>
        <w:r>
          <w:rPr>
            <w:webHidden/>
          </w:rPr>
        </w:r>
        <w:r>
          <w:rPr>
            <w:webHidden/>
          </w:rPr>
          <w:fldChar w:fldCharType="separate"/>
        </w:r>
        <w:r w:rsidR="00F517B1">
          <w:rPr>
            <w:webHidden/>
          </w:rPr>
          <w:t>24</w:t>
        </w:r>
        <w:r>
          <w:rPr>
            <w:webHidden/>
          </w:rPr>
          <w:fldChar w:fldCharType="end"/>
        </w:r>
      </w:hyperlink>
    </w:p>
    <w:p w:rsidR="00F517B1" w:rsidRDefault="005F0392">
      <w:pPr>
        <w:pStyle w:val="TOC3"/>
        <w:rPr>
          <w:rFonts w:asciiTheme="minorHAnsi" w:eastAsiaTheme="minorEastAsia" w:hAnsiTheme="minorHAnsi" w:cstheme="minorBidi"/>
          <w:sz w:val="22"/>
          <w:szCs w:val="22"/>
        </w:rPr>
      </w:pPr>
      <w:hyperlink w:anchor="_Toc372203990" w:history="1">
        <w:r w:rsidR="00F517B1" w:rsidRPr="00AA7822">
          <w:rPr>
            <w:rStyle w:val="Hyperlink"/>
          </w:rPr>
          <w:t>4.8.1</w:t>
        </w:r>
        <w:r w:rsidR="00F517B1">
          <w:rPr>
            <w:rFonts w:asciiTheme="minorHAnsi" w:eastAsiaTheme="minorEastAsia" w:hAnsiTheme="minorHAnsi" w:cstheme="minorBidi"/>
            <w:sz w:val="22"/>
            <w:szCs w:val="22"/>
          </w:rPr>
          <w:tab/>
        </w:r>
        <w:r w:rsidR="00F517B1" w:rsidRPr="00AA7822">
          <w:rPr>
            <w:rStyle w:val="Hyperlink"/>
          </w:rPr>
          <w:t>IVI.NET</w:t>
        </w:r>
        <w:r w:rsidR="00F517B1">
          <w:rPr>
            <w:webHidden/>
          </w:rPr>
          <w:tab/>
        </w:r>
        <w:r>
          <w:rPr>
            <w:webHidden/>
          </w:rPr>
          <w:fldChar w:fldCharType="begin"/>
        </w:r>
        <w:r w:rsidR="00F517B1">
          <w:rPr>
            <w:webHidden/>
          </w:rPr>
          <w:instrText xml:space="preserve"> PAGEREF _Toc372203990 \h </w:instrText>
        </w:r>
        <w:r>
          <w:rPr>
            <w:webHidden/>
          </w:rPr>
        </w:r>
        <w:r>
          <w:rPr>
            <w:webHidden/>
          </w:rPr>
          <w:fldChar w:fldCharType="separate"/>
        </w:r>
        <w:r w:rsidR="00F517B1">
          <w:rPr>
            <w:webHidden/>
          </w:rPr>
          <w:t>24</w:t>
        </w:r>
        <w:r>
          <w:rPr>
            <w:webHidden/>
          </w:rPr>
          <w:fldChar w:fldCharType="end"/>
        </w:r>
      </w:hyperlink>
    </w:p>
    <w:p w:rsidR="00F517B1" w:rsidRDefault="005F0392">
      <w:pPr>
        <w:pStyle w:val="TOC3"/>
        <w:rPr>
          <w:rFonts w:asciiTheme="minorHAnsi" w:eastAsiaTheme="minorEastAsia" w:hAnsiTheme="minorHAnsi" w:cstheme="minorBidi"/>
          <w:sz w:val="22"/>
          <w:szCs w:val="22"/>
        </w:rPr>
      </w:pPr>
      <w:hyperlink w:anchor="_Toc372203991" w:history="1">
        <w:r w:rsidR="00F517B1" w:rsidRPr="00AA7822">
          <w:rPr>
            <w:rStyle w:val="Hyperlink"/>
          </w:rPr>
          <w:t>4.8.2</w:t>
        </w:r>
        <w:r w:rsidR="00F517B1">
          <w:rPr>
            <w:rFonts w:asciiTheme="minorHAnsi" w:eastAsiaTheme="minorEastAsia" w:hAnsiTheme="minorHAnsi" w:cstheme="minorBidi"/>
            <w:sz w:val="22"/>
            <w:szCs w:val="22"/>
          </w:rPr>
          <w:tab/>
        </w:r>
        <w:r w:rsidR="00F517B1" w:rsidRPr="00AA7822">
          <w:rPr>
            <w:rStyle w:val="Hyperlink"/>
          </w:rPr>
          <w:t>IVI-C</w:t>
        </w:r>
        <w:r w:rsidR="00F517B1">
          <w:rPr>
            <w:webHidden/>
          </w:rPr>
          <w:tab/>
        </w:r>
        <w:r>
          <w:rPr>
            <w:webHidden/>
          </w:rPr>
          <w:fldChar w:fldCharType="begin"/>
        </w:r>
        <w:r w:rsidR="00F517B1">
          <w:rPr>
            <w:webHidden/>
          </w:rPr>
          <w:instrText xml:space="preserve"> PAGEREF _Toc372203991 \h </w:instrText>
        </w:r>
        <w:r>
          <w:rPr>
            <w:webHidden/>
          </w:rPr>
        </w:r>
        <w:r>
          <w:rPr>
            <w:webHidden/>
          </w:rPr>
          <w:fldChar w:fldCharType="separate"/>
        </w:r>
        <w:r w:rsidR="00F517B1">
          <w:rPr>
            <w:webHidden/>
          </w:rPr>
          <w:t>25</w:t>
        </w:r>
        <w:r>
          <w:rPr>
            <w:webHidden/>
          </w:rPr>
          <w:fldChar w:fldCharType="end"/>
        </w:r>
      </w:hyperlink>
    </w:p>
    <w:p w:rsidR="00F517B1" w:rsidRDefault="005F0392">
      <w:pPr>
        <w:pStyle w:val="TOC3"/>
        <w:rPr>
          <w:rFonts w:asciiTheme="minorHAnsi" w:eastAsiaTheme="minorEastAsia" w:hAnsiTheme="minorHAnsi" w:cstheme="minorBidi"/>
          <w:sz w:val="22"/>
          <w:szCs w:val="22"/>
        </w:rPr>
      </w:pPr>
      <w:hyperlink w:anchor="_Toc372203992" w:history="1">
        <w:r w:rsidR="00F517B1" w:rsidRPr="00AA7822">
          <w:rPr>
            <w:rStyle w:val="Hyperlink"/>
          </w:rPr>
          <w:t>4.8.3</w:t>
        </w:r>
        <w:r w:rsidR="00F517B1">
          <w:rPr>
            <w:rFonts w:asciiTheme="minorHAnsi" w:eastAsiaTheme="minorEastAsia" w:hAnsiTheme="minorHAnsi" w:cstheme="minorBidi"/>
            <w:sz w:val="22"/>
            <w:szCs w:val="22"/>
          </w:rPr>
          <w:tab/>
        </w:r>
        <w:r w:rsidR="00F517B1" w:rsidRPr="00AA7822">
          <w:rPr>
            <w:rStyle w:val="Hyperlink"/>
          </w:rPr>
          <w:t>IVI-COM</w:t>
        </w:r>
        <w:r w:rsidR="00F517B1">
          <w:rPr>
            <w:webHidden/>
          </w:rPr>
          <w:tab/>
        </w:r>
        <w:r>
          <w:rPr>
            <w:webHidden/>
          </w:rPr>
          <w:fldChar w:fldCharType="begin"/>
        </w:r>
        <w:r w:rsidR="00F517B1">
          <w:rPr>
            <w:webHidden/>
          </w:rPr>
          <w:instrText xml:space="preserve"> PAGEREF _Toc372203992 \h </w:instrText>
        </w:r>
        <w:r>
          <w:rPr>
            <w:webHidden/>
          </w:rPr>
        </w:r>
        <w:r>
          <w:rPr>
            <w:webHidden/>
          </w:rPr>
          <w:fldChar w:fldCharType="separate"/>
        </w:r>
        <w:r w:rsidR="00F517B1">
          <w:rPr>
            <w:webHidden/>
          </w:rPr>
          <w:t>25</w:t>
        </w:r>
        <w:r>
          <w:rPr>
            <w:webHidden/>
          </w:rPr>
          <w:fldChar w:fldCharType="end"/>
        </w:r>
      </w:hyperlink>
    </w:p>
    <w:p w:rsidR="00F517B1" w:rsidRDefault="005F0392">
      <w:pPr>
        <w:pStyle w:val="TOC2"/>
        <w:rPr>
          <w:rFonts w:asciiTheme="minorHAnsi" w:eastAsiaTheme="minorEastAsia" w:hAnsiTheme="minorHAnsi" w:cstheme="minorBidi"/>
          <w:sz w:val="22"/>
          <w:szCs w:val="22"/>
        </w:rPr>
      </w:pPr>
      <w:hyperlink w:anchor="_Toc372203993" w:history="1">
        <w:r w:rsidR="00F517B1" w:rsidRPr="00AA7822">
          <w:rPr>
            <w:rStyle w:val="Hyperlink"/>
          </w:rPr>
          <w:t>4.9</w:t>
        </w:r>
        <w:r w:rsidR="00F517B1">
          <w:rPr>
            <w:rFonts w:asciiTheme="minorHAnsi" w:eastAsiaTheme="minorEastAsia" w:hAnsiTheme="minorHAnsi" w:cstheme="minorBidi"/>
            <w:sz w:val="22"/>
            <w:szCs w:val="22"/>
          </w:rPr>
          <w:tab/>
        </w:r>
        <w:r w:rsidR="00F517B1" w:rsidRPr="00AA7822">
          <w:rPr>
            <w:rStyle w:val="Hyperlink"/>
          </w:rPr>
          <w:t>Return Values</w:t>
        </w:r>
        <w:r w:rsidR="00F517B1">
          <w:rPr>
            <w:webHidden/>
          </w:rPr>
          <w:tab/>
        </w:r>
        <w:r>
          <w:rPr>
            <w:webHidden/>
          </w:rPr>
          <w:fldChar w:fldCharType="begin"/>
        </w:r>
        <w:r w:rsidR="00F517B1">
          <w:rPr>
            <w:webHidden/>
          </w:rPr>
          <w:instrText xml:space="preserve"> PAGEREF _Toc372203993 \h </w:instrText>
        </w:r>
        <w:r>
          <w:rPr>
            <w:webHidden/>
          </w:rPr>
        </w:r>
        <w:r>
          <w:rPr>
            <w:webHidden/>
          </w:rPr>
          <w:fldChar w:fldCharType="separate"/>
        </w:r>
        <w:r w:rsidR="00F517B1">
          <w:rPr>
            <w:webHidden/>
          </w:rPr>
          <w:t>25</w:t>
        </w:r>
        <w:r>
          <w:rPr>
            <w:webHidden/>
          </w:rPr>
          <w:fldChar w:fldCharType="end"/>
        </w:r>
      </w:hyperlink>
    </w:p>
    <w:p w:rsidR="00F517B1" w:rsidRDefault="005F0392">
      <w:pPr>
        <w:pStyle w:val="TOC3"/>
        <w:rPr>
          <w:rFonts w:asciiTheme="minorHAnsi" w:eastAsiaTheme="minorEastAsia" w:hAnsiTheme="minorHAnsi" w:cstheme="minorBidi"/>
          <w:sz w:val="22"/>
          <w:szCs w:val="22"/>
        </w:rPr>
      </w:pPr>
      <w:hyperlink w:anchor="_Toc372203994" w:history="1">
        <w:r w:rsidR="00F517B1" w:rsidRPr="00AA7822">
          <w:rPr>
            <w:rStyle w:val="Hyperlink"/>
          </w:rPr>
          <w:t>4.9.1</w:t>
        </w:r>
        <w:r w:rsidR="00F517B1">
          <w:rPr>
            <w:rFonts w:asciiTheme="minorHAnsi" w:eastAsiaTheme="minorEastAsia" w:hAnsiTheme="minorHAnsi" w:cstheme="minorBidi"/>
            <w:sz w:val="22"/>
            <w:szCs w:val="22"/>
          </w:rPr>
          <w:tab/>
        </w:r>
        <w:r w:rsidR="00F517B1" w:rsidRPr="00AA7822">
          <w:rPr>
            <w:rStyle w:val="Hyperlink"/>
          </w:rPr>
          <w:t>IVI.NET</w:t>
        </w:r>
        <w:r w:rsidR="00F517B1">
          <w:rPr>
            <w:webHidden/>
          </w:rPr>
          <w:tab/>
        </w:r>
        <w:r>
          <w:rPr>
            <w:webHidden/>
          </w:rPr>
          <w:fldChar w:fldCharType="begin"/>
        </w:r>
        <w:r w:rsidR="00F517B1">
          <w:rPr>
            <w:webHidden/>
          </w:rPr>
          <w:instrText xml:space="preserve"> PAGEREF _Toc372203994 \h </w:instrText>
        </w:r>
        <w:r>
          <w:rPr>
            <w:webHidden/>
          </w:rPr>
        </w:r>
        <w:r>
          <w:rPr>
            <w:webHidden/>
          </w:rPr>
          <w:fldChar w:fldCharType="separate"/>
        </w:r>
        <w:r w:rsidR="00F517B1">
          <w:rPr>
            <w:webHidden/>
          </w:rPr>
          <w:t>25</w:t>
        </w:r>
        <w:r>
          <w:rPr>
            <w:webHidden/>
          </w:rPr>
          <w:fldChar w:fldCharType="end"/>
        </w:r>
      </w:hyperlink>
    </w:p>
    <w:p w:rsidR="00F517B1" w:rsidRDefault="005F0392">
      <w:pPr>
        <w:pStyle w:val="TOC3"/>
        <w:rPr>
          <w:rFonts w:asciiTheme="minorHAnsi" w:eastAsiaTheme="minorEastAsia" w:hAnsiTheme="minorHAnsi" w:cstheme="minorBidi"/>
          <w:sz w:val="22"/>
          <w:szCs w:val="22"/>
        </w:rPr>
      </w:pPr>
      <w:hyperlink w:anchor="_Toc372203995" w:history="1">
        <w:r w:rsidR="00F517B1" w:rsidRPr="00AA7822">
          <w:rPr>
            <w:rStyle w:val="Hyperlink"/>
          </w:rPr>
          <w:t>4.9.2</w:t>
        </w:r>
        <w:r w:rsidR="00F517B1">
          <w:rPr>
            <w:rFonts w:asciiTheme="minorHAnsi" w:eastAsiaTheme="minorEastAsia" w:hAnsiTheme="minorHAnsi" w:cstheme="minorBidi"/>
            <w:sz w:val="22"/>
            <w:szCs w:val="22"/>
          </w:rPr>
          <w:tab/>
        </w:r>
        <w:r w:rsidR="00F517B1" w:rsidRPr="00AA7822">
          <w:rPr>
            <w:rStyle w:val="Hyperlink"/>
          </w:rPr>
          <w:t>IVI-COM</w:t>
        </w:r>
        <w:r w:rsidR="00F517B1">
          <w:rPr>
            <w:webHidden/>
          </w:rPr>
          <w:tab/>
        </w:r>
        <w:r>
          <w:rPr>
            <w:webHidden/>
          </w:rPr>
          <w:fldChar w:fldCharType="begin"/>
        </w:r>
        <w:r w:rsidR="00F517B1">
          <w:rPr>
            <w:webHidden/>
          </w:rPr>
          <w:instrText xml:space="preserve"> PAGEREF _Toc372203995 \h </w:instrText>
        </w:r>
        <w:r>
          <w:rPr>
            <w:webHidden/>
          </w:rPr>
        </w:r>
        <w:r>
          <w:rPr>
            <w:webHidden/>
          </w:rPr>
          <w:fldChar w:fldCharType="separate"/>
        </w:r>
        <w:r w:rsidR="00F517B1">
          <w:rPr>
            <w:webHidden/>
          </w:rPr>
          <w:t>25</w:t>
        </w:r>
        <w:r>
          <w:rPr>
            <w:webHidden/>
          </w:rPr>
          <w:fldChar w:fldCharType="end"/>
        </w:r>
      </w:hyperlink>
    </w:p>
    <w:p w:rsidR="00F517B1" w:rsidRDefault="005F0392">
      <w:pPr>
        <w:pStyle w:val="TOC1"/>
        <w:rPr>
          <w:rFonts w:asciiTheme="minorHAnsi" w:eastAsiaTheme="minorEastAsia" w:hAnsiTheme="minorHAnsi" w:cstheme="minorBidi"/>
          <w:b w:val="0"/>
          <w:sz w:val="22"/>
          <w:szCs w:val="22"/>
        </w:rPr>
      </w:pPr>
      <w:hyperlink w:anchor="_Toc372203996" w:history="1">
        <w:r w:rsidR="00F517B1" w:rsidRPr="00AA7822">
          <w:rPr>
            <w:rStyle w:val="Hyperlink"/>
          </w:rPr>
          <w:t>5.</w:t>
        </w:r>
        <w:r w:rsidR="00F517B1">
          <w:rPr>
            <w:rFonts w:asciiTheme="minorHAnsi" w:eastAsiaTheme="minorEastAsia" w:hAnsiTheme="minorHAnsi" w:cstheme="minorBidi"/>
            <w:b w:val="0"/>
            <w:sz w:val="22"/>
            <w:szCs w:val="22"/>
          </w:rPr>
          <w:tab/>
        </w:r>
        <w:r w:rsidR="00F517B1" w:rsidRPr="00AA7822">
          <w:rPr>
            <w:rStyle w:val="Hyperlink"/>
          </w:rPr>
          <w:t>Version Control</w:t>
        </w:r>
        <w:r w:rsidR="00F517B1">
          <w:rPr>
            <w:webHidden/>
          </w:rPr>
          <w:tab/>
        </w:r>
        <w:r>
          <w:rPr>
            <w:webHidden/>
          </w:rPr>
          <w:fldChar w:fldCharType="begin"/>
        </w:r>
        <w:r w:rsidR="00F517B1">
          <w:rPr>
            <w:webHidden/>
          </w:rPr>
          <w:instrText xml:space="preserve"> PAGEREF _Toc372203996 \h </w:instrText>
        </w:r>
        <w:r>
          <w:rPr>
            <w:webHidden/>
          </w:rPr>
        </w:r>
        <w:r>
          <w:rPr>
            <w:webHidden/>
          </w:rPr>
          <w:fldChar w:fldCharType="separate"/>
        </w:r>
        <w:r w:rsidR="00F517B1">
          <w:rPr>
            <w:webHidden/>
          </w:rPr>
          <w:t>26</w:t>
        </w:r>
        <w:r>
          <w:rPr>
            <w:webHidden/>
          </w:rPr>
          <w:fldChar w:fldCharType="end"/>
        </w:r>
      </w:hyperlink>
    </w:p>
    <w:p w:rsidR="00F517B1" w:rsidRDefault="005F0392">
      <w:pPr>
        <w:pStyle w:val="TOC2"/>
        <w:rPr>
          <w:rFonts w:asciiTheme="minorHAnsi" w:eastAsiaTheme="minorEastAsia" w:hAnsiTheme="minorHAnsi" w:cstheme="minorBidi"/>
          <w:sz w:val="22"/>
          <w:szCs w:val="22"/>
        </w:rPr>
      </w:pPr>
      <w:hyperlink w:anchor="_Toc372203997" w:history="1">
        <w:r w:rsidR="00F517B1" w:rsidRPr="00AA7822">
          <w:rPr>
            <w:rStyle w:val="Hyperlink"/>
          </w:rPr>
          <w:t>5.1</w:t>
        </w:r>
        <w:r w:rsidR="00F517B1">
          <w:rPr>
            <w:rFonts w:asciiTheme="minorHAnsi" w:eastAsiaTheme="minorEastAsia" w:hAnsiTheme="minorHAnsi" w:cstheme="minorBidi"/>
            <w:sz w:val="22"/>
            <w:szCs w:val="22"/>
          </w:rPr>
          <w:tab/>
        </w:r>
        <w:r w:rsidR="00F517B1" w:rsidRPr="00AA7822">
          <w:rPr>
            <w:rStyle w:val="Hyperlink"/>
          </w:rPr>
          <w:t>IVI-COM Interface Versioning</w:t>
        </w:r>
        <w:r w:rsidR="00F517B1">
          <w:rPr>
            <w:webHidden/>
          </w:rPr>
          <w:tab/>
        </w:r>
        <w:r>
          <w:rPr>
            <w:webHidden/>
          </w:rPr>
          <w:fldChar w:fldCharType="begin"/>
        </w:r>
        <w:r w:rsidR="00F517B1">
          <w:rPr>
            <w:webHidden/>
          </w:rPr>
          <w:instrText xml:space="preserve"> PAGEREF _Toc372203997 \h </w:instrText>
        </w:r>
        <w:r>
          <w:rPr>
            <w:webHidden/>
          </w:rPr>
        </w:r>
        <w:r>
          <w:rPr>
            <w:webHidden/>
          </w:rPr>
          <w:fldChar w:fldCharType="separate"/>
        </w:r>
        <w:r w:rsidR="00F517B1">
          <w:rPr>
            <w:webHidden/>
          </w:rPr>
          <w:t>26</w:t>
        </w:r>
        <w:r>
          <w:rPr>
            <w:webHidden/>
          </w:rPr>
          <w:fldChar w:fldCharType="end"/>
        </w:r>
      </w:hyperlink>
    </w:p>
    <w:p w:rsidR="00F517B1" w:rsidRDefault="005F0392">
      <w:pPr>
        <w:pStyle w:val="TOC2"/>
        <w:rPr>
          <w:rFonts w:asciiTheme="minorHAnsi" w:eastAsiaTheme="minorEastAsia" w:hAnsiTheme="minorHAnsi" w:cstheme="minorBidi"/>
          <w:sz w:val="22"/>
          <w:szCs w:val="22"/>
        </w:rPr>
      </w:pPr>
      <w:hyperlink w:anchor="_Toc372203998" w:history="1">
        <w:r w:rsidR="00F517B1" w:rsidRPr="00AA7822">
          <w:rPr>
            <w:rStyle w:val="Hyperlink"/>
          </w:rPr>
          <w:t>5.2</w:t>
        </w:r>
        <w:r w:rsidR="00F517B1">
          <w:rPr>
            <w:rFonts w:asciiTheme="minorHAnsi" w:eastAsiaTheme="minorEastAsia" w:hAnsiTheme="minorHAnsi" w:cstheme="minorBidi"/>
            <w:sz w:val="22"/>
            <w:szCs w:val="22"/>
          </w:rPr>
          <w:tab/>
        </w:r>
        <w:r w:rsidR="00F517B1" w:rsidRPr="00AA7822">
          <w:rPr>
            <w:rStyle w:val="Hyperlink"/>
          </w:rPr>
          <w:t>IVI-C Interface Versioning</w:t>
        </w:r>
        <w:r w:rsidR="00F517B1">
          <w:rPr>
            <w:webHidden/>
          </w:rPr>
          <w:tab/>
        </w:r>
        <w:r>
          <w:rPr>
            <w:webHidden/>
          </w:rPr>
          <w:fldChar w:fldCharType="begin"/>
        </w:r>
        <w:r w:rsidR="00F517B1">
          <w:rPr>
            <w:webHidden/>
          </w:rPr>
          <w:instrText xml:space="preserve"> PAGEREF _Toc372203998 \h </w:instrText>
        </w:r>
        <w:r>
          <w:rPr>
            <w:webHidden/>
          </w:rPr>
        </w:r>
        <w:r>
          <w:rPr>
            <w:webHidden/>
          </w:rPr>
          <w:fldChar w:fldCharType="separate"/>
        </w:r>
        <w:r w:rsidR="00F517B1">
          <w:rPr>
            <w:webHidden/>
          </w:rPr>
          <w:t>26</w:t>
        </w:r>
        <w:r>
          <w:rPr>
            <w:webHidden/>
          </w:rPr>
          <w:fldChar w:fldCharType="end"/>
        </w:r>
      </w:hyperlink>
    </w:p>
    <w:p w:rsidR="00F517B1" w:rsidRDefault="005F0392">
      <w:pPr>
        <w:pStyle w:val="TOC2"/>
        <w:rPr>
          <w:rFonts w:asciiTheme="minorHAnsi" w:eastAsiaTheme="minorEastAsia" w:hAnsiTheme="minorHAnsi" w:cstheme="minorBidi"/>
          <w:sz w:val="22"/>
          <w:szCs w:val="22"/>
        </w:rPr>
      </w:pPr>
      <w:hyperlink w:anchor="_Toc372203999" w:history="1">
        <w:r w:rsidR="00F517B1" w:rsidRPr="00AA7822">
          <w:rPr>
            <w:rStyle w:val="Hyperlink"/>
          </w:rPr>
          <w:t>5.3</w:t>
        </w:r>
        <w:r w:rsidR="00F517B1">
          <w:rPr>
            <w:rFonts w:asciiTheme="minorHAnsi" w:eastAsiaTheme="minorEastAsia" w:hAnsiTheme="minorHAnsi" w:cstheme="minorBidi"/>
            <w:sz w:val="22"/>
            <w:szCs w:val="22"/>
          </w:rPr>
          <w:tab/>
        </w:r>
        <w:r w:rsidR="00F517B1" w:rsidRPr="00AA7822">
          <w:rPr>
            <w:rStyle w:val="Hyperlink"/>
          </w:rPr>
          <w:t>IVI.NET Versioning</w:t>
        </w:r>
        <w:r w:rsidR="00F517B1">
          <w:rPr>
            <w:webHidden/>
          </w:rPr>
          <w:tab/>
        </w:r>
        <w:r>
          <w:rPr>
            <w:webHidden/>
          </w:rPr>
          <w:fldChar w:fldCharType="begin"/>
        </w:r>
        <w:r w:rsidR="00F517B1">
          <w:rPr>
            <w:webHidden/>
          </w:rPr>
          <w:instrText xml:space="preserve"> PAGEREF _Toc372203999 \h </w:instrText>
        </w:r>
        <w:r>
          <w:rPr>
            <w:webHidden/>
          </w:rPr>
        </w:r>
        <w:r>
          <w:rPr>
            <w:webHidden/>
          </w:rPr>
          <w:fldChar w:fldCharType="separate"/>
        </w:r>
        <w:r w:rsidR="00F517B1">
          <w:rPr>
            <w:webHidden/>
          </w:rPr>
          <w:t>27</w:t>
        </w:r>
        <w:r>
          <w:rPr>
            <w:webHidden/>
          </w:rPr>
          <w:fldChar w:fldCharType="end"/>
        </w:r>
      </w:hyperlink>
    </w:p>
    <w:p w:rsidR="00F517B1" w:rsidRDefault="005F0392">
      <w:pPr>
        <w:pStyle w:val="TOC3"/>
        <w:rPr>
          <w:rFonts w:asciiTheme="minorHAnsi" w:eastAsiaTheme="minorEastAsia" w:hAnsiTheme="minorHAnsi" w:cstheme="minorBidi"/>
          <w:sz w:val="22"/>
          <w:szCs w:val="22"/>
        </w:rPr>
      </w:pPr>
      <w:hyperlink w:anchor="_Toc372204000" w:history="1">
        <w:r w:rsidR="00F517B1" w:rsidRPr="00AA7822">
          <w:rPr>
            <w:rStyle w:val="Hyperlink"/>
          </w:rPr>
          <w:t>5.3.1</w:t>
        </w:r>
        <w:r w:rsidR="00F517B1">
          <w:rPr>
            <w:rFonts w:asciiTheme="minorHAnsi" w:eastAsiaTheme="minorEastAsia" w:hAnsiTheme="minorHAnsi" w:cstheme="minorBidi"/>
            <w:sz w:val="22"/>
            <w:szCs w:val="22"/>
          </w:rPr>
          <w:tab/>
        </w:r>
        <w:r w:rsidR="00F517B1" w:rsidRPr="00AA7822">
          <w:rPr>
            <w:rStyle w:val="Hyperlink"/>
          </w:rPr>
          <w:t>IVI.NET Shared Components</w:t>
        </w:r>
        <w:r w:rsidR="00F517B1">
          <w:rPr>
            <w:webHidden/>
          </w:rPr>
          <w:tab/>
        </w:r>
        <w:r>
          <w:rPr>
            <w:webHidden/>
          </w:rPr>
          <w:fldChar w:fldCharType="begin"/>
        </w:r>
        <w:r w:rsidR="00F517B1">
          <w:rPr>
            <w:webHidden/>
          </w:rPr>
          <w:instrText xml:space="preserve"> PAGEREF _Toc372204000 \h </w:instrText>
        </w:r>
        <w:r>
          <w:rPr>
            <w:webHidden/>
          </w:rPr>
        </w:r>
        <w:r>
          <w:rPr>
            <w:webHidden/>
          </w:rPr>
          <w:fldChar w:fldCharType="separate"/>
        </w:r>
        <w:r w:rsidR="00F517B1">
          <w:rPr>
            <w:webHidden/>
          </w:rPr>
          <w:t>27</w:t>
        </w:r>
        <w:r>
          <w:rPr>
            <w:webHidden/>
          </w:rPr>
          <w:fldChar w:fldCharType="end"/>
        </w:r>
      </w:hyperlink>
    </w:p>
    <w:p w:rsidR="00F517B1" w:rsidRDefault="005F0392">
      <w:pPr>
        <w:pStyle w:val="TOC3"/>
        <w:rPr>
          <w:rFonts w:asciiTheme="minorHAnsi" w:eastAsiaTheme="minorEastAsia" w:hAnsiTheme="minorHAnsi" w:cstheme="minorBidi"/>
          <w:sz w:val="22"/>
          <w:szCs w:val="22"/>
        </w:rPr>
      </w:pPr>
      <w:hyperlink w:anchor="_Toc372204001" w:history="1">
        <w:r w:rsidR="00F517B1" w:rsidRPr="00AA7822">
          <w:rPr>
            <w:rStyle w:val="Hyperlink"/>
          </w:rPr>
          <w:t>5.3.2</w:t>
        </w:r>
        <w:r w:rsidR="00F517B1">
          <w:rPr>
            <w:rFonts w:asciiTheme="minorHAnsi" w:eastAsiaTheme="minorEastAsia" w:hAnsiTheme="minorHAnsi" w:cstheme="minorBidi"/>
            <w:sz w:val="22"/>
            <w:szCs w:val="22"/>
          </w:rPr>
          <w:tab/>
        </w:r>
        <w:r w:rsidR="00F517B1" w:rsidRPr="00AA7822">
          <w:rPr>
            <w:rStyle w:val="Hyperlink"/>
          </w:rPr>
          <w:t>IVI.NET Shared Components Installer</w:t>
        </w:r>
        <w:r w:rsidR="00F517B1">
          <w:rPr>
            <w:webHidden/>
          </w:rPr>
          <w:tab/>
        </w:r>
        <w:r>
          <w:rPr>
            <w:webHidden/>
          </w:rPr>
          <w:fldChar w:fldCharType="begin"/>
        </w:r>
        <w:r w:rsidR="00F517B1">
          <w:rPr>
            <w:webHidden/>
          </w:rPr>
          <w:instrText xml:space="preserve"> PAGEREF _Toc372204001 \h </w:instrText>
        </w:r>
        <w:r>
          <w:rPr>
            <w:webHidden/>
          </w:rPr>
        </w:r>
        <w:r>
          <w:rPr>
            <w:webHidden/>
          </w:rPr>
          <w:fldChar w:fldCharType="separate"/>
        </w:r>
        <w:r w:rsidR="00F517B1">
          <w:rPr>
            <w:webHidden/>
          </w:rPr>
          <w:t>31</w:t>
        </w:r>
        <w:r>
          <w:rPr>
            <w:webHidden/>
          </w:rPr>
          <w:fldChar w:fldCharType="end"/>
        </w:r>
      </w:hyperlink>
    </w:p>
    <w:p w:rsidR="00F517B1" w:rsidRDefault="005F0392">
      <w:pPr>
        <w:pStyle w:val="TOC3"/>
        <w:rPr>
          <w:rFonts w:asciiTheme="minorHAnsi" w:eastAsiaTheme="minorEastAsia" w:hAnsiTheme="minorHAnsi" w:cstheme="minorBidi"/>
          <w:sz w:val="22"/>
          <w:szCs w:val="22"/>
        </w:rPr>
      </w:pPr>
      <w:hyperlink w:anchor="_Toc372204002" w:history="1">
        <w:r w:rsidR="00F517B1" w:rsidRPr="00AA7822">
          <w:rPr>
            <w:rStyle w:val="Hyperlink"/>
          </w:rPr>
          <w:t>5.3.3</w:t>
        </w:r>
        <w:r w:rsidR="00F517B1">
          <w:rPr>
            <w:rFonts w:asciiTheme="minorHAnsi" w:eastAsiaTheme="minorEastAsia" w:hAnsiTheme="minorHAnsi" w:cstheme="minorBidi"/>
            <w:sz w:val="22"/>
            <w:szCs w:val="22"/>
          </w:rPr>
          <w:tab/>
        </w:r>
        <w:r w:rsidR="00F517B1" w:rsidRPr="00AA7822">
          <w:rPr>
            <w:rStyle w:val="Hyperlink"/>
          </w:rPr>
          <w:t>IVI.NET Specific Drivers</w:t>
        </w:r>
        <w:r w:rsidR="00F517B1">
          <w:rPr>
            <w:webHidden/>
          </w:rPr>
          <w:tab/>
        </w:r>
        <w:r>
          <w:rPr>
            <w:webHidden/>
          </w:rPr>
          <w:fldChar w:fldCharType="begin"/>
        </w:r>
        <w:r w:rsidR="00F517B1">
          <w:rPr>
            <w:webHidden/>
          </w:rPr>
          <w:instrText xml:space="preserve"> PAGEREF _Toc372204002 \h </w:instrText>
        </w:r>
        <w:r>
          <w:rPr>
            <w:webHidden/>
          </w:rPr>
        </w:r>
        <w:r>
          <w:rPr>
            <w:webHidden/>
          </w:rPr>
          <w:fldChar w:fldCharType="separate"/>
        </w:r>
        <w:r w:rsidR="00F517B1">
          <w:rPr>
            <w:webHidden/>
          </w:rPr>
          <w:t>31</w:t>
        </w:r>
        <w:r>
          <w:rPr>
            <w:webHidden/>
          </w:rPr>
          <w:fldChar w:fldCharType="end"/>
        </w:r>
      </w:hyperlink>
    </w:p>
    <w:p w:rsidR="00F517B1" w:rsidRDefault="005F0392">
      <w:pPr>
        <w:pStyle w:val="TOC1"/>
        <w:rPr>
          <w:rFonts w:asciiTheme="minorHAnsi" w:eastAsiaTheme="minorEastAsia" w:hAnsiTheme="minorHAnsi" w:cstheme="minorBidi"/>
          <w:b w:val="0"/>
          <w:sz w:val="22"/>
          <w:szCs w:val="22"/>
        </w:rPr>
      </w:pPr>
      <w:hyperlink w:anchor="_Toc372204003" w:history="1">
        <w:r w:rsidR="00F517B1" w:rsidRPr="00AA7822">
          <w:rPr>
            <w:rStyle w:val="Hyperlink"/>
          </w:rPr>
          <w:t>6.</w:t>
        </w:r>
        <w:r w:rsidR="00F517B1">
          <w:rPr>
            <w:rFonts w:asciiTheme="minorHAnsi" w:eastAsiaTheme="minorEastAsia" w:hAnsiTheme="minorHAnsi" w:cstheme="minorBidi"/>
            <w:b w:val="0"/>
            <w:sz w:val="22"/>
            <w:szCs w:val="22"/>
          </w:rPr>
          <w:tab/>
        </w:r>
        <w:r w:rsidR="00F517B1" w:rsidRPr="00AA7822">
          <w:rPr>
            <w:rStyle w:val="Hyperlink"/>
          </w:rPr>
          <w:t>IVI-COM IDL Style</w:t>
        </w:r>
        <w:r w:rsidR="00F517B1">
          <w:rPr>
            <w:webHidden/>
          </w:rPr>
          <w:tab/>
        </w:r>
        <w:r>
          <w:rPr>
            <w:webHidden/>
          </w:rPr>
          <w:fldChar w:fldCharType="begin"/>
        </w:r>
        <w:r w:rsidR="00F517B1">
          <w:rPr>
            <w:webHidden/>
          </w:rPr>
          <w:instrText xml:space="preserve"> PAGEREF _Toc372204003 \h </w:instrText>
        </w:r>
        <w:r>
          <w:rPr>
            <w:webHidden/>
          </w:rPr>
        </w:r>
        <w:r>
          <w:rPr>
            <w:webHidden/>
          </w:rPr>
          <w:fldChar w:fldCharType="separate"/>
        </w:r>
        <w:r w:rsidR="00F517B1">
          <w:rPr>
            <w:webHidden/>
          </w:rPr>
          <w:t>32</w:t>
        </w:r>
        <w:r>
          <w:rPr>
            <w:webHidden/>
          </w:rPr>
          <w:fldChar w:fldCharType="end"/>
        </w:r>
      </w:hyperlink>
    </w:p>
    <w:p w:rsidR="00F517B1" w:rsidRDefault="005F0392">
      <w:pPr>
        <w:pStyle w:val="TOC2"/>
        <w:rPr>
          <w:rFonts w:asciiTheme="minorHAnsi" w:eastAsiaTheme="minorEastAsia" w:hAnsiTheme="minorHAnsi" w:cstheme="minorBidi"/>
          <w:sz w:val="22"/>
          <w:szCs w:val="22"/>
        </w:rPr>
      </w:pPr>
      <w:hyperlink w:anchor="_Toc372204004" w:history="1">
        <w:r w:rsidR="00F517B1" w:rsidRPr="00AA7822">
          <w:rPr>
            <w:rStyle w:val="Hyperlink"/>
          </w:rPr>
          <w:t>6.1</w:t>
        </w:r>
        <w:r w:rsidR="00F517B1">
          <w:rPr>
            <w:rFonts w:asciiTheme="minorHAnsi" w:eastAsiaTheme="minorEastAsia" w:hAnsiTheme="minorHAnsi" w:cstheme="minorBidi"/>
            <w:sz w:val="22"/>
            <w:szCs w:val="22"/>
          </w:rPr>
          <w:tab/>
        </w:r>
        <w:r w:rsidR="00F517B1" w:rsidRPr="00AA7822">
          <w:rPr>
            <w:rStyle w:val="Hyperlink"/>
          </w:rPr>
          <w:t>Use of out vs. in,out</w:t>
        </w:r>
        <w:r w:rsidR="00F517B1">
          <w:rPr>
            <w:webHidden/>
          </w:rPr>
          <w:tab/>
        </w:r>
        <w:r>
          <w:rPr>
            <w:webHidden/>
          </w:rPr>
          <w:fldChar w:fldCharType="begin"/>
        </w:r>
        <w:r w:rsidR="00F517B1">
          <w:rPr>
            <w:webHidden/>
          </w:rPr>
          <w:instrText xml:space="preserve"> PAGEREF _Toc372204004 \h </w:instrText>
        </w:r>
        <w:r>
          <w:rPr>
            <w:webHidden/>
          </w:rPr>
        </w:r>
        <w:r>
          <w:rPr>
            <w:webHidden/>
          </w:rPr>
          <w:fldChar w:fldCharType="separate"/>
        </w:r>
        <w:r w:rsidR="00F517B1">
          <w:rPr>
            <w:webHidden/>
          </w:rPr>
          <w:t>32</w:t>
        </w:r>
        <w:r>
          <w:rPr>
            <w:webHidden/>
          </w:rPr>
          <w:fldChar w:fldCharType="end"/>
        </w:r>
      </w:hyperlink>
    </w:p>
    <w:p w:rsidR="00F517B1" w:rsidRDefault="005F0392">
      <w:pPr>
        <w:pStyle w:val="TOC2"/>
        <w:rPr>
          <w:rFonts w:asciiTheme="minorHAnsi" w:eastAsiaTheme="minorEastAsia" w:hAnsiTheme="minorHAnsi" w:cstheme="minorBidi"/>
          <w:sz w:val="22"/>
          <w:szCs w:val="22"/>
        </w:rPr>
      </w:pPr>
      <w:hyperlink w:anchor="_Toc372204005" w:history="1">
        <w:r w:rsidR="00F517B1" w:rsidRPr="00AA7822">
          <w:rPr>
            <w:rStyle w:val="Hyperlink"/>
          </w:rPr>
          <w:t>6.2</w:t>
        </w:r>
        <w:r w:rsidR="00F517B1">
          <w:rPr>
            <w:rFonts w:asciiTheme="minorHAnsi" w:eastAsiaTheme="minorEastAsia" w:hAnsiTheme="minorHAnsi" w:cstheme="minorBidi"/>
            <w:sz w:val="22"/>
            <w:szCs w:val="22"/>
          </w:rPr>
          <w:tab/>
        </w:r>
        <w:r w:rsidR="00F517B1" w:rsidRPr="00AA7822">
          <w:rPr>
            <w:rStyle w:val="Hyperlink"/>
          </w:rPr>
          <w:t>Use of SAFEARRAY as a Property</w:t>
        </w:r>
        <w:r w:rsidR="00F517B1">
          <w:rPr>
            <w:webHidden/>
          </w:rPr>
          <w:tab/>
        </w:r>
        <w:r>
          <w:rPr>
            <w:webHidden/>
          </w:rPr>
          <w:fldChar w:fldCharType="begin"/>
        </w:r>
        <w:r w:rsidR="00F517B1">
          <w:rPr>
            <w:webHidden/>
          </w:rPr>
          <w:instrText xml:space="preserve"> PAGEREF _Toc372204005 \h </w:instrText>
        </w:r>
        <w:r>
          <w:rPr>
            <w:webHidden/>
          </w:rPr>
        </w:r>
        <w:r>
          <w:rPr>
            <w:webHidden/>
          </w:rPr>
          <w:fldChar w:fldCharType="separate"/>
        </w:r>
        <w:r w:rsidR="00F517B1">
          <w:rPr>
            <w:webHidden/>
          </w:rPr>
          <w:t>32</w:t>
        </w:r>
        <w:r>
          <w:rPr>
            <w:webHidden/>
          </w:rPr>
          <w:fldChar w:fldCharType="end"/>
        </w:r>
      </w:hyperlink>
    </w:p>
    <w:p w:rsidR="00F517B1" w:rsidRDefault="005F0392">
      <w:pPr>
        <w:pStyle w:val="TOC2"/>
        <w:rPr>
          <w:rFonts w:asciiTheme="minorHAnsi" w:eastAsiaTheme="minorEastAsia" w:hAnsiTheme="minorHAnsi" w:cstheme="minorBidi"/>
          <w:sz w:val="22"/>
          <w:szCs w:val="22"/>
        </w:rPr>
      </w:pPr>
      <w:hyperlink w:anchor="_Toc372204006" w:history="1">
        <w:r w:rsidR="00F517B1" w:rsidRPr="00AA7822">
          <w:rPr>
            <w:rStyle w:val="Hyperlink"/>
          </w:rPr>
          <w:t>6.3</w:t>
        </w:r>
        <w:r w:rsidR="00F517B1">
          <w:rPr>
            <w:rFonts w:asciiTheme="minorHAnsi" w:eastAsiaTheme="minorEastAsia" w:hAnsiTheme="minorHAnsi" w:cstheme="minorBidi"/>
            <w:sz w:val="22"/>
            <w:szCs w:val="22"/>
          </w:rPr>
          <w:tab/>
        </w:r>
        <w:r w:rsidR="00F517B1" w:rsidRPr="00AA7822">
          <w:rPr>
            <w:rStyle w:val="Hyperlink"/>
          </w:rPr>
          <w:t>Help Strings</w:t>
        </w:r>
        <w:r w:rsidR="00F517B1">
          <w:rPr>
            <w:webHidden/>
          </w:rPr>
          <w:tab/>
        </w:r>
        <w:r>
          <w:rPr>
            <w:webHidden/>
          </w:rPr>
          <w:fldChar w:fldCharType="begin"/>
        </w:r>
        <w:r w:rsidR="00F517B1">
          <w:rPr>
            <w:webHidden/>
          </w:rPr>
          <w:instrText xml:space="preserve"> PAGEREF _Toc372204006 \h </w:instrText>
        </w:r>
        <w:r>
          <w:rPr>
            <w:webHidden/>
          </w:rPr>
        </w:r>
        <w:r>
          <w:rPr>
            <w:webHidden/>
          </w:rPr>
          <w:fldChar w:fldCharType="separate"/>
        </w:r>
        <w:r w:rsidR="00F517B1">
          <w:rPr>
            <w:webHidden/>
          </w:rPr>
          <w:t>32</w:t>
        </w:r>
        <w:r>
          <w:rPr>
            <w:webHidden/>
          </w:rPr>
          <w:fldChar w:fldCharType="end"/>
        </w:r>
      </w:hyperlink>
    </w:p>
    <w:p w:rsidR="00F517B1" w:rsidRDefault="005F0392">
      <w:pPr>
        <w:pStyle w:val="TOC1"/>
        <w:rPr>
          <w:rFonts w:asciiTheme="minorHAnsi" w:eastAsiaTheme="minorEastAsia" w:hAnsiTheme="minorHAnsi" w:cstheme="minorBidi"/>
          <w:b w:val="0"/>
          <w:sz w:val="22"/>
          <w:szCs w:val="22"/>
        </w:rPr>
      </w:pPr>
      <w:hyperlink w:anchor="_Toc372204007" w:history="1">
        <w:r w:rsidR="00F517B1" w:rsidRPr="00AA7822">
          <w:rPr>
            <w:rStyle w:val="Hyperlink"/>
          </w:rPr>
          <w:t>7.</w:t>
        </w:r>
        <w:r w:rsidR="00F517B1">
          <w:rPr>
            <w:rFonts w:asciiTheme="minorHAnsi" w:eastAsiaTheme="minorEastAsia" w:hAnsiTheme="minorHAnsi" w:cstheme="minorBidi"/>
            <w:b w:val="0"/>
            <w:sz w:val="22"/>
            <w:szCs w:val="22"/>
          </w:rPr>
          <w:tab/>
        </w:r>
        <w:r w:rsidR="00F517B1" w:rsidRPr="00AA7822">
          <w:rPr>
            <w:rStyle w:val="Hyperlink"/>
          </w:rPr>
          <w:t>Controlling Automatic Setting Attributes</w:t>
        </w:r>
        <w:r w:rsidR="00F517B1">
          <w:rPr>
            <w:webHidden/>
          </w:rPr>
          <w:tab/>
        </w:r>
        <w:r>
          <w:rPr>
            <w:webHidden/>
          </w:rPr>
          <w:fldChar w:fldCharType="begin"/>
        </w:r>
        <w:r w:rsidR="00F517B1">
          <w:rPr>
            <w:webHidden/>
          </w:rPr>
          <w:instrText xml:space="preserve"> PAGEREF _Toc372204007 \h </w:instrText>
        </w:r>
        <w:r>
          <w:rPr>
            <w:webHidden/>
          </w:rPr>
        </w:r>
        <w:r>
          <w:rPr>
            <w:webHidden/>
          </w:rPr>
          <w:fldChar w:fldCharType="separate"/>
        </w:r>
        <w:r w:rsidR="00F517B1">
          <w:rPr>
            <w:webHidden/>
          </w:rPr>
          <w:t>33</w:t>
        </w:r>
        <w:r>
          <w:rPr>
            <w:webHidden/>
          </w:rPr>
          <w:fldChar w:fldCharType="end"/>
        </w:r>
      </w:hyperlink>
    </w:p>
    <w:p w:rsidR="00F517B1" w:rsidRDefault="005F0392">
      <w:pPr>
        <w:pStyle w:val="TOC2"/>
        <w:rPr>
          <w:rFonts w:asciiTheme="minorHAnsi" w:eastAsiaTheme="minorEastAsia" w:hAnsiTheme="minorHAnsi" w:cstheme="minorBidi"/>
          <w:sz w:val="22"/>
          <w:szCs w:val="22"/>
        </w:rPr>
      </w:pPr>
      <w:hyperlink w:anchor="_Toc372204008" w:history="1">
        <w:r w:rsidR="00F517B1" w:rsidRPr="00AA7822">
          <w:rPr>
            <w:rStyle w:val="Hyperlink"/>
          </w:rPr>
          <w:t>7.1</w:t>
        </w:r>
        <w:r w:rsidR="00F517B1">
          <w:rPr>
            <w:rFonts w:asciiTheme="minorHAnsi" w:eastAsiaTheme="minorEastAsia" w:hAnsiTheme="minorHAnsi" w:cstheme="minorBidi"/>
            <w:sz w:val="22"/>
            <w:szCs w:val="22"/>
          </w:rPr>
          <w:tab/>
        </w:r>
        <w:r w:rsidR="00F517B1" w:rsidRPr="00AA7822">
          <w:rPr>
            <w:rStyle w:val="Hyperlink"/>
          </w:rPr>
          <w:t>Functions and Automatic Settings</w:t>
        </w:r>
        <w:r w:rsidR="00F517B1">
          <w:rPr>
            <w:webHidden/>
          </w:rPr>
          <w:tab/>
        </w:r>
        <w:r>
          <w:rPr>
            <w:webHidden/>
          </w:rPr>
          <w:fldChar w:fldCharType="begin"/>
        </w:r>
        <w:r w:rsidR="00F517B1">
          <w:rPr>
            <w:webHidden/>
          </w:rPr>
          <w:instrText xml:space="preserve"> PAGEREF _Toc372204008 \h </w:instrText>
        </w:r>
        <w:r>
          <w:rPr>
            <w:webHidden/>
          </w:rPr>
        </w:r>
        <w:r>
          <w:rPr>
            <w:webHidden/>
          </w:rPr>
          <w:fldChar w:fldCharType="separate"/>
        </w:r>
        <w:r w:rsidR="00F517B1">
          <w:rPr>
            <w:webHidden/>
          </w:rPr>
          <w:t>34</w:t>
        </w:r>
        <w:r>
          <w:rPr>
            <w:webHidden/>
          </w:rPr>
          <w:fldChar w:fldCharType="end"/>
        </w:r>
      </w:hyperlink>
    </w:p>
    <w:p w:rsidR="00F517B1" w:rsidRDefault="005F0392">
      <w:pPr>
        <w:pStyle w:val="TOC3"/>
        <w:rPr>
          <w:rFonts w:asciiTheme="minorHAnsi" w:eastAsiaTheme="minorEastAsia" w:hAnsiTheme="minorHAnsi" w:cstheme="minorBidi"/>
          <w:sz w:val="22"/>
          <w:szCs w:val="22"/>
        </w:rPr>
      </w:pPr>
      <w:hyperlink w:anchor="_Toc372204009" w:history="1">
        <w:r w:rsidR="00F517B1" w:rsidRPr="00AA7822">
          <w:rPr>
            <w:rStyle w:val="Hyperlink"/>
          </w:rPr>
          <w:t>7.1.1</w:t>
        </w:r>
        <w:r w:rsidR="00F517B1">
          <w:rPr>
            <w:rFonts w:asciiTheme="minorHAnsi" w:eastAsiaTheme="minorEastAsia" w:hAnsiTheme="minorHAnsi" w:cstheme="minorBidi"/>
            <w:sz w:val="22"/>
            <w:szCs w:val="22"/>
          </w:rPr>
          <w:tab/>
        </w:r>
        <w:r w:rsidR="00F517B1" w:rsidRPr="00AA7822">
          <w:rPr>
            <w:rStyle w:val="Hyperlink"/>
          </w:rPr>
          <w:t>IVI.NET</w:t>
        </w:r>
        <w:r w:rsidR="00F517B1">
          <w:rPr>
            <w:webHidden/>
          </w:rPr>
          <w:tab/>
        </w:r>
        <w:r>
          <w:rPr>
            <w:webHidden/>
          </w:rPr>
          <w:fldChar w:fldCharType="begin"/>
        </w:r>
        <w:r w:rsidR="00F517B1">
          <w:rPr>
            <w:webHidden/>
          </w:rPr>
          <w:instrText xml:space="preserve"> PAGEREF _Toc372204009 \h </w:instrText>
        </w:r>
        <w:r>
          <w:rPr>
            <w:webHidden/>
          </w:rPr>
        </w:r>
        <w:r>
          <w:rPr>
            <w:webHidden/>
          </w:rPr>
          <w:fldChar w:fldCharType="separate"/>
        </w:r>
        <w:r w:rsidR="00F517B1">
          <w:rPr>
            <w:webHidden/>
          </w:rPr>
          <w:t>34</w:t>
        </w:r>
        <w:r>
          <w:rPr>
            <w:webHidden/>
          </w:rPr>
          <w:fldChar w:fldCharType="end"/>
        </w:r>
      </w:hyperlink>
    </w:p>
    <w:p w:rsidR="00F517B1" w:rsidRDefault="005F0392">
      <w:pPr>
        <w:pStyle w:val="TOC3"/>
        <w:rPr>
          <w:rFonts w:asciiTheme="minorHAnsi" w:eastAsiaTheme="minorEastAsia" w:hAnsiTheme="minorHAnsi" w:cstheme="minorBidi"/>
          <w:sz w:val="22"/>
          <w:szCs w:val="22"/>
        </w:rPr>
      </w:pPr>
      <w:hyperlink w:anchor="_Toc372204010" w:history="1">
        <w:r w:rsidR="00F517B1" w:rsidRPr="00AA7822">
          <w:rPr>
            <w:rStyle w:val="Hyperlink"/>
          </w:rPr>
          <w:t>7.1.2</w:t>
        </w:r>
        <w:r w:rsidR="00F517B1">
          <w:rPr>
            <w:rFonts w:asciiTheme="minorHAnsi" w:eastAsiaTheme="minorEastAsia" w:hAnsiTheme="minorHAnsi" w:cstheme="minorBidi"/>
            <w:sz w:val="22"/>
            <w:szCs w:val="22"/>
          </w:rPr>
          <w:tab/>
        </w:r>
        <w:r w:rsidR="00F517B1" w:rsidRPr="00AA7822">
          <w:rPr>
            <w:rStyle w:val="Hyperlink"/>
          </w:rPr>
          <w:t>IVI-C &amp; IVI-COM</w:t>
        </w:r>
        <w:r w:rsidR="00F517B1">
          <w:rPr>
            <w:webHidden/>
          </w:rPr>
          <w:tab/>
        </w:r>
        <w:r>
          <w:rPr>
            <w:webHidden/>
          </w:rPr>
          <w:fldChar w:fldCharType="begin"/>
        </w:r>
        <w:r w:rsidR="00F517B1">
          <w:rPr>
            <w:webHidden/>
          </w:rPr>
          <w:instrText xml:space="preserve"> PAGEREF _Toc372204010 \h </w:instrText>
        </w:r>
        <w:r>
          <w:rPr>
            <w:webHidden/>
          </w:rPr>
        </w:r>
        <w:r>
          <w:rPr>
            <w:webHidden/>
          </w:rPr>
          <w:fldChar w:fldCharType="separate"/>
        </w:r>
        <w:r w:rsidR="00F517B1">
          <w:rPr>
            <w:webHidden/>
          </w:rPr>
          <w:t>34</w:t>
        </w:r>
        <w:r>
          <w:rPr>
            <w:webHidden/>
          </w:rPr>
          <w:fldChar w:fldCharType="end"/>
        </w:r>
      </w:hyperlink>
    </w:p>
    <w:p w:rsidR="00F517B1" w:rsidRDefault="005F0392">
      <w:pPr>
        <w:pStyle w:val="TOC1"/>
        <w:rPr>
          <w:rFonts w:asciiTheme="minorHAnsi" w:eastAsiaTheme="minorEastAsia" w:hAnsiTheme="minorHAnsi" w:cstheme="minorBidi"/>
          <w:b w:val="0"/>
          <w:sz w:val="22"/>
          <w:szCs w:val="22"/>
        </w:rPr>
      </w:pPr>
      <w:hyperlink w:anchor="_Toc372204011" w:history="1">
        <w:r w:rsidR="00F517B1" w:rsidRPr="00AA7822">
          <w:rPr>
            <w:rStyle w:val="Hyperlink"/>
          </w:rPr>
          <w:t>8.</w:t>
        </w:r>
        <w:r w:rsidR="00F517B1">
          <w:rPr>
            <w:rFonts w:asciiTheme="minorHAnsi" w:eastAsiaTheme="minorEastAsia" w:hAnsiTheme="minorHAnsi" w:cstheme="minorBidi"/>
            <w:b w:val="0"/>
            <w:sz w:val="22"/>
            <w:szCs w:val="22"/>
          </w:rPr>
          <w:tab/>
        </w:r>
        <w:r w:rsidR="00F517B1" w:rsidRPr="00AA7822">
          <w:rPr>
            <w:rStyle w:val="Hyperlink"/>
          </w:rPr>
          <w:t>Time Representation</w:t>
        </w:r>
        <w:r w:rsidR="00F517B1">
          <w:rPr>
            <w:webHidden/>
          </w:rPr>
          <w:tab/>
        </w:r>
        <w:r>
          <w:rPr>
            <w:webHidden/>
          </w:rPr>
          <w:fldChar w:fldCharType="begin"/>
        </w:r>
        <w:r w:rsidR="00F517B1">
          <w:rPr>
            <w:webHidden/>
          </w:rPr>
          <w:instrText xml:space="preserve"> PAGEREF _Toc372204011 \h </w:instrText>
        </w:r>
        <w:r>
          <w:rPr>
            <w:webHidden/>
          </w:rPr>
        </w:r>
        <w:r>
          <w:rPr>
            <w:webHidden/>
          </w:rPr>
          <w:fldChar w:fldCharType="separate"/>
        </w:r>
        <w:r w:rsidR="00F517B1">
          <w:rPr>
            <w:webHidden/>
          </w:rPr>
          <w:t>35</w:t>
        </w:r>
        <w:r>
          <w:rPr>
            <w:webHidden/>
          </w:rPr>
          <w:fldChar w:fldCharType="end"/>
        </w:r>
      </w:hyperlink>
    </w:p>
    <w:p w:rsidR="00F517B1" w:rsidRDefault="005F0392">
      <w:pPr>
        <w:pStyle w:val="TOC2"/>
        <w:rPr>
          <w:rFonts w:asciiTheme="minorHAnsi" w:eastAsiaTheme="minorEastAsia" w:hAnsiTheme="minorHAnsi" w:cstheme="minorBidi"/>
          <w:sz w:val="22"/>
          <w:szCs w:val="22"/>
        </w:rPr>
      </w:pPr>
      <w:hyperlink w:anchor="_Toc372204012" w:history="1">
        <w:r w:rsidR="00F517B1" w:rsidRPr="00AA7822">
          <w:rPr>
            <w:rStyle w:val="Hyperlink"/>
          </w:rPr>
          <w:t>8.1</w:t>
        </w:r>
        <w:r w:rsidR="00F517B1">
          <w:rPr>
            <w:rFonts w:asciiTheme="minorHAnsi" w:eastAsiaTheme="minorEastAsia" w:hAnsiTheme="minorHAnsi" w:cstheme="minorBidi"/>
            <w:sz w:val="22"/>
            <w:szCs w:val="22"/>
          </w:rPr>
          <w:tab/>
        </w:r>
        <w:r w:rsidR="00F517B1" w:rsidRPr="00AA7822">
          <w:rPr>
            <w:rStyle w:val="Hyperlink"/>
          </w:rPr>
          <w:t>Absolute Time</w:t>
        </w:r>
        <w:r w:rsidR="00F517B1">
          <w:rPr>
            <w:webHidden/>
          </w:rPr>
          <w:tab/>
        </w:r>
        <w:r>
          <w:rPr>
            <w:webHidden/>
          </w:rPr>
          <w:fldChar w:fldCharType="begin"/>
        </w:r>
        <w:r w:rsidR="00F517B1">
          <w:rPr>
            <w:webHidden/>
          </w:rPr>
          <w:instrText xml:space="preserve"> PAGEREF _Toc372204012 \h </w:instrText>
        </w:r>
        <w:r>
          <w:rPr>
            <w:webHidden/>
          </w:rPr>
        </w:r>
        <w:r>
          <w:rPr>
            <w:webHidden/>
          </w:rPr>
          <w:fldChar w:fldCharType="separate"/>
        </w:r>
        <w:r w:rsidR="00F517B1">
          <w:rPr>
            <w:webHidden/>
          </w:rPr>
          <w:t>35</w:t>
        </w:r>
        <w:r>
          <w:rPr>
            <w:webHidden/>
          </w:rPr>
          <w:fldChar w:fldCharType="end"/>
        </w:r>
      </w:hyperlink>
    </w:p>
    <w:p w:rsidR="00F517B1" w:rsidRDefault="005F0392">
      <w:pPr>
        <w:pStyle w:val="TOC2"/>
        <w:rPr>
          <w:rFonts w:asciiTheme="minorHAnsi" w:eastAsiaTheme="minorEastAsia" w:hAnsiTheme="minorHAnsi" w:cstheme="minorBidi"/>
          <w:sz w:val="22"/>
          <w:szCs w:val="22"/>
        </w:rPr>
      </w:pPr>
      <w:hyperlink w:anchor="_Toc372204013" w:history="1">
        <w:r w:rsidR="00F517B1" w:rsidRPr="00AA7822">
          <w:rPr>
            <w:rStyle w:val="Hyperlink"/>
          </w:rPr>
          <w:t>8.2</w:t>
        </w:r>
        <w:r w:rsidR="00F517B1">
          <w:rPr>
            <w:rFonts w:asciiTheme="minorHAnsi" w:eastAsiaTheme="minorEastAsia" w:hAnsiTheme="minorHAnsi" w:cstheme="minorBidi"/>
            <w:sz w:val="22"/>
            <w:szCs w:val="22"/>
          </w:rPr>
          <w:tab/>
        </w:r>
        <w:r w:rsidR="00F517B1" w:rsidRPr="00AA7822">
          <w:rPr>
            <w:rStyle w:val="Hyperlink"/>
          </w:rPr>
          <w:t>General Time Parameters</w:t>
        </w:r>
        <w:r w:rsidR="00F517B1">
          <w:rPr>
            <w:webHidden/>
          </w:rPr>
          <w:tab/>
        </w:r>
        <w:r>
          <w:rPr>
            <w:webHidden/>
          </w:rPr>
          <w:fldChar w:fldCharType="begin"/>
        </w:r>
        <w:r w:rsidR="00F517B1">
          <w:rPr>
            <w:webHidden/>
          </w:rPr>
          <w:instrText xml:space="preserve"> PAGEREF _Toc372204013 \h </w:instrText>
        </w:r>
        <w:r>
          <w:rPr>
            <w:webHidden/>
          </w:rPr>
        </w:r>
        <w:r>
          <w:rPr>
            <w:webHidden/>
          </w:rPr>
          <w:fldChar w:fldCharType="separate"/>
        </w:r>
        <w:r w:rsidR="00F517B1">
          <w:rPr>
            <w:webHidden/>
          </w:rPr>
          <w:t>35</w:t>
        </w:r>
        <w:r>
          <w:rPr>
            <w:webHidden/>
          </w:rPr>
          <w:fldChar w:fldCharType="end"/>
        </w:r>
      </w:hyperlink>
    </w:p>
    <w:p w:rsidR="00F517B1" w:rsidRDefault="005F0392">
      <w:pPr>
        <w:pStyle w:val="TOC2"/>
        <w:rPr>
          <w:rFonts w:asciiTheme="minorHAnsi" w:eastAsiaTheme="minorEastAsia" w:hAnsiTheme="minorHAnsi" w:cstheme="minorBidi"/>
          <w:sz w:val="22"/>
          <w:szCs w:val="22"/>
        </w:rPr>
      </w:pPr>
      <w:hyperlink w:anchor="_Toc372204014" w:history="1">
        <w:r w:rsidR="00F517B1" w:rsidRPr="00AA7822">
          <w:rPr>
            <w:rStyle w:val="Hyperlink"/>
          </w:rPr>
          <w:t>8.3</w:t>
        </w:r>
        <w:r w:rsidR="00F517B1">
          <w:rPr>
            <w:rFonts w:asciiTheme="minorHAnsi" w:eastAsiaTheme="minorEastAsia" w:hAnsiTheme="minorHAnsi" w:cstheme="minorBidi"/>
            <w:sz w:val="22"/>
            <w:szCs w:val="22"/>
          </w:rPr>
          <w:tab/>
        </w:r>
        <w:r w:rsidR="00F517B1" w:rsidRPr="00AA7822">
          <w:rPr>
            <w:rStyle w:val="Hyperlink"/>
          </w:rPr>
          <w:t>TimeOut Parameters</w:t>
        </w:r>
        <w:r w:rsidR="00F517B1">
          <w:rPr>
            <w:webHidden/>
          </w:rPr>
          <w:tab/>
        </w:r>
        <w:r>
          <w:rPr>
            <w:webHidden/>
          </w:rPr>
          <w:fldChar w:fldCharType="begin"/>
        </w:r>
        <w:r w:rsidR="00F517B1">
          <w:rPr>
            <w:webHidden/>
          </w:rPr>
          <w:instrText xml:space="preserve"> PAGEREF _Toc372204014 \h </w:instrText>
        </w:r>
        <w:r>
          <w:rPr>
            <w:webHidden/>
          </w:rPr>
        </w:r>
        <w:r>
          <w:rPr>
            <w:webHidden/>
          </w:rPr>
          <w:fldChar w:fldCharType="separate"/>
        </w:r>
        <w:r w:rsidR="00F517B1">
          <w:rPr>
            <w:webHidden/>
          </w:rPr>
          <w:t>35</w:t>
        </w:r>
        <w:r>
          <w:rPr>
            <w:webHidden/>
          </w:rPr>
          <w:fldChar w:fldCharType="end"/>
        </w:r>
      </w:hyperlink>
    </w:p>
    <w:p w:rsidR="00F517B1" w:rsidRDefault="005F0392">
      <w:pPr>
        <w:pStyle w:val="TOC3"/>
        <w:rPr>
          <w:rFonts w:asciiTheme="minorHAnsi" w:eastAsiaTheme="minorEastAsia" w:hAnsiTheme="minorHAnsi" w:cstheme="minorBidi"/>
          <w:sz w:val="22"/>
          <w:szCs w:val="22"/>
        </w:rPr>
      </w:pPr>
      <w:hyperlink w:anchor="_Toc372204015" w:history="1">
        <w:r w:rsidR="00F517B1" w:rsidRPr="00AA7822">
          <w:rPr>
            <w:rStyle w:val="Hyperlink"/>
          </w:rPr>
          <w:t>8.3.1</w:t>
        </w:r>
        <w:r w:rsidR="00F517B1">
          <w:rPr>
            <w:rFonts w:asciiTheme="minorHAnsi" w:eastAsiaTheme="minorEastAsia" w:hAnsiTheme="minorHAnsi" w:cstheme="minorBidi"/>
            <w:sz w:val="22"/>
            <w:szCs w:val="22"/>
          </w:rPr>
          <w:tab/>
        </w:r>
        <w:r w:rsidR="00F517B1" w:rsidRPr="00AA7822">
          <w:rPr>
            <w:rStyle w:val="Hyperlink"/>
          </w:rPr>
          <w:t>IVI.NET TimeOut Parameters</w:t>
        </w:r>
        <w:r w:rsidR="00F517B1">
          <w:rPr>
            <w:webHidden/>
          </w:rPr>
          <w:tab/>
        </w:r>
        <w:r>
          <w:rPr>
            <w:webHidden/>
          </w:rPr>
          <w:fldChar w:fldCharType="begin"/>
        </w:r>
        <w:r w:rsidR="00F517B1">
          <w:rPr>
            <w:webHidden/>
          </w:rPr>
          <w:instrText xml:space="preserve"> PAGEREF _Toc372204015 \h </w:instrText>
        </w:r>
        <w:r>
          <w:rPr>
            <w:webHidden/>
          </w:rPr>
        </w:r>
        <w:r>
          <w:rPr>
            <w:webHidden/>
          </w:rPr>
          <w:fldChar w:fldCharType="separate"/>
        </w:r>
        <w:r w:rsidR="00F517B1">
          <w:rPr>
            <w:webHidden/>
          </w:rPr>
          <w:t>35</w:t>
        </w:r>
        <w:r>
          <w:rPr>
            <w:webHidden/>
          </w:rPr>
          <w:fldChar w:fldCharType="end"/>
        </w:r>
      </w:hyperlink>
    </w:p>
    <w:p w:rsidR="00F517B1" w:rsidRDefault="005F0392">
      <w:pPr>
        <w:pStyle w:val="TOC3"/>
        <w:rPr>
          <w:rFonts w:asciiTheme="minorHAnsi" w:eastAsiaTheme="minorEastAsia" w:hAnsiTheme="minorHAnsi" w:cstheme="minorBidi"/>
          <w:sz w:val="22"/>
          <w:szCs w:val="22"/>
        </w:rPr>
      </w:pPr>
      <w:hyperlink w:anchor="_Toc372204016" w:history="1">
        <w:r w:rsidR="00F517B1" w:rsidRPr="00AA7822">
          <w:rPr>
            <w:rStyle w:val="Hyperlink"/>
          </w:rPr>
          <w:t>8.3.2</w:t>
        </w:r>
        <w:r w:rsidR="00F517B1">
          <w:rPr>
            <w:rFonts w:asciiTheme="minorHAnsi" w:eastAsiaTheme="minorEastAsia" w:hAnsiTheme="minorHAnsi" w:cstheme="minorBidi"/>
            <w:sz w:val="22"/>
            <w:szCs w:val="22"/>
          </w:rPr>
          <w:tab/>
        </w:r>
        <w:r w:rsidR="00F517B1" w:rsidRPr="00AA7822">
          <w:rPr>
            <w:rStyle w:val="Hyperlink"/>
          </w:rPr>
          <w:t>IVI-C and IVI-COM TimeOut Parameters</w:t>
        </w:r>
        <w:r w:rsidR="00F517B1">
          <w:rPr>
            <w:webHidden/>
          </w:rPr>
          <w:tab/>
        </w:r>
        <w:r>
          <w:rPr>
            <w:webHidden/>
          </w:rPr>
          <w:fldChar w:fldCharType="begin"/>
        </w:r>
        <w:r w:rsidR="00F517B1">
          <w:rPr>
            <w:webHidden/>
          </w:rPr>
          <w:instrText xml:space="preserve"> PAGEREF _Toc372204016 \h </w:instrText>
        </w:r>
        <w:r>
          <w:rPr>
            <w:webHidden/>
          </w:rPr>
        </w:r>
        <w:r>
          <w:rPr>
            <w:webHidden/>
          </w:rPr>
          <w:fldChar w:fldCharType="separate"/>
        </w:r>
        <w:r w:rsidR="00F517B1">
          <w:rPr>
            <w:webHidden/>
          </w:rPr>
          <w:t>36</w:t>
        </w:r>
        <w:r>
          <w:rPr>
            <w:webHidden/>
          </w:rPr>
          <w:fldChar w:fldCharType="end"/>
        </w:r>
      </w:hyperlink>
    </w:p>
    <w:p w:rsidR="00F517B1" w:rsidRDefault="005F0392">
      <w:pPr>
        <w:pStyle w:val="TOC1"/>
        <w:rPr>
          <w:rFonts w:asciiTheme="minorHAnsi" w:eastAsiaTheme="minorEastAsia" w:hAnsiTheme="minorHAnsi" w:cstheme="minorBidi"/>
          <w:b w:val="0"/>
          <w:sz w:val="22"/>
          <w:szCs w:val="22"/>
        </w:rPr>
      </w:pPr>
      <w:hyperlink w:anchor="_Toc372204017" w:history="1">
        <w:r w:rsidR="00F517B1" w:rsidRPr="00AA7822">
          <w:rPr>
            <w:rStyle w:val="Hyperlink"/>
          </w:rPr>
          <w:t>9.</w:t>
        </w:r>
        <w:r w:rsidR="00F517B1">
          <w:rPr>
            <w:rFonts w:asciiTheme="minorHAnsi" w:eastAsiaTheme="minorEastAsia" w:hAnsiTheme="minorHAnsi" w:cstheme="minorBidi"/>
            <w:b w:val="0"/>
            <w:sz w:val="22"/>
            <w:szCs w:val="22"/>
          </w:rPr>
          <w:tab/>
        </w:r>
        <w:r w:rsidR="00F517B1" w:rsidRPr="00AA7822">
          <w:rPr>
            <w:rStyle w:val="Hyperlink"/>
          </w:rPr>
          <w:t>Units</w:t>
        </w:r>
        <w:r w:rsidR="00F517B1">
          <w:rPr>
            <w:webHidden/>
          </w:rPr>
          <w:tab/>
        </w:r>
        <w:r>
          <w:rPr>
            <w:webHidden/>
          </w:rPr>
          <w:fldChar w:fldCharType="begin"/>
        </w:r>
        <w:r w:rsidR="00F517B1">
          <w:rPr>
            <w:webHidden/>
          </w:rPr>
          <w:instrText xml:space="preserve"> PAGEREF _Toc372204017 \h </w:instrText>
        </w:r>
        <w:r>
          <w:rPr>
            <w:webHidden/>
          </w:rPr>
        </w:r>
        <w:r>
          <w:rPr>
            <w:webHidden/>
          </w:rPr>
          <w:fldChar w:fldCharType="separate"/>
        </w:r>
        <w:r w:rsidR="00F517B1">
          <w:rPr>
            <w:webHidden/>
          </w:rPr>
          <w:t>38</w:t>
        </w:r>
        <w:r>
          <w:rPr>
            <w:webHidden/>
          </w:rPr>
          <w:fldChar w:fldCharType="end"/>
        </w:r>
      </w:hyperlink>
    </w:p>
    <w:p w:rsidR="00F517B1" w:rsidRDefault="005F0392">
      <w:pPr>
        <w:pStyle w:val="TOC1"/>
        <w:rPr>
          <w:rFonts w:asciiTheme="minorHAnsi" w:eastAsiaTheme="minorEastAsia" w:hAnsiTheme="minorHAnsi" w:cstheme="minorBidi"/>
          <w:b w:val="0"/>
          <w:sz w:val="22"/>
          <w:szCs w:val="22"/>
        </w:rPr>
      </w:pPr>
      <w:hyperlink w:anchor="_Toc372204018" w:history="1">
        <w:r w:rsidR="00F517B1" w:rsidRPr="00AA7822">
          <w:rPr>
            <w:rStyle w:val="Hyperlink"/>
          </w:rPr>
          <w:t>10.</w:t>
        </w:r>
        <w:r w:rsidR="00F517B1">
          <w:rPr>
            <w:rFonts w:asciiTheme="minorHAnsi" w:eastAsiaTheme="minorEastAsia" w:hAnsiTheme="minorHAnsi" w:cstheme="minorBidi"/>
            <w:b w:val="0"/>
            <w:sz w:val="22"/>
            <w:szCs w:val="22"/>
          </w:rPr>
          <w:tab/>
        </w:r>
        <w:r w:rsidR="00F517B1" w:rsidRPr="00AA7822">
          <w:rPr>
            <w:rStyle w:val="Hyperlink"/>
          </w:rPr>
          <w:t>Disable</w:t>
        </w:r>
        <w:r w:rsidR="00F517B1">
          <w:rPr>
            <w:webHidden/>
          </w:rPr>
          <w:tab/>
        </w:r>
        <w:r>
          <w:rPr>
            <w:webHidden/>
          </w:rPr>
          <w:fldChar w:fldCharType="begin"/>
        </w:r>
        <w:r w:rsidR="00F517B1">
          <w:rPr>
            <w:webHidden/>
          </w:rPr>
          <w:instrText xml:space="preserve"> PAGEREF _Toc372204018 \h </w:instrText>
        </w:r>
        <w:r>
          <w:rPr>
            <w:webHidden/>
          </w:rPr>
        </w:r>
        <w:r>
          <w:rPr>
            <w:webHidden/>
          </w:rPr>
          <w:fldChar w:fldCharType="separate"/>
        </w:r>
        <w:r w:rsidR="00F517B1">
          <w:rPr>
            <w:webHidden/>
          </w:rPr>
          <w:t>39</w:t>
        </w:r>
        <w:r>
          <w:rPr>
            <w:webHidden/>
          </w:rPr>
          <w:fldChar w:fldCharType="end"/>
        </w:r>
      </w:hyperlink>
    </w:p>
    <w:p w:rsidR="00F517B1" w:rsidRDefault="005F0392">
      <w:pPr>
        <w:pStyle w:val="TOC1"/>
        <w:rPr>
          <w:rFonts w:asciiTheme="minorHAnsi" w:eastAsiaTheme="minorEastAsia" w:hAnsiTheme="minorHAnsi" w:cstheme="minorBidi"/>
          <w:b w:val="0"/>
          <w:sz w:val="22"/>
          <w:szCs w:val="22"/>
        </w:rPr>
      </w:pPr>
      <w:hyperlink w:anchor="_Toc372204019" w:history="1">
        <w:r w:rsidR="00F517B1" w:rsidRPr="00AA7822">
          <w:rPr>
            <w:rStyle w:val="Hyperlink"/>
          </w:rPr>
          <w:t>11.</w:t>
        </w:r>
        <w:r w:rsidR="00F517B1">
          <w:rPr>
            <w:rFonts w:asciiTheme="minorHAnsi" w:eastAsiaTheme="minorEastAsia" w:hAnsiTheme="minorHAnsi" w:cstheme="minorBidi"/>
            <w:b w:val="0"/>
            <w:sz w:val="22"/>
            <w:szCs w:val="22"/>
          </w:rPr>
          <w:tab/>
        </w:r>
        <w:r w:rsidR="00F517B1" w:rsidRPr="00AA7822">
          <w:rPr>
            <w:rStyle w:val="Hyperlink"/>
          </w:rPr>
          <w:t>Completion Codes and Error Messages</w:t>
        </w:r>
        <w:r w:rsidR="00F517B1">
          <w:rPr>
            <w:webHidden/>
          </w:rPr>
          <w:tab/>
        </w:r>
        <w:r>
          <w:rPr>
            <w:webHidden/>
          </w:rPr>
          <w:fldChar w:fldCharType="begin"/>
        </w:r>
        <w:r w:rsidR="00F517B1">
          <w:rPr>
            <w:webHidden/>
          </w:rPr>
          <w:instrText xml:space="preserve"> PAGEREF _Toc372204019 \h </w:instrText>
        </w:r>
        <w:r>
          <w:rPr>
            <w:webHidden/>
          </w:rPr>
        </w:r>
        <w:r>
          <w:rPr>
            <w:webHidden/>
          </w:rPr>
          <w:fldChar w:fldCharType="separate"/>
        </w:r>
        <w:r w:rsidR="00F517B1">
          <w:rPr>
            <w:webHidden/>
          </w:rPr>
          <w:t>40</w:t>
        </w:r>
        <w:r>
          <w:rPr>
            <w:webHidden/>
          </w:rPr>
          <w:fldChar w:fldCharType="end"/>
        </w:r>
      </w:hyperlink>
    </w:p>
    <w:p w:rsidR="00F517B1" w:rsidRDefault="005F0392">
      <w:pPr>
        <w:pStyle w:val="TOC2"/>
        <w:rPr>
          <w:rFonts w:asciiTheme="minorHAnsi" w:eastAsiaTheme="minorEastAsia" w:hAnsiTheme="minorHAnsi" w:cstheme="minorBidi"/>
          <w:sz w:val="22"/>
          <w:szCs w:val="22"/>
        </w:rPr>
      </w:pPr>
      <w:hyperlink w:anchor="_Toc372204020" w:history="1">
        <w:r w:rsidR="00F517B1" w:rsidRPr="00AA7822">
          <w:rPr>
            <w:rStyle w:val="Hyperlink"/>
          </w:rPr>
          <w:t>11.1</w:t>
        </w:r>
        <w:r w:rsidR="00F517B1">
          <w:rPr>
            <w:rFonts w:asciiTheme="minorHAnsi" w:eastAsiaTheme="minorEastAsia" w:hAnsiTheme="minorHAnsi" w:cstheme="minorBidi"/>
            <w:sz w:val="22"/>
            <w:szCs w:val="22"/>
          </w:rPr>
          <w:tab/>
        </w:r>
        <w:r w:rsidR="00F517B1" w:rsidRPr="00AA7822">
          <w:rPr>
            <w:rStyle w:val="Hyperlink"/>
          </w:rPr>
          <w:t>IVI.NET</w:t>
        </w:r>
        <w:r w:rsidR="00F517B1">
          <w:rPr>
            <w:webHidden/>
          </w:rPr>
          <w:tab/>
        </w:r>
        <w:r>
          <w:rPr>
            <w:webHidden/>
          </w:rPr>
          <w:fldChar w:fldCharType="begin"/>
        </w:r>
        <w:r w:rsidR="00F517B1">
          <w:rPr>
            <w:webHidden/>
          </w:rPr>
          <w:instrText xml:space="preserve"> PAGEREF _Toc372204020 \h </w:instrText>
        </w:r>
        <w:r>
          <w:rPr>
            <w:webHidden/>
          </w:rPr>
        </w:r>
        <w:r>
          <w:rPr>
            <w:webHidden/>
          </w:rPr>
          <w:fldChar w:fldCharType="separate"/>
        </w:r>
        <w:r w:rsidR="00F517B1">
          <w:rPr>
            <w:webHidden/>
          </w:rPr>
          <w:t>40</w:t>
        </w:r>
        <w:r>
          <w:rPr>
            <w:webHidden/>
          </w:rPr>
          <w:fldChar w:fldCharType="end"/>
        </w:r>
      </w:hyperlink>
    </w:p>
    <w:p w:rsidR="00F517B1" w:rsidRDefault="005F0392">
      <w:pPr>
        <w:pStyle w:val="TOC2"/>
        <w:rPr>
          <w:rFonts w:asciiTheme="minorHAnsi" w:eastAsiaTheme="minorEastAsia" w:hAnsiTheme="minorHAnsi" w:cstheme="minorBidi"/>
          <w:sz w:val="22"/>
          <w:szCs w:val="22"/>
        </w:rPr>
      </w:pPr>
      <w:hyperlink w:anchor="_Toc372204021" w:history="1">
        <w:r w:rsidR="00F517B1" w:rsidRPr="00AA7822">
          <w:rPr>
            <w:rStyle w:val="Hyperlink"/>
          </w:rPr>
          <w:t>11.2</w:t>
        </w:r>
        <w:r w:rsidR="00F517B1">
          <w:rPr>
            <w:rFonts w:asciiTheme="minorHAnsi" w:eastAsiaTheme="minorEastAsia" w:hAnsiTheme="minorHAnsi" w:cstheme="minorBidi"/>
            <w:sz w:val="22"/>
            <w:szCs w:val="22"/>
          </w:rPr>
          <w:tab/>
        </w:r>
        <w:r w:rsidR="00F517B1" w:rsidRPr="00AA7822">
          <w:rPr>
            <w:rStyle w:val="Hyperlink"/>
          </w:rPr>
          <w:t>IVI-C</w:t>
        </w:r>
        <w:r w:rsidR="00F517B1">
          <w:rPr>
            <w:webHidden/>
          </w:rPr>
          <w:tab/>
        </w:r>
        <w:r>
          <w:rPr>
            <w:webHidden/>
          </w:rPr>
          <w:fldChar w:fldCharType="begin"/>
        </w:r>
        <w:r w:rsidR="00F517B1">
          <w:rPr>
            <w:webHidden/>
          </w:rPr>
          <w:instrText xml:space="preserve"> PAGEREF _Toc372204021 \h </w:instrText>
        </w:r>
        <w:r>
          <w:rPr>
            <w:webHidden/>
          </w:rPr>
        </w:r>
        <w:r>
          <w:rPr>
            <w:webHidden/>
          </w:rPr>
          <w:fldChar w:fldCharType="separate"/>
        </w:r>
        <w:r w:rsidR="00F517B1">
          <w:rPr>
            <w:webHidden/>
          </w:rPr>
          <w:t>40</w:t>
        </w:r>
        <w:r>
          <w:rPr>
            <w:webHidden/>
          </w:rPr>
          <w:fldChar w:fldCharType="end"/>
        </w:r>
      </w:hyperlink>
    </w:p>
    <w:p w:rsidR="00F517B1" w:rsidRDefault="005F0392">
      <w:pPr>
        <w:pStyle w:val="TOC2"/>
        <w:rPr>
          <w:rFonts w:asciiTheme="minorHAnsi" w:eastAsiaTheme="minorEastAsia" w:hAnsiTheme="minorHAnsi" w:cstheme="minorBidi"/>
          <w:sz w:val="22"/>
          <w:szCs w:val="22"/>
        </w:rPr>
      </w:pPr>
      <w:hyperlink w:anchor="_Toc372204022" w:history="1">
        <w:r w:rsidR="00F517B1" w:rsidRPr="00AA7822">
          <w:rPr>
            <w:rStyle w:val="Hyperlink"/>
          </w:rPr>
          <w:t>11.3</w:t>
        </w:r>
        <w:r w:rsidR="00F517B1">
          <w:rPr>
            <w:rFonts w:asciiTheme="minorHAnsi" w:eastAsiaTheme="minorEastAsia" w:hAnsiTheme="minorHAnsi" w:cstheme="minorBidi"/>
            <w:sz w:val="22"/>
            <w:szCs w:val="22"/>
          </w:rPr>
          <w:tab/>
        </w:r>
        <w:r w:rsidR="00F517B1" w:rsidRPr="00AA7822">
          <w:rPr>
            <w:rStyle w:val="Hyperlink"/>
          </w:rPr>
          <w:t>IVI-COM</w:t>
        </w:r>
        <w:r w:rsidR="00F517B1">
          <w:rPr>
            <w:webHidden/>
          </w:rPr>
          <w:tab/>
        </w:r>
        <w:r>
          <w:rPr>
            <w:webHidden/>
          </w:rPr>
          <w:fldChar w:fldCharType="begin"/>
        </w:r>
        <w:r w:rsidR="00F517B1">
          <w:rPr>
            <w:webHidden/>
          </w:rPr>
          <w:instrText xml:space="preserve"> PAGEREF _Toc372204022 \h </w:instrText>
        </w:r>
        <w:r>
          <w:rPr>
            <w:webHidden/>
          </w:rPr>
        </w:r>
        <w:r>
          <w:rPr>
            <w:webHidden/>
          </w:rPr>
          <w:fldChar w:fldCharType="separate"/>
        </w:r>
        <w:r w:rsidR="00F517B1">
          <w:rPr>
            <w:webHidden/>
          </w:rPr>
          <w:t>40</w:t>
        </w:r>
        <w:r>
          <w:rPr>
            <w:webHidden/>
          </w:rPr>
          <w:fldChar w:fldCharType="end"/>
        </w:r>
      </w:hyperlink>
    </w:p>
    <w:p w:rsidR="00F517B1" w:rsidRDefault="005F0392">
      <w:pPr>
        <w:pStyle w:val="TOC1"/>
        <w:rPr>
          <w:rFonts w:asciiTheme="minorHAnsi" w:eastAsiaTheme="minorEastAsia" w:hAnsiTheme="minorHAnsi" w:cstheme="minorBidi"/>
          <w:b w:val="0"/>
          <w:sz w:val="22"/>
          <w:szCs w:val="22"/>
        </w:rPr>
      </w:pPr>
      <w:hyperlink w:anchor="_Toc372204023" w:history="1">
        <w:r w:rsidR="00F517B1" w:rsidRPr="00AA7822">
          <w:rPr>
            <w:rStyle w:val="Hyperlink"/>
          </w:rPr>
          <w:t>12.</w:t>
        </w:r>
        <w:r w:rsidR="00F517B1">
          <w:rPr>
            <w:rFonts w:asciiTheme="minorHAnsi" w:eastAsiaTheme="minorEastAsia" w:hAnsiTheme="minorHAnsi" w:cstheme="minorBidi"/>
            <w:b w:val="0"/>
            <w:sz w:val="22"/>
            <w:szCs w:val="22"/>
          </w:rPr>
          <w:tab/>
        </w:r>
        <w:r w:rsidR="00F517B1" w:rsidRPr="00AA7822">
          <w:rPr>
            <w:rStyle w:val="Hyperlink"/>
          </w:rPr>
          <w:t>Repeated Capabilities</w:t>
        </w:r>
        <w:r w:rsidR="00F517B1">
          <w:rPr>
            <w:webHidden/>
          </w:rPr>
          <w:tab/>
        </w:r>
        <w:r>
          <w:rPr>
            <w:webHidden/>
          </w:rPr>
          <w:fldChar w:fldCharType="begin"/>
        </w:r>
        <w:r w:rsidR="00F517B1">
          <w:rPr>
            <w:webHidden/>
          </w:rPr>
          <w:instrText xml:space="preserve"> PAGEREF _Toc372204023 \h </w:instrText>
        </w:r>
        <w:r>
          <w:rPr>
            <w:webHidden/>
          </w:rPr>
        </w:r>
        <w:r>
          <w:rPr>
            <w:webHidden/>
          </w:rPr>
          <w:fldChar w:fldCharType="separate"/>
        </w:r>
        <w:r w:rsidR="00F517B1">
          <w:rPr>
            <w:webHidden/>
          </w:rPr>
          <w:t>41</w:t>
        </w:r>
        <w:r>
          <w:rPr>
            <w:webHidden/>
          </w:rPr>
          <w:fldChar w:fldCharType="end"/>
        </w:r>
      </w:hyperlink>
    </w:p>
    <w:p w:rsidR="00F517B1" w:rsidRDefault="005F0392">
      <w:pPr>
        <w:pStyle w:val="TOC2"/>
        <w:rPr>
          <w:rFonts w:asciiTheme="minorHAnsi" w:eastAsiaTheme="minorEastAsia" w:hAnsiTheme="minorHAnsi" w:cstheme="minorBidi"/>
          <w:sz w:val="22"/>
          <w:szCs w:val="22"/>
        </w:rPr>
      </w:pPr>
      <w:hyperlink w:anchor="_Toc372204024" w:history="1">
        <w:r w:rsidR="00F517B1" w:rsidRPr="00AA7822">
          <w:rPr>
            <w:rStyle w:val="Hyperlink"/>
          </w:rPr>
          <w:t>12.1</w:t>
        </w:r>
        <w:r w:rsidR="00F517B1">
          <w:rPr>
            <w:rFonts w:asciiTheme="minorHAnsi" w:eastAsiaTheme="minorEastAsia" w:hAnsiTheme="minorHAnsi" w:cstheme="minorBidi"/>
            <w:sz w:val="22"/>
            <w:szCs w:val="22"/>
          </w:rPr>
          <w:tab/>
        </w:r>
        <w:r w:rsidR="00F517B1" w:rsidRPr="00AA7822">
          <w:rPr>
            <w:rStyle w:val="Hyperlink"/>
          </w:rPr>
          <w:t>Parameter Style</w:t>
        </w:r>
        <w:r w:rsidR="00F517B1">
          <w:rPr>
            <w:webHidden/>
          </w:rPr>
          <w:tab/>
        </w:r>
        <w:r>
          <w:rPr>
            <w:webHidden/>
          </w:rPr>
          <w:fldChar w:fldCharType="begin"/>
        </w:r>
        <w:r w:rsidR="00F517B1">
          <w:rPr>
            <w:webHidden/>
          </w:rPr>
          <w:instrText xml:space="preserve"> PAGEREF _Toc372204024 \h </w:instrText>
        </w:r>
        <w:r>
          <w:rPr>
            <w:webHidden/>
          </w:rPr>
        </w:r>
        <w:r>
          <w:rPr>
            <w:webHidden/>
          </w:rPr>
          <w:fldChar w:fldCharType="separate"/>
        </w:r>
        <w:r w:rsidR="00F517B1">
          <w:rPr>
            <w:webHidden/>
          </w:rPr>
          <w:t>41</w:t>
        </w:r>
        <w:r>
          <w:rPr>
            <w:webHidden/>
          </w:rPr>
          <w:fldChar w:fldCharType="end"/>
        </w:r>
      </w:hyperlink>
    </w:p>
    <w:p w:rsidR="00F517B1" w:rsidRDefault="005F0392">
      <w:pPr>
        <w:pStyle w:val="TOC3"/>
        <w:rPr>
          <w:rFonts w:asciiTheme="minorHAnsi" w:eastAsiaTheme="minorEastAsia" w:hAnsiTheme="minorHAnsi" w:cstheme="minorBidi"/>
          <w:sz w:val="22"/>
          <w:szCs w:val="22"/>
        </w:rPr>
      </w:pPr>
      <w:hyperlink w:anchor="_Toc372204025" w:history="1">
        <w:r w:rsidR="00F517B1" w:rsidRPr="00AA7822">
          <w:rPr>
            <w:rStyle w:val="Hyperlink"/>
          </w:rPr>
          <w:t>12.1.1</w:t>
        </w:r>
        <w:r w:rsidR="00F517B1">
          <w:rPr>
            <w:rFonts w:asciiTheme="minorHAnsi" w:eastAsiaTheme="minorEastAsia" w:hAnsiTheme="minorHAnsi" w:cstheme="minorBidi"/>
            <w:sz w:val="22"/>
            <w:szCs w:val="22"/>
          </w:rPr>
          <w:tab/>
        </w:r>
        <w:r w:rsidR="00F517B1" w:rsidRPr="00AA7822">
          <w:rPr>
            <w:rStyle w:val="Hyperlink"/>
          </w:rPr>
          <w:t>IVI-C</w:t>
        </w:r>
        <w:r w:rsidR="00F517B1">
          <w:rPr>
            <w:webHidden/>
          </w:rPr>
          <w:tab/>
        </w:r>
        <w:r>
          <w:rPr>
            <w:webHidden/>
          </w:rPr>
          <w:fldChar w:fldCharType="begin"/>
        </w:r>
        <w:r w:rsidR="00F517B1">
          <w:rPr>
            <w:webHidden/>
          </w:rPr>
          <w:instrText xml:space="preserve"> PAGEREF _Toc372204025 \h </w:instrText>
        </w:r>
        <w:r>
          <w:rPr>
            <w:webHidden/>
          </w:rPr>
        </w:r>
        <w:r>
          <w:rPr>
            <w:webHidden/>
          </w:rPr>
          <w:fldChar w:fldCharType="separate"/>
        </w:r>
        <w:r w:rsidR="00F517B1">
          <w:rPr>
            <w:webHidden/>
          </w:rPr>
          <w:t>41</w:t>
        </w:r>
        <w:r>
          <w:rPr>
            <w:webHidden/>
          </w:rPr>
          <w:fldChar w:fldCharType="end"/>
        </w:r>
      </w:hyperlink>
    </w:p>
    <w:p w:rsidR="00F517B1" w:rsidRDefault="005F0392">
      <w:pPr>
        <w:pStyle w:val="TOC3"/>
        <w:rPr>
          <w:rFonts w:asciiTheme="minorHAnsi" w:eastAsiaTheme="minorEastAsia" w:hAnsiTheme="minorHAnsi" w:cstheme="minorBidi"/>
          <w:sz w:val="22"/>
          <w:szCs w:val="22"/>
        </w:rPr>
      </w:pPr>
      <w:hyperlink w:anchor="_Toc372204026" w:history="1">
        <w:r w:rsidR="00F517B1" w:rsidRPr="00AA7822">
          <w:rPr>
            <w:rStyle w:val="Hyperlink"/>
          </w:rPr>
          <w:t>12.1.2</w:t>
        </w:r>
        <w:r w:rsidR="00F517B1">
          <w:rPr>
            <w:rFonts w:asciiTheme="minorHAnsi" w:eastAsiaTheme="minorEastAsia" w:hAnsiTheme="minorHAnsi" w:cstheme="minorBidi"/>
            <w:sz w:val="22"/>
            <w:szCs w:val="22"/>
          </w:rPr>
          <w:tab/>
        </w:r>
        <w:r w:rsidR="00F517B1" w:rsidRPr="00AA7822">
          <w:rPr>
            <w:rStyle w:val="Hyperlink"/>
          </w:rPr>
          <w:t>IVI-COM</w:t>
        </w:r>
        <w:r w:rsidR="00F517B1">
          <w:rPr>
            <w:webHidden/>
          </w:rPr>
          <w:tab/>
        </w:r>
        <w:r>
          <w:rPr>
            <w:webHidden/>
          </w:rPr>
          <w:fldChar w:fldCharType="begin"/>
        </w:r>
        <w:r w:rsidR="00F517B1">
          <w:rPr>
            <w:webHidden/>
          </w:rPr>
          <w:instrText xml:space="preserve"> PAGEREF _Toc372204026 \h </w:instrText>
        </w:r>
        <w:r>
          <w:rPr>
            <w:webHidden/>
          </w:rPr>
        </w:r>
        <w:r>
          <w:rPr>
            <w:webHidden/>
          </w:rPr>
          <w:fldChar w:fldCharType="separate"/>
        </w:r>
        <w:r w:rsidR="00F517B1">
          <w:rPr>
            <w:webHidden/>
          </w:rPr>
          <w:t>41</w:t>
        </w:r>
        <w:r>
          <w:rPr>
            <w:webHidden/>
          </w:rPr>
          <w:fldChar w:fldCharType="end"/>
        </w:r>
      </w:hyperlink>
    </w:p>
    <w:p w:rsidR="00F517B1" w:rsidRDefault="005F0392">
      <w:pPr>
        <w:pStyle w:val="TOC3"/>
        <w:rPr>
          <w:rFonts w:asciiTheme="minorHAnsi" w:eastAsiaTheme="minorEastAsia" w:hAnsiTheme="minorHAnsi" w:cstheme="minorBidi"/>
          <w:sz w:val="22"/>
          <w:szCs w:val="22"/>
        </w:rPr>
      </w:pPr>
      <w:hyperlink w:anchor="_Toc372204027" w:history="1">
        <w:r w:rsidR="00F517B1" w:rsidRPr="00AA7822">
          <w:rPr>
            <w:rStyle w:val="Hyperlink"/>
          </w:rPr>
          <w:t>12.1.3</w:t>
        </w:r>
        <w:r w:rsidR="00F517B1">
          <w:rPr>
            <w:rFonts w:asciiTheme="minorHAnsi" w:eastAsiaTheme="minorEastAsia" w:hAnsiTheme="minorHAnsi" w:cstheme="minorBidi"/>
            <w:sz w:val="22"/>
            <w:szCs w:val="22"/>
          </w:rPr>
          <w:tab/>
        </w:r>
        <w:r w:rsidR="00F517B1" w:rsidRPr="00AA7822">
          <w:rPr>
            <w:rStyle w:val="Hyperlink"/>
          </w:rPr>
          <w:t>IVI.NET</w:t>
        </w:r>
        <w:r w:rsidR="00F517B1">
          <w:rPr>
            <w:webHidden/>
          </w:rPr>
          <w:tab/>
        </w:r>
        <w:r>
          <w:rPr>
            <w:webHidden/>
          </w:rPr>
          <w:fldChar w:fldCharType="begin"/>
        </w:r>
        <w:r w:rsidR="00F517B1">
          <w:rPr>
            <w:webHidden/>
          </w:rPr>
          <w:instrText xml:space="preserve"> PAGEREF _Toc372204027 \h </w:instrText>
        </w:r>
        <w:r>
          <w:rPr>
            <w:webHidden/>
          </w:rPr>
        </w:r>
        <w:r>
          <w:rPr>
            <w:webHidden/>
          </w:rPr>
          <w:fldChar w:fldCharType="separate"/>
        </w:r>
        <w:r w:rsidR="00F517B1">
          <w:rPr>
            <w:webHidden/>
          </w:rPr>
          <w:t>41</w:t>
        </w:r>
        <w:r>
          <w:rPr>
            <w:webHidden/>
          </w:rPr>
          <w:fldChar w:fldCharType="end"/>
        </w:r>
      </w:hyperlink>
    </w:p>
    <w:p w:rsidR="00F517B1" w:rsidRDefault="005F0392">
      <w:pPr>
        <w:pStyle w:val="TOC2"/>
        <w:rPr>
          <w:rFonts w:asciiTheme="minorHAnsi" w:eastAsiaTheme="minorEastAsia" w:hAnsiTheme="minorHAnsi" w:cstheme="minorBidi"/>
          <w:sz w:val="22"/>
          <w:szCs w:val="22"/>
        </w:rPr>
      </w:pPr>
      <w:hyperlink w:anchor="_Toc372204028" w:history="1">
        <w:r w:rsidR="00F517B1" w:rsidRPr="00AA7822">
          <w:rPr>
            <w:rStyle w:val="Hyperlink"/>
          </w:rPr>
          <w:t>12.2</w:t>
        </w:r>
        <w:r w:rsidR="00F517B1">
          <w:rPr>
            <w:rFonts w:asciiTheme="minorHAnsi" w:eastAsiaTheme="minorEastAsia" w:hAnsiTheme="minorHAnsi" w:cstheme="minorBidi"/>
            <w:sz w:val="22"/>
            <w:szCs w:val="22"/>
          </w:rPr>
          <w:tab/>
        </w:r>
        <w:r w:rsidR="00F517B1" w:rsidRPr="00AA7822">
          <w:rPr>
            <w:rStyle w:val="Hyperlink"/>
          </w:rPr>
          <w:t>Collection Style (IVI-COM and IVI.NET)</w:t>
        </w:r>
        <w:r w:rsidR="00F517B1">
          <w:rPr>
            <w:webHidden/>
          </w:rPr>
          <w:tab/>
        </w:r>
        <w:r>
          <w:rPr>
            <w:webHidden/>
          </w:rPr>
          <w:fldChar w:fldCharType="begin"/>
        </w:r>
        <w:r w:rsidR="00F517B1">
          <w:rPr>
            <w:webHidden/>
          </w:rPr>
          <w:instrText xml:space="preserve"> PAGEREF _Toc372204028 \h </w:instrText>
        </w:r>
        <w:r>
          <w:rPr>
            <w:webHidden/>
          </w:rPr>
        </w:r>
        <w:r>
          <w:rPr>
            <w:webHidden/>
          </w:rPr>
          <w:fldChar w:fldCharType="separate"/>
        </w:r>
        <w:r w:rsidR="00F517B1">
          <w:rPr>
            <w:webHidden/>
          </w:rPr>
          <w:t>41</w:t>
        </w:r>
        <w:r>
          <w:rPr>
            <w:webHidden/>
          </w:rPr>
          <w:fldChar w:fldCharType="end"/>
        </w:r>
      </w:hyperlink>
    </w:p>
    <w:p w:rsidR="00F517B1" w:rsidRDefault="005F0392">
      <w:pPr>
        <w:pStyle w:val="TOC3"/>
        <w:rPr>
          <w:rFonts w:asciiTheme="minorHAnsi" w:eastAsiaTheme="minorEastAsia" w:hAnsiTheme="minorHAnsi" w:cstheme="minorBidi"/>
          <w:sz w:val="22"/>
          <w:szCs w:val="22"/>
        </w:rPr>
      </w:pPr>
      <w:hyperlink w:anchor="_Toc372204029" w:history="1">
        <w:r w:rsidR="00F517B1" w:rsidRPr="00AA7822">
          <w:rPr>
            <w:rStyle w:val="Hyperlink"/>
          </w:rPr>
          <w:t>12.2.1</w:t>
        </w:r>
        <w:r w:rsidR="00F517B1">
          <w:rPr>
            <w:rFonts w:asciiTheme="minorHAnsi" w:eastAsiaTheme="minorEastAsia" w:hAnsiTheme="minorHAnsi" w:cstheme="minorBidi"/>
            <w:sz w:val="22"/>
            <w:szCs w:val="22"/>
          </w:rPr>
          <w:tab/>
        </w:r>
        <w:r w:rsidR="00F517B1" w:rsidRPr="00AA7822">
          <w:rPr>
            <w:rStyle w:val="Hyperlink"/>
          </w:rPr>
          <w:t>Base Interfaces (IVI.NET)</w:t>
        </w:r>
        <w:r w:rsidR="00F517B1">
          <w:rPr>
            <w:webHidden/>
          </w:rPr>
          <w:tab/>
        </w:r>
        <w:r>
          <w:rPr>
            <w:webHidden/>
          </w:rPr>
          <w:fldChar w:fldCharType="begin"/>
        </w:r>
        <w:r w:rsidR="00F517B1">
          <w:rPr>
            <w:webHidden/>
          </w:rPr>
          <w:instrText xml:space="preserve"> PAGEREF _Toc372204029 \h </w:instrText>
        </w:r>
        <w:r>
          <w:rPr>
            <w:webHidden/>
          </w:rPr>
        </w:r>
        <w:r>
          <w:rPr>
            <w:webHidden/>
          </w:rPr>
          <w:fldChar w:fldCharType="separate"/>
        </w:r>
        <w:r w:rsidR="00F517B1">
          <w:rPr>
            <w:webHidden/>
          </w:rPr>
          <w:t>42</w:t>
        </w:r>
        <w:r>
          <w:rPr>
            <w:webHidden/>
          </w:rPr>
          <w:fldChar w:fldCharType="end"/>
        </w:r>
      </w:hyperlink>
    </w:p>
    <w:p w:rsidR="00F517B1" w:rsidRDefault="005F0392">
      <w:pPr>
        <w:pStyle w:val="TOC2"/>
        <w:rPr>
          <w:rFonts w:asciiTheme="minorHAnsi" w:eastAsiaTheme="minorEastAsia" w:hAnsiTheme="minorHAnsi" w:cstheme="minorBidi"/>
          <w:sz w:val="22"/>
          <w:szCs w:val="22"/>
        </w:rPr>
      </w:pPr>
      <w:hyperlink w:anchor="_Toc372204030" w:history="1">
        <w:r w:rsidR="00F517B1" w:rsidRPr="00AA7822">
          <w:rPr>
            <w:rStyle w:val="Hyperlink"/>
          </w:rPr>
          <w:t>12.3</w:t>
        </w:r>
        <w:r w:rsidR="00F517B1">
          <w:rPr>
            <w:rFonts w:asciiTheme="minorHAnsi" w:eastAsiaTheme="minorEastAsia" w:hAnsiTheme="minorHAnsi" w:cstheme="minorBidi"/>
            <w:sz w:val="22"/>
            <w:szCs w:val="22"/>
          </w:rPr>
          <w:tab/>
        </w:r>
        <w:r w:rsidR="00F517B1" w:rsidRPr="00AA7822">
          <w:rPr>
            <w:rStyle w:val="Hyperlink"/>
          </w:rPr>
          <w:t>Selector Style</w:t>
        </w:r>
        <w:r w:rsidR="00F517B1">
          <w:rPr>
            <w:webHidden/>
          </w:rPr>
          <w:tab/>
        </w:r>
        <w:r>
          <w:rPr>
            <w:webHidden/>
          </w:rPr>
          <w:fldChar w:fldCharType="begin"/>
        </w:r>
        <w:r w:rsidR="00F517B1">
          <w:rPr>
            <w:webHidden/>
          </w:rPr>
          <w:instrText xml:space="preserve"> PAGEREF _Toc372204030 \h </w:instrText>
        </w:r>
        <w:r>
          <w:rPr>
            <w:webHidden/>
          </w:rPr>
        </w:r>
        <w:r>
          <w:rPr>
            <w:webHidden/>
          </w:rPr>
          <w:fldChar w:fldCharType="separate"/>
        </w:r>
        <w:r w:rsidR="00F517B1">
          <w:rPr>
            <w:webHidden/>
          </w:rPr>
          <w:t>42</w:t>
        </w:r>
        <w:r>
          <w:rPr>
            <w:webHidden/>
          </w:rPr>
          <w:fldChar w:fldCharType="end"/>
        </w:r>
      </w:hyperlink>
    </w:p>
    <w:p w:rsidR="00F517B1" w:rsidRDefault="005F0392">
      <w:pPr>
        <w:pStyle w:val="TOC2"/>
        <w:rPr>
          <w:rFonts w:asciiTheme="minorHAnsi" w:eastAsiaTheme="minorEastAsia" w:hAnsiTheme="minorHAnsi" w:cstheme="minorBidi"/>
          <w:sz w:val="22"/>
          <w:szCs w:val="22"/>
        </w:rPr>
      </w:pPr>
      <w:hyperlink w:anchor="_Toc372204031" w:history="1">
        <w:r w:rsidR="00F517B1" w:rsidRPr="00AA7822">
          <w:rPr>
            <w:rStyle w:val="Hyperlink"/>
          </w:rPr>
          <w:t>12.4</w:t>
        </w:r>
        <w:r w:rsidR="00F517B1">
          <w:rPr>
            <w:rFonts w:asciiTheme="minorHAnsi" w:eastAsiaTheme="minorEastAsia" w:hAnsiTheme="minorHAnsi" w:cstheme="minorBidi"/>
            <w:sz w:val="22"/>
            <w:szCs w:val="22"/>
          </w:rPr>
          <w:tab/>
        </w:r>
        <w:r w:rsidR="00F517B1" w:rsidRPr="00AA7822">
          <w:rPr>
            <w:rStyle w:val="Hyperlink"/>
          </w:rPr>
          <w:t>Using the Techniques</w:t>
        </w:r>
        <w:r w:rsidR="00F517B1">
          <w:rPr>
            <w:webHidden/>
          </w:rPr>
          <w:tab/>
        </w:r>
        <w:r>
          <w:rPr>
            <w:webHidden/>
          </w:rPr>
          <w:fldChar w:fldCharType="begin"/>
        </w:r>
        <w:r w:rsidR="00F517B1">
          <w:rPr>
            <w:webHidden/>
          </w:rPr>
          <w:instrText xml:space="preserve"> PAGEREF _Toc372204031 \h </w:instrText>
        </w:r>
        <w:r>
          <w:rPr>
            <w:webHidden/>
          </w:rPr>
        </w:r>
        <w:r>
          <w:rPr>
            <w:webHidden/>
          </w:rPr>
          <w:fldChar w:fldCharType="separate"/>
        </w:r>
        <w:r w:rsidR="00F517B1">
          <w:rPr>
            <w:webHidden/>
          </w:rPr>
          <w:t>42</w:t>
        </w:r>
        <w:r>
          <w:rPr>
            <w:webHidden/>
          </w:rPr>
          <w:fldChar w:fldCharType="end"/>
        </w:r>
      </w:hyperlink>
    </w:p>
    <w:p w:rsidR="00F517B1" w:rsidRDefault="005F0392">
      <w:pPr>
        <w:pStyle w:val="TOC3"/>
        <w:rPr>
          <w:rFonts w:asciiTheme="minorHAnsi" w:eastAsiaTheme="minorEastAsia" w:hAnsiTheme="minorHAnsi" w:cstheme="minorBidi"/>
          <w:sz w:val="22"/>
          <w:szCs w:val="22"/>
        </w:rPr>
      </w:pPr>
      <w:hyperlink w:anchor="_Toc372204032" w:history="1">
        <w:r w:rsidR="00F517B1" w:rsidRPr="00AA7822">
          <w:rPr>
            <w:rStyle w:val="Hyperlink"/>
          </w:rPr>
          <w:t>12.4.1</w:t>
        </w:r>
        <w:r w:rsidR="00F517B1">
          <w:rPr>
            <w:rFonts w:asciiTheme="minorHAnsi" w:eastAsiaTheme="minorEastAsia" w:hAnsiTheme="minorHAnsi" w:cstheme="minorBidi"/>
            <w:sz w:val="22"/>
            <w:szCs w:val="22"/>
          </w:rPr>
          <w:tab/>
        </w:r>
        <w:r w:rsidR="00F517B1" w:rsidRPr="00AA7822">
          <w:rPr>
            <w:rStyle w:val="Hyperlink"/>
          </w:rPr>
          <w:t>Specifying Repeated Capability Attributes and Functions</w:t>
        </w:r>
        <w:r w:rsidR="00F517B1">
          <w:rPr>
            <w:webHidden/>
          </w:rPr>
          <w:tab/>
        </w:r>
        <w:r>
          <w:rPr>
            <w:webHidden/>
          </w:rPr>
          <w:fldChar w:fldCharType="begin"/>
        </w:r>
        <w:r w:rsidR="00F517B1">
          <w:rPr>
            <w:webHidden/>
          </w:rPr>
          <w:instrText xml:space="preserve"> PAGEREF _Toc372204032 \h </w:instrText>
        </w:r>
        <w:r>
          <w:rPr>
            <w:webHidden/>
          </w:rPr>
        </w:r>
        <w:r>
          <w:rPr>
            <w:webHidden/>
          </w:rPr>
          <w:fldChar w:fldCharType="separate"/>
        </w:r>
        <w:r w:rsidR="00F517B1">
          <w:rPr>
            <w:webHidden/>
          </w:rPr>
          <w:t>43</w:t>
        </w:r>
        <w:r>
          <w:rPr>
            <w:webHidden/>
          </w:rPr>
          <w:fldChar w:fldCharType="end"/>
        </w:r>
      </w:hyperlink>
    </w:p>
    <w:p w:rsidR="00F517B1" w:rsidRDefault="005F0392">
      <w:pPr>
        <w:pStyle w:val="TOC1"/>
        <w:rPr>
          <w:rFonts w:asciiTheme="minorHAnsi" w:eastAsiaTheme="minorEastAsia" w:hAnsiTheme="minorHAnsi" w:cstheme="minorBidi"/>
          <w:b w:val="0"/>
          <w:sz w:val="22"/>
          <w:szCs w:val="22"/>
        </w:rPr>
      </w:pPr>
      <w:hyperlink w:anchor="_Toc372204033" w:history="1">
        <w:r w:rsidR="00F517B1" w:rsidRPr="00AA7822">
          <w:rPr>
            <w:rStyle w:val="Hyperlink"/>
          </w:rPr>
          <w:t>13.</w:t>
        </w:r>
        <w:r w:rsidR="00F517B1">
          <w:rPr>
            <w:rFonts w:asciiTheme="minorHAnsi" w:eastAsiaTheme="minorEastAsia" w:hAnsiTheme="minorHAnsi" w:cstheme="minorBidi"/>
            <w:b w:val="0"/>
            <w:sz w:val="22"/>
            <w:szCs w:val="22"/>
          </w:rPr>
          <w:tab/>
        </w:r>
        <w:r w:rsidR="00F517B1" w:rsidRPr="00AA7822">
          <w:rPr>
            <w:rStyle w:val="Hyperlink"/>
          </w:rPr>
          <w:t>Hierarchies</w:t>
        </w:r>
        <w:r w:rsidR="00F517B1">
          <w:rPr>
            <w:webHidden/>
          </w:rPr>
          <w:tab/>
        </w:r>
        <w:r>
          <w:rPr>
            <w:webHidden/>
          </w:rPr>
          <w:fldChar w:fldCharType="begin"/>
        </w:r>
        <w:r w:rsidR="00F517B1">
          <w:rPr>
            <w:webHidden/>
          </w:rPr>
          <w:instrText xml:space="preserve"> PAGEREF _Toc372204033 \h </w:instrText>
        </w:r>
        <w:r>
          <w:rPr>
            <w:webHidden/>
          </w:rPr>
        </w:r>
        <w:r>
          <w:rPr>
            <w:webHidden/>
          </w:rPr>
          <w:fldChar w:fldCharType="separate"/>
        </w:r>
        <w:r w:rsidR="00F517B1">
          <w:rPr>
            <w:webHidden/>
          </w:rPr>
          <w:t>44</w:t>
        </w:r>
        <w:r>
          <w:rPr>
            <w:webHidden/>
          </w:rPr>
          <w:fldChar w:fldCharType="end"/>
        </w:r>
      </w:hyperlink>
    </w:p>
    <w:p w:rsidR="00F517B1" w:rsidRDefault="005F0392">
      <w:pPr>
        <w:pStyle w:val="TOC2"/>
        <w:rPr>
          <w:rFonts w:asciiTheme="minorHAnsi" w:eastAsiaTheme="minorEastAsia" w:hAnsiTheme="minorHAnsi" w:cstheme="minorBidi"/>
          <w:sz w:val="22"/>
          <w:szCs w:val="22"/>
        </w:rPr>
      </w:pPr>
      <w:hyperlink w:anchor="_Toc372204034" w:history="1">
        <w:r w:rsidR="00F517B1" w:rsidRPr="00AA7822">
          <w:rPr>
            <w:rStyle w:val="Hyperlink"/>
          </w:rPr>
          <w:t>13.1</w:t>
        </w:r>
        <w:r w:rsidR="00F517B1">
          <w:rPr>
            <w:rFonts w:asciiTheme="minorHAnsi" w:eastAsiaTheme="minorEastAsia" w:hAnsiTheme="minorHAnsi" w:cstheme="minorBidi"/>
            <w:sz w:val="22"/>
            <w:szCs w:val="22"/>
          </w:rPr>
          <w:tab/>
        </w:r>
        <w:r w:rsidR="00F517B1" w:rsidRPr="00AA7822">
          <w:rPr>
            <w:rStyle w:val="Hyperlink"/>
          </w:rPr>
          <w:t>C Function Hierarchy</w:t>
        </w:r>
        <w:r w:rsidR="00F517B1">
          <w:rPr>
            <w:webHidden/>
          </w:rPr>
          <w:tab/>
        </w:r>
        <w:r>
          <w:rPr>
            <w:webHidden/>
          </w:rPr>
          <w:fldChar w:fldCharType="begin"/>
        </w:r>
        <w:r w:rsidR="00F517B1">
          <w:rPr>
            <w:webHidden/>
          </w:rPr>
          <w:instrText xml:space="preserve"> PAGEREF _Toc372204034 \h </w:instrText>
        </w:r>
        <w:r>
          <w:rPr>
            <w:webHidden/>
          </w:rPr>
        </w:r>
        <w:r>
          <w:rPr>
            <w:webHidden/>
          </w:rPr>
          <w:fldChar w:fldCharType="separate"/>
        </w:r>
        <w:r w:rsidR="00F517B1">
          <w:rPr>
            <w:webHidden/>
          </w:rPr>
          <w:t>44</w:t>
        </w:r>
        <w:r>
          <w:rPr>
            <w:webHidden/>
          </w:rPr>
          <w:fldChar w:fldCharType="end"/>
        </w:r>
      </w:hyperlink>
    </w:p>
    <w:p w:rsidR="00F517B1" w:rsidRDefault="005F0392">
      <w:pPr>
        <w:pStyle w:val="TOC3"/>
        <w:rPr>
          <w:rFonts w:asciiTheme="minorHAnsi" w:eastAsiaTheme="minorEastAsia" w:hAnsiTheme="minorHAnsi" w:cstheme="minorBidi"/>
          <w:sz w:val="22"/>
          <w:szCs w:val="22"/>
        </w:rPr>
      </w:pPr>
      <w:hyperlink w:anchor="_Toc372204035" w:history="1">
        <w:r w:rsidR="00F517B1" w:rsidRPr="00AA7822">
          <w:rPr>
            <w:rStyle w:val="Hyperlink"/>
          </w:rPr>
          <w:t>13.1.1</w:t>
        </w:r>
        <w:r w:rsidR="00F517B1">
          <w:rPr>
            <w:rFonts w:asciiTheme="minorHAnsi" w:eastAsiaTheme="minorEastAsia" w:hAnsiTheme="minorHAnsi" w:cstheme="minorBidi"/>
            <w:sz w:val="22"/>
            <w:szCs w:val="22"/>
          </w:rPr>
          <w:tab/>
        </w:r>
        <w:r w:rsidR="00F517B1" w:rsidRPr="00AA7822">
          <w:rPr>
            <w:rStyle w:val="Hyperlink"/>
          </w:rPr>
          <w:t>Sample Function Hierarchy</w:t>
        </w:r>
        <w:r w:rsidR="00F517B1">
          <w:rPr>
            <w:webHidden/>
          </w:rPr>
          <w:tab/>
        </w:r>
        <w:r>
          <w:rPr>
            <w:webHidden/>
          </w:rPr>
          <w:fldChar w:fldCharType="begin"/>
        </w:r>
        <w:r w:rsidR="00F517B1">
          <w:rPr>
            <w:webHidden/>
          </w:rPr>
          <w:instrText xml:space="preserve"> PAGEREF _Toc372204035 \h </w:instrText>
        </w:r>
        <w:r>
          <w:rPr>
            <w:webHidden/>
          </w:rPr>
        </w:r>
        <w:r>
          <w:rPr>
            <w:webHidden/>
          </w:rPr>
          <w:fldChar w:fldCharType="separate"/>
        </w:r>
        <w:r w:rsidR="00F517B1">
          <w:rPr>
            <w:webHidden/>
          </w:rPr>
          <w:t>45</w:t>
        </w:r>
        <w:r>
          <w:rPr>
            <w:webHidden/>
          </w:rPr>
          <w:fldChar w:fldCharType="end"/>
        </w:r>
      </w:hyperlink>
    </w:p>
    <w:p w:rsidR="00F517B1" w:rsidRDefault="005F0392">
      <w:pPr>
        <w:pStyle w:val="TOC2"/>
        <w:rPr>
          <w:rFonts w:asciiTheme="minorHAnsi" w:eastAsiaTheme="minorEastAsia" w:hAnsiTheme="minorHAnsi" w:cstheme="minorBidi"/>
          <w:sz w:val="22"/>
          <w:szCs w:val="22"/>
        </w:rPr>
      </w:pPr>
      <w:hyperlink w:anchor="_Toc372204036" w:history="1">
        <w:r w:rsidR="00F517B1" w:rsidRPr="00AA7822">
          <w:rPr>
            <w:rStyle w:val="Hyperlink"/>
          </w:rPr>
          <w:t>13.2</w:t>
        </w:r>
        <w:r w:rsidR="00F517B1">
          <w:rPr>
            <w:rFonts w:asciiTheme="minorHAnsi" w:eastAsiaTheme="minorEastAsia" w:hAnsiTheme="minorHAnsi" w:cstheme="minorBidi"/>
            <w:sz w:val="22"/>
            <w:szCs w:val="22"/>
          </w:rPr>
          <w:tab/>
        </w:r>
        <w:r w:rsidR="00F517B1" w:rsidRPr="00AA7822">
          <w:rPr>
            <w:rStyle w:val="Hyperlink"/>
          </w:rPr>
          <w:t>C Attribute Hierarchy</w:t>
        </w:r>
        <w:r w:rsidR="00F517B1">
          <w:rPr>
            <w:webHidden/>
          </w:rPr>
          <w:tab/>
        </w:r>
        <w:r>
          <w:rPr>
            <w:webHidden/>
          </w:rPr>
          <w:fldChar w:fldCharType="begin"/>
        </w:r>
        <w:r w:rsidR="00F517B1">
          <w:rPr>
            <w:webHidden/>
          </w:rPr>
          <w:instrText xml:space="preserve"> PAGEREF _Toc372204036 \h </w:instrText>
        </w:r>
        <w:r>
          <w:rPr>
            <w:webHidden/>
          </w:rPr>
        </w:r>
        <w:r>
          <w:rPr>
            <w:webHidden/>
          </w:rPr>
          <w:fldChar w:fldCharType="separate"/>
        </w:r>
        <w:r w:rsidR="00F517B1">
          <w:rPr>
            <w:webHidden/>
          </w:rPr>
          <w:t>46</w:t>
        </w:r>
        <w:r>
          <w:rPr>
            <w:webHidden/>
          </w:rPr>
          <w:fldChar w:fldCharType="end"/>
        </w:r>
      </w:hyperlink>
    </w:p>
    <w:p w:rsidR="00F517B1" w:rsidRDefault="005F0392">
      <w:pPr>
        <w:pStyle w:val="TOC3"/>
        <w:rPr>
          <w:rFonts w:asciiTheme="minorHAnsi" w:eastAsiaTheme="minorEastAsia" w:hAnsiTheme="minorHAnsi" w:cstheme="minorBidi"/>
          <w:sz w:val="22"/>
          <w:szCs w:val="22"/>
        </w:rPr>
      </w:pPr>
      <w:hyperlink w:anchor="_Toc372204037" w:history="1">
        <w:r w:rsidR="00F517B1" w:rsidRPr="00AA7822">
          <w:rPr>
            <w:rStyle w:val="Hyperlink"/>
          </w:rPr>
          <w:t>13.2.1</w:t>
        </w:r>
        <w:r w:rsidR="00F517B1">
          <w:rPr>
            <w:rFonts w:asciiTheme="minorHAnsi" w:eastAsiaTheme="minorEastAsia" w:hAnsiTheme="minorHAnsi" w:cstheme="minorBidi"/>
            <w:sz w:val="22"/>
            <w:szCs w:val="22"/>
          </w:rPr>
          <w:tab/>
        </w:r>
        <w:r w:rsidR="00F517B1" w:rsidRPr="00AA7822">
          <w:rPr>
            <w:rStyle w:val="Hyperlink"/>
          </w:rPr>
          <w:t>Sample Attribute Hierarchy</w:t>
        </w:r>
        <w:r w:rsidR="00F517B1">
          <w:rPr>
            <w:webHidden/>
          </w:rPr>
          <w:tab/>
        </w:r>
        <w:r>
          <w:rPr>
            <w:webHidden/>
          </w:rPr>
          <w:fldChar w:fldCharType="begin"/>
        </w:r>
        <w:r w:rsidR="00F517B1">
          <w:rPr>
            <w:webHidden/>
          </w:rPr>
          <w:instrText xml:space="preserve"> PAGEREF _Toc372204037 \h </w:instrText>
        </w:r>
        <w:r>
          <w:rPr>
            <w:webHidden/>
          </w:rPr>
        </w:r>
        <w:r>
          <w:rPr>
            <w:webHidden/>
          </w:rPr>
          <w:fldChar w:fldCharType="separate"/>
        </w:r>
        <w:r w:rsidR="00F517B1">
          <w:rPr>
            <w:webHidden/>
          </w:rPr>
          <w:t>47</w:t>
        </w:r>
        <w:r>
          <w:rPr>
            <w:webHidden/>
          </w:rPr>
          <w:fldChar w:fldCharType="end"/>
        </w:r>
      </w:hyperlink>
    </w:p>
    <w:p w:rsidR="00F517B1" w:rsidRDefault="005F0392">
      <w:pPr>
        <w:pStyle w:val="TOC2"/>
        <w:rPr>
          <w:rFonts w:asciiTheme="minorHAnsi" w:eastAsiaTheme="minorEastAsia" w:hAnsiTheme="minorHAnsi" w:cstheme="minorBidi"/>
          <w:sz w:val="22"/>
          <w:szCs w:val="22"/>
        </w:rPr>
      </w:pPr>
      <w:hyperlink w:anchor="_Toc372204038" w:history="1">
        <w:r w:rsidR="00F517B1" w:rsidRPr="00AA7822">
          <w:rPr>
            <w:rStyle w:val="Hyperlink"/>
          </w:rPr>
          <w:t>13.3</w:t>
        </w:r>
        <w:r w:rsidR="00F517B1">
          <w:rPr>
            <w:rFonts w:asciiTheme="minorHAnsi" w:eastAsiaTheme="minorEastAsia" w:hAnsiTheme="minorHAnsi" w:cstheme="minorBidi"/>
            <w:sz w:val="22"/>
            <w:szCs w:val="22"/>
          </w:rPr>
          <w:tab/>
        </w:r>
        <w:r w:rsidR="00F517B1" w:rsidRPr="00AA7822">
          <w:rPr>
            <w:rStyle w:val="Hyperlink"/>
          </w:rPr>
          <w:t>IVI-COM and IVI.NET Interface Hierarchy</w:t>
        </w:r>
        <w:r w:rsidR="00F517B1">
          <w:rPr>
            <w:webHidden/>
          </w:rPr>
          <w:tab/>
        </w:r>
        <w:r>
          <w:rPr>
            <w:webHidden/>
          </w:rPr>
          <w:fldChar w:fldCharType="begin"/>
        </w:r>
        <w:r w:rsidR="00F517B1">
          <w:rPr>
            <w:webHidden/>
          </w:rPr>
          <w:instrText xml:space="preserve"> PAGEREF _Toc372204038 \h </w:instrText>
        </w:r>
        <w:r>
          <w:rPr>
            <w:webHidden/>
          </w:rPr>
        </w:r>
        <w:r>
          <w:rPr>
            <w:webHidden/>
          </w:rPr>
          <w:fldChar w:fldCharType="separate"/>
        </w:r>
        <w:r w:rsidR="00F517B1">
          <w:rPr>
            <w:webHidden/>
          </w:rPr>
          <w:t>48</w:t>
        </w:r>
        <w:r>
          <w:rPr>
            <w:webHidden/>
          </w:rPr>
          <w:fldChar w:fldCharType="end"/>
        </w:r>
      </w:hyperlink>
    </w:p>
    <w:p w:rsidR="00F517B1" w:rsidRDefault="005F0392">
      <w:pPr>
        <w:pStyle w:val="TOC1"/>
        <w:rPr>
          <w:rFonts w:asciiTheme="minorHAnsi" w:eastAsiaTheme="minorEastAsia" w:hAnsiTheme="minorHAnsi" w:cstheme="minorBidi"/>
          <w:b w:val="0"/>
          <w:sz w:val="22"/>
          <w:szCs w:val="22"/>
        </w:rPr>
      </w:pPr>
      <w:hyperlink w:anchor="_Toc372204039" w:history="1">
        <w:r w:rsidR="00F517B1" w:rsidRPr="00AA7822">
          <w:rPr>
            <w:rStyle w:val="Hyperlink"/>
          </w:rPr>
          <w:t>14.</w:t>
        </w:r>
        <w:r w:rsidR="00F517B1">
          <w:rPr>
            <w:rFonts w:asciiTheme="minorHAnsi" w:eastAsiaTheme="minorEastAsia" w:hAnsiTheme="minorHAnsi" w:cstheme="minorBidi"/>
            <w:b w:val="0"/>
            <w:sz w:val="22"/>
            <w:szCs w:val="22"/>
          </w:rPr>
          <w:tab/>
        </w:r>
        <w:r w:rsidR="00F517B1" w:rsidRPr="00AA7822">
          <w:rPr>
            <w:rStyle w:val="Hyperlink"/>
          </w:rPr>
          <w:t>Synchronization</w:t>
        </w:r>
        <w:r w:rsidR="00F517B1">
          <w:rPr>
            <w:webHidden/>
          </w:rPr>
          <w:tab/>
        </w:r>
        <w:r>
          <w:rPr>
            <w:webHidden/>
          </w:rPr>
          <w:fldChar w:fldCharType="begin"/>
        </w:r>
        <w:r w:rsidR="00F517B1">
          <w:rPr>
            <w:webHidden/>
          </w:rPr>
          <w:instrText xml:space="preserve"> PAGEREF _Toc372204039 \h </w:instrText>
        </w:r>
        <w:r>
          <w:rPr>
            <w:webHidden/>
          </w:rPr>
        </w:r>
        <w:r>
          <w:rPr>
            <w:webHidden/>
          </w:rPr>
          <w:fldChar w:fldCharType="separate"/>
        </w:r>
        <w:r w:rsidR="00F517B1">
          <w:rPr>
            <w:webHidden/>
          </w:rPr>
          <w:t>50</w:t>
        </w:r>
        <w:r>
          <w:rPr>
            <w:webHidden/>
          </w:rPr>
          <w:fldChar w:fldCharType="end"/>
        </w:r>
      </w:hyperlink>
    </w:p>
    <w:p w:rsidR="00F517B1" w:rsidRDefault="005F0392">
      <w:pPr>
        <w:pStyle w:val="TOC2"/>
        <w:rPr>
          <w:rFonts w:asciiTheme="minorHAnsi" w:eastAsiaTheme="minorEastAsia" w:hAnsiTheme="minorHAnsi" w:cstheme="minorBidi"/>
          <w:sz w:val="22"/>
          <w:szCs w:val="22"/>
        </w:rPr>
      </w:pPr>
      <w:hyperlink w:anchor="_Toc372204040" w:history="1">
        <w:r w:rsidR="00F517B1" w:rsidRPr="00AA7822">
          <w:rPr>
            <w:rStyle w:val="Hyperlink"/>
          </w:rPr>
          <w:t>14.1</w:t>
        </w:r>
        <w:r w:rsidR="00F517B1">
          <w:rPr>
            <w:rFonts w:asciiTheme="minorHAnsi" w:eastAsiaTheme="minorEastAsia" w:hAnsiTheme="minorHAnsi" w:cstheme="minorBidi"/>
            <w:sz w:val="22"/>
            <w:szCs w:val="22"/>
          </w:rPr>
          <w:tab/>
        </w:r>
        <w:r w:rsidR="00F517B1" w:rsidRPr="00AA7822">
          <w:rPr>
            <w:rStyle w:val="Hyperlink"/>
          </w:rPr>
          <w:t>Non-blocking</w:t>
        </w:r>
        <w:r w:rsidR="00F517B1">
          <w:rPr>
            <w:webHidden/>
          </w:rPr>
          <w:tab/>
        </w:r>
        <w:r>
          <w:rPr>
            <w:webHidden/>
          </w:rPr>
          <w:fldChar w:fldCharType="begin"/>
        </w:r>
        <w:r w:rsidR="00F517B1">
          <w:rPr>
            <w:webHidden/>
          </w:rPr>
          <w:instrText xml:space="preserve"> PAGEREF _Toc372204040 \h </w:instrText>
        </w:r>
        <w:r>
          <w:rPr>
            <w:webHidden/>
          </w:rPr>
        </w:r>
        <w:r>
          <w:rPr>
            <w:webHidden/>
          </w:rPr>
          <w:fldChar w:fldCharType="separate"/>
        </w:r>
        <w:r w:rsidR="00F517B1">
          <w:rPr>
            <w:webHidden/>
          </w:rPr>
          <w:t>50</w:t>
        </w:r>
        <w:r>
          <w:rPr>
            <w:webHidden/>
          </w:rPr>
          <w:fldChar w:fldCharType="end"/>
        </w:r>
      </w:hyperlink>
    </w:p>
    <w:p w:rsidR="00F517B1" w:rsidRDefault="005F0392">
      <w:pPr>
        <w:pStyle w:val="TOC2"/>
        <w:rPr>
          <w:rFonts w:asciiTheme="minorHAnsi" w:eastAsiaTheme="minorEastAsia" w:hAnsiTheme="minorHAnsi" w:cstheme="minorBidi"/>
          <w:sz w:val="22"/>
          <w:szCs w:val="22"/>
        </w:rPr>
      </w:pPr>
      <w:hyperlink w:anchor="_Toc372204041" w:history="1">
        <w:r w:rsidR="00F517B1" w:rsidRPr="00AA7822">
          <w:rPr>
            <w:rStyle w:val="Hyperlink"/>
          </w:rPr>
          <w:t>14.2</w:t>
        </w:r>
        <w:r w:rsidR="00F517B1">
          <w:rPr>
            <w:rFonts w:asciiTheme="minorHAnsi" w:eastAsiaTheme="minorEastAsia" w:hAnsiTheme="minorHAnsi" w:cstheme="minorBidi"/>
            <w:sz w:val="22"/>
            <w:szCs w:val="22"/>
          </w:rPr>
          <w:tab/>
        </w:r>
        <w:r w:rsidR="00F517B1" w:rsidRPr="00AA7822">
          <w:rPr>
            <w:rStyle w:val="Hyperlink"/>
          </w:rPr>
          <w:t>Blocking</w:t>
        </w:r>
        <w:r w:rsidR="00F517B1">
          <w:rPr>
            <w:webHidden/>
          </w:rPr>
          <w:tab/>
        </w:r>
        <w:r>
          <w:rPr>
            <w:webHidden/>
          </w:rPr>
          <w:fldChar w:fldCharType="begin"/>
        </w:r>
        <w:r w:rsidR="00F517B1">
          <w:rPr>
            <w:webHidden/>
          </w:rPr>
          <w:instrText xml:space="preserve"> PAGEREF _Toc372204041 \h </w:instrText>
        </w:r>
        <w:r>
          <w:rPr>
            <w:webHidden/>
          </w:rPr>
        </w:r>
        <w:r>
          <w:rPr>
            <w:webHidden/>
          </w:rPr>
          <w:fldChar w:fldCharType="separate"/>
        </w:r>
        <w:r w:rsidR="00F517B1">
          <w:rPr>
            <w:webHidden/>
          </w:rPr>
          <w:t>50</w:t>
        </w:r>
        <w:r>
          <w:rPr>
            <w:webHidden/>
          </w:rPr>
          <w:fldChar w:fldCharType="end"/>
        </w:r>
      </w:hyperlink>
    </w:p>
    <w:p w:rsidR="00F517B1" w:rsidRDefault="005F0392">
      <w:pPr>
        <w:pStyle w:val="TOC1"/>
        <w:rPr>
          <w:rFonts w:asciiTheme="minorHAnsi" w:eastAsiaTheme="minorEastAsia" w:hAnsiTheme="minorHAnsi" w:cstheme="minorBidi"/>
          <w:b w:val="0"/>
          <w:sz w:val="22"/>
          <w:szCs w:val="22"/>
        </w:rPr>
      </w:pPr>
      <w:hyperlink w:anchor="_Toc372204042" w:history="1">
        <w:r w:rsidR="00F517B1" w:rsidRPr="00AA7822">
          <w:rPr>
            <w:rStyle w:val="Hyperlink"/>
          </w:rPr>
          <w:t>15.</w:t>
        </w:r>
        <w:r w:rsidR="00F517B1">
          <w:rPr>
            <w:rFonts w:asciiTheme="minorHAnsi" w:eastAsiaTheme="minorEastAsia" w:hAnsiTheme="minorHAnsi" w:cstheme="minorBidi"/>
            <w:b w:val="0"/>
            <w:sz w:val="22"/>
            <w:szCs w:val="22"/>
          </w:rPr>
          <w:tab/>
        </w:r>
        <w:r w:rsidR="00F517B1" w:rsidRPr="00AA7822">
          <w:rPr>
            <w:rStyle w:val="Hyperlink"/>
          </w:rPr>
          <w:t>Out-Of-Range Conditions</w:t>
        </w:r>
        <w:r w:rsidR="00F517B1">
          <w:rPr>
            <w:webHidden/>
          </w:rPr>
          <w:tab/>
        </w:r>
        <w:r>
          <w:rPr>
            <w:webHidden/>
          </w:rPr>
          <w:fldChar w:fldCharType="begin"/>
        </w:r>
        <w:r w:rsidR="00F517B1">
          <w:rPr>
            <w:webHidden/>
          </w:rPr>
          <w:instrText xml:space="preserve"> PAGEREF _Toc372204042 \h </w:instrText>
        </w:r>
        <w:r>
          <w:rPr>
            <w:webHidden/>
          </w:rPr>
        </w:r>
        <w:r>
          <w:rPr>
            <w:webHidden/>
          </w:rPr>
          <w:fldChar w:fldCharType="separate"/>
        </w:r>
        <w:r w:rsidR="00F517B1">
          <w:rPr>
            <w:webHidden/>
          </w:rPr>
          <w:t>51</w:t>
        </w:r>
        <w:r>
          <w:rPr>
            <w:webHidden/>
          </w:rPr>
          <w:fldChar w:fldCharType="end"/>
        </w:r>
      </w:hyperlink>
    </w:p>
    <w:p w:rsidR="00F517B1" w:rsidRDefault="005F0392">
      <w:pPr>
        <w:pStyle w:val="TOC1"/>
        <w:rPr>
          <w:rFonts w:asciiTheme="minorHAnsi" w:eastAsiaTheme="minorEastAsia" w:hAnsiTheme="minorHAnsi" w:cstheme="minorBidi"/>
          <w:b w:val="0"/>
          <w:sz w:val="22"/>
          <w:szCs w:val="22"/>
        </w:rPr>
      </w:pPr>
      <w:hyperlink w:anchor="_Toc372204043" w:history="1">
        <w:r w:rsidR="00F517B1" w:rsidRPr="00AA7822">
          <w:rPr>
            <w:rStyle w:val="Hyperlink"/>
          </w:rPr>
          <w:t>16.</w:t>
        </w:r>
        <w:r w:rsidR="00F517B1">
          <w:rPr>
            <w:rFonts w:asciiTheme="minorHAnsi" w:eastAsiaTheme="minorEastAsia" w:hAnsiTheme="minorHAnsi" w:cstheme="minorBidi"/>
            <w:b w:val="0"/>
            <w:sz w:val="22"/>
            <w:szCs w:val="22"/>
          </w:rPr>
          <w:tab/>
        </w:r>
        <w:r w:rsidR="00F517B1" w:rsidRPr="00AA7822">
          <w:rPr>
            <w:rStyle w:val="Hyperlink"/>
          </w:rPr>
          <w:t>Direct I/O</w:t>
        </w:r>
        <w:r w:rsidR="00F517B1">
          <w:rPr>
            <w:webHidden/>
          </w:rPr>
          <w:tab/>
        </w:r>
        <w:r>
          <w:rPr>
            <w:webHidden/>
          </w:rPr>
          <w:fldChar w:fldCharType="begin"/>
        </w:r>
        <w:r w:rsidR="00F517B1">
          <w:rPr>
            <w:webHidden/>
          </w:rPr>
          <w:instrText xml:space="preserve"> PAGEREF _Toc372204043 \h </w:instrText>
        </w:r>
        <w:r>
          <w:rPr>
            <w:webHidden/>
          </w:rPr>
        </w:r>
        <w:r>
          <w:rPr>
            <w:webHidden/>
          </w:rPr>
          <w:fldChar w:fldCharType="separate"/>
        </w:r>
        <w:r w:rsidR="00F517B1">
          <w:rPr>
            <w:webHidden/>
          </w:rPr>
          <w:t>52</w:t>
        </w:r>
        <w:r>
          <w:rPr>
            <w:webHidden/>
          </w:rPr>
          <w:fldChar w:fldCharType="end"/>
        </w:r>
      </w:hyperlink>
    </w:p>
    <w:p w:rsidR="00F517B1" w:rsidRDefault="005F0392">
      <w:pPr>
        <w:pStyle w:val="TOC2"/>
        <w:rPr>
          <w:rFonts w:asciiTheme="minorHAnsi" w:eastAsiaTheme="minorEastAsia" w:hAnsiTheme="minorHAnsi" w:cstheme="minorBidi"/>
          <w:sz w:val="22"/>
          <w:szCs w:val="22"/>
        </w:rPr>
      </w:pPr>
      <w:hyperlink w:anchor="_Toc372204044" w:history="1">
        <w:r w:rsidR="00F517B1" w:rsidRPr="00AA7822">
          <w:rPr>
            <w:rStyle w:val="Hyperlink"/>
          </w:rPr>
          <w:t>16.1</w:t>
        </w:r>
        <w:r w:rsidR="00F517B1">
          <w:rPr>
            <w:rFonts w:asciiTheme="minorHAnsi" w:eastAsiaTheme="minorEastAsia" w:hAnsiTheme="minorHAnsi" w:cstheme="minorBidi"/>
            <w:sz w:val="22"/>
            <w:szCs w:val="22"/>
          </w:rPr>
          <w:tab/>
        </w:r>
        <w:r w:rsidR="00F517B1" w:rsidRPr="00AA7822">
          <w:rPr>
            <w:rStyle w:val="Hyperlink"/>
          </w:rPr>
          <w:t>Direct I/O Properties</w:t>
        </w:r>
        <w:r w:rsidR="00F517B1">
          <w:rPr>
            <w:webHidden/>
          </w:rPr>
          <w:tab/>
        </w:r>
        <w:r>
          <w:rPr>
            <w:webHidden/>
          </w:rPr>
          <w:fldChar w:fldCharType="begin"/>
        </w:r>
        <w:r w:rsidR="00F517B1">
          <w:rPr>
            <w:webHidden/>
          </w:rPr>
          <w:instrText xml:space="preserve"> PAGEREF _Toc372204044 \h </w:instrText>
        </w:r>
        <w:r>
          <w:rPr>
            <w:webHidden/>
          </w:rPr>
        </w:r>
        <w:r>
          <w:rPr>
            <w:webHidden/>
          </w:rPr>
          <w:fldChar w:fldCharType="separate"/>
        </w:r>
        <w:r w:rsidR="00F517B1">
          <w:rPr>
            <w:webHidden/>
          </w:rPr>
          <w:t>52</w:t>
        </w:r>
        <w:r>
          <w:rPr>
            <w:webHidden/>
          </w:rPr>
          <w:fldChar w:fldCharType="end"/>
        </w:r>
      </w:hyperlink>
    </w:p>
    <w:p w:rsidR="00F517B1" w:rsidRDefault="005F0392">
      <w:pPr>
        <w:pStyle w:val="TOC3"/>
        <w:rPr>
          <w:rFonts w:asciiTheme="minorHAnsi" w:eastAsiaTheme="minorEastAsia" w:hAnsiTheme="minorHAnsi" w:cstheme="minorBidi"/>
          <w:sz w:val="22"/>
          <w:szCs w:val="22"/>
        </w:rPr>
      </w:pPr>
      <w:hyperlink w:anchor="_Toc372204045" w:history="1">
        <w:r w:rsidR="00F517B1" w:rsidRPr="00AA7822">
          <w:rPr>
            <w:rStyle w:val="Hyperlink"/>
          </w:rPr>
          <w:t>16.1.1</w:t>
        </w:r>
        <w:r w:rsidR="00F517B1">
          <w:rPr>
            <w:rFonts w:asciiTheme="minorHAnsi" w:eastAsiaTheme="minorEastAsia" w:hAnsiTheme="minorHAnsi" w:cstheme="minorBidi"/>
            <w:sz w:val="22"/>
            <w:szCs w:val="22"/>
          </w:rPr>
          <w:tab/>
        </w:r>
        <w:r w:rsidR="00F517B1" w:rsidRPr="00AA7822">
          <w:rPr>
            <w:rStyle w:val="Hyperlink"/>
          </w:rPr>
          <w:t>Direct I/O (IVI-COM and IVI.NET)</w:t>
        </w:r>
        <w:r w:rsidR="00F517B1">
          <w:rPr>
            <w:webHidden/>
          </w:rPr>
          <w:tab/>
        </w:r>
        <w:r>
          <w:rPr>
            <w:webHidden/>
          </w:rPr>
          <w:fldChar w:fldCharType="begin"/>
        </w:r>
        <w:r w:rsidR="00F517B1">
          <w:rPr>
            <w:webHidden/>
          </w:rPr>
          <w:instrText xml:space="preserve"> PAGEREF _Toc372204045 \h </w:instrText>
        </w:r>
        <w:r>
          <w:rPr>
            <w:webHidden/>
          </w:rPr>
        </w:r>
        <w:r>
          <w:rPr>
            <w:webHidden/>
          </w:rPr>
          <w:fldChar w:fldCharType="separate"/>
        </w:r>
        <w:r w:rsidR="00F517B1">
          <w:rPr>
            <w:webHidden/>
          </w:rPr>
          <w:t>53</w:t>
        </w:r>
        <w:r>
          <w:rPr>
            <w:webHidden/>
          </w:rPr>
          <w:fldChar w:fldCharType="end"/>
        </w:r>
      </w:hyperlink>
    </w:p>
    <w:p w:rsidR="00F517B1" w:rsidRDefault="005F0392">
      <w:pPr>
        <w:pStyle w:val="TOC3"/>
        <w:rPr>
          <w:rFonts w:asciiTheme="minorHAnsi" w:eastAsiaTheme="minorEastAsia" w:hAnsiTheme="minorHAnsi" w:cstheme="minorBidi"/>
          <w:sz w:val="22"/>
          <w:szCs w:val="22"/>
        </w:rPr>
      </w:pPr>
      <w:hyperlink w:anchor="_Toc372204046" w:history="1">
        <w:r w:rsidR="00F517B1" w:rsidRPr="00AA7822">
          <w:rPr>
            <w:rStyle w:val="Hyperlink"/>
          </w:rPr>
          <w:t>16.1.2</w:t>
        </w:r>
        <w:r w:rsidR="00F517B1">
          <w:rPr>
            <w:rFonts w:asciiTheme="minorHAnsi" w:eastAsiaTheme="minorEastAsia" w:hAnsiTheme="minorHAnsi" w:cstheme="minorBidi"/>
            <w:sz w:val="22"/>
            <w:szCs w:val="22"/>
          </w:rPr>
          <w:tab/>
        </w:r>
        <w:r w:rsidR="00F517B1" w:rsidRPr="00AA7822">
          <w:rPr>
            <w:rStyle w:val="Hyperlink"/>
          </w:rPr>
          <w:t>I/O Timeout</w:t>
        </w:r>
        <w:r w:rsidR="00F517B1">
          <w:rPr>
            <w:webHidden/>
          </w:rPr>
          <w:tab/>
        </w:r>
        <w:r>
          <w:rPr>
            <w:webHidden/>
          </w:rPr>
          <w:fldChar w:fldCharType="begin"/>
        </w:r>
        <w:r w:rsidR="00F517B1">
          <w:rPr>
            <w:webHidden/>
          </w:rPr>
          <w:instrText xml:space="preserve"> PAGEREF _Toc372204046 \h </w:instrText>
        </w:r>
        <w:r>
          <w:rPr>
            <w:webHidden/>
          </w:rPr>
        </w:r>
        <w:r>
          <w:rPr>
            <w:webHidden/>
          </w:rPr>
          <w:fldChar w:fldCharType="separate"/>
        </w:r>
        <w:r w:rsidR="00F517B1">
          <w:rPr>
            <w:webHidden/>
          </w:rPr>
          <w:t>54</w:t>
        </w:r>
        <w:r>
          <w:rPr>
            <w:webHidden/>
          </w:rPr>
          <w:fldChar w:fldCharType="end"/>
        </w:r>
      </w:hyperlink>
    </w:p>
    <w:p w:rsidR="00F517B1" w:rsidRDefault="005F0392">
      <w:pPr>
        <w:pStyle w:val="TOC3"/>
        <w:rPr>
          <w:rFonts w:asciiTheme="minorHAnsi" w:eastAsiaTheme="minorEastAsia" w:hAnsiTheme="minorHAnsi" w:cstheme="minorBidi"/>
          <w:sz w:val="22"/>
          <w:szCs w:val="22"/>
        </w:rPr>
      </w:pPr>
      <w:hyperlink w:anchor="_Toc372204047" w:history="1">
        <w:r w:rsidR="00F517B1" w:rsidRPr="00AA7822">
          <w:rPr>
            <w:rStyle w:val="Hyperlink"/>
          </w:rPr>
          <w:t>16.1.3</w:t>
        </w:r>
        <w:r w:rsidR="00F517B1">
          <w:rPr>
            <w:rFonts w:asciiTheme="minorHAnsi" w:eastAsiaTheme="minorEastAsia" w:hAnsiTheme="minorHAnsi" w:cstheme="minorBidi"/>
            <w:sz w:val="22"/>
            <w:szCs w:val="22"/>
          </w:rPr>
          <w:tab/>
        </w:r>
        <w:r w:rsidR="00F517B1" w:rsidRPr="00AA7822">
          <w:rPr>
            <w:rStyle w:val="Hyperlink"/>
          </w:rPr>
          <w:t>Session</w:t>
        </w:r>
        <w:r w:rsidR="00F517B1">
          <w:rPr>
            <w:webHidden/>
          </w:rPr>
          <w:tab/>
        </w:r>
        <w:r>
          <w:rPr>
            <w:webHidden/>
          </w:rPr>
          <w:fldChar w:fldCharType="begin"/>
        </w:r>
        <w:r w:rsidR="00F517B1">
          <w:rPr>
            <w:webHidden/>
          </w:rPr>
          <w:instrText xml:space="preserve"> PAGEREF _Toc372204047 \h </w:instrText>
        </w:r>
        <w:r>
          <w:rPr>
            <w:webHidden/>
          </w:rPr>
        </w:r>
        <w:r>
          <w:rPr>
            <w:webHidden/>
          </w:rPr>
          <w:fldChar w:fldCharType="separate"/>
        </w:r>
        <w:r w:rsidR="00F517B1">
          <w:rPr>
            <w:webHidden/>
          </w:rPr>
          <w:t>54</w:t>
        </w:r>
        <w:r>
          <w:rPr>
            <w:webHidden/>
          </w:rPr>
          <w:fldChar w:fldCharType="end"/>
        </w:r>
      </w:hyperlink>
    </w:p>
    <w:p w:rsidR="00F517B1" w:rsidRDefault="005F0392">
      <w:pPr>
        <w:pStyle w:val="TOC3"/>
        <w:rPr>
          <w:rFonts w:asciiTheme="minorHAnsi" w:eastAsiaTheme="minorEastAsia" w:hAnsiTheme="minorHAnsi" w:cstheme="minorBidi"/>
          <w:sz w:val="22"/>
          <w:szCs w:val="22"/>
        </w:rPr>
      </w:pPr>
      <w:hyperlink w:anchor="_Toc372204048" w:history="1">
        <w:r w:rsidR="00F517B1" w:rsidRPr="00AA7822">
          <w:rPr>
            <w:rStyle w:val="Hyperlink"/>
          </w:rPr>
          <w:t>16.1.4</w:t>
        </w:r>
        <w:r w:rsidR="00F517B1">
          <w:rPr>
            <w:rFonts w:asciiTheme="minorHAnsi" w:eastAsiaTheme="minorEastAsia" w:hAnsiTheme="minorHAnsi" w:cstheme="minorBidi"/>
            <w:sz w:val="22"/>
            <w:szCs w:val="22"/>
          </w:rPr>
          <w:tab/>
        </w:r>
        <w:r w:rsidR="00F517B1" w:rsidRPr="00AA7822">
          <w:rPr>
            <w:rStyle w:val="Hyperlink"/>
          </w:rPr>
          <w:t>System (IVI-COM and IVI.NET)</w:t>
        </w:r>
        <w:r w:rsidR="00F517B1">
          <w:rPr>
            <w:webHidden/>
          </w:rPr>
          <w:tab/>
        </w:r>
        <w:r>
          <w:rPr>
            <w:webHidden/>
          </w:rPr>
          <w:fldChar w:fldCharType="begin"/>
        </w:r>
        <w:r w:rsidR="00F517B1">
          <w:rPr>
            <w:webHidden/>
          </w:rPr>
          <w:instrText xml:space="preserve"> PAGEREF _Toc372204048 \h </w:instrText>
        </w:r>
        <w:r>
          <w:rPr>
            <w:webHidden/>
          </w:rPr>
        </w:r>
        <w:r>
          <w:rPr>
            <w:webHidden/>
          </w:rPr>
          <w:fldChar w:fldCharType="separate"/>
        </w:r>
        <w:r w:rsidR="00F517B1">
          <w:rPr>
            <w:webHidden/>
          </w:rPr>
          <w:t>55</w:t>
        </w:r>
        <w:r>
          <w:rPr>
            <w:webHidden/>
          </w:rPr>
          <w:fldChar w:fldCharType="end"/>
        </w:r>
      </w:hyperlink>
    </w:p>
    <w:p w:rsidR="00F517B1" w:rsidRDefault="005F0392">
      <w:pPr>
        <w:pStyle w:val="TOC2"/>
        <w:rPr>
          <w:rFonts w:asciiTheme="minorHAnsi" w:eastAsiaTheme="minorEastAsia" w:hAnsiTheme="minorHAnsi" w:cstheme="minorBidi"/>
          <w:sz w:val="22"/>
          <w:szCs w:val="22"/>
        </w:rPr>
      </w:pPr>
      <w:hyperlink w:anchor="_Toc372204049" w:history="1">
        <w:r w:rsidR="00F517B1" w:rsidRPr="00AA7822">
          <w:rPr>
            <w:rStyle w:val="Hyperlink"/>
          </w:rPr>
          <w:t>16.2</w:t>
        </w:r>
        <w:r w:rsidR="00F517B1">
          <w:rPr>
            <w:rFonts w:asciiTheme="minorHAnsi" w:eastAsiaTheme="minorEastAsia" w:hAnsiTheme="minorHAnsi" w:cstheme="minorBidi"/>
            <w:sz w:val="22"/>
            <w:szCs w:val="22"/>
          </w:rPr>
          <w:tab/>
        </w:r>
        <w:r w:rsidR="00F517B1" w:rsidRPr="00AA7822">
          <w:rPr>
            <w:rStyle w:val="Hyperlink"/>
          </w:rPr>
          <w:t>Methods</w:t>
        </w:r>
        <w:r w:rsidR="00F517B1">
          <w:rPr>
            <w:webHidden/>
          </w:rPr>
          <w:tab/>
        </w:r>
        <w:r>
          <w:rPr>
            <w:webHidden/>
          </w:rPr>
          <w:fldChar w:fldCharType="begin"/>
        </w:r>
        <w:r w:rsidR="00F517B1">
          <w:rPr>
            <w:webHidden/>
          </w:rPr>
          <w:instrText xml:space="preserve"> PAGEREF _Toc372204049 \h </w:instrText>
        </w:r>
        <w:r>
          <w:rPr>
            <w:webHidden/>
          </w:rPr>
        </w:r>
        <w:r>
          <w:rPr>
            <w:webHidden/>
          </w:rPr>
          <w:fldChar w:fldCharType="separate"/>
        </w:r>
        <w:r w:rsidR="00F517B1">
          <w:rPr>
            <w:webHidden/>
          </w:rPr>
          <w:t>56</w:t>
        </w:r>
        <w:r>
          <w:rPr>
            <w:webHidden/>
          </w:rPr>
          <w:fldChar w:fldCharType="end"/>
        </w:r>
      </w:hyperlink>
    </w:p>
    <w:p w:rsidR="00F517B1" w:rsidRDefault="005F0392">
      <w:pPr>
        <w:pStyle w:val="TOC3"/>
        <w:rPr>
          <w:rFonts w:asciiTheme="minorHAnsi" w:eastAsiaTheme="minorEastAsia" w:hAnsiTheme="minorHAnsi" w:cstheme="minorBidi"/>
          <w:sz w:val="22"/>
          <w:szCs w:val="22"/>
        </w:rPr>
      </w:pPr>
      <w:hyperlink w:anchor="_Toc372204050" w:history="1">
        <w:r w:rsidR="00F517B1" w:rsidRPr="00AA7822">
          <w:rPr>
            <w:rStyle w:val="Hyperlink"/>
          </w:rPr>
          <w:t>16.2.1</w:t>
        </w:r>
        <w:r w:rsidR="00F517B1">
          <w:rPr>
            <w:rFonts w:asciiTheme="minorHAnsi" w:eastAsiaTheme="minorEastAsia" w:hAnsiTheme="minorHAnsi" w:cstheme="minorBidi"/>
            <w:sz w:val="22"/>
            <w:szCs w:val="22"/>
          </w:rPr>
          <w:tab/>
        </w:r>
        <w:r w:rsidR="00F517B1" w:rsidRPr="00AA7822">
          <w:rPr>
            <w:rStyle w:val="Hyperlink"/>
          </w:rPr>
          <w:t>Read Bytes</w:t>
        </w:r>
        <w:r w:rsidR="00F517B1">
          <w:rPr>
            <w:webHidden/>
          </w:rPr>
          <w:tab/>
        </w:r>
        <w:r>
          <w:rPr>
            <w:webHidden/>
          </w:rPr>
          <w:fldChar w:fldCharType="begin"/>
        </w:r>
        <w:r w:rsidR="00F517B1">
          <w:rPr>
            <w:webHidden/>
          </w:rPr>
          <w:instrText xml:space="preserve"> PAGEREF _Toc372204050 \h </w:instrText>
        </w:r>
        <w:r>
          <w:rPr>
            <w:webHidden/>
          </w:rPr>
        </w:r>
        <w:r>
          <w:rPr>
            <w:webHidden/>
          </w:rPr>
          <w:fldChar w:fldCharType="separate"/>
        </w:r>
        <w:r w:rsidR="00F517B1">
          <w:rPr>
            <w:webHidden/>
          </w:rPr>
          <w:t>56</w:t>
        </w:r>
        <w:r>
          <w:rPr>
            <w:webHidden/>
          </w:rPr>
          <w:fldChar w:fldCharType="end"/>
        </w:r>
      </w:hyperlink>
    </w:p>
    <w:p w:rsidR="00F517B1" w:rsidRDefault="005F0392">
      <w:pPr>
        <w:pStyle w:val="TOC3"/>
        <w:rPr>
          <w:rFonts w:asciiTheme="minorHAnsi" w:eastAsiaTheme="minorEastAsia" w:hAnsiTheme="minorHAnsi" w:cstheme="minorBidi"/>
          <w:sz w:val="22"/>
          <w:szCs w:val="22"/>
        </w:rPr>
      </w:pPr>
      <w:hyperlink w:anchor="_Toc372204051" w:history="1">
        <w:r w:rsidR="00F517B1" w:rsidRPr="00AA7822">
          <w:rPr>
            <w:rStyle w:val="Hyperlink"/>
          </w:rPr>
          <w:t>16.2.2</w:t>
        </w:r>
        <w:r w:rsidR="00F517B1">
          <w:rPr>
            <w:rFonts w:asciiTheme="minorHAnsi" w:eastAsiaTheme="minorEastAsia" w:hAnsiTheme="minorHAnsi" w:cstheme="minorBidi"/>
            <w:sz w:val="22"/>
            <w:szCs w:val="22"/>
          </w:rPr>
          <w:tab/>
        </w:r>
        <w:r w:rsidR="00F517B1" w:rsidRPr="00AA7822">
          <w:rPr>
            <w:rStyle w:val="Hyperlink"/>
          </w:rPr>
          <w:t>Read String (IVI-COM and IVI.NET)</w:t>
        </w:r>
        <w:r w:rsidR="00F517B1">
          <w:rPr>
            <w:webHidden/>
          </w:rPr>
          <w:tab/>
        </w:r>
        <w:r>
          <w:rPr>
            <w:webHidden/>
          </w:rPr>
          <w:fldChar w:fldCharType="begin"/>
        </w:r>
        <w:r w:rsidR="00F517B1">
          <w:rPr>
            <w:webHidden/>
          </w:rPr>
          <w:instrText xml:space="preserve"> PAGEREF _Toc372204051 \h </w:instrText>
        </w:r>
        <w:r>
          <w:rPr>
            <w:webHidden/>
          </w:rPr>
        </w:r>
        <w:r>
          <w:rPr>
            <w:webHidden/>
          </w:rPr>
          <w:fldChar w:fldCharType="separate"/>
        </w:r>
        <w:r w:rsidR="00F517B1">
          <w:rPr>
            <w:webHidden/>
          </w:rPr>
          <w:t>57</w:t>
        </w:r>
        <w:r>
          <w:rPr>
            <w:webHidden/>
          </w:rPr>
          <w:fldChar w:fldCharType="end"/>
        </w:r>
      </w:hyperlink>
    </w:p>
    <w:p w:rsidR="00F517B1" w:rsidRDefault="005F0392">
      <w:pPr>
        <w:pStyle w:val="TOC3"/>
        <w:rPr>
          <w:rFonts w:asciiTheme="minorHAnsi" w:eastAsiaTheme="minorEastAsia" w:hAnsiTheme="minorHAnsi" w:cstheme="minorBidi"/>
          <w:sz w:val="22"/>
          <w:szCs w:val="22"/>
        </w:rPr>
      </w:pPr>
      <w:hyperlink w:anchor="_Toc372204052" w:history="1">
        <w:r w:rsidR="00F517B1" w:rsidRPr="00AA7822">
          <w:rPr>
            <w:rStyle w:val="Hyperlink"/>
          </w:rPr>
          <w:t>16.2.3</w:t>
        </w:r>
        <w:r w:rsidR="00F517B1">
          <w:rPr>
            <w:rFonts w:asciiTheme="minorHAnsi" w:eastAsiaTheme="minorEastAsia" w:hAnsiTheme="minorHAnsi" w:cstheme="minorBidi"/>
            <w:sz w:val="22"/>
            <w:szCs w:val="22"/>
          </w:rPr>
          <w:tab/>
        </w:r>
        <w:r w:rsidR="00F517B1" w:rsidRPr="00AA7822">
          <w:rPr>
            <w:rStyle w:val="Hyperlink"/>
          </w:rPr>
          <w:t>Write Bytes</w:t>
        </w:r>
        <w:r w:rsidR="00F517B1">
          <w:rPr>
            <w:webHidden/>
          </w:rPr>
          <w:tab/>
        </w:r>
        <w:r>
          <w:rPr>
            <w:webHidden/>
          </w:rPr>
          <w:fldChar w:fldCharType="begin"/>
        </w:r>
        <w:r w:rsidR="00F517B1">
          <w:rPr>
            <w:webHidden/>
          </w:rPr>
          <w:instrText xml:space="preserve"> PAGEREF _Toc372204052 \h </w:instrText>
        </w:r>
        <w:r>
          <w:rPr>
            <w:webHidden/>
          </w:rPr>
        </w:r>
        <w:r>
          <w:rPr>
            <w:webHidden/>
          </w:rPr>
          <w:fldChar w:fldCharType="separate"/>
        </w:r>
        <w:r w:rsidR="00F517B1">
          <w:rPr>
            <w:webHidden/>
          </w:rPr>
          <w:t>58</w:t>
        </w:r>
        <w:r>
          <w:rPr>
            <w:webHidden/>
          </w:rPr>
          <w:fldChar w:fldCharType="end"/>
        </w:r>
      </w:hyperlink>
    </w:p>
    <w:p w:rsidR="00F517B1" w:rsidRDefault="005F0392">
      <w:pPr>
        <w:pStyle w:val="TOC3"/>
        <w:rPr>
          <w:rFonts w:asciiTheme="minorHAnsi" w:eastAsiaTheme="minorEastAsia" w:hAnsiTheme="minorHAnsi" w:cstheme="minorBidi"/>
          <w:sz w:val="22"/>
          <w:szCs w:val="22"/>
        </w:rPr>
      </w:pPr>
      <w:hyperlink w:anchor="_Toc372204053" w:history="1">
        <w:r w:rsidR="00F517B1" w:rsidRPr="00AA7822">
          <w:rPr>
            <w:rStyle w:val="Hyperlink"/>
          </w:rPr>
          <w:t>16.2.4</w:t>
        </w:r>
        <w:r w:rsidR="00F517B1">
          <w:rPr>
            <w:rFonts w:asciiTheme="minorHAnsi" w:eastAsiaTheme="minorEastAsia" w:hAnsiTheme="minorHAnsi" w:cstheme="minorBidi"/>
            <w:sz w:val="22"/>
            <w:szCs w:val="22"/>
          </w:rPr>
          <w:tab/>
        </w:r>
        <w:r w:rsidR="00F517B1" w:rsidRPr="00AA7822">
          <w:rPr>
            <w:rStyle w:val="Hyperlink"/>
          </w:rPr>
          <w:t>Write String (IVI-COM and IVI.NET)</w:t>
        </w:r>
        <w:r w:rsidR="00F517B1">
          <w:rPr>
            <w:webHidden/>
          </w:rPr>
          <w:tab/>
        </w:r>
        <w:r>
          <w:rPr>
            <w:webHidden/>
          </w:rPr>
          <w:fldChar w:fldCharType="begin"/>
        </w:r>
        <w:r w:rsidR="00F517B1">
          <w:rPr>
            <w:webHidden/>
          </w:rPr>
          <w:instrText xml:space="preserve"> PAGEREF _Toc372204053 \h </w:instrText>
        </w:r>
        <w:r>
          <w:rPr>
            <w:webHidden/>
          </w:rPr>
        </w:r>
        <w:r>
          <w:rPr>
            <w:webHidden/>
          </w:rPr>
          <w:fldChar w:fldCharType="separate"/>
        </w:r>
        <w:r w:rsidR="00F517B1">
          <w:rPr>
            <w:webHidden/>
          </w:rPr>
          <w:t>59</w:t>
        </w:r>
        <w:r>
          <w:rPr>
            <w:webHidden/>
          </w:rPr>
          <w:fldChar w:fldCharType="end"/>
        </w:r>
      </w:hyperlink>
    </w:p>
    <w:p w:rsidR="00F517B1" w:rsidRDefault="005F0392">
      <w:pPr>
        <w:pStyle w:val="TOC2"/>
        <w:rPr>
          <w:rFonts w:asciiTheme="minorHAnsi" w:eastAsiaTheme="minorEastAsia" w:hAnsiTheme="minorHAnsi" w:cstheme="minorBidi"/>
          <w:sz w:val="22"/>
          <w:szCs w:val="22"/>
        </w:rPr>
      </w:pPr>
      <w:hyperlink w:anchor="_Toc372204054" w:history="1">
        <w:r w:rsidR="00F517B1" w:rsidRPr="00AA7822">
          <w:rPr>
            <w:rStyle w:val="Hyperlink"/>
          </w:rPr>
          <w:t>16.3</w:t>
        </w:r>
        <w:r w:rsidR="00F517B1">
          <w:rPr>
            <w:rFonts w:asciiTheme="minorHAnsi" w:eastAsiaTheme="minorEastAsia" w:hAnsiTheme="minorHAnsi" w:cstheme="minorBidi"/>
            <w:sz w:val="22"/>
            <w:szCs w:val="22"/>
          </w:rPr>
          <w:tab/>
        </w:r>
        <w:r w:rsidR="00F517B1" w:rsidRPr="00AA7822">
          <w:rPr>
            <w:rStyle w:val="Hyperlink"/>
          </w:rPr>
          <w:t>Direct I/O Interfaces</w:t>
        </w:r>
        <w:r w:rsidR="00F517B1">
          <w:rPr>
            <w:webHidden/>
          </w:rPr>
          <w:tab/>
        </w:r>
        <w:r>
          <w:rPr>
            <w:webHidden/>
          </w:rPr>
          <w:fldChar w:fldCharType="begin"/>
        </w:r>
        <w:r w:rsidR="00F517B1">
          <w:rPr>
            <w:webHidden/>
          </w:rPr>
          <w:instrText xml:space="preserve"> PAGEREF _Toc372204054 \h </w:instrText>
        </w:r>
        <w:r>
          <w:rPr>
            <w:webHidden/>
          </w:rPr>
        </w:r>
        <w:r>
          <w:rPr>
            <w:webHidden/>
          </w:rPr>
          <w:fldChar w:fldCharType="separate"/>
        </w:r>
        <w:r w:rsidR="00F517B1">
          <w:rPr>
            <w:webHidden/>
          </w:rPr>
          <w:t>59</w:t>
        </w:r>
        <w:r>
          <w:rPr>
            <w:webHidden/>
          </w:rPr>
          <w:fldChar w:fldCharType="end"/>
        </w:r>
      </w:hyperlink>
    </w:p>
    <w:p w:rsidR="00F517B1" w:rsidRDefault="005F0392">
      <w:pPr>
        <w:pStyle w:val="TOC3"/>
        <w:rPr>
          <w:rFonts w:asciiTheme="minorHAnsi" w:eastAsiaTheme="minorEastAsia" w:hAnsiTheme="minorHAnsi" w:cstheme="minorBidi"/>
          <w:sz w:val="22"/>
          <w:szCs w:val="22"/>
        </w:rPr>
      </w:pPr>
      <w:hyperlink w:anchor="_Toc372204055" w:history="1">
        <w:r w:rsidR="00F517B1" w:rsidRPr="00AA7822">
          <w:rPr>
            <w:rStyle w:val="Hyperlink"/>
          </w:rPr>
          <w:t>16.3.1</w:t>
        </w:r>
        <w:r w:rsidR="00F517B1">
          <w:rPr>
            <w:rFonts w:asciiTheme="minorHAnsi" w:eastAsiaTheme="minorEastAsia" w:hAnsiTheme="minorHAnsi" w:cstheme="minorBidi"/>
            <w:sz w:val="22"/>
            <w:szCs w:val="22"/>
          </w:rPr>
          <w:tab/>
        </w:r>
        <w:r w:rsidR="00F517B1" w:rsidRPr="00AA7822">
          <w:rPr>
            <w:rStyle w:val="Hyperlink"/>
          </w:rPr>
          <w:t>System (IVI-COM and IVI.NET)</w:t>
        </w:r>
        <w:r w:rsidR="00F517B1">
          <w:rPr>
            <w:webHidden/>
          </w:rPr>
          <w:tab/>
        </w:r>
        <w:r>
          <w:rPr>
            <w:webHidden/>
          </w:rPr>
          <w:fldChar w:fldCharType="begin"/>
        </w:r>
        <w:r w:rsidR="00F517B1">
          <w:rPr>
            <w:webHidden/>
          </w:rPr>
          <w:instrText xml:space="preserve"> PAGEREF _Toc372204055 \h </w:instrText>
        </w:r>
        <w:r>
          <w:rPr>
            <w:webHidden/>
          </w:rPr>
        </w:r>
        <w:r>
          <w:rPr>
            <w:webHidden/>
          </w:rPr>
          <w:fldChar w:fldCharType="separate"/>
        </w:r>
        <w:r w:rsidR="00F517B1">
          <w:rPr>
            <w:webHidden/>
          </w:rPr>
          <w:t>60</w:t>
        </w:r>
        <w:r>
          <w:rPr>
            <w:webHidden/>
          </w:rPr>
          <w:fldChar w:fldCharType="end"/>
        </w:r>
      </w:hyperlink>
    </w:p>
    <w:p w:rsidR="00F517B1" w:rsidRDefault="005F0392">
      <w:pPr>
        <w:pStyle w:val="TOC2"/>
        <w:rPr>
          <w:rFonts w:asciiTheme="minorHAnsi" w:eastAsiaTheme="minorEastAsia" w:hAnsiTheme="minorHAnsi" w:cstheme="minorBidi"/>
          <w:sz w:val="22"/>
          <w:szCs w:val="22"/>
        </w:rPr>
      </w:pPr>
      <w:hyperlink w:anchor="_Toc372204056" w:history="1">
        <w:r w:rsidR="00F517B1" w:rsidRPr="00AA7822">
          <w:rPr>
            <w:rStyle w:val="Hyperlink"/>
          </w:rPr>
          <w:t>16.4</w:t>
        </w:r>
        <w:r w:rsidR="00F517B1">
          <w:rPr>
            <w:rFonts w:asciiTheme="minorHAnsi" w:eastAsiaTheme="minorEastAsia" w:hAnsiTheme="minorHAnsi" w:cstheme="minorBidi"/>
            <w:sz w:val="22"/>
            <w:szCs w:val="22"/>
          </w:rPr>
          <w:tab/>
        </w:r>
        <w:r w:rsidR="00F517B1" w:rsidRPr="00AA7822">
          <w:rPr>
            <w:rStyle w:val="Hyperlink"/>
          </w:rPr>
          <w:t>Direct I/O C Hierarchy (IVI-C)</w:t>
        </w:r>
        <w:r w:rsidR="00F517B1">
          <w:rPr>
            <w:webHidden/>
          </w:rPr>
          <w:tab/>
        </w:r>
        <w:r>
          <w:rPr>
            <w:webHidden/>
          </w:rPr>
          <w:fldChar w:fldCharType="begin"/>
        </w:r>
        <w:r w:rsidR="00F517B1">
          <w:rPr>
            <w:webHidden/>
          </w:rPr>
          <w:instrText xml:space="preserve"> PAGEREF _Toc372204056 \h </w:instrText>
        </w:r>
        <w:r>
          <w:rPr>
            <w:webHidden/>
          </w:rPr>
        </w:r>
        <w:r>
          <w:rPr>
            <w:webHidden/>
          </w:rPr>
          <w:fldChar w:fldCharType="separate"/>
        </w:r>
        <w:r w:rsidR="00F517B1">
          <w:rPr>
            <w:webHidden/>
          </w:rPr>
          <w:t>60</w:t>
        </w:r>
        <w:r>
          <w:rPr>
            <w:webHidden/>
          </w:rPr>
          <w:fldChar w:fldCharType="end"/>
        </w:r>
      </w:hyperlink>
    </w:p>
    <w:p w:rsidR="00F517B1" w:rsidRDefault="005F0392">
      <w:pPr>
        <w:pStyle w:val="TOC1"/>
        <w:rPr>
          <w:rFonts w:asciiTheme="minorHAnsi" w:eastAsiaTheme="minorEastAsia" w:hAnsiTheme="minorHAnsi" w:cstheme="minorBidi"/>
          <w:b w:val="0"/>
          <w:sz w:val="22"/>
          <w:szCs w:val="22"/>
        </w:rPr>
      </w:pPr>
      <w:hyperlink w:anchor="_Toc372204057" w:history="1">
        <w:r w:rsidR="00F517B1" w:rsidRPr="00AA7822">
          <w:rPr>
            <w:rStyle w:val="Hyperlink"/>
          </w:rPr>
          <w:t>17.</w:t>
        </w:r>
        <w:r w:rsidR="00F517B1">
          <w:rPr>
            <w:rFonts w:asciiTheme="minorHAnsi" w:eastAsiaTheme="minorEastAsia" w:hAnsiTheme="minorHAnsi" w:cstheme="minorBidi"/>
            <w:b w:val="0"/>
            <w:sz w:val="22"/>
            <w:szCs w:val="22"/>
          </w:rPr>
          <w:tab/>
        </w:r>
        <w:r w:rsidR="00F517B1" w:rsidRPr="00AA7822">
          <w:rPr>
            <w:rStyle w:val="Hyperlink"/>
          </w:rPr>
          <w:t>Asynchronous I/O (IVI.NET)</w:t>
        </w:r>
        <w:r w:rsidR="00F517B1">
          <w:rPr>
            <w:webHidden/>
          </w:rPr>
          <w:tab/>
        </w:r>
        <w:r>
          <w:rPr>
            <w:webHidden/>
          </w:rPr>
          <w:fldChar w:fldCharType="begin"/>
        </w:r>
        <w:r w:rsidR="00F517B1">
          <w:rPr>
            <w:webHidden/>
          </w:rPr>
          <w:instrText xml:space="preserve"> PAGEREF _Toc372204057 \h </w:instrText>
        </w:r>
        <w:r>
          <w:rPr>
            <w:webHidden/>
          </w:rPr>
        </w:r>
        <w:r>
          <w:rPr>
            <w:webHidden/>
          </w:rPr>
          <w:fldChar w:fldCharType="separate"/>
        </w:r>
        <w:r w:rsidR="00F517B1">
          <w:rPr>
            <w:webHidden/>
          </w:rPr>
          <w:t>61</w:t>
        </w:r>
        <w:r>
          <w:rPr>
            <w:webHidden/>
          </w:rPr>
          <w:fldChar w:fldCharType="end"/>
        </w:r>
      </w:hyperlink>
    </w:p>
    <w:p w:rsidR="00F517B1" w:rsidRDefault="005F0392">
      <w:pPr>
        <w:pStyle w:val="TOC2"/>
        <w:rPr>
          <w:rFonts w:asciiTheme="minorHAnsi" w:eastAsiaTheme="minorEastAsia" w:hAnsiTheme="minorHAnsi" w:cstheme="minorBidi"/>
          <w:sz w:val="22"/>
          <w:szCs w:val="22"/>
        </w:rPr>
      </w:pPr>
      <w:hyperlink w:anchor="_Toc372204058" w:history="1">
        <w:r w:rsidR="00F517B1" w:rsidRPr="00AA7822">
          <w:rPr>
            <w:rStyle w:val="Hyperlink"/>
          </w:rPr>
          <w:t>17.1</w:t>
        </w:r>
        <w:r w:rsidR="00F517B1">
          <w:rPr>
            <w:rFonts w:asciiTheme="minorHAnsi" w:eastAsiaTheme="minorEastAsia" w:hAnsiTheme="minorHAnsi" w:cstheme="minorBidi"/>
            <w:sz w:val="22"/>
            <w:szCs w:val="22"/>
          </w:rPr>
          <w:tab/>
        </w:r>
        <w:r w:rsidR="00F517B1" w:rsidRPr="00AA7822">
          <w:rPr>
            <w:rStyle w:val="Hyperlink"/>
          </w:rPr>
          <w:t>Asynchronous I/O Methods</w:t>
        </w:r>
        <w:r w:rsidR="00F517B1">
          <w:rPr>
            <w:webHidden/>
          </w:rPr>
          <w:tab/>
        </w:r>
        <w:r>
          <w:rPr>
            <w:webHidden/>
          </w:rPr>
          <w:fldChar w:fldCharType="begin"/>
        </w:r>
        <w:r w:rsidR="00F517B1">
          <w:rPr>
            <w:webHidden/>
          </w:rPr>
          <w:instrText xml:space="preserve"> PAGEREF _Toc372204058 \h </w:instrText>
        </w:r>
        <w:r>
          <w:rPr>
            <w:webHidden/>
          </w:rPr>
        </w:r>
        <w:r>
          <w:rPr>
            <w:webHidden/>
          </w:rPr>
          <w:fldChar w:fldCharType="separate"/>
        </w:r>
        <w:r w:rsidR="00F517B1">
          <w:rPr>
            <w:webHidden/>
          </w:rPr>
          <w:t>62</w:t>
        </w:r>
        <w:r>
          <w:rPr>
            <w:webHidden/>
          </w:rPr>
          <w:fldChar w:fldCharType="end"/>
        </w:r>
      </w:hyperlink>
    </w:p>
    <w:p w:rsidR="00F517B1" w:rsidRDefault="005F0392">
      <w:pPr>
        <w:pStyle w:val="TOC3"/>
        <w:rPr>
          <w:rFonts w:asciiTheme="minorHAnsi" w:eastAsiaTheme="minorEastAsia" w:hAnsiTheme="minorHAnsi" w:cstheme="minorBidi"/>
          <w:sz w:val="22"/>
          <w:szCs w:val="22"/>
        </w:rPr>
      </w:pPr>
      <w:hyperlink w:anchor="_Toc372204059" w:history="1">
        <w:r w:rsidR="00F517B1" w:rsidRPr="00AA7822">
          <w:rPr>
            <w:rStyle w:val="Hyperlink"/>
          </w:rPr>
          <w:t>17.1.1</w:t>
        </w:r>
        <w:r w:rsidR="00F517B1">
          <w:rPr>
            <w:rFonts w:asciiTheme="minorHAnsi" w:eastAsiaTheme="minorEastAsia" w:hAnsiTheme="minorHAnsi" w:cstheme="minorBidi"/>
            <w:sz w:val="22"/>
            <w:szCs w:val="22"/>
          </w:rPr>
          <w:tab/>
        </w:r>
        <w:r w:rsidR="00F517B1" w:rsidRPr="00AA7822">
          <w:rPr>
            <w:rStyle w:val="Hyperlink"/>
          </w:rPr>
          <w:t>Begin&lt;Operation&gt;</w:t>
        </w:r>
        <w:r w:rsidR="00F517B1">
          <w:rPr>
            <w:webHidden/>
          </w:rPr>
          <w:tab/>
        </w:r>
        <w:r>
          <w:rPr>
            <w:webHidden/>
          </w:rPr>
          <w:fldChar w:fldCharType="begin"/>
        </w:r>
        <w:r w:rsidR="00F517B1">
          <w:rPr>
            <w:webHidden/>
          </w:rPr>
          <w:instrText xml:space="preserve"> PAGEREF _Toc372204059 \h </w:instrText>
        </w:r>
        <w:r>
          <w:rPr>
            <w:webHidden/>
          </w:rPr>
        </w:r>
        <w:r>
          <w:rPr>
            <w:webHidden/>
          </w:rPr>
          <w:fldChar w:fldCharType="separate"/>
        </w:r>
        <w:r w:rsidR="00F517B1">
          <w:rPr>
            <w:webHidden/>
          </w:rPr>
          <w:t>62</w:t>
        </w:r>
        <w:r>
          <w:rPr>
            <w:webHidden/>
          </w:rPr>
          <w:fldChar w:fldCharType="end"/>
        </w:r>
      </w:hyperlink>
    </w:p>
    <w:p w:rsidR="00F517B1" w:rsidRDefault="005F0392">
      <w:pPr>
        <w:pStyle w:val="TOC3"/>
        <w:rPr>
          <w:rFonts w:asciiTheme="minorHAnsi" w:eastAsiaTheme="minorEastAsia" w:hAnsiTheme="minorHAnsi" w:cstheme="minorBidi"/>
          <w:sz w:val="22"/>
          <w:szCs w:val="22"/>
        </w:rPr>
      </w:pPr>
      <w:hyperlink w:anchor="_Toc372204060" w:history="1">
        <w:r w:rsidR="00F517B1" w:rsidRPr="00AA7822">
          <w:rPr>
            <w:rStyle w:val="Hyperlink"/>
          </w:rPr>
          <w:t>17.1.2</w:t>
        </w:r>
        <w:r w:rsidR="00F517B1">
          <w:rPr>
            <w:rFonts w:asciiTheme="minorHAnsi" w:eastAsiaTheme="minorEastAsia" w:hAnsiTheme="minorHAnsi" w:cstheme="minorBidi"/>
            <w:sz w:val="22"/>
            <w:szCs w:val="22"/>
          </w:rPr>
          <w:tab/>
        </w:r>
        <w:r w:rsidR="00F517B1" w:rsidRPr="00AA7822">
          <w:rPr>
            <w:rStyle w:val="Hyperlink"/>
          </w:rPr>
          <w:t>End&lt;Operation&gt;</w:t>
        </w:r>
        <w:r w:rsidR="00F517B1">
          <w:rPr>
            <w:webHidden/>
          </w:rPr>
          <w:tab/>
        </w:r>
        <w:r>
          <w:rPr>
            <w:webHidden/>
          </w:rPr>
          <w:fldChar w:fldCharType="begin"/>
        </w:r>
        <w:r w:rsidR="00F517B1">
          <w:rPr>
            <w:webHidden/>
          </w:rPr>
          <w:instrText xml:space="preserve"> PAGEREF _Toc372204060 \h </w:instrText>
        </w:r>
        <w:r>
          <w:rPr>
            <w:webHidden/>
          </w:rPr>
        </w:r>
        <w:r>
          <w:rPr>
            <w:webHidden/>
          </w:rPr>
          <w:fldChar w:fldCharType="separate"/>
        </w:r>
        <w:r w:rsidR="00F517B1">
          <w:rPr>
            <w:webHidden/>
          </w:rPr>
          <w:t>63</w:t>
        </w:r>
        <w:r>
          <w:rPr>
            <w:webHidden/>
          </w:rPr>
          <w:fldChar w:fldCharType="end"/>
        </w:r>
      </w:hyperlink>
    </w:p>
    <w:p w:rsidR="00F517B1" w:rsidRDefault="005F0392">
      <w:pPr>
        <w:pStyle w:val="TOC1"/>
        <w:rPr>
          <w:rFonts w:asciiTheme="minorHAnsi" w:eastAsiaTheme="minorEastAsia" w:hAnsiTheme="minorHAnsi" w:cstheme="minorBidi"/>
          <w:b w:val="0"/>
          <w:sz w:val="22"/>
          <w:szCs w:val="22"/>
        </w:rPr>
      </w:pPr>
      <w:hyperlink w:anchor="_Toc372204061" w:history="1">
        <w:r w:rsidR="00F517B1" w:rsidRPr="00AA7822">
          <w:rPr>
            <w:rStyle w:val="Hyperlink"/>
          </w:rPr>
          <w:t>18.</w:t>
        </w:r>
        <w:r w:rsidR="00F517B1">
          <w:rPr>
            <w:rFonts w:asciiTheme="minorHAnsi" w:eastAsiaTheme="minorEastAsia" w:hAnsiTheme="minorHAnsi" w:cstheme="minorBidi"/>
            <w:b w:val="0"/>
            <w:sz w:val="22"/>
            <w:szCs w:val="22"/>
          </w:rPr>
          <w:tab/>
        </w:r>
        <w:r w:rsidR="00F517B1" w:rsidRPr="00AA7822">
          <w:rPr>
            <w:rStyle w:val="Hyperlink"/>
          </w:rPr>
          <w:t>Instrument Class Specification Layout</w:t>
        </w:r>
        <w:r w:rsidR="00F517B1">
          <w:rPr>
            <w:webHidden/>
          </w:rPr>
          <w:tab/>
        </w:r>
        <w:r>
          <w:rPr>
            <w:webHidden/>
          </w:rPr>
          <w:fldChar w:fldCharType="begin"/>
        </w:r>
        <w:r w:rsidR="00F517B1">
          <w:rPr>
            <w:webHidden/>
          </w:rPr>
          <w:instrText xml:space="preserve"> PAGEREF _Toc372204061 \h </w:instrText>
        </w:r>
        <w:r>
          <w:rPr>
            <w:webHidden/>
          </w:rPr>
        </w:r>
        <w:r>
          <w:rPr>
            <w:webHidden/>
          </w:rPr>
          <w:fldChar w:fldCharType="separate"/>
        </w:r>
        <w:r w:rsidR="00F517B1">
          <w:rPr>
            <w:webHidden/>
          </w:rPr>
          <w:t>64</w:t>
        </w:r>
        <w:r>
          <w:rPr>
            <w:webHidden/>
          </w:rPr>
          <w:fldChar w:fldCharType="end"/>
        </w:r>
      </w:hyperlink>
    </w:p>
    <w:p w:rsidR="00F517B1" w:rsidRDefault="005F0392">
      <w:pPr>
        <w:pStyle w:val="TOC2"/>
        <w:rPr>
          <w:rFonts w:asciiTheme="minorHAnsi" w:eastAsiaTheme="minorEastAsia" w:hAnsiTheme="minorHAnsi" w:cstheme="minorBidi"/>
          <w:sz w:val="22"/>
          <w:szCs w:val="22"/>
        </w:rPr>
      </w:pPr>
      <w:hyperlink w:anchor="_Toc372204062" w:history="1">
        <w:r w:rsidR="00F517B1" w:rsidRPr="00AA7822">
          <w:rPr>
            <w:rStyle w:val="Hyperlink"/>
          </w:rPr>
          <w:t>18.1</w:t>
        </w:r>
        <w:r w:rsidR="00F517B1">
          <w:rPr>
            <w:rFonts w:asciiTheme="minorHAnsi" w:eastAsiaTheme="minorEastAsia" w:hAnsiTheme="minorHAnsi" w:cstheme="minorBidi"/>
            <w:sz w:val="22"/>
            <w:szCs w:val="22"/>
          </w:rPr>
          <w:tab/>
        </w:r>
        <w:r w:rsidR="00F517B1" w:rsidRPr="00AA7822">
          <w:rPr>
            <w:rStyle w:val="Hyperlink"/>
          </w:rPr>
          <w:t>Overview Layout</w:t>
        </w:r>
        <w:r w:rsidR="00F517B1">
          <w:rPr>
            <w:webHidden/>
          </w:rPr>
          <w:tab/>
        </w:r>
        <w:r>
          <w:rPr>
            <w:webHidden/>
          </w:rPr>
          <w:fldChar w:fldCharType="begin"/>
        </w:r>
        <w:r w:rsidR="00F517B1">
          <w:rPr>
            <w:webHidden/>
          </w:rPr>
          <w:instrText xml:space="preserve"> PAGEREF _Toc372204062 \h </w:instrText>
        </w:r>
        <w:r>
          <w:rPr>
            <w:webHidden/>
          </w:rPr>
        </w:r>
        <w:r>
          <w:rPr>
            <w:webHidden/>
          </w:rPr>
          <w:fldChar w:fldCharType="separate"/>
        </w:r>
        <w:r w:rsidR="00F517B1">
          <w:rPr>
            <w:webHidden/>
          </w:rPr>
          <w:t>64</w:t>
        </w:r>
        <w:r>
          <w:rPr>
            <w:webHidden/>
          </w:rPr>
          <w:fldChar w:fldCharType="end"/>
        </w:r>
      </w:hyperlink>
    </w:p>
    <w:p w:rsidR="00F517B1" w:rsidRDefault="005F0392">
      <w:pPr>
        <w:pStyle w:val="TOC2"/>
        <w:rPr>
          <w:rFonts w:asciiTheme="minorHAnsi" w:eastAsiaTheme="minorEastAsia" w:hAnsiTheme="minorHAnsi" w:cstheme="minorBidi"/>
          <w:sz w:val="22"/>
          <w:szCs w:val="22"/>
        </w:rPr>
      </w:pPr>
      <w:hyperlink w:anchor="_Toc372204063" w:history="1">
        <w:r w:rsidR="00F517B1" w:rsidRPr="00AA7822">
          <w:rPr>
            <w:rStyle w:val="Hyperlink"/>
          </w:rPr>
          <w:t>18.2</w:t>
        </w:r>
        <w:r w:rsidR="00F517B1">
          <w:rPr>
            <w:rFonts w:asciiTheme="minorHAnsi" w:eastAsiaTheme="minorEastAsia" w:hAnsiTheme="minorHAnsi" w:cstheme="minorBidi"/>
            <w:sz w:val="22"/>
            <w:szCs w:val="22"/>
          </w:rPr>
          <w:tab/>
        </w:r>
        <w:r w:rsidR="00F517B1" w:rsidRPr="00AA7822">
          <w:rPr>
            <w:rStyle w:val="Hyperlink"/>
          </w:rPr>
          <w:t>Capabilities Groups Layout</w:t>
        </w:r>
        <w:r w:rsidR="00F517B1">
          <w:rPr>
            <w:webHidden/>
          </w:rPr>
          <w:tab/>
        </w:r>
        <w:r>
          <w:rPr>
            <w:webHidden/>
          </w:rPr>
          <w:fldChar w:fldCharType="begin"/>
        </w:r>
        <w:r w:rsidR="00F517B1">
          <w:rPr>
            <w:webHidden/>
          </w:rPr>
          <w:instrText xml:space="preserve"> PAGEREF _Toc372204063 \h </w:instrText>
        </w:r>
        <w:r>
          <w:rPr>
            <w:webHidden/>
          </w:rPr>
        </w:r>
        <w:r>
          <w:rPr>
            <w:webHidden/>
          </w:rPr>
          <w:fldChar w:fldCharType="separate"/>
        </w:r>
        <w:r w:rsidR="00F517B1">
          <w:rPr>
            <w:webHidden/>
          </w:rPr>
          <w:t>65</w:t>
        </w:r>
        <w:r>
          <w:rPr>
            <w:webHidden/>
          </w:rPr>
          <w:fldChar w:fldCharType="end"/>
        </w:r>
      </w:hyperlink>
    </w:p>
    <w:p w:rsidR="00F517B1" w:rsidRDefault="005F0392">
      <w:pPr>
        <w:pStyle w:val="TOC2"/>
        <w:rPr>
          <w:rFonts w:asciiTheme="minorHAnsi" w:eastAsiaTheme="minorEastAsia" w:hAnsiTheme="minorHAnsi" w:cstheme="minorBidi"/>
          <w:sz w:val="22"/>
          <w:szCs w:val="22"/>
        </w:rPr>
      </w:pPr>
      <w:hyperlink w:anchor="_Toc372204064" w:history="1">
        <w:r w:rsidR="00F517B1" w:rsidRPr="00AA7822">
          <w:rPr>
            <w:rStyle w:val="Hyperlink"/>
          </w:rPr>
          <w:t>18.3</w:t>
        </w:r>
        <w:r w:rsidR="00F517B1">
          <w:rPr>
            <w:rFonts w:asciiTheme="minorHAnsi" w:eastAsiaTheme="minorEastAsia" w:hAnsiTheme="minorHAnsi" w:cstheme="minorBidi"/>
            <w:sz w:val="22"/>
            <w:szCs w:val="22"/>
          </w:rPr>
          <w:tab/>
        </w:r>
        <w:r w:rsidR="00F517B1" w:rsidRPr="00AA7822">
          <w:rPr>
            <w:rStyle w:val="Hyperlink"/>
          </w:rPr>
          <w:t>General Requirements Layout</w:t>
        </w:r>
        <w:r w:rsidR="00F517B1">
          <w:rPr>
            <w:webHidden/>
          </w:rPr>
          <w:tab/>
        </w:r>
        <w:r>
          <w:rPr>
            <w:webHidden/>
          </w:rPr>
          <w:fldChar w:fldCharType="begin"/>
        </w:r>
        <w:r w:rsidR="00F517B1">
          <w:rPr>
            <w:webHidden/>
          </w:rPr>
          <w:instrText xml:space="preserve"> PAGEREF _Toc372204064 \h </w:instrText>
        </w:r>
        <w:r>
          <w:rPr>
            <w:webHidden/>
          </w:rPr>
        </w:r>
        <w:r>
          <w:rPr>
            <w:webHidden/>
          </w:rPr>
          <w:fldChar w:fldCharType="separate"/>
        </w:r>
        <w:r w:rsidR="00F517B1">
          <w:rPr>
            <w:webHidden/>
          </w:rPr>
          <w:t>65</w:t>
        </w:r>
        <w:r>
          <w:rPr>
            <w:webHidden/>
          </w:rPr>
          <w:fldChar w:fldCharType="end"/>
        </w:r>
      </w:hyperlink>
    </w:p>
    <w:p w:rsidR="00F517B1" w:rsidRDefault="005F0392">
      <w:pPr>
        <w:pStyle w:val="TOC2"/>
        <w:rPr>
          <w:rFonts w:asciiTheme="minorHAnsi" w:eastAsiaTheme="minorEastAsia" w:hAnsiTheme="minorHAnsi" w:cstheme="minorBidi"/>
          <w:sz w:val="22"/>
          <w:szCs w:val="22"/>
        </w:rPr>
      </w:pPr>
      <w:hyperlink w:anchor="_Toc372204065" w:history="1">
        <w:r w:rsidR="00F517B1" w:rsidRPr="00AA7822">
          <w:rPr>
            <w:rStyle w:val="Hyperlink"/>
          </w:rPr>
          <w:t>18.4</w:t>
        </w:r>
        <w:r w:rsidR="00F517B1">
          <w:rPr>
            <w:rFonts w:asciiTheme="minorHAnsi" w:eastAsiaTheme="minorEastAsia" w:hAnsiTheme="minorHAnsi" w:cstheme="minorBidi"/>
            <w:sz w:val="22"/>
            <w:szCs w:val="22"/>
          </w:rPr>
          <w:tab/>
        </w:r>
        <w:r w:rsidR="00F517B1" w:rsidRPr="00AA7822">
          <w:rPr>
            <w:rStyle w:val="Hyperlink"/>
          </w:rPr>
          <w:t>Capability Group Section Layout</w:t>
        </w:r>
        <w:r w:rsidR="00F517B1">
          <w:rPr>
            <w:webHidden/>
          </w:rPr>
          <w:tab/>
        </w:r>
        <w:r>
          <w:rPr>
            <w:webHidden/>
          </w:rPr>
          <w:fldChar w:fldCharType="begin"/>
        </w:r>
        <w:r w:rsidR="00F517B1">
          <w:rPr>
            <w:webHidden/>
          </w:rPr>
          <w:instrText xml:space="preserve"> PAGEREF _Toc372204065 \h </w:instrText>
        </w:r>
        <w:r>
          <w:rPr>
            <w:webHidden/>
          </w:rPr>
        </w:r>
        <w:r>
          <w:rPr>
            <w:webHidden/>
          </w:rPr>
          <w:fldChar w:fldCharType="separate"/>
        </w:r>
        <w:r w:rsidR="00F517B1">
          <w:rPr>
            <w:webHidden/>
          </w:rPr>
          <w:t>65</w:t>
        </w:r>
        <w:r>
          <w:rPr>
            <w:webHidden/>
          </w:rPr>
          <w:fldChar w:fldCharType="end"/>
        </w:r>
      </w:hyperlink>
    </w:p>
    <w:p w:rsidR="00F517B1" w:rsidRDefault="005F0392">
      <w:pPr>
        <w:pStyle w:val="TOC3"/>
        <w:rPr>
          <w:rFonts w:asciiTheme="minorHAnsi" w:eastAsiaTheme="minorEastAsia" w:hAnsiTheme="minorHAnsi" w:cstheme="minorBidi"/>
          <w:sz w:val="22"/>
          <w:szCs w:val="22"/>
        </w:rPr>
      </w:pPr>
      <w:hyperlink w:anchor="_Toc372204066" w:history="1">
        <w:r w:rsidR="00F517B1" w:rsidRPr="00AA7822">
          <w:rPr>
            <w:rStyle w:val="Hyperlink"/>
          </w:rPr>
          <w:t>18.4.1</w:t>
        </w:r>
        <w:r w:rsidR="00F517B1">
          <w:rPr>
            <w:rFonts w:asciiTheme="minorHAnsi" w:eastAsiaTheme="minorEastAsia" w:hAnsiTheme="minorHAnsi" w:cstheme="minorBidi"/>
            <w:sz w:val="22"/>
            <w:szCs w:val="22"/>
          </w:rPr>
          <w:tab/>
        </w:r>
        <w:r w:rsidR="00F517B1" w:rsidRPr="00AA7822">
          <w:rPr>
            <w:rStyle w:val="Hyperlink"/>
          </w:rPr>
          <w:t>Attribute Section Layout</w:t>
        </w:r>
        <w:r w:rsidR="00F517B1">
          <w:rPr>
            <w:webHidden/>
          </w:rPr>
          <w:tab/>
        </w:r>
        <w:r>
          <w:rPr>
            <w:webHidden/>
          </w:rPr>
          <w:fldChar w:fldCharType="begin"/>
        </w:r>
        <w:r w:rsidR="00F517B1">
          <w:rPr>
            <w:webHidden/>
          </w:rPr>
          <w:instrText xml:space="preserve"> PAGEREF _Toc372204066 \h </w:instrText>
        </w:r>
        <w:r>
          <w:rPr>
            <w:webHidden/>
          </w:rPr>
        </w:r>
        <w:r>
          <w:rPr>
            <w:webHidden/>
          </w:rPr>
          <w:fldChar w:fldCharType="separate"/>
        </w:r>
        <w:r w:rsidR="00F517B1">
          <w:rPr>
            <w:webHidden/>
          </w:rPr>
          <w:t>66</w:t>
        </w:r>
        <w:r>
          <w:rPr>
            <w:webHidden/>
          </w:rPr>
          <w:fldChar w:fldCharType="end"/>
        </w:r>
      </w:hyperlink>
    </w:p>
    <w:p w:rsidR="00F517B1" w:rsidRDefault="005F0392">
      <w:pPr>
        <w:pStyle w:val="TOC3"/>
        <w:rPr>
          <w:rFonts w:asciiTheme="minorHAnsi" w:eastAsiaTheme="minorEastAsia" w:hAnsiTheme="minorHAnsi" w:cstheme="minorBidi"/>
          <w:sz w:val="22"/>
          <w:szCs w:val="22"/>
        </w:rPr>
      </w:pPr>
      <w:hyperlink w:anchor="_Toc372204067" w:history="1">
        <w:r w:rsidR="00F517B1" w:rsidRPr="00AA7822">
          <w:rPr>
            <w:rStyle w:val="Hyperlink"/>
          </w:rPr>
          <w:t>18.4.2</w:t>
        </w:r>
        <w:r w:rsidR="00F517B1">
          <w:rPr>
            <w:rFonts w:asciiTheme="minorHAnsi" w:eastAsiaTheme="minorEastAsia" w:hAnsiTheme="minorHAnsi" w:cstheme="minorBidi"/>
            <w:sz w:val="22"/>
            <w:szCs w:val="22"/>
          </w:rPr>
          <w:tab/>
        </w:r>
        <w:r w:rsidR="00F517B1" w:rsidRPr="00AA7822">
          <w:rPr>
            <w:rStyle w:val="Hyperlink"/>
          </w:rPr>
          <w:t>Function Section Layout</w:t>
        </w:r>
        <w:r w:rsidR="00F517B1">
          <w:rPr>
            <w:webHidden/>
          </w:rPr>
          <w:tab/>
        </w:r>
        <w:r>
          <w:rPr>
            <w:webHidden/>
          </w:rPr>
          <w:fldChar w:fldCharType="begin"/>
        </w:r>
        <w:r w:rsidR="00F517B1">
          <w:rPr>
            <w:webHidden/>
          </w:rPr>
          <w:instrText xml:space="preserve"> PAGEREF _Toc372204067 \h </w:instrText>
        </w:r>
        <w:r>
          <w:rPr>
            <w:webHidden/>
          </w:rPr>
        </w:r>
        <w:r>
          <w:rPr>
            <w:webHidden/>
          </w:rPr>
          <w:fldChar w:fldCharType="separate"/>
        </w:r>
        <w:r w:rsidR="00F517B1">
          <w:rPr>
            <w:webHidden/>
          </w:rPr>
          <w:t>69</w:t>
        </w:r>
        <w:r>
          <w:rPr>
            <w:webHidden/>
          </w:rPr>
          <w:fldChar w:fldCharType="end"/>
        </w:r>
      </w:hyperlink>
    </w:p>
    <w:p w:rsidR="00F517B1" w:rsidRDefault="005F0392">
      <w:pPr>
        <w:pStyle w:val="TOC2"/>
        <w:rPr>
          <w:rFonts w:asciiTheme="minorHAnsi" w:eastAsiaTheme="minorEastAsia" w:hAnsiTheme="minorHAnsi" w:cstheme="minorBidi"/>
          <w:sz w:val="22"/>
          <w:szCs w:val="22"/>
        </w:rPr>
      </w:pPr>
      <w:hyperlink w:anchor="_Toc372204068" w:history="1">
        <w:r w:rsidR="00F517B1" w:rsidRPr="00AA7822">
          <w:rPr>
            <w:rStyle w:val="Hyperlink"/>
          </w:rPr>
          <w:t>18.5</w:t>
        </w:r>
        <w:r w:rsidR="00F517B1">
          <w:rPr>
            <w:rFonts w:asciiTheme="minorHAnsi" w:eastAsiaTheme="minorEastAsia" w:hAnsiTheme="minorHAnsi" w:cstheme="minorBidi"/>
            <w:sz w:val="22"/>
            <w:szCs w:val="22"/>
          </w:rPr>
          <w:tab/>
        </w:r>
        <w:r w:rsidR="00F517B1" w:rsidRPr="00AA7822">
          <w:rPr>
            <w:rStyle w:val="Hyperlink"/>
          </w:rPr>
          <w:t>Attribute ID Definitions Layout</w:t>
        </w:r>
        <w:r w:rsidR="00F517B1">
          <w:rPr>
            <w:webHidden/>
          </w:rPr>
          <w:tab/>
        </w:r>
        <w:r>
          <w:rPr>
            <w:webHidden/>
          </w:rPr>
          <w:fldChar w:fldCharType="begin"/>
        </w:r>
        <w:r w:rsidR="00F517B1">
          <w:rPr>
            <w:webHidden/>
          </w:rPr>
          <w:instrText xml:space="preserve"> PAGEREF _Toc372204068 \h </w:instrText>
        </w:r>
        <w:r>
          <w:rPr>
            <w:webHidden/>
          </w:rPr>
        </w:r>
        <w:r>
          <w:rPr>
            <w:webHidden/>
          </w:rPr>
          <w:fldChar w:fldCharType="separate"/>
        </w:r>
        <w:r w:rsidR="00F517B1">
          <w:rPr>
            <w:webHidden/>
          </w:rPr>
          <w:t>72</w:t>
        </w:r>
        <w:r>
          <w:rPr>
            <w:webHidden/>
          </w:rPr>
          <w:fldChar w:fldCharType="end"/>
        </w:r>
      </w:hyperlink>
    </w:p>
    <w:p w:rsidR="00F517B1" w:rsidRDefault="005F0392">
      <w:pPr>
        <w:pStyle w:val="TOC2"/>
        <w:rPr>
          <w:rFonts w:asciiTheme="minorHAnsi" w:eastAsiaTheme="minorEastAsia" w:hAnsiTheme="minorHAnsi" w:cstheme="minorBidi"/>
          <w:sz w:val="22"/>
          <w:szCs w:val="22"/>
        </w:rPr>
      </w:pPr>
      <w:hyperlink w:anchor="_Toc372204069" w:history="1">
        <w:r w:rsidR="00F517B1" w:rsidRPr="00AA7822">
          <w:rPr>
            <w:rStyle w:val="Hyperlink"/>
          </w:rPr>
          <w:t>18.6</w:t>
        </w:r>
        <w:r w:rsidR="00F517B1">
          <w:rPr>
            <w:rFonts w:asciiTheme="minorHAnsi" w:eastAsiaTheme="minorEastAsia" w:hAnsiTheme="minorHAnsi" w:cstheme="minorBidi"/>
            <w:sz w:val="22"/>
            <w:szCs w:val="22"/>
          </w:rPr>
          <w:tab/>
        </w:r>
        <w:r w:rsidR="00F517B1" w:rsidRPr="00AA7822">
          <w:rPr>
            <w:rStyle w:val="Hyperlink"/>
          </w:rPr>
          <w:t>Attribute Value Definitions Layout</w:t>
        </w:r>
        <w:r w:rsidR="00F517B1">
          <w:rPr>
            <w:webHidden/>
          </w:rPr>
          <w:tab/>
        </w:r>
        <w:r>
          <w:rPr>
            <w:webHidden/>
          </w:rPr>
          <w:fldChar w:fldCharType="begin"/>
        </w:r>
        <w:r w:rsidR="00F517B1">
          <w:rPr>
            <w:webHidden/>
          </w:rPr>
          <w:instrText xml:space="preserve"> PAGEREF _Toc372204069 \h </w:instrText>
        </w:r>
        <w:r>
          <w:rPr>
            <w:webHidden/>
          </w:rPr>
        </w:r>
        <w:r>
          <w:rPr>
            <w:webHidden/>
          </w:rPr>
          <w:fldChar w:fldCharType="separate"/>
        </w:r>
        <w:r w:rsidR="00F517B1">
          <w:rPr>
            <w:webHidden/>
          </w:rPr>
          <w:t>72</w:t>
        </w:r>
        <w:r>
          <w:rPr>
            <w:webHidden/>
          </w:rPr>
          <w:fldChar w:fldCharType="end"/>
        </w:r>
      </w:hyperlink>
    </w:p>
    <w:p w:rsidR="00F517B1" w:rsidRDefault="005F0392">
      <w:pPr>
        <w:pStyle w:val="TOC2"/>
        <w:rPr>
          <w:rFonts w:asciiTheme="minorHAnsi" w:eastAsiaTheme="minorEastAsia" w:hAnsiTheme="minorHAnsi" w:cstheme="minorBidi"/>
          <w:sz w:val="22"/>
          <w:szCs w:val="22"/>
        </w:rPr>
      </w:pPr>
      <w:hyperlink w:anchor="_Toc372204070" w:history="1">
        <w:r w:rsidR="00F517B1" w:rsidRPr="00AA7822">
          <w:rPr>
            <w:rStyle w:val="Hyperlink"/>
          </w:rPr>
          <w:t>18.7</w:t>
        </w:r>
        <w:r w:rsidR="00F517B1">
          <w:rPr>
            <w:rFonts w:asciiTheme="minorHAnsi" w:eastAsiaTheme="minorEastAsia" w:hAnsiTheme="minorHAnsi" w:cstheme="minorBidi"/>
            <w:sz w:val="22"/>
            <w:szCs w:val="22"/>
          </w:rPr>
          <w:tab/>
        </w:r>
        <w:r w:rsidR="00F517B1" w:rsidRPr="00AA7822">
          <w:rPr>
            <w:rStyle w:val="Hyperlink"/>
          </w:rPr>
          <w:t>Function Parameter Value Definitions Layout</w:t>
        </w:r>
        <w:r w:rsidR="00F517B1">
          <w:rPr>
            <w:webHidden/>
          </w:rPr>
          <w:tab/>
        </w:r>
        <w:r>
          <w:rPr>
            <w:webHidden/>
          </w:rPr>
          <w:fldChar w:fldCharType="begin"/>
        </w:r>
        <w:r w:rsidR="00F517B1">
          <w:rPr>
            <w:webHidden/>
          </w:rPr>
          <w:instrText xml:space="preserve"> PAGEREF _Toc372204070 \h </w:instrText>
        </w:r>
        <w:r>
          <w:rPr>
            <w:webHidden/>
          </w:rPr>
        </w:r>
        <w:r>
          <w:rPr>
            <w:webHidden/>
          </w:rPr>
          <w:fldChar w:fldCharType="separate"/>
        </w:r>
        <w:r w:rsidR="00F517B1">
          <w:rPr>
            <w:webHidden/>
          </w:rPr>
          <w:t>73</w:t>
        </w:r>
        <w:r>
          <w:rPr>
            <w:webHidden/>
          </w:rPr>
          <w:fldChar w:fldCharType="end"/>
        </w:r>
      </w:hyperlink>
    </w:p>
    <w:p w:rsidR="00F517B1" w:rsidRDefault="005F0392">
      <w:pPr>
        <w:pStyle w:val="TOC2"/>
        <w:rPr>
          <w:rFonts w:asciiTheme="minorHAnsi" w:eastAsiaTheme="minorEastAsia" w:hAnsiTheme="minorHAnsi" w:cstheme="minorBidi"/>
          <w:sz w:val="22"/>
          <w:szCs w:val="22"/>
        </w:rPr>
      </w:pPr>
      <w:hyperlink w:anchor="_Toc372204071" w:history="1">
        <w:r w:rsidR="00F517B1" w:rsidRPr="00AA7822">
          <w:rPr>
            <w:rStyle w:val="Hyperlink"/>
          </w:rPr>
          <w:t>18.8</w:t>
        </w:r>
        <w:r w:rsidR="00F517B1">
          <w:rPr>
            <w:rFonts w:asciiTheme="minorHAnsi" w:eastAsiaTheme="minorEastAsia" w:hAnsiTheme="minorHAnsi" w:cstheme="minorBidi"/>
            <w:sz w:val="22"/>
            <w:szCs w:val="22"/>
          </w:rPr>
          <w:tab/>
        </w:r>
        <w:r w:rsidR="00F517B1" w:rsidRPr="00AA7822">
          <w:rPr>
            <w:rStyle w:val="Hyperlink"/>
          </w:rPr>
          <w:t>Error, Completion Code, and Exception Class Definitions Layout</w:t>
        </w:r>
        <w:r w:rsidR="00F517B1">
          <w:rPr>
            <w:webHidden/>
          </w:rPr>
          <w:tab/>
        </w:r>
        <w:r>
          <w:rPr>
            <w:webHidden/>
          </w:rPr>
          <w:fldChar w:fldCharType="begin"/>
        </w:r>
        <w:r w:rsidR="00F517B1">
          <w:rPr>
            <w:webHidden/>
          </w:rPr>
          <w:instrText xml:space="preserve"> PAGEREF _Toc372204071 \h </w:instrText>
        </w:r>
        <w:r>
          <w:rPr>
            <w:webHidden/>
          </w:rPr>
        </w:r>
        <w:r>
          <w:rPr>
            <w:webHidden/>
          </w:rPr>
          <w:fldChar w:fldCharType="separate"/>
        </w:r>
        <w:r w:rsidR="00F517B1">
          <w:rPr>
            <w:webHidden/>
          </w:rPr>
          <w:t>74</w:t>
        </w:r>
        <w:r>
          <w:rPr>
            <w:webHidden/>
          </w:rPr>
          <w:fldChar w:fldCharType="end"/>
        </w:r>
      </w:hyperlink>
    </w:p>
    <w:p w:rsidR="00F517B1" w:rsidRDefault="005F0392">
      <w:pPr>
        <w:pStyle w:val="TOC2"/>
        <w:rPr>
          <w:rFonts w:asciiTheme="minorHAnsi" w:eastAsiaTheme="minorEastAsia" w:hAnsiTheme="minorHAnsi" w:cstheme="minorBidi"/>
          <w:sz w:val="22"/>
          <w:szCs w:val="22"/>
        </w:rPr>
      </w:pPr>
      <w:hyperlink w:anchor="_Toc372204072" w:history="1">
        <w:r w:rsidR="00F517B1" w:rsidRPr="00AA7822">
          <w:rPr>
            <w:rStyle w:val="Hyperlink"/>
          </w:rPr>
          <w:t>18.9</w:t>
        </w:r>
        <w:r w:rsidR="00F517B1">
          <w:rPr>
            <w:rFonts w:asciiTheme="minorHAnsi" w:eastAsiaTheme="minorEastAsia" w:hAnsiTheme="minorHAnsi" w:cstheme="minorBidi"/>
            <w:sz w:val="22"/>
            <w:szCs w:val="22"/>
          </w:rPr>
          <w:tab/>
        </w:r>
        <w:r w:rsidR="00F517B1" w:rsidRPr="00AA7822">
          <w:rPr>
            <w:rStyle w:val="Hyperlink"/>
          </w:rPr>
          <w:t>Hierarchies</w:t>
        </w:r>
        <w:r w:rsidR="00F517B1">
          <w:rPr>
            <w:webHidden/>
          </w:rPr>
          <w:tab/>
        </w:r>
        <w:r>
          <w:rPr>
            <w:webHidden/>
          </w:rPr>
          <w:fldChar w:fldCharType="begin"/>
        </w:r>
        <w:r w:rsidR="00F517B1">
          <w:rPr>
            <w:webHidden/>
          </w:rPr>
          <w:instrText xml:space="preserve"> PAGEREF _Toc372204072 \h </w:instrText>
        </w:r>
        <w:r>
          <w:rPr>
            <w:webHidden/>
          </w:rPr>
        </w:r>
        <w:r>
          <w:rPr>
            <w:webHidden/>
          </w:rPr>
          <w:fldChar w:fldCharType="separate"/>
        </w:r>
        <w:r w:rsidR="00F517B1">
          <w:rPr>
            <w:webHidden/>
          </w:rPr>
          <w:t>74</w:t>
        </w:r>
        <w:r>
          <w:rPr>
            <w:webHidden/>
          </w:rPr>
          <w:fldChar w:fldCharType="end"/>
        </w:r>
      </w:hyperlink>
    </w:p>
    <w:p w:rsidR="00F517B1" w:rsidRDefault="005F0392">
      <w:pPr>
        <w:pStyle w:val="TOC3"/>
        <w:rPr>
          <w:rFonts w:asciiTheme="minorHAnsi" w:eastAsiaTheme="minorEastAsia" w:hAnsiTheme="minorHAnsi" w:cstheme="minorBidi"/>
          <w:sz w:val="22"/>
          <w:szCs w:val="22"/>
        </w:rPr>
      </w:pPr>
      <w:hyperlink w:anchor="_Toc372204073" w:history="1">
        <w:r w:rsidR="00F517B1" w:rsidRPr="00AA7822">
          <w:rPr>
            <w:rStyle w:val="Hyperlink"/>
          </w:rPr>
          <w:t>18.9.1</w:t>
        </w:r>
        <w:r w:rsidR="00F517B1">
          <w:rPr>
            <w:rFonts w:asciiTheme="minorHAnsi" w:eastAsiaTheme="minorEastAsia" w:hAnsiTheme="minorHAnsi" w:cstheme="minorBidi"/>
            <w:sz w:val="22"/>
            <w:szCs w:val="22"/>
          </w:rPr>
          <w:tab/>
        </w:r>
        <w:r w:rsidR="00F517B1" w:rsidRPr="00AA7822">
          <w:rPr>
            <w:rStyle w:val="Hyperlink"/>
          </w:rPr>
          <w:t>IVI.NET Hierarchy</w:t>
        </w:r>
        <w:r w:rsidR="00F517B1">
          <w:rPr>
            <w:webHidden/>
          </w:rPr>
          <w:tab/>
        </w:r>
        <w:r>
          <w:rPr>
            <w:webHidden/>
          </w:rPr>
          <w:fldChar w:fldCharType="begin"/>
        </w:r>
        <w:r w:rsidR="00F517B1">
          <w:rPr>
            <w:webHidden/>
          </w:rPr>
          <w:instrText xml:space="preserve"> PAGEREF _Toc372204073 \h </w:instrText>
        </w:r>
        <w:r>
          <w:rPr>
            <w:webHidden/>
          </w:rPr>
        </w:r>
        <w:r>
          <w:rPr>
            <w:webHidden/>
          </w:rPr>
          <w:fldChar w:fldCharType="separate"/>
        </w:r>
        <w:r w:rsidR="00F517B1">
          <w:rPr>
            <w:webHidden/>
          </w:rPr>
          <w:t>75</w:t>
        </w:r>
        <w:r>
          <w:rPr>
            <w:webHidden/>
          </w:rPr>
          <w:fldChar w:fldCharType="end"/>
        </w:r>
      </w:hyperlink>
    </w:p>
    <w:p w:rsidR="00F517B1" w:rsidRDefault="005F0392">
      <w:pPr>
        <w:pStyle w:val="TOC3"/>
        <w:rPr>
          <w:rFonts w:asciiTheme="minorHAnsi" w:eastAsiaTheme="minorEastAsia" w:hAnsiTheme="minorHAnsi" w:cstheme="minorBidi"/>
          <w:sz w:val="22"/>
          <w:szCs w:val="22"/>
        </w:rPr>
      </w:pPr>
      <w:hyperlink w:anchor="_Toc372204074" w:history="1">
        <w:r w:rsidR="00F517B1" w:rsidRPr="00AA7822">
          <w:rPr>
            <w:rStyle w:val="Hyperlink"/>
          </w:rPr>
          <w:t>18.9.2</w:t>
        </w:r>
        <w:r w:rsidR="00F517B1">
          <w:rPr>
            <w:rFonts w:asciiTheme="minorHAnsi" w:eastAsiaTheme="minorEastAsia" w:hAnsiTheme="minorHAnsi" w:cstheme="minorBidi"/>
            <w:sz w:val="22"/>
            <w:szCs w:val="22"/>
          </w:rPr>
          <w:tab/>
        </w:r>
        <w:r w:rsidR="00F517B1" w:rsidRPr="00AA7822">
          <w:rPr>
            <w:rStyle w:val="Hyperlink"/>
          </w:rPr>
          <w:t>IVI-COM Hierarchy</w:t>
        </w:r>
        <w:r w:rsidR="00F517B1">
          <w:rPr>
            <w:webHidden/>
          </w:rPr>
          <w:tab/>
        </w:r>
        <w:r>
          <w:rPr>
            <w:webHidden/>
          </w:rPr>
          <w:fldChar w:fldCharType="begin"/>
        </w:r>
        <w:r w:rsidR="00F517B1">
          <w:rPr>
            <w:webHidden/>
          </w:rPr>
          <w:instrText xml:space="preserve"> PAGEREF _Toc372204074 \h </w:instrText>
        </w:r>
        <w:r>
          <w:rPr>
            <w:webHidden/>
          </w:rPr>
        </w:r>
        <w:r>
          <w:rPr>
            <w:webHidden/>
          </w:rPr>
          <w:fldChar w:fldCharType="separate"/>
        </w:r>
        <w:r w:rsidR="00F517B1">
          <w:rPr>
            <w:webHidden/>
          </w:rPr>
          <w:t>77</w:t>
        </w:r>
        <w:r>
          <w:rPr>
            <w:webHidden/>
          </w:rPr>
          <w:fldChar w:fldCharType="end"/>
        </w:r>
      </w:hyperlink>
    </w:p>
    <w:p w:rsidR="00F517B1" w:rsidRDefault="005F0392">
      <w:pPr>
        <w:pStyle w:val="TOC3"/>
        <w:rPr>
          <w:rFonts w:asciiTheme="minorHAnsi" w:eastAsiaTheme="minorEastAsia" w:hAnsiTheme="minorHAnsi" w:cstheme="minorBidi"/>
          <w:sz w:val="22"/>
          <w:szCs w:val="22"/>
        </w:rPr>
      </w:pPr>
      <w:hyperlink w:anchor="_Toc372204075" w:history="1">
        <w:r w:rsidR="00F517B1" w:rsidRPr="00AA7822">
          <w:rPr>
            <w:rStyle w:val="Hyperlink"/>
          </w:rPr>
          <w:t>18.9.3</w:t>
        </w:r>
        <w:r w:rsidR="00F517B1">
          <w:rPr>
            <w:rFonts w:asciiTheme="minorHAnsi" w:eastAsiaTheme="minorEastAsia" w:hAnsiTheme="minorHAnsi" w:cstheme="minorBidi"/>
            <w:sz w:val="22"/>
            <w:szCs w:val="22"/>
          </w:rPr>
          <w:tab/>
        </w:r>
        <w:r w:rsidR="00F517B1" w:rsidRPr="00AA7822">
          <w:rPr>
            <w:rStyle w:val="Hyperlink"/>
          </w:rPr>
          <w:t>IVI-C Function Hierarchy</w:t>
        </w:r>
        <w:r w:rsidR="00F517B1">
          <w:rPr>
            <w:webHidden/>
          </w:rPr>
          <w:tab/>
        </w:r>
        <w:r>
          <w:rPr>
            <w:webHidden/>
          </w:rPr>
          <w:fldChar w:fldCharType="begin"/>
        </w:r>
        <w:r w:rsidR="00F517B1">
          <w:rPr>
            <w:webHidden/>
          </w:rPr>
          <w:instrText xml:space="preserve"> PAGEREF _Toc372204075 \h </w:instrText>
        </w:r>
        <w:r>
          <w:rPr>
            <w:webHidden/>
          </w:rPr>
        </w:r>
        <w:r>
          <w:rPr>
            <w:webHidden/>
          </w:rPr>
          <w:fldChar w:fldCharType="separate"/>
        </w:r>
        <w:r w:rsidR="00F517B1">
          <w:rPr>
            <w:webHidden/>
          </w:rPr>
          <w:t>80</w:t>
        </w:r>
        <w:r>
          <w:rPr>
            <w:webHidden/>
          </w:rPr>
          <w:fldChar w:fldCharType="end"/>
        </w:r>
      </w:hyperlink>
    </w:p>
    <w:p w:rsidR="00F517B1" w:rsidRDefault="005F0392">
      <w:pPr>
        <w:pStyle w:val="TOC3"/>
        <w:rPr>
          <w:rFonts w:asciiTheme="minorHAnsi" w:eastAsiaTheme="minorEastAsia" w:hAnsiTheme="minorHAnsi" w:cstheme="minorBidi"/>
          <w:sz w:val="22"/>
          <w:szCs w:val="22"/>
        </w:rPr>
      </w:pPr>
      <w:hyperlink w:anchor="_Toc372204076" w:history="1">
        <w:r w:rsidR="00F517B1" w:rsidRPr="00AA7822">
          <w:rPr>
            <w:rStyle w:val="Hyperlink"/>
          </w:rPr>
          <w:t>18.9.4</w:t>
        </w:r>
        <w:r w:rsidR="00F517B1">
          <w:rPr>
            <w:rFonts w:asciiTheme="minorHAnsi" w:eastAsiaTheme="minorEastAsia" w:hAnsiTheme="minorHAnsi" w:cstheme="minorBidi"/>
            <w:sz w:val="22"/>
            <w:szCs w:val="22"/>
          </w:rPr>
          <w:tab/>
        </w:r>
        <w:r w:rsidR="00F517B1" w:rsidRPr="00AA7822">
          <w:rPr>
            <w:rStyle w:val="Hyperlink"/>
          </w:rPr>
          <w:t>IVI-C Attribute Hierarchy</w:t>
        </w:r>
        <w:r w:rsidR="00F517B1">
          <w:rPr>
            <w:webHidden/>
          </w:rPr>
          <w:tab/>
        </w:r>
        <w:r>
          <w:rPr>
            <w:webHidden/>
          </w:rPr>
          <w:fldChar w:fldCharType="begin"/>
        </w:r>
        <w:r w:rsidR="00F517B1">
          <w:rPr>
            <w:webHidden/>
          </w:rPr>
          <w:instrText xml:space="preserve"> PAGEREF _Toc372204076 \h </w:instrText>
        </w:r>
        <w:r>
          <w:rPr>
            <w:webHidden/>
          </w:rPr>
        </w:r>
        <w:r>
          <w:rPr>
            <w:webHidden/>
          </w:rPr>
          <w:fldChar w:fldCharType="separate"/>
        </w:r>
        <w:r w:rsidR="00F517B1">
          <w:rPr>
            <w:webHidden/>
          </w:rPr>
          <w:t>80</w:t>
        </w:r>
        <w:r>
          <w:rPr>
            <w:webHidden/>
          </w:rPr>
          <w:fldChar w:fldCharType="end"/>
        </w:r>
      </w:hyperlink>
    </w:p>
    <w:p w:rsidR="00F517B1" w:rsidRDefault="005F0392">
      <w:pPr>
        <w:pStyle w:val="TOC2"/>
        <w:rPr>
          <w:rFonts w:asciiTheme="minorHAnsi" w:eastAsiaTheme="minorEastAsia" w:hAnsiTheme="minorHAnsi" w:cstheme="minorBidi"/>
          <w:sz w:val="22"/>
          <w:szCs w:val="22"/>
        </w:rPr>
      </w:pPr>
      <w:hyperlink w:anchor="_Toc372204077" w:history="1">
        <w:r w:rsidR="00F517B1" w:rsidRPr="00AA7822">
          <w:rPr>
            <w:rStyle w:val="Hyperlink"/>
          </w:rPr>
          <w:t>18.10</w:t>
        </w:r>
        <w:r w:rsidR="00F517B1">
          <w:rPr>
            <w:rFonts w:asciiTheme="minorHAnsi" w:eastAsiaTheme="minorEastAsia" w:hAnsiTheme="minorHAnsi" w:cstheme="minorBidi"/>
            <w:sz w:val="22"/>
            <w:szCs w:val="22"/>
          </w:rPr>
          <w:tab/>
        </w:r>
        <w:r w:rsidR="00F517B1" w:rsidRPr="00AA7822">
          <w:rPr>
            <w:rStyle w:val="Hyperlink"/>
          </w:rPr>
          <w:t>Appendix A: IVI Specific Driver Development Guidelines Layout</w:t>
        </w:r>
        <w:r w:rsidR="00F517B1">
          <w:rPr>
            <w:webHidden/>
          </w:rPr>
          <w:tab/>
        </w:r>
        <w:r>
          <w:rPr>
            <w:webHidden/>
          </w:rPr>
          <w:fldChar w:fldCharType="begin"/>
        </w:r>
        <w:r w:rsidR="00F517B1">
          <w:rPr>
            <w:webHidden/>
          </w:rPr>
          <w:instrText xml:space="preserve"> PAGEREF _Toc372204077 \h </w:instrText>
        </w:r>
        <w:r>
          <w:rPr>
            <w:webHidden/>
          </w:rPr>
        </w:r>
        <w:r>
          <w:rPr>
            <w:webHidden/>
          </w:rPr>
          <w:fldChar w:fldCharType="separate"/>
        </w:r>
        <w:r w:rsidR="00F517B1">
          <w:rPr>
            <w:webHidden/>
          </w:rPr>
          <w:t>82</w:t>
        </w:r>
        <w:r>
          <w:rPr>
            <w:webHidden/>
          </w:rPr>
          <w:fldChar w:fldCharType="end"/>
        </w:r>
      </w:hyperlink>
    </w:p>
    <w:p w:rsidR="00F517B1" w:rsidRDefault="005F0392">
      <w:pPr>
        <w:pStyle w:val="TOC2"/>
        <w:rPr>
          <w:rFonts w:asciiTheme="minorHAnsi" w:eastAsiaTheme="minorEastAsia" w:hAnsiTheme="minorHAnsi" w:cstheme="minorBidi"/>
          <w:sz w:val="22"/>
          <w:szCs w:val="22"/>
        </w:rPr>
      </w:pPr>
      <w:hyperlink w:anchor="_Toc372204078" w:history="1">
        <w:r w:rsidR="00F517B1" w:rsidRPr="00AA7822">
          <w:rPr>
            <w:rStyle w:val="Hyperlink"/>
          </w:rPr>
          <w:t>18.11</w:t>
        </w:r>
        <w:r w:rsidR="00F517B1">
          <w:rPr>
            <w:rFonts w:asciiTheme="minorHAnsi" w:eastAsiaTheme="minorEastAsia" w:hAnsiTheme="minorHAnsi" w:cstheme="minorBidi"/>
            <w:sz w:val="22"/>
            <w:szCs w:val="22"/>
          </w:rPr>
          <w:tab/>
        </w:r>
        <w:r w:rsidR="00F517B1" w:rsidRPr="00AA7822">
          <w:rPr>
            <w:rStyle w:val="Hyperlink"/>
          </w:rPr>
          <w:t>Appendix B: Interchangeability Checking Rules Layout</w:t>
        </w:r>
        <w:r w:rsidR="00F517B1">
          <w:rPr>
            <w:webHidden/>
          </w:rPr>
          <w:tab/>
        </w:r>
        <w:r>
          <w:rPr>
            <w:webHidden/>
          </w:rPr>
          <w:fldChar w:fldCharType="begin"/>
        </w:r>
        <w:r w:rsidR="00F517B1">
          <w:rPr>
            <w:webHidden/>
          </w:rPr>
          <w:instrText xml:space="preserve"> PAGEREF _Toc372204078 \h </w:instrText>
        </w:r>
        <w:r>
          <w:rPr>
            <w:webHidden/>
          </w:rPr>
        </w:r>
        <w:r>
          <w:rPr>
            <w:webHidden/>
          </w:rPr>
          <w:fldChar w:fldCharType="separate"/>
        </w:r>
        <w:r w:rsidR="00F517B1">
          <w:rPr>
            <w:webHidden/>
          </w:rPr>
          <w:t>82</w:t>
        </w:r>
        <w:r>
          <w:rPr>
            <w:webHidden/>
          </w:rPr>
          <w:fldChar w:fldCharType="end"/>
        </w:r>
      </w:hyperlink>
    </w:p>
    <w:p w:rsidR="00F517B1" w:rsidRDefault="005F0392">
      <w:pPr>
        <w:pStyle w:val="TOC2"/>
        <w:rPr>
          <w:rFonts w:asciiTheme="minorHAnsi" w:eastAsiaTheme="minorEastAsia" w:hAnsiTheme="minorHAnsi" w:cstheme="minorBidi"/>
          <w:sz w:val="22"/>
          <w:szCs w:val="22"/>
        </w:rPr>
      </w:pPr>
      <w:hyperlink w:anchor="_Toc372204079" w:history="1">
        <w:r w:rsidR="00F517B1" w:rsidRPr="00AA7822">
          <w:rPr>
            <w:rStyle w:val="Hyperlink"/>
          </w:rPr>
          <w:t>18.12</w:t>
        </w:r>
        <w:r w:rsidR="00F517B1">
          <w:rPr>
            <w:rFonts w:asciiTheme="minorHAnsi" w:eastAsiaTheme="minorEastAsia" w:hAnsiTheme="minorHAnsi" w:cstheme="minorBidi"/>
            <w:sz w:val="22"/>
            <w:szCs w:val="22"/>
          </w:rPr>
          <w:tab/>
        </w:r>
        <w:r w:rsidR="00F517B1" w:rsidRPr="00AA7822">
          <w:rPr>
            <w:rStyle w:val="Hyperlink"/>
          </w:rPr>
          <w:t>Obsolete: Appendix C &amp; D</w:t>
        </w:r>
        <w:r w:rsidR="00F517B1">
          <w:rPr>
            <w:webHidden/>
          </w:rPr>
          <w:tab/>
        </w:r>
        <w:r>
          <w:rPr>
            <w:webHidden/>
          </w:rPr>
          <w:fldChar w:fldCharType="begin"/>
        </w:r>
        <w:r w:rsidR="00F517B1">
          <w:rPr>
            <w:webHidden/>
          </w:rPr>
          <w:instrText xml:space="preserve"> PAGEREF _Toc372204079 \h </w:instrText>
        </w:r>
        <w:r>
          <w:rPr>
            <w:webHidden/>
          </w:rPr>
        </w:r>
        <w:r>
          <w:rPr>
            <w:webHidden/>
          </w:rPr>
          <w:fldChar w:fldCharType="separate"/>
        </w:r>
        <w:r w:rsidR="00F517B1">
          <w:rPr>
            <w:webHidden/>
          </w:rPr>
          <w:t>82</w:t>
        </w:r>
        <w:r>
          <w:rPr>
            <w:webHidden/>
          </w:rPr>
          <w:fldChar w:fldCharType="end"/>
        </w:r>
      </w:hyperlink>
    </w:p>
    <w:p w:rsidR="00F517B1" w:rsidRDefault="005F0392">
      <w:pPr>
        <w:pStyle w:val="TOC1"/>
        <w:rPr>
          <w:rFonts w:asciiTheme="minorHAnsi" w:eastAsiaTheme="minorEastAsia" w:hAnsiTheme="minorHAnsi" w:cstheme="minorBidi"/>
          <w:b w:val="0"/>
          <w:sz w:val="22"/>
          <w:szCs w:val="22"/>
        </w:rPr>
      </w:pPr>
      <w:hyperlink w:anchor="_Toc372204080" w:history="1">
        <w:r w:rsidR="00F517B1" w:rsidRPr="00AA7822">
          <w:rPr>
            <w:rStyle w:val="Hyperlink"/>
          </w:rPr>
          <w:t>19.</w:t>
        </w:r>
        <w:r w:rsidR="00F517B1">
          <w:rPr>
            <w:rFonts w:asciiTheme="minorHAnsi" w:eastAsiaTheme="minorEastAsia" w:hAnsiTheme="minorHAnsi" w:cstheme="minorBidi"/>
            <w:b w:val="0"/>
            <w:sz w:val="22"/>
            <w:szCs w:val="22"/>
          </w:rPr>
          <w:tab/>
        </w:r>
        <w:r w:rsidR="00F517B1" w:rsidRPr="00AA7822">
          <w:rPr>
            <w:rStyle w:val="Hyperlink"/>
          </w:rPr>
          <w:t>Accessing Instrument Descriptions</w:t>
        </w:r>
        <w:r w:rsidR="00F517B1">
          <w:rPr>
            <w:webHidden/>
          </w:rPr>
          <w:tab/>
        </w:r>
        <w:r>
          <w:rPr>
            <w:webHidden/>
          </w:rPr>
          <w:fldChar w:fldCharType="begin"/>
        </w:r>
        <w:r w:rsidR="00F517B1">
          <w:rPr>
            <w:webHidden/>
          </w:rPr>
          <w:instrText xml:space="preserve"> PAGEREF _Toc372204080 \h </w:instrText>
        </w:r>
        <w:r>
          <w:rPr>
            <w:webHidden/>
          </w:rPr>
        </w:r>
        <w:r>
          <w:rPr>
            <w:webHidden/>
          </w:rPr>
          <w:fldChar w:fldCharType="separate"/>
        </w:r>
        <w:r w:rsidR="00F517B1">
          <w:rPr>
            <w:webHidden/>
          </w:rPr>
          <w:t>83</w:t>
        </w:r>
        <w:r>
          <w:rPr>
            <w:webHidden/>
          </w:rPr>
          <w:fldChar w:fldCharType="end"/>
        </w:r>
      </w:hyperlink>
    </w:p>
    <w:p w:rsidR="00F517B1" w:rsidRDefault="005F0392">
      <w:pPr>
        <w:pStyle w:val="TOC2"/>
        <w:rPr>
          <w:rFonts w:asciiTheme="minorHAnsi" w:eastAsiaTheme="minorEastAsia" w:hAnsiTheme="minorHAnsi" w:cstheme="minorBidi"/>
          <w:sz w:val="22"/>
          <w:szCs w:val="22"/>
        </w:rPr>
      </w:pPr>
      <w:hyperlink w:anchor="_Toc372204081" w:history="1">
        <w:r w:rsidR="00F517B1" w:rsidRPr="00AA7822">
          <w:rPr>
            <w:rStyle w:val="Hyperlink"/>
          </w:rPr>
          <w:t>19.1</w:t>
        </w:r>
        <w:r w:rsidR="00F517B1">
          <w:rPr>
            <w:rFonts w:asciiTheme="minorHAnsi" w:eastAsiaTheme="minorEastAsia" w:hAnsiTheme="minorHAnsi" w:cstheme="minorBidi"/>
            <w:sz w:val="22"/>
            <w:szCs w:val="22"/>
          </w:rPr>
          <w:tab/>
        </w:r>
        <w:r w:rsidR="00F517B1" w:rsidRPr="00AA7822">
          <w:rPr>
            <w:rStyle w:val="Hyperlink"/>
          </w:rPr>
          <w:t>Get&lt;Format&gt;InstrumentDescriptionLocation</w:t>
        </w:r>
        <w:r w:rsidR="00F517B1">
          <w:rPr>
            <w:webHidden/>
          </w:rPr>
          <w:tab/>
        </w:r>
        <w:r>
          <w:rPr>
            <w:webHidden/>
          </w:rPr>
          <w:fldChar w:fldCharType="begin"/>
        </w:r>
        <w:r w:rsidR="00F517B1">
          <w:rPr>
            <w:webHidden/>
          </w:rPr>
          <w:instrText xml:space="preserve"> PAGEREF _Toc372204081 \h </w:instrText>
        </w:r>
        <w:r>
          <w:rPr>
            <w:webHidden/>
          </w:rPr>
        </w:r>
        <w:r>
          <w:rPr>
            <w:webHidden/>
          </w:rPr>
          <w:fldChar w:fldCharType="separate"/>
        </w:r>
        <w:r w:rsidR="00F517B1">
          <w:rPr>
            <w:webHidden/>
          </w:rPr>
          <w:t>83</w:t>
        </w:r>
        <w:r>
          <w:rPr>
            <w:webHidden/>
          </w:rPr>
          <w:fldChar w:fldCharType="end"/>
        </w:r>
      </w:hyperlink>
    </w:p>
    <w:p w:rsidR="00F517B1" w:rsidRDefault="005F0392">
      <w:pPr>
        <w:pStyle w:val="TOC1"/>
        <w:rPr>
          <w:rFonts w:asciiTheme="minorHAnsi" w:eastAsiaTheme="minorEastAsia" w:hAnsiTheme="minorHAnsi" w:cstheme="minorBidi"/>
          <w:b w:val="0"/>
          <w:sz w:val="22"/>
          <w:szCs w:val="22"/>
        </w:rPr>
      </w:pPr>
      <w:hyperlink w:anchor="_Toc372204082" w:history="1">
        <w:r w:rsidR="00F517B1" w:rsidRPr="00AA7822">
          <w:rPr>
            <w:rStyle w:val="Hyperlink"/>
          </w:rPr>
          <w:t>20.</w:t>
        </w:r>
        <w:r w:rsidR="00F517B1">
          <w:rPr>
            <w:rFonts w:asciiTheme="minorHAnsi" w:eastAsiaTheme="minorEastAsia" w:hAnsiTheme="minorHAnsi" w:cstheme="minorBidi"/>
            <w:b w:val="0"/>
            <w:sz w:val="22"/>
            <w:szCs w:val="22"/>
          </w:rPr>
          <w:tab/>
        </w:r>
        <w:r w:rsidR="00F517B1" w:rsidRPr="00AA7822">
          <w:rPr>
            <w:rStyle w:val="Hyperlink"/>
          </w:rPr>
          <w:t>Expressing Tone</w:t>
        </w:r>
        <w:r w:rsidR="00F517B1">
          <w:rPr>
            <w:webHidden/>
          </w:rPr>
          <w:tab/>
        </w:r>
        <w:r>
          <w:rPr>
            <w:webHidden/>
          </w:rPr>
          <w:fldChar w:fldCharType="begin"/>
        </w:r>
        <w:r w:rsidR="00F517B1">
          <w:rPr>
            <w:webHidden/>
          </w:rPr>
          <w:instrText xml:space="preserve"> PAGEREF _Toc372204082 \h </w:instrText>
        </w:r>
        <w:r>
          <w:rPr>
            <w:webHidden/>
          </w:rPr>
        </w:r>
        <w:r>
          <w:rPr>
            <w:webHidden/>
          </w:rPr>
          <w:fldChar w:fldCharType="separate"/>
        </w:r>
        <w:r w:rsidR="00F517B1">
          <w:rPr>
            <w:webHidden/>
          </w:rPr>
          <w:t>85</w:t>
        </w:r>
        <w:r>
          <w:rPr>
            <w:webHidden/>
          </w:rPr>
          <w:fldChar w:fldCharType="end"/>
        </w:r>
      </w:hyperlink>
    </w:p>
    <w:p w:rsidR="00F517B1" w:rsidRDefault="005F0392">
      <w:pPr>
        <w:pStyle w:val="TOC2"/>
        <w:rPr>
          <w:rFonts w:asciiTheme="minorHAnsi" w:eastAsiaTheme="minorEastAsia" w:hAnsiTheme="minorHAnsi" w:cstheme="minorBidi"/>
          <w:sz w:val="22"/>
          <w:szCs w:val="22"/>
        </w:rPr>
      </w:pPr>
      <w:hyperlink w:anchor="_Toc372204083" w:history="1">
        <w:r w:rsidR="00F517B1" w:rsidRPr="00AA7822">
          <w:rPr>
            <w:rStyle w:val="Hyperlink"/>
          </w:rPr>
          <w:t>20.1</w:t>
        </w:r>
        <w:r w:rsidR="00F517B1">
          <w:rPr>
            <w:rFonts w:asciiTheme="minorHAnsi" w:eastAsiaTheme="minorEastAsia" w:hAnsiTheme="minorHAnsi" w:cstheme="minorBidi"/>
            <w:sz w:val="22"/>
            <w:szCs w:val="22"/>
          </w:rPr>
          <w:tab/>
        </w:r>
        <w:r w:rsidR="00F517B1" w:rsidRPr="00AA7822">
          <w:rPr>
            <w:rStyle w:val="Hyperlink"/>
          </w:rPr>
          <w:t>Requirement</w:t>
        </w:r>
        <w:r w:rsidR="00F517B1">
          <w:rPr>
            <w:webHidden/>
          </w:rPr>
          <w:tab/>
        </w:r>
        <w:r>
          <w:rPr>
            <w:webHidden/>
          </w:rPr>
          <w:fldChar w:fldCharType="begin"/>
        </w:r>
        <w:r w:rsidR="00F517B1">
          <w:rPr>
            <w:webHidden/>
          </w:rPr>
          <w:instrText xml:space="preserve"> PAGEREF _Toc372204083 \h </w:instrText>
        </w:r>
        <w:r>
          <w:rPr>
            <w:webHidden/>
          </w:rPr>
        </w:r>
        <w:r>
          <w:rPr>
            <w:webHidden/>
          </w:rPr>
          <w:fldChar w:fldCharType="separate"/>
        </w:r>
        <w:r w:rsidR="00F517B1">
          <w:rPr>
            <w:webHidden/>
          </w:rPr>
          <w:t>85</w:t>
        </w:r>
        <w:r>
          <w:rPr>
            <w:webHidden/>
          </w:rPr>
          <w:fldChar w:fldCharType="end"/>
        </w:r>
      </w:hyperlink>
    </w:p>
    <w:p w:rsidR="00F517B1" w:rsidRDefault="005F0392">
      <w:pPr>
        <w:pStyle w:val="TOC2"/>
        <w:rPr>
          <w:rFonts w:asciiTheme="minorHAnsi" w:eastAsiaTheme="minorEastAsia" w:hAnsiTheme="minorHAnsi" w:cstheme="minorBidi"/>
          <w:sz w:val="22"/>
          <w:szCs w:val="22"/>
        </w:rPr>
      </w:pPr>
      <w:hyperlink w:anchor="_Toc372204084" w:history="1">
        <w:r w:rsidR="00F517B1" w:rsidRPr="00AA7822">
          <w:rPr>
            <w:rStyle w:val="Hyperlink"/>
          </w:rPr>
          <w:t>20.2</w:t>
        </w:r>
        <w:r w:rsidR="00F517B1">
          <w:rPr>
            <w:rFonts w:asciiTheme="minorHAnsi" w:eastAsiaTheme="minorEastAsia" w:hAnsiTheme="minorHAnsi" w:cstheme="minorBidi"/>
            <w:sz w:val="22"/>
            <w:szCs w:val="22"/>
          </w:rPr>
          <w:tab/>
        </w:r>
        <w:r w:rsidR="00F517B1" w:rsidRPr="00AA7822">
          <w:rPr>
            <w:rStyle w:val="Hyperlink"/>
          </w:rPr>
          <w:t>Recommendation</w:t>
        </w:r>
        <w:r w:rsidR="00F517B1">
          <w:rPr>
            <w:webHidden/>
          </w:rPr>
          <w:tab/>
        </w:r>
        <w:r>
          <w:rPr>
            <w:webHidden/>
          </w:rPr>
          <w:fldChar w:fldCharType="begin"/>
        </w:r>
        <w:r w:rsidR="00F517B1">
          <w:rPr>
            <w:webHidden/>
          </w:rPr>
          <w:instrText xml:space="preserve"> PAGEREF _Toc372204084 \h </w:instrText>
        </w:r>
        <w:r>
          <w:rPr>
            <w:webHidden/>
          </w:rPr>
        </w:r>
        <w:r>
          <w:rPr>
            <w:webHidden/>
          </w:rPr>
          <w:fldChar w:fldCharType="separate"/>
        </w:r>
        <w:r w:rsidR="00F517B1">
          <w:rPr>
            <w:webHidden/>
          </w:rPr>
          <w:t>85</w:t>
        </w:r>
        <w:r>
          <w:rPr>
            <w:webHidden/>
          </w:rPr>
          <w:fldChar w:fldCharType="end"/>
        </w:r>
      </w:hyperlink>
    </w:p>
    <w:p w:rsidR="00F517B1" w:rsidRDefault="005F0392">
      <w:pPr>
        <w:pStyle w:val="TOC2"/>
        <w:rPr>
          <w:rFonts w:asciiTheme="minorHAnsi" w:eastAsiaTheme="minorEastAsia" w:hAnsiTheme="minorHAnsi" w:cstheme="minorBidi"/>
          <w:sz w:val="22"/>
          <w:szCs w:val="22"/>
        </w:rPr>
      </w:pPr>
      <w:hyperlink w:anchor="_Toc372204085" w:history="1">
        <w:r w:rsidR="00F517B1" w:rsidRPr="00AA7822">
          <w:rPr>
            <w:rStyle w:val="Hyperlink"/>
          </w:rPr>
          <w:t>20.3</w:t>
        </w:r>
        <w:r w:rsidR="00F517B1">
          <w:rPr>
            <w:rFonts w:asciiTheme="minorHAnsi" w:eastAsiaTheme="minorEastAsia" w:hAnsiTheme="minorHAnsi" w:cstheme="minorBidi"/>
            <w:sz w:val="22"/>
            <w:szCs w:val="22"/>
          </w:rPr>
          <w:tab/>
        </w:r>
        <w:r w:rsidR="00F517B1" w:rsidRPr="00AA7822">
          <w:rPr>
            <w:rStyle w:val="Hyperlink"/>
          </w:rPr>
          <w:t>Permission</w:t>
        </w:r>
        <w:r w:rsidR="00F517B1">
          <w:rPr>
            <w:webHidden/>
          </w:rPr>
          <w:tab/>
        </w:r>
        <w:r>
          <w:rPr>
            <w:webHidden/>
          </w:rPr>
          <w:fldChar w:fldCharType="begin"/>
        </w:r>
        <w:r w:rsidR="00F517B1">
          <w:rPr>
            <w:webHidden/>
          </w:rPr>
          <w:instrText xml:space="preserve"> PAGEREF _Toc372204085 \h </w:instrText>
        </w:r>
        <w:r>
          <w:rPr>
            <w:webHidden/>
          </w:rPr>
        </w:r>
        <w:r>
          <w:rPr>
            <w:webHidden/>
          </w:rPr>
          <w:fldChar w:fldCharType="separate"/>
        </w:r>
        <w:r w:rsidR="00F517B1">
          <w:rPr>
            <w:webHidden/>
          </w:rPr>
          <w:t>85</w:t>
        </w:r>
        <w:r>
          <w:rPr>
            <w:webHidden/>
          </w:rPr>
          <w:fldChar w:fldCharType="end"/>
        </w:r>
      </w:hyperlink>
    </w:p>
    <w:p w:rsidR="00F517B1" w:rsidRDefault="005F0392">
      <w:pPr>
        <w:pStyle w:val="TOC2"/>
        <w:rPr>
          <w:rFonts w:asciiTheme="minorHAnsi" w:eastAsiaTheme="minorEastAsia" w:hAnsiTheme="minorHAnsi" w:cstheme="minorBidi"/>
          <w:sz w:val="22"/>
          <w:szCs w:val="22"/>
        </w:rPr>
      </w:pPr>
      <w:hyperlink w:anchor="_Toc372204086" w:history="1">
        <w:r w:rsidR="00F517B1" w:rsidRPr="00AA7822">
          <w:rPr>
            <w:rStyle w:val="Hyperlink"/>
          </w:rPr>
          <w:t>20.4</w:t>
        </w:r>
        <w:r w:rsidR="00F517B1">
          <w:rPr>
            <w:rFonts w:asciiTheme="minorHAnsi" w:eastAsiaTheme="minorEastAsia" w:hAnsiTheme="minorHAnsi" w:cstheme="minorBidi"/>
            <w:sz w:val="22"/>
            <w:szCs w:val="22"/>
          </w:rPr>
          <w:tab/>
        </w:r>
        <w:r w:rsidR="00F517B1" w:rsidRPr="00AA7822">
          <w:rPr>
            <w:rStyle w:val="Hyperlink"/>
          </w:rPr>
          <w:t>Possibility and Capability</w:t>
        </w:r>
        <w:r w:rsidR="00F517B1">
          <w:rPr>
            <w:webHidden/>
          </w:rPr>
          <w:tab/>
        </w:r>
        <w:r>
          <w:rPr>
            <w:webHidden/>
          </w:rPr>
          <w:fldChar w:fldCharType="begin"/>
        </w:r>
        <w:r w:rsidR="00F517B1">
          <w:rPr>
            <w:webHidden/>
          </w:rPr>
          <w:instrText xml:space="preserve"> PAGEREF _Toc372204086 \h </w:instrText>
        </w:r>
        <w:r>
          <w:rPr>
            <w:webHidden/>
          </w:rPr>
        </w:r>
        <w:r>
          <w:rPr>
            <w:webHidden/>
          </w:rPr>
          <w:fldChar w:fldCharType="separate"/>
        </w:r>
        <w:r w:rsidR="00F517B1">
          <w:rPr>
            <w:webHidden/>
          </w:rPr>
          <w:t>86</w:t>
        </w:r>
        <w:r>
          <w:rPr>
            <w:webHidden/>
          </w:rPr>
          <w:fldChar w:fldCharType="end"/>
        </w:r>
      </w:hyperlink>
    </w:p>
    <w:p w:rsidR="004E41A0" w:rsidRDefault="005F0392">
      <w:r>
        <w:rPr>
          <w:rFonts w:ascii="Helvetica" w:hAnsi="Helvetica"/>
          <w:noProof/>
          <w:sz w:val="28"/>
          <w:szCs w:val="28"/>
        </w:rPr>
        <w:fldChar w:fldCharType="end"/>
      </w:r>
    </w:p>
    <w:p w:rsidR="004E41A0" w:rsidRDefault="004E41A0">
      <w:r>
        <w:br w:type="page"/>
      </w:r>
    </w:p>
    <w:tbl>
      <w:tblPr>
        <w:tblW w:w="0" w:type="auto"/>
        <w:tblLayout w:type="fixed"/>
        <w:tblLook w:val="0000"/>
      </w:tblPr>
      <w:tblGrid>
        <w:gridCol w:w="9468"/>
      </w:tblGrid>
      <w:tr w:rsidR="004E41A0">
        <w:tc>
          <w:tcPr>
            <w:tcW w:w="9468" w:type="dxa"/>
          </w:tcPr>
          <w:p w:rsidR="004E41A0" w:rsidRDefault="004E41A0">
            <w:pPr>
              <w:tabs>
                <w:tab w:val="right" w:pos="9360"/>
              </w:tabs>
              <w:spacing w:before="60"/>
            </w:pPr>
            <w:r>
              <w:rPr>
                <w:rFonts w:ascii="Helvetica" w:hAnsi="Helvetica"/>
                <w:b/>
                <w:color w:val="000000"/>
                <w:sz w:val="48"/>
              </w:rPr>
              <w:lastRenderedPageBreak/>
              <w:t>API Style Guide</w:t>
            </w:r>
          </w:p>
        </w:tc>
      </w:tr>
      <w:tr w:rsidR="004E41A0">
        <w:trPr>
          <w:trHeight w:val="120"/>
        </w:trPr>
        <w:tc>
          <w:tcPr>
            <w:tcW w:w="9468" w:type="dxa"/>
          </w:tcPr>
          <w:p w:rsidR="004E41A0" w:rsidRDefault="004E41A0">
            <w:pPr>
              <w:tabs>
                <w:tab w:val="right" w:pos="9360"/>
              </w:tabs>
              <w:spacing w:line="120" w:lineRule="exact"/>
              <w:ind w:right="-475"/>
              <w:rPr>
                <w:u w:val="single"/>
              </w:rPr>
            </w:pPr>
          </w:p>
        </w:tc>
      </w:tr>
      <w:tr w:rsidR="004E41A0">
        <w:trPr>
          <w:trHeight w:val="120"/>
        </w:trPr>
        <w:tc>
          <w:tcPr>
            <w:tcW w:w="9468" w:type="dxa"/>
            <w:tcBorders>
              <w:top w:val="single" w:sz="6" w:space="0" w:color="auto"/>
            </w:tcBorders>
          </w:tcPr>
          <w:p w:rsidR="004E41A0" w:rsidRDefault="004E41A0">
            <w:pPr>
              <w:tabs>
                <w:tab w:val="right" w:pos="9360"/>
              </w:tabs>
              <w:spacing w:after="120" w:line="160" w:lineRule="exact"/>
              <w:ind w:right="-108"/>
              <w:rPr>
                <w:u w:val="single"/>
              </w:rPr>
            </w:pPr>
          </w:p>
        </w:tc>
      </w:tr>
    </w:tbl>
    <w:p w:rsidR="004E41A0" w:rsidRDefault="004E41A0">
      <w:pPr>
        <w:pStyle w:val="Level1Head"/>
        <w:spacing w:after="240"/>
      </w:pPr>
      <w:r>
        <w:t>API Style Guide Revision History</w:t>
      </w:r>
    </w:p>
    <w:p w:rsidR="004E41A0" w:rsidRDefault="004E41A0" w:rsidP="00CB1C23">
      <w:pPr>
        <w:pStyle w:val="Body1"/>
      </w:pPr>
      <w:r>
        <w:t xml:space="preserve">This section is an overview of the revision history of the </w:t>
      </w:r>
      <w:r w:rsidR="00661771">
        <w:t>IVI</w:t>
      </w:r>
      <w:r>
        <w:t>-3.4 specification.</w:t>
      </w:r>
    </w:p>
    <w:p w:rsidR="004E41A0" w:rsidRDefault="004E41A0"/>
    <w:tbl>
      <w:tblPr>
        <w:tblW w:w="0" w:type="auto"/>
        <w:tblInd w:w="828" w:type="dxa"/>
        <w:tblLayout w:type="fixed"/>
        <w:tblLook w:val="0000"/>
      </w:tblPr>
      <w:tblGrid>
        <w:gridCol w:w="1728"/>
        <w:gridCol w:w="2052"/>
        <w:gridCol w:w="4860"/>
      </w:tblGrid>
      <w:tr w:rsidR="004E41A0">
        <w:trPr>
          <w:tblHeader/>
        </w:trPr>
        <w:tc>
          <w:tcPr>
            <w:tcW w:w="8640" w:type="dxa"/>
            <w:gridSpan w:val="3"/>
          </w:tcPr>
          <w:p w:rsidR="004E41A0" w:rsidRDefault="004E41A0">
            <w:pPr>
              <w:pStyle w:val="Tablecaption"/>
              <w:ind w:left="-54"/>
            </w:pPr>
            <w:bookmarkStart w:id="1" w:name="_Ref478262031"/>
            <w:bookmarkStart w:id="2" w:name="_Ref478262046"/>
            <w:r>
              <w:rPr>
                <w:b/>
              </w:rPr>
              <w:t xml:space="preserve">Table </w:t>
            </w:r>
            <w:r w:rsidR="005F0392">
              <w:rPr>
                <w:b/>
              </w:rPr>
              <w:fldChar w:fldCharType="begin"/>
            </w:r>
            <w:r>
              <w:rPr>
                <w:b/>
              </w:rPr>
              <w:instrText xml:space="preserve"> STYLEREF 1 \s </w:instrText>
            </w:r>
            <w:r w:rsidR="005F0392">
              <w:rPr>
                <w:b/>
              </w:rPr>
              <w:fldChar w:fldCharType="separate"/>
            </w:r>
            <w:r>
              <w:rPr>
                <w:b/>
                <w:noProof/>
              </w:rPr>
              <w:t>1</w:t>
            </w:r>
            <w:r w:rsidR="005F0392">
              <w:rPr>
                <w:b/>
              </w:rPr>
              <w:fldChar w:fldCharType="end"/>
            </w:r>
            <w:r>
              <w:rPr>
                <w:b/>
              </w:rPr>
              <w:noBreakHyphen/>
            </w:r>
            <w:r w:rsidR="005F0392">
              <w:rPr>
                <w:b/>
              </w:rPr>
              <w:fldChar w:fldCharType="begin"/>
            </w:r>
            <w:r>
              <w:rPr>
                <w:b/>
              </w:rPr>
              <w:instrText xml:space="preserve"> SEQ Table \* ARABIC \s 1 </w:instrText>
            </w:r>
            <w:r w:rsidR="005F0392">
              <w:rPr>
                <w:b/>
              </w:rPr>
              <w:fldChar w:fldCharType="separate"/>
            </w:r>
            <w:r>
              <w:rPr>
                <w:b/>
                <w:noProof/>
              </w:rPr>
              <w:t>1</w:t>
            </w:r>
            <w:r w:rsidR="005F0392">
              <w:rPr>
                <w:b/>
              </w:rPr>
              <w:fldChar w:fldCharType="end"/>
            </w:r>
            <w:bookmarkEnd w:id="1"/>
            <w:r>
              <w:rPr>
                <w:b/>
              </w:rPr>
              <w:t xml:space="preserve">. </w:t>
            </w:r>
            <w:r>
              <w:t>Ivi-3.4 Revisions</w:t>
            </w:r>
            <w:bookmarkEnd w:id="2"/>
          </w:p>
        </w:tc>
      </w:tr>
      <w:tr w:rsidR="004E41A0" w:rsidTr="00D502C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bottom w:val="double" w:sz="6" w:space="0" w:color="auto"/>
            </w:tcBorders>
          </w:tcPr>
          <w:p w:rsidR="004E41A0" w:rsidRDefault="004E41A0">
            <w:pPr>
              <w:pStyle w:val="TableHead"/>
            </w:pPr>
            <w:r>
              <w:rPr>
                <w:rFonts w:ascii="Times New Roman" w:hAnsi="Times New Roman"/>
              </w:rPr>
              <w:t>Revision Number</w:t>
            </w:r>
          </w:p>
        </w:tc>
        <w:tc>
          <w:tcPr>
            <w:tcW w:w="2052" w:type="dxa"/>
            <w:tcBorders>
              <w:bottom w:val="double" w:sz="6" w:space="0" w:color="auto"/>
            </w:tcBorders>
          </w:tcPr>
          <w:p w:rsidR="004E41A0" w:rsidRDefault="004E41A0">
            <w:pPr>
              <w:pStyle w:val="TableHead"/>
            </w:pPr>
            <w:r>
              <w:rPr>
                <w:rFonts w:ascii="Times New Roman" w:hAnsi="Times New Roman"/>
              </w:rPr>
              <w:br/>
              <w:t>Date of Revision</w:t>
            </w:r>
          </w:p>
        </w:tc>
        <w:tc>
          <w:tcPr>
            <w:tcW w:w="4860" w:type="dxa"/>
            <w:tcBorders>
              <w:bottom w:val="double" w:sz="6" w:space="0" w:color="auto"/>
            </w:tcBorders>
          </w:tcPr>
          <w:p w:rsidR="004E41A0" w:rsidRDefault="004E41A0">
            <w:pPr>
              <w:pStyle w:val="TableHead"/>
              <w:rPr>
                <w:rFonts w:ascii="Times New Roman" w:hAnsi="Times New Roman"/>
              </w:rPr>
            </w:pPr>
            <w:r>
              <w:rPr>
                <w:rFonts w:ascii="Times New Roman" w:hAnsi="Times New Roman"/>
              </w:rPr>
              <w:br/>
              <w:t>Revision Notes</w:t>
            </w:r>
          </w:p>
        </w:tc>
      </w:tr>
      <w:tr w:rsidR="009821C0" w:rsidTr="00D502C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9821C0" w:rsidRDefault="009821C0" w:rsidP="009821C0">
            <w:r>
              <w:t>Revision 1.0</w:t>
            </w:r>
          </w:p>
        </w:tc>
        <w:tc>
          <w:tcPr>
            <w:tcW w:w="2052" w:type="dxa"/>
            <w:tcBorders>
              <w:top w:val="single" w:sz="6" w:space="0" w:color="auto"/>
              <w:bottom w:val="single" w:sz="6" w:space="0" w:color="auto"/>
            </w:tcBorders>
          </w:tcPr>
          <w:p w:rsidR="009821C0" w:rsidRDefault="009821C0" w:rsidP="009821C0">
            <w:r>
              <w:t>March 2008</w:t>
            </w:r>
          </w:p>
        </w:tc>
        <w:tc>
          <w:tcPr>
            <w:tcW w:w="4860" w:type="dxa"/>
            <w:tcBorders>
              <w:top w:val="single" w:sz="6" w:space="0" w:color="auto"/>
              <w:bottom w:val="single" w:sz="6" w:space="0" w:color="auto"/>
            </w:tcBorders>
          </w:tcPr>
          <w:p w:rsidR="009821C0" w:rsidRPr="009821C0" w:rsidRDefault="007A63D2" w:rsidP="00815482">
            <w:r>
              <w:t>First approved version.</w:t>
            </w:r>
          </w:p>
        </w:tc>
      </w:tr>
      <w:tr w:rsidR="00702703" w:rsidTr="00D502C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702703" w:rsidRDefault="00702703" w:rsidP="009821C0">
            <w:r>
              <w:t>Revision 1.</w:t>
            </w:r>
            <w:r w:rsidR="002D77BA">
              <w:t>1</w:t>
            </w:r>
          </w:p>
        </w:tc>
        <w:tc>
          <w:tcPr>
            <w:tcW w:w="2052" w:type="dxa"/>
            <w:tcBorders>
              <w:top w:val="single" w:sz="6" w:space="0" w:color="auto"/>
              <w:bottom w:val="single" w:sz="6" w:space="0" w:color="auto"/>
            </w:tcBorders>
          </w:tcPr>
          <w:p w:rsidR="00702703" w:rsidRDefault="002D77BA" w:rsidP="002D77BA">
            <w:r>
              <w:t>November 17</w:t>
            </w:r>
            <w:r w:rsidR="00702703">
              <w:t xml:space="preserve">, 2008 </w:t>
            </w:r>
          </w:p>
        </w:tc>
        <w:tc>
          <w:tcPr>
            <w:tcW w:w="4860" w:type="dxa"/>
            <w:tcBorders>
              <w:top w:val="single" w:sz="6" w:space="0" w:color="auto"/>
              <w:bottom w:val="single" w:sz="6" w:space="0" w:color="auto"/>
            </w:tcBorders>
          </w:tcPr>
          <w:p w:rsidR="00702703" w:rsidRDefault="00702703" w:rsidP="00702703">
            <w:r>
              <w:t>Describe style for Absolute Time</w:t>
            </w:r>
          </w:p>
        </w:tc>
      </w:tr>
      <w:tr w:rsidR="00815482" w:rsidTr="00D502C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tcBorders>
          </w:tcPr>
          <w:p w:rsidR="00815482" w:rsidRDefault="00815482" w:rsidP="009821C0">
            <w:r>
              <w:t>Revision 1.2</w:t>
            </w:r>
          </w:p>
        </w:tc>
        <w:tc>
          <w:tcPr>
            <w:tcW w:w="2052" w:type="dxa"/>
            <w:tcBorders>
              <w:top w:val="single" w:sz="6" w:space="0" w:color="auto"/>
            </w:tcBorders>
          </w:tcPr>
          <w:p w:rsidR="00815482" w:rsidRDefault="00815482" w:rsidP="002D77BA">
            <w:r>
              <w:t>October 20, 2009</w:t>
            </w:r>
          </w:p>
        </w:tc>
        <w:tc>
          <w:tcPr>
            <w:tcW w:w="4860" w:type="dxa"/>
            <w:tcBorders>
              <w:top w:val="single" w:sz="6" w:space="0" w:color="auto"/>
            </w:tcBorders>
          </w:tcPr>
          <w:p w:rsidR="00815482" w:rsidRDefault="00815482" w:rsidP="00702703">
            <w:r>
              <w:t>Add support for Instrument Capability Discovery.</w:t>
            </w:r>
          </w:p>
        </w:tc>
      </w:tr>
      <w:tr w:rsidR="00DF2AA8" w:rsidTr="00EC255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DF2AA8" w:rsidRDefault="00DF2AA8" w:rsidP="009821C0">
            <w:r>
              <w:t>Revision</w:t>
            </w:r>
            <w:r w:rsidR="00815482">
              <w:t xml:space="preserve"> 2.0</w:t>
            </w:r>
          </w:p>
        </w:tc>
        <w:tc>
          <w:tcPr>
            <w:tcW w:w="2052" w:type="dxa"/>
            <w:tcBorders>
              <w:top w:val="single" w:sz="6" w:space="0" w:color="auto"/>
              <w:bottom w:val="single" w:sz="6" w:space="0" w:color="auto"/>
            </w:tcBorders>
          </w:tcPr>
          <w:p w:rsidR="00DF2AA8" w:rsidRDefault="00221D42" w:rsidP="002D77BA">
            <w:r>
              <w:t>June 9, 2010</w:t>
            </w:r>
          </w:p>
        </w:tc>
        <w:tc>
          <w:tcPr>
            <w:tcW w:w="4860" w:type="dxa"/>
            <w:tcBorders>
              <w:top w:val="single" w:sz="6" w:space="0" w:color="auto"/>
              <w:bottom w:val="single" w:sz="6" w:space="0" w:color="auto"/>
            </w:tcBorders>
          </w:tcPr>
          <w:p w:rsidR="00815C2C" w:rsidRDefault="00DF2AA8" w:rsidP="00D502C6">
            <w:r>
              <w:t>Incorporated IVI.NET</w:t>
            </w:r>
          </w:p>
        </w:tc>
      </w:tr>
      <w:tr w:rsidR="00EC2554" w:rsidTr="0066177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EC2554" w:rsidRDefault="00EC2554" w:rsidP="009821C0">
            <w:r>
              <w:t>Revision 2.1</w:t>
            </w:r>
          </w:p>
        </w:tc>
        <w:tc>
          <w:tcPr>
            <w:tcW w:w="2052" w:type="dxa"/>
            <w:tcBorders>
              <w:top w:val="single" w:sz="6" w:space="0" w:color="auto"/>
              <w:bottom w:val="single" w:sz="6" w:space="0" w:color="auto"/>
            </w:tcBorders>
          </w:tcPr>
          <w:p w:rsidR="00EC2554" w:rsidRDefault="00654FC7" w:rsidP="002D77BA">
            <w:r>
              <w:t>March 6, 2013</w:t>
            </w:r>
          </w:p>
        </w:tc>
        <w:tc>
          <w:tcPr>
            <w:tcW w:w="4860" w:type="dxa"/>
            <w:tcBorders>
              <w:top w:val="single" w:sz="6" w:space="0" w:color="auto"/>
              <w:bottom w:val="single" w:sz="6" w:space="0" w:color="auto"/>
            </w:tcBorders>
          </w:tcPr>
          <w:p w:rsidR="00EC2554" w:rsidRDefault="00EC2554" w:rsidP="00EC2554">
            <w:r>
              <w:t>Clarification on coupled attributes and configuration functions</w:t>
            </w:r>
          </w:p>
          <w:p w:rsidR="00EC2554" w:rsidRDefault="00EC2554" w:rsidP="00EC2554">
            <w:r>
              <w:t>Added Section 16: Direct I/O</w:t>
            </w:r>
          </w:p>
        </w:tc>
      </w:tr>
      <w:tr w:rsidR="00661771" w:rsidTr="00F517B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661771" w:rsidRDefault="00661771" w:rsidP="009821C0">
            <w:r>
              <w:t>Revision 2.2</w:t>
            </w:r>
          </w:p>
        </w:tc>
        <w:tc>
          <w:tcPr>
            <w:tcW w:w="2052" w:type="dxa"/>
            <w:tcBorders>
              <w:top w:val="single" w:sz="6" w:space="0" w:color="auto"/>
              <w:bottom w:val="single" w:sz="6" w:space="0" w:color="auto"/>
            </w:tcBorders>
          </w:tcPr>
          <w:p w:rsidR="00661771" w:rsidRDefault="00C725A1" w:rsidP="002215A4">
            <w:r>
              <w:t>October 25</w:t>
            </w:r>
            <w:r w:rsidR="00661771">
              <w:t>, 2013</w:t>
            </w:r>
          </w:p>
        </w:tc>
        <w:tc>
          <w:tcPr>
            <w:tcW w:w="4860" w:type="dxa"/>
            <w:tcBorders>
              <w:top w:val="single" w:sz="6" w:space="0" w:color="auto"/>
              <w:bottom w:val="single" w:sz="6" w:space="0" w:color="auto"/>
            </w:tcBorders>
          </w:tcPr>
          <w:p w:rsidR="00661771" w:rsidRDefault="00661771" w:rsidP="00285077">
            <w:r>
              <w:t xml:space="preserve">Minor change </w:t>
            </w:r>
            <w:r w:rsidR="00285077">
              <w:t xml:space="preserve">- </w:t>
            </w:r>
            <w:r w:rsidR="00285077" w:rsidRPr="00285077">
              <w:t>Add</w:t>
            </w:r>
            <w:r w:rsidR="00285077">
              <w:t>ed</w:t>
            </w:r>
            <w:r w:rsidR="00285077" w:rsidRPr="00285077">
              <w:t xml:space="preserve"> a new section for Asynchronous I/O for IVI.NET drivers</w:t>
            </w:r>
          </w:p>
          <w:p w:rsidR="00425680" w:rsidRDefault="00425680" w:rsidP="00285077">
            <w:r>
              <w:t>Editorial changes in Direct IO section</w:t>
            </w:r>
          </w:p>
        </w:tc>
      </w:tr>
      <w:tr w:rsidR="00F517B1" w:rsidTr="00D502C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tcBorders>
          </w:tcPr>
          <w:p w:rsidR="00F517B1" w:rsidRDefault="00F517B1" w:rsidP="009821C0">
            <w:r>
              <w:t>Revision 2.3</w:t>
            </w:r>
          </w:p>
        </w:tc>
        <w:tc>
          <w:tcPr>
            <w:tcW w:w="2052" w:type="dxa"/>
            <w:tcBorders>
              <w:top w:val="single" w:sz="6" w:space="0" w:color="auto"/>
            </w:tcBorders>
          </w:tcPr>
          <w:p w:rsidR="00F517B1" w:rsidRDefault="00F517B1" w:rsidP="002215A4">
            <w:r>
              <w:t>November 14</w:t>
            </w:r>
            <w:bookmarkStart w:id="3" w:name="_GoBack"/>
            <w:bookmarkEnd w:id="3"/>
            <w:r>
              <w:t>, 2013</w:t>
            </w:r>
          </w:p>
        </w:tc>
        <w:tc>
          <w:tcPr>
            <w:tcW w:w="4860" w:type="dxa"/>
            <w:tcBorders>
              <w:top w:val="single" w:sz="6" w:space="0" w:color="auto"/>
            </w:tcBorders>
          </w:tcPr>
          <w:p w:rsidR="00F517B1" w:rsidRDefault="00F517B1" w:rsidP="00366D90">
            <w:r>
              <w:t>Change Section 5.1 to apply to IVI-COM only.</w:t>
            </w:r>
          </w:p>
          <w:p w:rsidR="00F517B1" w:rsidRDefault="00F517B1" w:rsidP="00285077">
            <w:r>
              <w:t>Add Section 5.3 to describe IVI.NET versioning details.</w:t>
            </w:r>
          </w:p>
        </w:tc>
      </w:tr>
    </w:tbl>
    <w:p w:rsidR="004E41A0" w:rsidRDefault="004E41A0" w:rsidP="001A40C0">
      <w:pPr>
        <w:pStyle w:val="Heading1"/>
      </w:pPr>
      <w:bookmarkStart w:id="4" w:name="_Toc214692878"/>
      <w:bookmarkStart w:id="5" w:name="_Toc372203925"/>
      <w:r>
        <w:lastRenderedPageBreak/>
        <w:t>Overview of the API Style Guide</w:t>
      </w:r>
      <w:bookmarkEnd w:id="4"/>
      <w:bookmarkEnd w:id="5"/>
    </w:p>
    <w:p w:rsidR="00366D90" w:rsidRDefault="004E41A0">
      <w:pPr>
        <w:pStyle w:val="Heading2"/>
        <w:numPr>
          <w:ilvl w:val="1"/>
          <w:numId w:val="24"/>
        </w:numPr>
      </w:pPr>
      <w:bookmarkStart w:id="6" w:name="_Toc244500139"/>
      <w:bookmarkStart w:id="7" w:name="_Toc244500307"/>
      <w:bookmarkStart w:id="8" w:name="_Toc245547293"/>
      <w:bookmarkStart w:id="9" w:name="_Toc259453937"/>
      <w:bookmarkStart w:id="10" w:name="_Toc244500141"/>
      <w:bookmarkStart w:id="11" w:name="_Toc244500309"/>
      <w:bookmarkStart w:id="12" w:name="_Toc245547295"/>
      <w:bookmarkStart w:id="13" w:name="_Toc259453939"/>
      <w:bookmarkStart w:id="14" w:name="_Toc214692879"/>
      <w:bookmarkStart w:id="15" w:name="_Toc372203926"/>
      <w:bookmarkEnd w:id="6"/>
      <w:bookmarkEnd w:id="7"/>
      <w:bookmarkEnd w:id="8"/>
      <w:bookmarkEnd w:id="9"/>
      <w:bookmarkEnd w:id="10"/>
      <w:bookmarkEnd w:id="11"/>
      <w:bookmarkEnd w:id="12"/>
      <w:bookmarkEnd w:id="13"/>
      <w:r>
        <w:t>Introduction</w:t>
      </w:r>
      <w:bookmarkEnd w:id="14"/>
      <w:bookmarkEnd w:id="15"/>
    </w:p>
    <w:p w:rsidR="004E41A0" w:rsidRDefault="004E41A0" w:rsidP="00CB1C23">
      <w:pPr>
        <w:pStyle w:val="Body1"/>
      </w:pPr>
      <w:r>
        <w:t xml:space="preserve">This specification is primarily written to direct the efforts of working groups writing the </w:t>
      </w:r>
      <w:r>
        <w:rPr>
          <w:i/>
        </w:rPr>
        <w:t>IVI-3.2 Inherent Capabilities Specification</w:t>
      </w:r>
      <w:r>
        <w:t xml:space="preserve">, </w:t>
      </w:r>
      <w:r>
        <w:rPr>
          <w:i/>
        </w:rPr>
        <w:t>IVI-3.3 Standard Cross-Class Capability Specification</w:t>
      </w:r>
      <w:r>
        <w:t xml:space="preserve">, shared components, and instrument class specifications. Specifications should have a common format, similar presentation of </w:t>
      </w:r>
      <w:proofErr w:type="gramStart"/>
      <w:r>
        <w:t>content,</w:t>
      </w:r>
      <w:proofErr w:type="gramEnd"/>
      <w:r>
        <w:t xml:space="preserve"> and consistent design of capability groups. By providing a consistent style, IVI specific driver writers will find information presented in a familiar manner and thus avoid overlooking requirements. By adhering to this style, specification writers should avoid accidentally omitting information.</w:t>
      </w:r>
    </w:p>
    <w:p w:rsidR="004E41A0" w:rsidRDefault="004E41A0" w:rsidP="00C46273">
      <w:pPr>
        <w:pStyle w:val="Body"/>
      </w:pPr>
      <w:r>
        <w:t>IVI specific drivers will invariably contain functions and attributes not described in the instrument class specification. Driver writers are expected to follow the style described here for those functions and attributes. Throughout the style guide names are shown that contain a class name. For IVI specific drivers, the same rules apply except the class name is replaced by the instrument specific prefix.</w:t>
      </w:r>
    </w:p>
    <w:p w:rsidR="004E41A0" w:rsidRDefault="004E41A0" w:rsidP="004E41A0">
      <w:pPr>
        <w:pStyle w:val="Heading2"/>
      </w:pPr>
      <w:bookmarkStart w:id="16" w:name="_Toc214692880"/>
      <w:bookmarkStart w:id="17" w:name="_Toc372203927"/>
      <w:r>
        <w:t>Overview</w:t>
      </w:r>
      <w:bookmarkEnd w:id="16"/>
      <w:bookmarkEnd w:id="17"/>
    </w:p>
    <w:p w:rsidR="004E41A0" w:rsidRDefault="004E41A0" w:rsidP="00CB1C23">
      <w:pPr>
        <w:pStyle w:val="Body1"/>
      </w:pPr>
      <w:r>
        <w:t>This specification applies to all IVI Instrument Class Specifications approved after this specification is approved. It provides rules and recommendations on organization, naming, choosing parameter types, required guidance to driver writers, and more.</w:t>
      </w:r>
    </w:p>
    <w:p w:rsidR="00366D90" w:rsidRDefault="004E41A0">
      <w:pPr>
        <w:pStyle w:val="Body"/>
        <w:numPr>
          <w:ilvl w:val="0"/>
          <w:numId w:val="10"/>
        </w:numPr>
      </w:pPr>
      <w:r>
        <w:t>Existing instrument class specifications also provide insight into appropriate style  The following instrument class specifications, however, were adopted before this specification was completed: IviScope</w:t>
      </w:r>
    </w:p>
    <w:p w:rsidR="00366D90" w:rsidRDefault="004E41A0">
      <w:pPr>
        <w:pStyle w:val="Body"/>
        <w:numPr>
          <w:ilvl w:val="0"/>
          <w:numId w:val="10"/>
        </w:numPr>
      </w:pPr>
      <w:r>
        <w:t>IviDmm</w:t>
      </w:r>
    </w:p>
    <w:p w:rsidR="00366D90" w:rsidRDefault="004E41A0">
      <w:pPr>
        <w:pStyle w:val="Body"/>
        <w:numPr>
          <w:ilvl w:val="0"/>
          <w:numId w:val="10"/>
        </w:numPr>
      </w:pPr>
      <w:r>
        <w:t>IviFgen</w:t>
      </w:r>
    </w:p>
    <w:p w:rsidR="00366D90" w:rsidRDefault="004E41A0">
      <w:pPr>
        <w:pStyle w:val="Body"/>
        <w:numPr>
          <w:ilvl w:val="0"/>
          <w:numId w:val="10"/>
        </w:numPr>
      </w:pPr>
      <w:r>
        <w:t>IviDCPwr</w:t>
      </w:r>
    </w:p>
    <w:p w:rsidR="00366D90" w:rsidRDefault="004E41A0">
      <w:pPr>
        <w:pStyle w:val="Body"/>
        <w:numPr>
          <w:ilvl w:val="0"/>
          <w:numId w:val="10"/>
        </w:numPr>
      </w:pPr>
      <w:r>
        <w:t>IviSwtch</w:t>
      </w:r>
    </w:p>
    <w:p w:rsidR="004E41A0" w:rsidRDefault="004E41A0" w:rsidP="00C46273">
      <w:pPr>
        <w:pStyle w:val="Body"/>
      </w:pPr>
      <w:r>
        <w:t>Therefore these specifications may use a style different from the one in this specification.</w:t>
      </w:r>
    </w:p>
    <w:p w:rsidR="004E41A0" w:rsidRDefault="004E41A0" w:rsidP="004E41A0">
      <w:pPr>
        <w:pStyle w:val="Heading2"/>
      </w:pPr>
      <w:bookmarkStart w:id="18" w:name="_Toc214692881"/>
      <w:bookmarkStart w:id="19" w:name="_Toc372203928"/>
      <w:r>
        <w:t>References</w:t>
      </w:r>
      <w:bookmarkEnd w:id="18"/>
      <w:bookmarkEnd w:id="19"/>
    </w:p>
    <w:p w:rsidR="004E41A0" w:rsidRDefault="004E41A0" w:rsidP="00CB1C23">
      <w:pPr>
        <w:pStyle w:val="Body1"/>
      </w:pPr>
      <w:r>
        <w:t>Several other documents and specifications are related to this specification. These other related documents are as follows:</w:t>
      </w:r>
    </w:p>
    <w:p w:rsidR="004E41A0" w:rsidRDefault="004E41A0" w:rsidP="004E41A0">
      <w:pPr>
        <w:pStyle w:val="Listbullet0"/>
        <w:numPr>
          <w:ilvl w:val="0"/>
          <w:numId w:val="1"/>
        </w:numPr>
        <w:rPr>
          <w:rFonts w:ascii="Times New Roman" w:hAnsi="Times New Roman"/>
        </w:rPr>
      </w:pPr>
      <w:r>
        <w:rPr>
          <w:rFonts w:ascii="Times New Roman" w:hAnsi="Times New Roman"/>
        </w:rPr>
        <w:t>VXI</w:t>
      </w:r>
      <w:r>
        <w:rPr>
          <w:rFonts w:ascii="Times New Roman" w:hAnsi="Times New Roman"/>
          <w:i/>
        </w:rPr>
        <w:t>plug&amp;play</w:t>
      </w:r>
      <w:r>
        <w:rPr>
          <w:rFonts w:ascii="Times New Roman" w:hAnsi="Times New Roman"/>
        </w:rPr>
        <w:t xml:space="preserve"> VPP-3.2 Instrument Driver Functional Body Description</w:t>
      </w:r>
    </w:p>
    <w:p w:rsidR="004E41A0" w:rsidRDefault="004E41A0" w:rsidP="004E41A0">
      <w:pPr>
        <w:pStyle w:val="Listbullet0"/>
        <w:numPr>
          <w:ilvl w:val="0"/>
          <w:numId w:val="1"/>
        </w:numPr>
        <w:rPr>
          <w:rFonts w:ascii="Times New Roman" w:hAnsi="Times New Roman"/>
        </w:rPr>
      </w:pPr>
      <w:r>
        <w:rPr>
          <w:rFonts w:ascii="Times New Roman" w:hAnsi="Times New Roman"/>
        </w:rPr>
        <w:t>VXI</w:t>
      </w:r>
      <w:r>
        <w:rPr>
          <w:rFonts w:ascii="Times New Roman" w:hAnsi="Times New Roman"/>
          <w:i/>
        </w:rPr>
        <w:t>plug&amp;play</w:t>
      </w:r>
      <w:r>
        <w:rPr>
          <w:rFonts w:ascii="Times New Roman" w:hAnsi="Times New Roman"/>
        </w:rPr>
        <w:t xml:space="preserve"> VPP-3.4 Instrument Driver Programmatic Developer Interface Specification</w:t>
      </w:r>
    </w:p>
    <w:p w:rsidR="004E41A0" w:rsidRDefault="004E41A0" w:rsidP="004E41A0">
      <w:pPr>
        <w:pStyle w:val="Listbullet0"/>
        <w:numPr>
          <w:ilvl w:val="0"/>
          <w:numId w:val="1"/>
        </w:numPr>
        <w:rPr>
          <w:rFonts w:ascii="Times New Roman" w:hAnsi="Times New Roman"/>
        </w:rPr>
      </w:pPr>
      <w:r>
        <w:rPr>
          <w:rFonts w:ascii="Times New Roman" w:hAnsi="Times New Roman"/>
        </w:rPr>
        <w:t>IVI-3.2: IVI Inherent Capabilities Specification</w:t>
      </w:r>
    </w:p>
    <w:p w:rsidR="004E41A0" w:rsidRDefault="004E41A0" w:rsidP="004E41A0">
      <w:pPr>
        <w:pStyle w:val="Listbullet0"/>
        <w:numPr>
          <w:ilvl w:val="0"/>
          <w:numId w:val="1"/>
        </w:numPr>
        <w:rPr>
          <w:rFonts w:ascii="Times New Roman" w:hAnsi="Times New Roman"/>
        </w:rPr>
      </w:pPr>
      <w:r>
        <w:rPr>
          <w:rFonts w:ascii="Times New Roman" w:hAnsi="Times New Roman"/>
        </w:rPr>
        <w:t>IVI-3.3: Standard Cross-Class Capabilities Specification</w:t>
      </w:r>
    </w:p>
    <w:p w:rsidR="004E41A0" w:rsidRDefault="004E41A0" w:rsidP="004E41A0">
      <w:pPr>
        <w:pStyle w:val="Listbullet0"/>
        <w:numPr>
          <w:ilvl w:val="0"/>
          <w:numId w:val="1"/>
        </w:numPr>
        <w:rPr>
          <w:rFonts w:ascii="Times New Roman" w:hAnsi="Times New Roman"/>
        </w:rPr>
      </w:pPr>
      <w:r>
        <w:rPr>
          <w:rFonts w:ascii="Times New Roman" w:hAnsi="Times New Roman"/>
        </w:rPr>
        <w:t>IEEE 488.2-1987 IEEE Standard Codes, Formats, Protocols, and Common Commands.</w:t>
      </w:r>
    </w:p>
    <w:p w:rsidR="004E41A0" w:rsidRDefault="004E41A0" w:rsidP="004E41A0">
      <w:pPr>
        <w:pStyle w:val="Heading2"/>
      </w:pPr>
      <w:bookmarkStart w:id="20" w:name="_Toc214692882"/>
      <w:bookmarkStart w:id="21" w:name="_Toc372203929"/>
      <w:r>
        <w:t>Definitions of Terms and Acronyms</w:t>
      </w:r>
      <w:bookmarkEnd w:id="20"/>
      <w:bookmarkEnd w:id="21"/>
    </w:p>
    <w:p w:rsidR="004E41A0" w:rsidRDefault="004E41A0" w:rsidP="00CB1C23">
      <w:pPr>
        <w:pStyle w:val="Body1"/>
      </w:pPr>
      <w:r>
        <w:t xml:space="preserve">This specification does not define additional terms or acronyms. Refer to </w:t>
      </w:r>
      <w:r>
        <w:rPr>
          <w:i/>
        </w:rPr>
        <w:t>IVI–5: Glossary</w:t>
      </w:r>
      <w:r>
        <w:t xml:space="preserve"> for a description of terms used in this specification.</w:t>
      </w:r>
    </w:p>
    <w:p w:rsidR="004E41A0" w:rsidRDefault="004E41A0" w:rsidP="00655147">
      <w:pPr>
        <w:pStyle w:val="Heading1"/>
      </w:pPr>
      <w:bookmarkStart w:id="22" w:name="_Toc214692883"/>
      <w:bookmarkStart w:id="23" w:name="_Toc372203930"/>
      <w:r>
        <w:lastRenderedPageBreak/>
        <w:t>A</w:t>
      </w:r>
      <w:r w:rsidRPr="00655147">
        <w:t>pproach to Designing Instrumen</w:t>
      </w:r>
      <w:r>
        <w:t>t Class Interfaces</w:t>
      </w:r>
      <w:bookmarkEnd w:id="22"/>
      <w:bookmarkEnd w:id="23"/>
    </w:p>
    <w:p w:rsidR="004E41A0" w:rsidRDefault="004E41A0" w:rsidP="00CB1C23">
      <w:pPr>
        <w:pStyle w:val="Body1"/>
      </w:pPr>
      <w:proofErr w:type="gramStart"/>
      <w:r>
        <w:t>Instrument Class working groups face many decisions while writing a specification.</w:t>
      </w:r>
      <w:proofErr w:type="gramEnd"/>
      <w:r>
        <w:t xml:space="preserve"> Some of these issues have been faced and dealt with by previous working groups and their wisdom can be applied to future work.</w:t>
      </w:r>
    </w:p>
    <w:p w:rsidR="00366D90" w:rsidRDefault="004E41A0">
      <w:pPr>
        <w:pStyle w:val="Heading2"/>
        <w:numPr>
          <w:ilvl w:val="1"/>
          <w:numId w:val="25"/>
        </w:numPr>
      </w:pPr>
      <w:bookmarkStart w:id="24" w:name="_Toc214692884"/>
      <w:bookmarkStart w:id="25" w:name="_Toc372203931"/>
      <w:r>
        <w:t>Development Process</w:t>
      </w:r>
      <w:bookmarkEnd w:id="24"/>
      <w:bookmarkEnd w:id="25"/>
    </w:p>
    <w:p w:rsidR="004E41A0" w:rsidRDefault="004E41A0" w:rsidP="00CB1C23">
      <w:pPr>
        <w:pStyle w:val="Body1"/>
      </w:pPr>
      <w:r>
        <w:t>Every specification goes through a process from its inception to approval to maintenance. This process is defined and controlled by the technical working group. Contact its chairman for details.</w:t>
      </w:r>
    </w:p>
    <w:p w:rsidR="004E41A0" w:rsidRDefault="004E41A0" w:rsidP="004E41A0">
      <w:pPr>
        <w:pStyle w:val="Heading2"/>
      </w:pPr>
      <w:bookmarkStart w:id="26" w:name="_Toc214692885"/>
      <w:bookmarkStart w:id="27" w:name="_Ref342570144"/>
      <w:bookmarkStart w:id="28" w:name="_Ref342570241"/>
      <w:bookmarkStart w:id="29" w:name="_Ref342570253"/>
      <w:bookmarkStart w:id="30" w:name="_Ref342570357"/>
      <w:bookmarkStart w:id="31" w:name="_Ref342570372"/>
      <w:bookmarkStart w:id="32" w:name="_Toc372203932"/>
      <w:r>
        <w:t>Scope of an Instrument Class Specification</w:t>
      </w:r>
      <w:bookmarkEnd w:id="26"/>
      <w:bookmarkEnd w:id="27"/>
      <w:bookmarkEnd w:id="28"/>
      <w:bookmarkEnd w:id="29"/>
      <w:bookmarkEnd w:id="30"/>
      <w:bookmarkEnd w:id="31"/>
      <w:bookmarkEnd w:id="32"/>
    </w:p>
    <w:p w:rsidR="004E41A0" w:rsidRDefault="004E41A0" w:rsidP="00CB1C23">
      <w:pPr>
        <w:pStyle w:val="Body1"/>
      </w:pPr>
      <w:r>
        <w:t xml:space="preserve">One of the first questions a working group should answer is "What features are appropriate to include in this instrument class?" This answer defines the instrument class. </w:t>
      </w:r>
    </w:p>
    <w:p w:rsidR="004E41A0" w:rsidRDefault="004E41A0" w:rsidP="00C46273">
      <w:pPr>
        <w:pStyle w:val="Body"/>
      </w:pPr>
      <w:r>
        <w:t xml:space="preserve">From this set of features, a few comprise the base capability. These features are commonly found in all instruments of this instrument class. </w:t>
      </w:r>
    </w:p>
    <w:p w:rsidR="004E41A0" w:rsidRDefault="004E41A0" w:rsidP="00C46273">
      <w:pPr>
        <w:pStyle w:val="Body"/>
      </w:pPr>
      <w:r>
        <w:t>The remaining features are grouped into extension groups. Creating appropriate extension groups and allocating features to them is a difficult process which requires the insight of many experts who understand a variety of instruments in the instrument class. Placing too many features in one extension group may prevent a particular instrument driver from implementing that group. All the instruments in a class may provide a large variety of triggering methods though no one instrument implements all the methods. Each triggering method thus belongs in its own extension group. If one feature, however, fundamentally requires another feature then both belong in the same extension group.</w:t>
      </w:r>
    </w:p>
    <w:p w:rsidR="004E41A0" w:rsidRDefault="004E41A0" w:rsidP="00C46273">
      <w:pPr>
        <w:pStyle w:val="Body"/>
      </w:pPr>
      <w:r>
        <w:t>Features found in only a small number of instrument models should not be included in the instrument class. No gain in interchangeability is achieved if only one or two instruments have a particular extension group. The user should access these specialized features through driver-specific means.</w:t>
      </w:r>
    </w:p>
    <w:p w:rsidR="004E41A0" w:rsidRDefault="004E41A0" w:rsidP="00C46273">
      <w:pPr>
        <w:pStyle w:val="Body"/>
      </w:pPr>
      <w:r>
        <w:t xml:space="preserve">During early instrument class development, features may be added or removed. They may migrate between capability groups. As the specification matures, movement of features should decrease and finally cease. </w:t>
      </w:r>
    </w:p>
    <w:p w:rsidR="004E41A0" w:rsidRDefault="004E41A0" w:rsidP="004E41A0">
      <w:pPr>
        <w:pStyle w:val="Heading2"/>
      </w:pPr>
      <w:bookmarkStart w:id="33" w:name="_Toc214692886"/>
      <w:bookmarkStart w:id="34" w:name="_Toc372203933"/>
      <w:r>
        <w:t>Attributes</w:t>
      </w:r>
      <w:bookmarkEnd w:id="33"/>
      <w:bookmarkEnd w:id="34"/>
    </w:p>
    <w:p w:rsidR="004E41A0" w:rsidRDefault="004E41A0" w:rsidP="00CB1C23">
      <w:pPr>
        <w:pStyle w:val="Body1"/>
      </w:pPr>
      <w:r>
        <w:t xml:space="preserve">An instrument's state can generally be modeled with a vector of attributes. The instrument class specification defines a set of attributes within each capability group. </w:t>
      </w:r>
    </w:p>
    <w:p w:rsidR="004E41A0" w:rsidRDefault="004E41A0" w:rsidP="00C46273">
      <w:pPr>
        <w:pStyle w:val="Body"/>
      </w:pPr>
      <w:r>
        <w:t>Each attribute can be set separately. Groups of attributes can also be set in a single configurat</w:t>
      </w:r>
      <w:r w:rsidR="003634FF">
        <w:t>ion</w:t>
      </w:r>
      <w:r>
        <w:t xml:space="preserve"> function call.</w:t>
      </w:r>
    </w:p>
    <w:p w:rsidR="004E41A0" w:rsidRDefault="004E41A0" w:rsidP="00C46273">
      <w:pPr>
        <w:pStyle w:val="Body"/>
        <w:rPr>
          <w:rFonts w:ascii="Times New Roman" w:hAnsi="Times New Roman"/>
        </w:rPr>
      </w:pPr>
      <w:r>
        <w:rPr>
          <w:rFonts w:ascii="Times New Roman" w:hAnsi="Times New Roman"/>
        </w:rPr>
        <w:t xml:space="preserve">Attributes are classified </w:t>
      </w:r>
      <w:r w:rsidR="00ED1662">
        <w:t xml:space="preserve">as coupled if the legal </w:t>
      </w:r>
      <w:proofErr w:type="gramStart"/>
      <w:r w:rsidR="00ED1662">
        <w:t>range,</w:t>
      </w:r>
      <w:proofErr w:type="gramEnd"/>
      <w:r w:rsidR="00ED1662">
        <w:t xml:space="preserve"> or set of valid values, of one depends on the other.  An attribute is classified as uncoupled if the legal range, or set of valid values, of the attribute does not depend on nor change the value of any another attributes</w:t>
      </w:r>
      <w:r>
        <w:rPr>
          <w:rFonts w:ascii="Times New Roman" w:hAnsi="Times New Roman"/>
        </w:rPr>
        <w:t>.</w:t>
      </w:r>
    </w:p>
    <w:p w:rsidR="004E41A0" w:rsidRDefault="004E41A0">
      <w:pPr>
        <w:pStyle w:val="Heading3"/>
      </w:pPr>
      <w:bookmarkStart w:id="35" w:name="_Toc244500151"/>
      <w:bookmarkStart w:id="36" w:name="_Toc244500319"/>
      <w:bookmarkStart w:id="37" w:name="_Toc245547305"/>
      <w:bookmarkStart w:id="38" w:name="_Toc259453949"/>
      <w:bookmarkStart w:id="39" w:name="_Toc214692887"/>
      <w:bookmarkStart w:id="40" w:name="_Ref342570525"/>
      <w:bookmarkStart w:id="41" w:name="_Toc372203934"/>
      <w:bookmarkEnd w:id="35"/>
      <w:bookmarkEnd w:id="36"/>
      <w:bookmarkEnd w:id="37"/>
      <w:bookmarkEnd w:id="38"/>
      <w:r>
        <w:t>Coupled</w:t>
      </w:r>
      <w:bookmarkEnd w:id="39"/>
      <w:r w:rsidR="002D2257">
        <w:t xml:space="preserve"> Attributes</w:t>
      </w:r>
      <w:bookmarkEnd w:id="40"/>
      <w:bookmarkEnd w:id="41"/>
    </w:p>
    <w:p w:rsidR="004E41A0" w:rsidRDefault="004E41A0" w:rsidP="00CB1C23">
      <w:pPr>
        <w:pStyle w:val="Body1"/>
      </w:pPr>
      <w:r>
        <w:t>Coupled attributes affect each other. The legal settings for an attribute coupled to another attribute depend on the other attribute's setting. Instrument classes provide a configuration function which sets all the attributes which are coupled to each other. Thus the user can set all the coupled attributes at once and the driver and instrument can sort out the coupling.</w:t>
      </w:r>
    </w:p>
    <w:p w:rsidR="00B20D53" w:rsidRPr="00B20D53" w:rsidRDefault="00B20D53" w:rsidP="00CB1C23">
      <w:pPr>
        <w:pStyle w:val="Body"/>
      </w:pPr>
      <w:r>
        <w:lastRenderedPageBreak/>
        <w:t xml:space="preserve">Note that more than two attributes may be coupled, such as frequency, pulse width, rise time and fall time in a pulse generator.  Also, a numeric parameter may be coupled with an enumerated parameter such as trigger source and trigger level where certain trigger </w:t>
      </w:r>
      <w:r w:rsidRPr="004E7383">
        <w:t>sources</w:t>
      </w:r>
      <w:r>
        <w:t xml:space="preserve"> may have different signal conditioning.</w:t>
      </w:r>
    </w:p>
    <w:p w:rsidR="004E41A0" w:rsidRDefault="00851364" w:rsidP="00C46273">
      <w:pPr>
        <w:pStyle w:val="Body"/>
      </w:pPr>
      <w:r>
        <w:t xml:space="preserve">Coupled attributes generally reflect coupled instrument state variables. </w:t>
      </w:r>
      <w:r w:rsidR="004E41A0">
        <w:t xml:space="preserve">For example, the function and range in a digital multimeter are coupled. While 1e6 is </w:t>
      </w:r>
      <w:r>
        <w:t xml:space="preserve">often </w:t>
      </w:r>
      <w:r w:rsidR="004E41A0">
        <w:t>a valid range when the function is resistance</w:t>
      </w:r>
      <w:r w:rsidR="00B80D4B">
        <w:t>,</w:t>
      </w:r>
      <w:r w:rsidR="004E41A0">
        <w:t xml:space="preserve"> it is not </w:t>
      </w:r>
      <w:r>
        <w:t xml:space="preserve">often </w:t>
      </w:r>
      <w:r w:rsidR="004E41A0">
        <w:t>valid when the function is DC volts. So the IviDmm instrument class provides a function to set both attributes in one call.</w:t>
      </w:r>
    </w:p>
    <w:p w:rsidR="005B6FC9" w:rsidRDefault="005B6FC9" w:rsidP="00C46273">
      <w:pPr>
        <w:pStyle w:val="Body"/>
      </w:pPr>
      <w:r>
        <w:t>The following principles should be used to determine if attributes that reflect instrument state variables are coupled.</w:t>
      </w:r>
    </w:p>
    <w:p w:rsidR="00366D90" w:rsidRDefault="0084108A">
      <w:pPr>
        <w:pStyle w:val="Body"/>
        <w:numPr>
          <w:ilvl w:val="1"/>
          <w:numId w:val="37"/>
        </w:numPr>
        <w:ind w:left="1440"/>
      </w:pPr>
      <w:r>
        <w:t xml:space="preserve">For class APIs, </w:t>
      </w:r>
      <w:r w:rsidRPr="004E7383">
        <w:t>attributes are coupled if the</w:t>
      </w:r>
      <w:r>
        <w:t xml:space="preserve"> corresponding instrument state variables are “commonly” coupled in instruments to which the class applies.   (Refer to section</w:t>
      </w:r>
      <w:r w:rsidR="00404379">
        <w:t xml:space="preserve"> </w:t>
      </w:r>
      <w:r w:rsidR="005F0392">
        <w:fldChar w:fldCharType="begin"/>
      </w:r>
      <w:r w:rsidR="00404379">
        <w:instrText xml:space="preserve"> REF _Ref342570357 \r \h </w:instrText>
      </w:r>
      <w:r w:rsidR="005F0392">
        <w:fldChar w:fldCharType="separate"/>
      </w:r>
      <w:r w:rsidR="00404379">
        <w:t>2.2</w:t>
      </w:r>
      <w:r w:rsidR="005F0392">
        <w:fldChar w:fldCharType="end"/>
      </w:r>
      <w:r>
        <w:t>,</w:t>
      </w:r>
      <w:r w:rsidR="00404379">
        <w:t xml:space="preserve"> </w:t>
      </w:r>
      <w:fldSimple w:instr=" REF _Ref342570372 \h  \* MERGEFORMAT ">
        <w:r w:rsidR="00404379" w:rsidRPr="00404379">
          <w:rPr>
            <w:i/>
          </w:rPr>
          <w:t>Scope of an Instrument Class Specification</w:t>
        </w:r>
      </w:fldSimple>
      <w:r>
        <w:t xml:space="preserve"> for more discussion of what is appropriate in class API definitions.)</w:t>
      </w:r>
    </w:p>
    <w:p w:rsidR="00366D90" w:rsidRDefault="0052742D">
      <w:pPr>
        <w:pStyle w:val="Body"/>
        <w:numPr>
          <w:ilvl w:val="1"/>
          <w:numId w:val="37"/>
        </w:numPr>
        <w:ind w:left="1440"/>
      </w:pPr>
      <w:r>
        <w:t xml:space="preserve">For instrument specific APIs, </w:t>
      </w:r>
      <w:r w:rsidRPr="004E7383">
        <w:t>attributes are coupled if the corresponding</w:t>
      </w:r>
      <w:r>
        <w:t xml:space="preserve"> state variables are coupled in the instrument behavior.</w:t>
      </w:r>
    </w:p>
    <w:p w:rsidR="004E41A0" w:rsidRDefault="004E41A0">
      <w:pPr>
        <w:pStyle w:val="Heading3"/>
      </w:pPr>
      <w:bookmarkStart w:id="42" w:name="_Toc214692888"/>
      <w:bookmarkStart w:id="43" w:name="_Toc372203935"/>
      <w:r>
        <w:t>Uncoupled</w:t>
      </w:r>
      <w:bookmarkEnd w:id="42"/>
      <w:r w:rsidR="0066409C">
        <w:t xml:space="preserve"> Attributes</w:t>
      </w:r>
      <w:bookmarkEnd w:id="43"/>
    </w:p>
    <w:p w:rsidR="004E41A0" w:rsidRDefault="004E41A0" w:rsidP="00CB1C23">
      <w:pPr>
        <w:pStyle w:val="Body1"/>
      </w:pPr>
      <w:r>
        <w:t>The legal settings of an uncoupled attribute do not depend upon any other instrument settings. Uncoupled attributes may appear in configuration functions.</w:t>
      </w:r>
    </w:p>
    <w:p w:rsidR="004E41A0" w:rsidRDefault="004E41A0" w:rsidP="00C46273">
      <w:pPr>
        <w:pStyle w:val="Body"/>
      </w:pPr>
      <w:r>
        <w:t>For example, the trigger slope in a digital multimeter is independent of any other attribute.</w:t>
      </w:r>
    </w:p>
    <w:p w:rsidR="004E41A0" w:rsidRDefault="004E41A0" w:rsidP="004E41A0">
      <w:pPr>
        <w:pStyle w:val="Heading2"/>
      </w:pPr>
      <w:bookmarkStart w:id="44" w:name="_Toc214692889"/>
      <w:bookmarkStart w:id="45" w:name="_Toc372203936"/>
      <w:r>
        <w:t>Functions</w:t>
      </w:r>
      <w:bookmarkEnd w:id="44"/>
      <w:bookmarkEnd w:id="45"/>
    </w:p>
    <w:p w:rsidR="004E41A0" w:rsidRDefault="004E41A0" w:rsidP="00CB1C23">
      <w:pPr>
        <w:pStyle w:val="Body1"/>
      </w:pPr>
      <w:r>
        <w:t xml:space="preserve">The functions described by the API fall into </w:t>
      </w:r>
      <w:r w:rsidR="00A5157F">
        <w:t xml:space="preserve">three </w:t>
      </w:r>
      <w:r>
        <w:t>categories.</w:t>
      </w:r>
    </w:p>
    <w:p w:rsidR="004E41A0" w:rsidRDefault="004E41A0">
      <w:pPr>
        <w:pStyle w:val="Heading3"/>
      </w:pPr>
      <w:bookmarkStart w:id="46" w:name="_Toc214692890"/>
      <w:bookmarkStart w:id="47" w:name="_Toc372203937"/>
      <w:r>
        <w:t>Configuration</w:t>
      </w:r>
      <w:bookmarkEnd w:id="46"/>
      <w:bookmarkEnd w:id="47"/>
    </w:p>
    <w:p w:rsidR="00404E07" w:rsidRDefault="004E41A0" w:rsidP="00CB1C23">
      <w:pPr>
        <w:pStyle w:val="Body1"/>
      </w:pPr>
      <w:r>
        <w:t>A Configuration function sets one or more attributes</w:t>
      </w:r>
      <w:r w:rsidR="009C1053" w:rsidRPr="009C1053">
        <w:t xml:space="preserve"> </w:t>
      </w:r>
      <w:r w:rsidR="009C1053">
        <w:t xml:space="preserve">that </w:t>
      </w:r>
      <w:r w:rsidR="009C1053" w:rsidRPr="004E7383">
        <w:t>are coupled or related in some other way</w:t>
      </w:r>
      <w:r w:rsidR="009C1053">
        <w:t xml:space="preserve">.  Refer to section </w:t>
      </w:r>
      <w:r w:rsidR="005F0392">
        <w:fldChar w:fldCharType="begin"/>
      </w:r>
      <w:r w:rsidR="009C1053">
        <w:instrText xml:space="preserve"> REF _Ref342570525 \r \h </w:instrText>
      </w:r>
      <w:r w:rsidR="005F0392">
        <w:fldChar w:fldCharType="separate"/>
      </w:r>
      <w:r w:rsidR="009C1053">
        <w:t>2.3.1</w:t>
      </w:r>
      <w:r w:rsidR="005F0392">
        <w:fldChar w:fldCharType="end"/>
      </w:r>
      <w:r w:rsidR="00DB2FFA">
        <w:t xml:space="preserve">, </w:t>
      </w:r>
      <w:fldSimple w:instr=" REF _Ref342570525 \h  \* MERGEFORMAT ">
        <w:r w:rsidR="005402E8" w:rsidRPr="005402E8">
          <w:rPr>
            <w:i/>
          </w:rPr>
          <w:t>Coupled Attributes</w:t>
        </w:r>
      </w:fldSimple>
      <w:r w:rsidR="009C1053">
        <w:t xml:space="preserve"> for more details</w:t>
      </w:r>
      <w:r>
        <w:t xml:space="preserve">. </w:t>
      </w:r>
    </w:p>
    <w:p w:rsidR="004E41A0" w:rsidRDefault="00404E07" w:rsidP="00C46273">
      <w:pPr>
        <w:pStyle w:val="Body1"/>
      </w:pPr>
      <w:r>
        <w:t xml:space="preserve">Configuration </w:t>
      </w:r>
      <w:r w:rsidR="004E41A0">
        <w:t xml:space="preserve">functions are especially useful when dealing with coupled attributes. </w:t>
      </w:r>
      <w:r>
        <w:t xml:space="preserve">In this case, the configuration function includes a parameter for each of the coupled attributes set by the function. </w:t>
      </w:r>
      <w:r w:rsidR="004E41A0">
        <w:t>The driver resolves couplings to ensure that when the user specifies a legal state that the instrument reaches that state without error. Sometimes this resolution is done with the assistance of processing capabilities in the instrument itself. Other times the driver resolves any coupling conflicts itself before programming the instrument.</w:t>
      </w:r>
    </w:p>
    <w:p w:rsidR="003014F3" w:rsidRDefault="00CC7688" w:rsidP="00C46273">
      <w:pPr>
        <w:pStyle w:val="Body"/>
      </w:pPr>
      <w:r>
        <w:t xml:space="preserve">Configuration functions may be used to set coupled values that are not represented as settable attributes in the API.  If two instrument or driver values are so connected that the act of setting one commonly invalidates or changes the value of the other, it may not be desirable to provide attributes </w:t>
      </w:r>
      <w:r w:rsidRPr="004E7383">
        <w:t>that the user can set</w:t>
      </w:r>
      <w:r>
        <w:t xml:space="preserve"> independently.  </w:t>
      </w:r>
      <w:r w:rsidRPr="004E7383">
        <w:t xml:space="preserve">Instead, </w:t>
      </w:r>
      <w:r>
        <w:t xml:space="preserve">a </w:t>
      </w:r>
      <w:r w:rsidRPr="004E7383">
        <w:t>configuration</w:t>
      </w:r>
      <w:r>
        <w:t xml:space="preserve"> function should be used to set coupled parameters.  Read-only attributes should be used to read back the individual values of the coupled parameters.</w:t>
      </w:r>
    </w:p>
    <w:p w:rsidR="004E41A0" w:rsidRDefault="004E41A0">
      <w:pPr>
        <w:pStyle w:val="Heading3"/>
      </w:pPr>
      <w:bookmarkStart w:id="48" w:name="_Toc214692891"/>
      <w:bookmarkStart w:id="49" w:name="_Toc372203938"/>
      <w:r>
        <w:t>Action</w:t>
      </w:r>
      <w:bookmarkEnd w:id="48"/>
      <w:bookmarkEnd w:id="49"/>
    </w:p>
    <w:p w:rsidR="004E41A0" w:rsidRDefault="004E41A0" w:rsidP="00CB1C23">
      <w:pPr>
        <w:pStyle w:val="Body1"/>
      </w:pPr>
      <w:r>
        <w:t xml:space="preserve">An Action routine makes the instrument perform an operation which depends on the present configuration. The operation generally does not involve changing any attribute's value. Triggering a measurement or starting a sweep </w:t>
      </w:r>
      <w:proofErr w:type="gramStart"/>
      <w:r>
        <w:t>are</w:t>
      </w:r>
      <w:proofErr w:type="gramEnd"/>
      <w:r>
        <w:t xml:space="preserve"> examples of action functions.</w:t>
      </w:r>
    </w:p>
    <w:p w:rsidR="004E41A0" w:rsidRDefault="004E41A0">
      <w:pPr>
        <w:pStyle w:val="Heading3"/>
      </w:pPr>
      <w:bookmarkStart w:id="50" w:name="_Toc214692892"/>
      <w:bookmarkStart w:id="51" w:name="_Toc372203939"/>
      <w:r>
        <w:lastRenderedPageBreak/>
        <w:t>Retrieve Measurement Data</w:t>
      </w:r>
      <w:bookmarkEnd w:id="50"/>
      <w:bookmarkEnd w:id="51"/>
    </w:p>
    <w:p w:rsidR="004E41A0" w:rsidRDefault="004E41A0" w:rsidP="00CB1C23">
      <w:pPr>
        <w:pStyle w:val="Body1"/>
      </w:pPr>
      <w:r>
        <w:t>Two forms of a function which retrieve measurement date are commonly found in IVI drivers:</w:t>
      </w:r>
    </w:p>
    <w:p w:rsidR="004E41A0" w:rsidRDefault="004E41A0" w:rsidP="00C46273">
      <w:pPr>
        <w:pStyle w:val="Body"/>
      </w:pPr>
      <w:r>
        <w:t>Fetch - The instrument returns already available measurement data. If the instrument is acquiring data, the driver waits until the acquisition is complete before returning data.</w:t>
      </w:r>
    </w:p>
    <w:p w:rsidR="004E41A0" w:rsidRDefault="004E41A0" w:rsidP="00C46273">
      <w:pPr>
        <w:pStyle w:val="Body"/>
      </w:pPr>
      <w:r>
        <w:t>Read - The instrument initiates a new measurement and waits for the measurement to complete before returning data.</w:t>
      </w:r>
    </w:p>
    <w:p w:rsidR="004E41A0" w:rsidRDefault="004E41A0" w:rsidP="004E41A0">
      <w:pPr>
        <w:pStyle w:val="Heading2"/>
      </w:pPr>
      <w:bookmarkStart w:id="52" w:name="_Toc214692893"/>
      <w:bookmarkStart w:id="53" w:name="_Toc372203940"/>
      <w:r>
        <w:t>Relationship of Attributes to Configuration Functions</w:t>
      </w:r>
      <w:bookmarkEnd w:id="52"/>
      <w:bookmarkEnd w:id="53"/>
    </w:p>
    <w:p w:rsidR="004E41A0" w:rsidRDefault="004E41A0" w:rsidP="00CB1C23">
      <w:pPr>
        <w:pStyle w:val="Body1"/>
      </w:pPr>
      <w:r>
        <w:t xml:space="preserve">For IVI-C, the instrument class specification should define for each attribute exactly one high level configuration function. A possible exception is an attribute which can be changed in several capability groups. Often, several configuration functions control single, uncoupled attributes. While a user could use the Set Attribute function, these configuration functions provide better visibility into the functionality of the instrument class and </w:t>
      </w:r>
      <w:proofErr w:type="gramStart"/>
      <w:r>
        <w:t>instrument.</w:t>
      </w:r>
      <w:proofErr w:type="gramEnd"/>
    </w:p>
    <w:p w:rsidR="004E41A0" w:rsidRDefault="004E41A0" w:rsidP="00C46273">
      <w:pPr>
        <w:pStyle w:val="Body"/>
      </w:pPr>
      <w:r>
        <w:t>For IVI-COM</w:t>
      </w:r>
      <w:r w:rsidR="00DF2AA8">
        <w:t xml:space="preserve"> and IVI.NET</w:t>
      </w:r>
      <w:r>
        <w:t>, an uncoupled attribute may not have a corresponding high level configuration function. The attribute can be configured by setting the corresponding property.</w:t>
      </w:r>
    </w:p>
    <w:p w:rsidR="00B80D4B" w:rsidRDefault="00B80D4B" w:rsidP="00C46273">
      <w:pPr>
        <w:pStyle w:val="Body"/>
      </w:pPr>
      <w:r>
        <w:t>For IVI-C, IVI-COM, and IVI.NET, configuration function parameters that set an instrument state variable shall have a corresponding attribute.  The following naming conventions shall be observed:</w:t>
      </w:r>
    </w:p>
    <w:p w:rsidR="00366D90" w:rsidRDefault="006E1E93">
      <w:pPr>
        <w:pStyle w:val="Body"/>
        <w:numPr>
          <w:ilvl w:val="0"/>
          <w:numId w:val="38"/>
        </w:numPr>
      </w:pPr>
      <w:r>
        <w:t xml:space="preserve">For IVI-COM and IVI.NET, the name of the parameter should correspond to the name of the corresponding property.  For example, if a configure function includes a parameter named “foo”, the corresponding property should be named </w:t>
      </w:r>
      <w:r w:rsidRPr="000A569D">
        <w:rPr>
          <w:rFonts w:ascii="Courier New" w:hAnsi="Courier New"/>
        </w:rPr>
        <w:t>Foo</w:t>
      </w:r>
      <w:r w:rsidRPr="000A569D">
        <w:t>.</w:t>
      </w:r>
    </w:p>
    <w:p w:rsidR="00366D90" w:rsidRDefault="007D17D3">
      <w:pPr>
        <w:pStyle w:val="Body"/>
        <w:numPr>
          <w:ilvl w:val="0"/>
          <w:numId w:val="38"/>
        </w:numPr>
      </w:pPr>
      <w:r w:rsidRPr="007D17D3">
        <w:t xml:space="preserve">For IVI-C </w:t>
      </w:r>
      <w:r w:rsidR="006E1E93" w:rsidRPr="007D17D3">
        <w:t xml:space="preserve">the corresponding attribute should end with the name of the parameter.  For example, if a configure trigger function includes a parameter named “foo”, the corresponding attribute name might be </w:t>
      </w:r>
      <w:r w:rsidR="00880490" w:rsidRPr="00F902F7">
        <w:rPr>
          <w:rFonts w:ascii="Courier New" w:hAnsi="Courier New" w:cs="Courier New"/>
          <w:sz w:val="18"/>
          <w:szCs w:val="18"/>
        </w:rPr>
        <w:t>&lt;</w:t>
      </w:r>
      <w:r w:rsidR="00F25CA8" w:rsidRPr="00F902F7">
        <w:rPr>
          <w:rFonts w:ascii="Courier New" w:hAnsi="Courier New" w:cs="Courier New"/>
          <w:sz w:val="18"/>
          <w:szCs w:val="18"/>
        </w:rPr>
        <w:t>CLASS_NAME&gt;_ATTR_TRIGGER_FOO</w:t>
      </w:r>
      <w:r>
        <w:rPr>
          <w:rFonts w:ascii="Courier New" w:hAnsi="Courier New"/>
        </w:rPr>
        <w:t>.</w:t>
      </w:r>
    </w:p>
    <w:p w:rsidR="00B80D4B" w:rsidRDefault="00B80D4B" w:rsidP="00C46273">
      <w:pPr>
        <w:pStyle w:val="Body"/>
      </w:pPr>
    </w:p>
    <w:p w:rsidR="004E41A0" w:rsidRDefault="004E41A0" w:rsidP="00655147">
      <w:pPr>
        <w:pStyle w:val="Heading1"/>
      </w:pPr>
      <w:bookmarkStart w:id="54" w:name="_Toc214692894"/>
      <w:bookmarkStart w:id="55" w:name="_Toc372203941"/>
      <w:r>
        <w:lastRenderedPageBreak/>
        <w:t>Naming Conventions</w:t>
      </w:r>
      <w:bookmarkEnd w:id="54"/>
      <w:bookmarkEnd w:id="55"/>
    </w:p>
    <w:p w:rsidR="004E41A0" w:rsidRDefault="004E41A0" w:rsidP="00CB1C23">
      <w:pPr>
        <w:pStyle w:val="Body1"/>
      </w:pPr>
      <w:r>
        <w:t xml:space="preserve">Naming things and spelling those names can be a surprisingly contentious subject. As the English language has demonstrated, inconsistent spelling leads to frustration. The rules and recommendations here are intended to reduce a user's frustration level when discovering how the large variety of names used in IVI drivers </w:t>
      </w:r>
      <w:proofErr w:type="gramStart"/>
      <w:r>
        <w:t>are</w:t>
      </w:r>
      <w:proofErr w:type="gramEnd"/>
      <w:r>
        <w:t xml:space="preserve"> determined.</w:t>
      </w:r>
    </w:p>
    <w:p w:rsidR="004E41A0" w:rsidRDefault="004E41A0" w:rsidP="00C46273">
      <w:pPr>
        <w:pStyle w:val="Body"/>
      </w:pPr>
      <w:r>
        <w:t xml:space="preserve">Avoid abbreviations. If a name contains so many words that it becomes objectionably long, typically more than 50 characters, abbreviations are allowed. If a word is abbreviated in one name, abbreviate that word everywhere and abbreviate it the same way in all names. Always abbreviate maximum as max and minimum as min. </w:t>
      </w:r>
    </w:p>
    <w:p w:rsidR="004E41A0" w:rsidRDefault="004E41A0" w:rsidP="00C46273">
      <w:pPr>
        <w:pStyle w:val="Body"/>
      </w:pPr>
      <w:r>
        <w:t>Use acronyms only when they are more understandable than the complete word.</w:t>
      </w:r>
    </w:p>
    <w:p w:rsidR="00366D90" w:rsidRDefault="004E41A0">
      <w:pPr>
        <w:pStyle w:val="Heading2"/>
        <w:numPr>
          <w:ilvl w:val="1"/>
          <w:numId w:val="23"/>
        </w:numPr>
      </w:pPr>
      <w:bookmarkStart w:id="56" w:name="_Toc214692895"/>
      <w:bookmarkStart w:id="57" w:name="_Toc372203942"/>
      <w:r>
        <w:t>Instrument Class Names</w:t>
      </w:r>
      <w:bookmarkEnd w:id="56"/>
      <w:bookmarkEnd w:id="57"/>
    </w:p>
    <w:p w:rsidR="004E41A0" w:rsidRDefault="004E41A0" w:rsidP="00CB1C23">
      <w:pPr>
        <w:pStyle w:val="Body1"/>
      </w:pPr>
      <w:r>
        <w:t>An instrument class name may contain up to thirty-one total characters. The first three characters shall be "</w:t>
      </w:r>
      <w:proofErr w:type="spellStart"/>
      <w:r>
        <w:t>Ivi</w:t>
      </w:r>
      <w:proofErr w:type="spellEnd"/>
      <w:r>
        <w:t xml:space="preserve">" using mixed case. The remaining characters are left to the discretion of the instrument class specification working group. The only constraint is that the resulting instrument class name cannot conflict with any existing instrument class name. </w:t>
      </w:r>
    </w:p>
    <w:p w:rsidR="004E41A0" w:rsidRDefault="004E41A0" w:rsidP="00C46273">
      <w:pPr>
        <w:pStyle w:val="Body"/>
      </w:pPr>
      <w:r>
        <w:t xml:space="preserve">The size limit results from the constraints on the Class Driver Prefix attribute described in Section 5.5, </w:t>
      </w:r>
      <w:r>
        <w:rPr>
          <w:i/>
        </w:rPr>
        <w:t>Class Driver Prefix</w:t>
      </w:r>
      <w:r>
        <w:t xml:space="preserve"> in </w:t>
      </w:r>
      <w:r>
        <w:rPr>
          <w:i/>
        </w:rPr>
        <w:t>IVI-3.2: Inherent Capabilities Specification</w:t>
      </w:r>
      <w:r>
        <w:t xml:space="preserve">. The string that this attribute returns contains a maximum of 32 bytes including the NUL byte. </w:t>
      </w:r>
    </w:p>
    <w:p w:rsidR="004E41A0" w:rsidRDefault="004E41A0" w:rsidP="00C46273">
      <w:pPr>
        <w:pStyle w:val="Body"/>
      </w:pPr>
      <w:r>
        <w:rPr>
          <w:b/>
        </w:rPr>
        <w:t>IMPORTANT</w:t>
      </w:r>
      <w:r>
        <w:t xml:space="preserve">: Since this name is prolific throughout </w:t>
      </w:r>
      <w:proofErr w:type="gramStart"/>
      <w:r>
        <w:t>a</w:t>
      </w:r>
      <w:proofErr w:type="gramEnd"/>
      <w:r>
        <w:t xml:space="preserve"> instrument class specification, it should be as short as possible while leaving no ambiguity about the nature of the instruments in the class.</w:t>
      </w:r>
    </w:p>
    <w:p w:rsidR="004E41A0" w:rsidRDefault="004E41A0" w:rsidP="00C46273">
      <w:pPr>
        <w:pStyle w:val="Body"/>
      </w:pPr>
      <w:r>
        <w:t>Two special forms of the instrument class name are used throughout this document where the instrument class name is substituted into a name.</w:t>
      </w:r>
    </w:p>
    <w:p w:rsidR="004E41A0" w:rsidRDefault="004E41A0" w:rsidP="00C46273">
      <w:pPr>
        <w:pStyle w:val="Body"/>
      </w:pPr>
      <w:r>
        <w:t xml:space="preserve">&lt;ClassName&gt; means substitute the instrument class name with mixed case. </w:t>
      </w:r>
      <w:proofErr w:type="gramStart"/>
      <w:r>
        <w:t xml:space="preserve">For example, </w:t>
      </w:r>
      <w:r w:rsidR="00A72303">
        <w:t>“</w:t>
      </w:r>
      <w:r>
        <w:t>IviD</w:t>
      </w:r>
      <w:r w:rsidR="007A63D2">
        <w:t>C</w:t>
      </w:r>
      <w:r>
        <w:t>Pwr</w:t>
      </w:r>
      <w:r w:rsidR="00A72303">
        <w:t>”</w:t>
      </w:r>
      <w:r>
        <w:t>.</w:t>
      </w:r>
      <w:proofErr w:type="gramEnd"/>
      <w:r w:rsidR="00322554">
        <w:t xml:space="preserve">  </w:t>
      </w:r>
      <w:r w:rsidR="00052549">
        <w:t>&lt;</w:t>
      </w:r>
      <w:proofErr w:type="spellStart"/>
      <w:r w:rsidR="00052549">
        <w:t>InstrType</w:t>
      </w:r>
      <w:proofErr w:type="spellEnd"/>
      <w:r w:rsidR="00052549">
        <w:t>&gt;</w:t>
      </w:r>
      <w:r w:rsidR="00322554">
        <w:t xml:space="preserve"> means substitute &lt;</w:t>
      </w:r>
      <w:proofErr w:type="spellStart"/>
      <w:r w:rsidR="00322554">
        <w:t>ClassName</w:t>
      </w:r>
      <w:proofErr w:type="spellEnd"/>
      <w:r w:rsidR="00322554">
        <w:t>&gt; with the leading “</w:t>
      </w:r>
      <w:proofErr w:type="spellStart"/>
      <w:r w:rsidR="00322554">
        <w:t>Ivi</w:t>
      </w:r>
      <w:proofErr w:type="spellEnd"/>
      <w:r w:rsidR="00322554">
        <w:t>” omitted.</w:t>
      </w:r>
      <w:r w:rsidR="00A72303">
        <w:t xml:space="preserve">  For example, “</w:t>
      </w:r>
      <w:proofErr w:type="spellStart"/>
      <w:r w:rsidR="00A72303">
        <w:t>D</w:t>
      </w:r>
      <w:r w:rsidR="007A63D2">
        <w:t>C</w:t>
      </w:r>
      <w:r w:rsidR="00A72303">
        <w:t>Pwr</w:t>
      </w:r>
      <w:proofErr w:type="spellEnd"/>
      <w:r w:rsidR="00A72303">
        <w:t>”</w:t>
      </w:r>
    </w:p>
    <w:p w:rsidR="004E41A0" w:rsidRDefault="004E41A0" w:rsidP="00C46273">
      <w:pPr>
        <w:pStyle w:val="Body"/>
      </w:pPr>
      <w:r>
        <w:t xml:space="preserve">&lt;CLASS_NAME&gt; means substitute the instrument class name in all upper-case characters. </w:t>
      </w:r>
      <w:proofErr w:type="gramStart"/>
      <w:r>
        <w:t xml:space="preserve">For example, </w:t>
      </w:r>
      <w:r w:rsidR="00A72303">
        <w:t>“</w:t>
      </w:r>
      <w:r>
        <w:t>IVIDCPWR</w:t>
      </w:r>
      <w:r w:rsidR="00A72303">
        <w:t>”</w:t>
      </w:r>
      <w:r>
        <w:t>.</w:t>
      </w:r>
      <w:proofErr w:type="gramEnd"/>
      <w:r w:rsidR="00A72303">
        <w:t xml:space="preserve">  &lt;INSTR_CLASS&gt; means substitute &lt;CLASS_NAME&gt; with the lea</w:t>
      </w:r>
      <w:r w:rsidR="007A63D2">
        <w:t>d</w:t>
      </w:r>
      <w:r w:rsidR="00A72303">
        <w:t xml:space="preserve">ing “IVI” omitted.  </w:t>
      </w:r>
      <w:proofErr w:type="gramStart"/>
      <w:r w:rsidR="00A72303">
        <w:t>For example, “DCPWR”.</w:t>
      </w:r>
      <w:proofErr w:type="gramEnd"/>
    </w:p>
    <w:p w:rsidR="004E41A0" w:rsidRDefault="004E41A0" w:rsidP="004E41A0">
      <w:pPr>
        <w:pStyle w:val="Heading2"/>
      </w:pPr>
      <w:bookmarkStart w:id="58" w:name="_Toc214692896"/>
      <w:bookmarkStart w:id="59" w:name="_Toc372203943"/>
      <w:r>
        <w:t>Capability Group Names</w:t>
      </w:r>
      <w:bookmarkEnd w:id="58"/>
      <w:bookmarkEnd w:id="59"/>
    </w:p>
    <w:p w:rsidR="004E41A0" w:rsidRDefault="004E41A0" w:rsidP="00CB1C23">
      <w:pPr>
        <w:pStyle w:val="Body1"/>
      </w:pPr>
      <w:r>
        <w:t>A capability group name may contain an arbitrary number of characters. The first characters shall be the instrument class name, &lt;ClassName&gt;. The capability group is described using complete English words. These words are appended to the instrument class name with no spaces between the words and the first character of each word is capitalized.</w:t>
      </w:r>
    </w:p>
    <w:p w:rsidR="004E41A0" w:rsidRDefault="004E41A0" w:rsidP="00C46273">
      <w:pPr>
        <w:pStyle w:val="Body"/>
      </w:pPr>
      <w:proofErr w:type="gramStart"/>
      <w:r>
        <w:t xml:space="preserve">For example, </w:t>
      </w:r>
      <w:proofErr w:type="spellStart"/>
      <w:r w:rsidR="007A63D2">
        <w:t>IviDCPwrSoftwareTrigger</w:t>
      </w:r>
      <w:proofErr w:type="spellEnd"/>
      <w:r>
        <w:t>.</w:t>
      </w:r>
      <w:proofErr w:type="gramEnd"/>
      <w:r>
        <w:t xml:space="preserve"> The prefix, </w:t>
      </w:r>
      <w:r w:rsidR="007A63D2">
        <w:t>IviDCPwr</w:t>
      </w:r>
      <w:r>
        <w:t>, is the instrument class name. The complete English words, Software and Trigger, describe the capability group.</w:t>
      </w:r>
    </w:p>
    <w:p w:rsidR="004E41A0" w:rsidRDefault="007A63D2" w:rsidP="004E41A0">
      <w:pPr>
        <w:pStyle w:val="Heading2"/>
      </w:pPr>
      <w:bookmarkStart w:id="60" w:name="_Ref243145132"/>
      <w:bookmarkStart w:id="61" w:name="_Toc372203944"/>
      <w:r>
        <w:t>Generic</w:t>
      </w:r>
      <w:r w:rsidR="00CF375F">
        <w:t xml:space="preserve"> </w:t>
      </w:r>
      <w:bookmarkStart w:id="62" w:name="_Toc214692897"/>
      <w:r w:rsidR="004E41A0">
        <w:t>Function Names</w:t>
      </w:r>
      <w:bookmarkEnd w:id="60"/>
      <w:bookmarkEnd w:id="61"/>
      <w:bookmarkEnd w:id="62"/>
    </w:p>
    <w:p w:rsidR="004E41A0" w:rsidRDefault="004E41A0" w:rsidP="00CB1C23">
      <w:pPr>
        <w:pStyle w:val="Body1"/>
      </w:pPr>
      <w:r>
        <w:t>A</w:t>
      </w:r>
      <w:r w:rsidR="00CF375F">
        <w:t xml:space="preserve"> </w:t>
      </w:r>
      <w:r w:rsidR="007A63D2">
        <w:t>generic</w:t>
      </w:r>
      <w:r w:rsidR="00CF375F">
        <w:t xml:space="preserve"> (e.g. independent of the API type)</w:t>
      </w:r>
      <w:r>
        <w:t xml:space="preserve"> function name consists of one or more complete English words which describe the operation performed. Refer to existing instrument class specifications for commonly used naming patterns. The first word should be a verb or at least imply performing an action. </w:t>
      </w:r>
    </w:p>
    <w:p w:rsidR="004E41A0" w:rsidRDefault="004E41A0" w:rsidP="00CB1C23">
      <w:pPr>
        <w:pStyle w:val="Body"/>
      </w:pPr>
      <w:proofErr w:type="gramStart"/>
      <w:r>
        <w:lastRenderedPageBreak/>
        <w:t>For example, Configure Edge Trigger Source.</w:t>
      </w:r>
      <w:proofErr w:type="gramEnd"/>
    </w:p>
    <w:p w:rsidR="004E41A0" w:rsidRDefault="004E41A0" w:rsidP="00C46273">
      <w:pPr>
        <w:pStyle w:val="Body"/>
      </w:pPr>
      <w:r>
        <w:t xml:space="preserve">A </w:t>
      </w:r>
      <w:r w:rsidR="007A63D2">
        <w:t>generic</w:t>
      </w:r>
      <w:r w:rsidR="00880490">
        <w:t xml:space="preserve"> </w:t>
      </w:r>
      <w:r>
        <w:t>function</w:t>
      </w:r>
      <w:r w:rsidR="00CF375F">
        <w:t xml:space="preserve"> name</w:t>
      </w:r>
      <w:r>
        <w:t xml:space="preserve"> shall </w:t>
      </w:r>
      <w:r w:rsidR="00CF375F">
        <w:t>be</w:t>
      </w:r>
      <w:r>
        <w:t xml:space="preserve"> one or more complete words, with the first character of each word capitalized and the words separated by a space. </w:t>
      </w:r>
      <w:r w:rsidR="00CF375F">
        <w:t xml:space="preserve">   When functions are referenced generically, u</w:t>
      </w:r>
      <w:r>
        <w:t>se</w:t>
      </w:r>
      <w:r w:rsidR="00CF375F">
        <w:t xml:space="preserve"> the </w:t>
      </w:r>
      <w:r w:rsidR="007A63D2">
        <w:t xml:space="preserve">generic </w:t>
      </w:r>
      <w:r w:rsidR="00CF375F">
        <w:t>function name in</w:t>
      </w:r>
      <w:r>
        <w:t xml:space="preserve"> a Times font. Do not use the IVI-C</w:t>
      </w:r>
      <w:r w:rsidR="00F2408B">
        <w:t xml:space="preserve">, </w:t>
      </w:r>
      <w:r>
        <w:t>IVI-COM</w:t>
      </w:r>
      <w:r w:rsidR="00F2408B">
        <w:t>, or IVI.NET</w:t>
      </w:r>
      <w:r>
        <w:t xml:space="preserve"> form of the name.</w:t>
      </w:r>
    </w:p>
    <w:p w:rsidR="004E41A0" w:rsidRDefault="007A63D2" w:rsidP="004E41A0">
      <w:pPr>
        <w:pStyle w:val="Heading2"/>
      </w:pPr>
      <w:bookmarkStart w:id="63" w:name="_Toc214692898"/>
      <w:bookmarkStart w:id="64" w:name="_Toc372203945"/>
      <w:r>
        <w:t xml:space="preserve">Generic </w:t>
      </w:r>
      <w:r w:rsidR="004E41A0">
        <w:t>Attribute Names</w:t>
      </w:r>
      <w:bookmarkEnd w:id="63"/>
      <w:bookmarkEnd w:id="64"/>
    </w:p>
    <w:p w:rsidR="004E41A0" w:rsidRDefault="00F2408B" w:rsidP="00CB1C23">
      <w:pPr>
        <w:pStyle w:val="Body1"/>
      </w:pPr>
      <w:r>
        <w:t xml:space="preserve">A </w:t>
      </w:r>
      <w:r w:rsidR="007A63D2">
        <w:t xml:space="preserve">generic </w:t>
      </w:r>
      <w:r>
        <w:t xml:space="preserve">(e.g. independent of the API type) </w:t>
      </w:r>
      <w:r w:rsidR="004E41A0">
        <w:t>attribute name</w:t>
      </w:r>
      <w:r>
        <w:t xml:space="preserve"> consists of one or more </w:t>
      </w:r>
      <w:r w:rsidR="004E41A0">
        <w:t>complete English words which describe what is controlled. Be concise, but include enough words to avoid ambiguity.</w:t>
      </w:r>
    </w:p>
    <w:p w:rsidR="004E41A0" w:rsidRDefault="004E41A0" w:rsidP="00C46273">
      <w:pPr>
        <w:pStyle w:val="Body"/>
      </w:pPr>
      <w:r>
        <w:t>Be consistent with word order. If a word appears in multiple attributes, put it first before any modifying words. Words which describe the core functionality come first, followed by words which qualify the previous word. A useful side effect of these rules becomes apparent when attributes are listed alphabetically. Related attribute name and values are listed together. For example in Waveform Size Min, waveform is the core functionality. Size qualifies waveform and Min qualifies size.</w:t>
      </w:r>
    </w:p>
    <w:p w:rsidR="004E41A0" w:rsidRDefault="004E41A0" w:rsidP="00C46273">
      <w:pPr>
        <w:pStyle w:val="Body"/>
      </w:pPr>
      <w:r>
        <w:t>Random order frustrates. Having one attribute named Max Waveform Size and another Waveform Size Min would be extremely annoying.</w:t>
      </w:r>
    </w:p>
    <w:p w:rsidR="004E41A0" w:rsidRDefault="004E41A0" w:rsidP="00C46273">
      <w:pPr>
        <w:pStyle w:val="Body"/>
      </w:pPr>
      <w:proofErr w:type="gramStart"/>
      <w:r>
        <w:t>For example, TV Trigger Signal Format.</w:t>
      </w:r>
      <w:proofErr w:type="gramEnd"/>
    </w:p>
    <w:p w:rsidR="004E41A0" w:rsidRDefault="004E41A0" w:rsidP="00C46273">
      <w:pPr>
        <w:pStyle w:val="Body"/>
      </w:pPr>
      <w:r>
        <w:t xml:space="preserve">A </w:t>
      </w:r>
      <w:r w:rsidR="007A63D2">
        <w:t>generic</w:t>
      </w:r>
      <w:r w:rsidR="00880490">
        <w:t xml:space="preserve"> </w:t>
      </w:r>
      <w:r>
        <w:t xml:space="preserve">attribute </w:t>
      </w:r>
      <w:r w:rsidR="00F2408B">
        <w:t xml:space="preserve">name </w:t>
      </w:r>
      <w:r>
        <w:t xml:space="preserve">shall </w:t>
      </w:r>
      <w:r w:rsidR="00F2408B">
        <w:t>be</w:t>
      </w:r>
      <w:r>
        <w:t xml:space="preserve"> one or more complete words, with the first character of each word capitalized and the words separated by a space.</w:t>
      </w:r>
      <w:r w:rsidR="00F2408B">
        <w:t xml:space="preserve">   When </w:t>
      </w:r>
      <w:r w:rsidR="007A63D2">
        <w:t>attribute</w:t>
      </w:r>
      <w:r w:rsidR="00F2408B">
        <w:t>s are referenced generically, u</w:t>
      </w:r>
      <w:r>
        <w:t xml:space="preserve">se </w:t>
      </w:r>
      <w:r w:rsidR="00F2408B">
        <w:t xml:space="preserve">the </w:t>
      </w:r>
      <w:r w:rsidR="007A63D2">
        <w:t xml:space="preserve">generic </w:t>
      </w:r>
      <w:r w:rsidR="00F2408B">
        <w:t xml:space="preserve">attribute name in </w:t>
      </w:r>
      <w:r>
        <w:t>a Times font. Do not use the IVI-C</w:t>
      </w:r>
      <w:r w:rsidR="00F2408B">
        <w:t>,</w:t>
      </w:r>
      <w:r>
        <w:t xml:space="preserve"> IVI-COM</w:t>
      </w:r>
      <w:r w:rsidR="00F2408B">
        <w:t>, or IVI.NET</w:t>
      </w:r>
      <w:r>
        <w:t xml:space="preserve"> form of the name.</w:t>
      </w:r>
    </w:p>
    <w:p w:rsidR="00B61902" w:rsidRDefault="00B61902" w:rsidP="00B61902">
      <w:pPr>
        <w:pStyle w:val="Heading2"/>
      </w:pPr>
      <w:bookmarkStart w:id="65" w:name="_Toc243189011"/>
      <w:bookmarkStart w:id="66" w:name="_Toc372203946"/>
      <w:bookmarkEnd w:id="65"/>
      <w:r>
        <w:t>IVI.NET</w:t>
      </w:r>
      <w:bookmarkEnd w:id="66"/>
    </w:p>
    <w:p w:rsidR="00B61902" w:rsidRDefault="00B61902" w:rsidP="00CB1C23">
      <w:pPr>
        <w:pStyle w:val="Body"/>
      </w:pPr>
      <w:r>
        <w:t xml:space="preserve">This section </w:t>
      </w:r>
      <w:r w:rsidR="00A5157F">
        <w:t>describes</w:t>
      </w:r>
      <w:r>
        <w:t xml:space="preserve"> the</w:t>
      </w:r>
      <w:r w:rsidR="007A63D2">
        <w:t xml:space="preserve"> naming</w:t>
      </w:r>
      <w:r>
        <w:t xml:space="preserve"> rules for IVI.NET</w:t>
      </w:r>
      <w:r w:rsidR="00A5157F">
        <w:t xml:space="preserve"> source</w:t>
      </w:r>
      <w:r>
        <w:t>.</w:t>
      </w:r>
    </w:p>
    <w:p w:rsidR="00B61902" w:rsidRDefault="00B61902" w:rsidP="00B61902">
      <w:pPr>
        <w:pStyle w:val="Heading3"/>
      </w:pPr>
      <w:bookmarkStart w:id="67" w:name="_Toc372203947"/>
      <w:r>
        <w:t>General Casing Rules</w:t>
      </w:r>
      <w:bookmarkEnd w:id="67"/>
    </w:p>
    <w:p w:rsidR="00B61902" w:rsidRPr="006F7689" w:rsidRDefault="00B61902" w:rsidP="00CB1C23">
      <w:pPr>
        <w:pStyle w:val="Body"/>
      </w:pPr>
      <w:r w:rsidRPr="006F7689">
        <w:t xml:space="preserve">IVI.NET </w:t>
      </w:r>
      <w:r w:rsidR="000E01A3">
        <w:t>code</w:t>
      </w:r>
      <w:r w:rsidRPr="006F7689">
        <w:t xml:space="preserve"> elements </w:t>
      </w:r>
      <w:r w:rsidR="00E36E2E">
        <w:t>use</w:t>
      </w:r>
      <w:r w:rsidRPr="006F7689">
        <w:t xml:space="preserve"> either Pascal cas</w:t>
      </w:r>
      <w:r w:rsidR="00E36E2E">
        <w:t>ing</w:t>
      </w:r>
      <w:r w:rsidRPr="006F7689">
        <w:t xml:space="preserve"> or camel cas</w:t>
      </w:r>
      <w:r w:rsidR="00E36E2E">
        <w:t>ing</w:t>
      </w:r>
      <w:r w:rsidRPr="006F7689">
        <w:t xml:space="preserve">.  For camel casing, the first letter of the name is </w:t>
      </w:r>
      <w:r w:rsidR="00A93CB8">
        <w:t>lowercase</w:t>
      </w:r>
      <w:r w:rsidRPr="006F7689">
        <w:t xml:space="preserve">.  For Pascal casing, the first letter of the name is </w:t>
      </w:r>
      <w:r w:rsidR="00A93CB8">
        <w:t>uppercase</w:t>
      </w:r>
      <w:r w:rsidRPr="006F7689">
        <w:t>.  Otherwise, the following rules apply to both:</w:t>
      </w:r>
    </w:p>
    <w:p w:rsidR="00366D90" w:rsidRDefault="00B61902">
      <w:pPr>
        <w:pStyle w:val="Body"/>
        <w:numPr>
          <w:ilvl w:val="0"/>
          <w:numId w:val="20"/>
        </w:numPr>
      </w:pPr>
      <w:r w:rsidRPr="006F7689">
        <w:t xml:space="preserve">The first </w:t>
      </w:r>
      <w:proofErr w:type="gramStart"/>
      <w:r>
        <w:t>characters</w:t>
      </w:r>
      <w:r w:rsidRPr="006F7689">
        <w:t xml:space="preserve"> of each word, abbreviation, or acronym in the </w:t>
      </w:r>
      <w:r>
        <w:t>name is</w:t>
      </w:r>
      <w:proofErr w:type="gramEnd"/>
      <w:r>
        <w:t xml:space="preserve"> </w:t>
      </w:r>
      <w:r w:rsidR="00A93CB8">
        <w:t>uppercase</w:t>
      </w:r>
      <w:r w:rsidRPr="006F7689">
        <w:t>.</w:t>
      </w:r>
    </w:p>
    <w:p w:rsidR="00366D90" w:rsidRDefault="00B61902">
      <w:pPr>
        <w:pStyle w:val="Body"/>
        <w:numPr>
          <w:ilvl w:val="0"/>
          <w:numId w:val="20"/>
        </w:numPr>
      </w:pPr>
      <w:r>
        <w:t>Both characters of a two</w:t>
      </w:r>
      <w:r w:rsidR="00E36E2E">
        <w:t>-</w:t>
      </w:r>
      <w:r>
        <w:t xml:space="preserve">letter acronym are </w:t>
      </w:r>
      <w:r w:rsidR="00A93CB8">
        <w:t>uppercase</w:t>
      </w:r>
      <w:r>
        <w:t>.</w:t>
      </w:r>
    </w:p>
    <w:p w:rsidR="00366D90" w:rsidRDefault="00B61902">
      <w:pPr>
        <w:pStyle w:val="Body"/>
        <w:numPr>
          <w:ilvl w:val="0"/>
          <w:numId w:val="20"/>
        </w:numPr>
      </w:pPr>
      <w:r>
        <w:t xml:space="preserve">For an acronym of three characters or more, only the first character is </w:t>
      </w:r>
      <w:r w:rsidR="00A93CB8">
        <w:t>uppercase</w:t>
      </w:r>
      <w:r>
        <w:t>.</w:t>
      </w:r>
      <w:r w:rsidRPr="006F7689">
        <w:t xml:space="preserve"> </w:t>
      </w:r>
    </w:p>
    <w:p w:rsidR="00366D90" w:rsidRDefault="00B61902">
      <w:pPr>
        <w:pStyle w:val="Body"/>
        <w:numPr>
          <w:ilvl w:val="0"/>
          <w:numId w:val="20"/>
        </w:numPr>
      </w:pPr>
      <w:r>
        <w:t xml:space="preserve">There is one exception for enumeration values.  </w:t>
      </w:r>
      <w:r w:rsidR="00146941">
        <w:t>Refer to</w:t>
      </w:r>
      <w:r>
        <w:t xml:space="preserve"> the section on Enumerations and Enumeration Values below.</w:t>
      </w:r>
    </w:p>
    <w:p w:rsidR="00B61902" w:rsidRDefault="00B61902" w:rsidP="00B61902">
      <w:pPr>
        <w:pStyle w:val="Heading3"/>
      </w:pPr>
      <w:bookmarkStart w:id="68" w:name="_Toc372203948"/>
      <w:r>
        <w:t>Namespaces</w:t>
      </w:r>
      <w:bookmarkEnd w:id="68"/>
    </w:p>
    <w:p w:rsidR="00350BA8" w:rsidRDefault="00350BA8" w:rsidP="00CB1C23">
      <w:pPr>
        <w:pStyle w:val="Body"/>
      </w:pPr>
      <w:r>
        <w:t xml:space="preserve">All namespaces shall </w:t>
      </w:r>
      <w:r w:rsidR="00E36E2E">
        <w:t>use</w:t>
      </w:r>
      <w:r>
        <w:t xml:space="preserve"> Pascal cas</w:t>
      </w:r>
      <w:r w:rsidR="00E36E2E">
        <w:t>ing</w:t>
      </w:r>
      <w:r>
        <w:t>.</w:t>
      </w:r>
    </w:p>
    <w:p w:rsidR="00350BA8" w:rsidRDefault="00350BA8" w:rsidP="00C46273">
      <w:pPr>
        <w:pStyle w:val="Body"/>
      </w:pPr>
      <w:r>
        <w:t xml:space="preserve">The namespace for the IVI.NET inherent capabilities described in </w:t>
      </w:r>
      <w:r w:rsidRPr="006C4EBE">
        <w:rPr>
          <w:i/>
        </w:rPr>
        <w:t>IVI-3.2: Inherent Capabilities Specification</w:t>
      </w:r>
      <w:r>
        <w:t>, and</w:t>
      </w:r>
      <w:r w:rsidR="007168A3">
        <w:t xml:space="preserve"> additional utility classes and interfaces described </w:t>
      </w:r>
      <w:proofErr w:type="gramStart"/>
      <w:r w:rsidR="007168A3">
        <w:t xml:space="preserve">in </w:t>
      </w:r>
      <w:r>
        <w:t xml:space="preserve"> </w:t>
      </w:r>
      <w:r w:rsidRPr="006C4EBE">
        <w:rPr>
          <w:i/>
        </w:rPr>
        <w:t>IVI</w:t>
      </w:r>
      <w:proofErr w:type="gramEnd"/>
      <w:r w:rsidRPr="006C4EBE">
        <w:rPr>
          <w:i/>
        </w:rPr>
        <w:t xml:space="preserve">-3.18: IVI.NET Utility </w:t>
      </w:r>
      <w:r w:rsidR="00E36E2E">
        <w:rPr>
          <w:i/>
        </w:rPr>
        <w:t xml:space="preserve">Classes and </w:t>
      </w:r>
      <w:r w:rsidRPr="006C4EBE">
        <w:rPr>
          <w:i/>
        </w:rPr>
        <w:t>Inte</w:t>
      </w:r>
      <w:r w:rsidR="00E36E2E">
        <w:rPr>
          <w:i/>
        </w:rPr>
        <w:t>r</w:t>
      </w:r>
      <w:r w:rsidRPr="006C4EBE">
        <w:rPr>
          <w:i/>
        </w:rPr>
        <w:t xml:space="preserve">faces </w:t>
      </w:r>
      <w:r w:rsidR="007168A3" w:rsidRPr="006C4EBE">
        <w:rPr>
          <w:i/>
        </w:rPr>
        <w:t>Specification</w:t>
      </w:r>
      <w:r>
        <w:t>, shall be “</w:t>
      </w:r>
      <w:proofErr w:type="spellStart"/>
      <w:r>
        <w:t>Ivi.Driver</w:t>
      </w:r>
      <w:proofErr w:type="spellEnd"/>
      <w:r>
        <w:t>”.</w:t>
      </w:r>
    </w:p>
    <w:p w:rsidR="009D765A" w:rsidRDefault="00350BA8" w:rsidP="00C46273">
      <w:pPr>
        <w:pStyle w:val="Body"/>
      </w:pPr>
      <w:r>
        <w:t>The namespace for an IVI instrument class shall be “</w:t>
      </w:r>
      <w:proofErr w:type="spellStart"/>
      <w:r>
        <w:t>Ivi</w:t>
      </w:r>
      <w:proofErr w:type="spellEnd"/>
      <w:proofErr w:type="gramStart"/>
      <w:r>
        <w:t>.&lt;</w:t>
      </w:r>
      <w:proofErr w:type="spellStart"/>
      <w:proofErr w:type="gramEnd"/>
      <w:r>
        <w:t>ClassType</w:t>
      </w:r>
      <w:proofErr w:type="spellEnd"/>
      <w:r>
        <w:t>&gt;”</w:t>
      </w:r>
      <w:r w:rsidR="00A5157F">
        <w:t>.</w:t>
      </w:r>
      <w:r>
        <w:t xml:space="preserve">  </w:t>
      </w:r>
      <w:proofErr w:type="gramStart"/>
      <w:r>
        <w:t>For example, “</w:t>
      </w:r>
      <w:proofErr w:type="spellStart"/>
      <w:r>
        <w:t>Ivi.Dmm</w:t>
      </w:r>
      <w:proofErr w:type="spellEnd"/>
      <w:r>
        <w:t>”.</w:t>
      </w:r>
      <w:proofErr w:type="gramEnd"/>
      <w:r>
        <w:t xml:space="preserve">  </w:t>
      </w:r>
      <w:r w:rsidR="009D765A">
        <w:t xml:space="preserve">The instrument class specification shall include the following </w:t>
      </w:r>
      <w:r w:rsidR="00A72303">
        <w:t>sub-section</w:t>
      </w:r>
      <w:r w:rsidR="009D765A">
        <w:t xml:space="preserve"> in Section 2.</w:t>
      </w:r>
    </w:p>
    <w:p w:rsidR="00350BA8" w:rsidRDefault="00A5157F" w:rsidP="00C46273">
      <w:pPr>
        <w:pStyle w:val="Body"/>
      </w:pPr>
      <w:r>
        <w:lastRenderedPageBreak/>
        <w:br w:type="page"/>
      </w:r>
      <w:bookmarkStart w:id="69" w:name="_MON_1030527498"/>
      <w:bookmarkStart w:id="70" w:name="_MON_1052138126"/>
      <w:bookmarkStart w:id="71" w:name="_MON_1076823600"/>
      <w:bookmarkEnd w:id="69"/>
      <w:bookmarkEnd w:id="70"/>
      <w:bookmarkEnd w:id="71"/>
      <w:r w:rsidR="005F0392">
        <w:rPr>
          <w:noProof/>
        </w:rPr>
        <w:pict>
          <v:shapetype id="_x0000_t202" coordsize="21600,21600" o:spt="202" path="m,l,21600r21600,l21600,xe">
            <v:stroke joinstyle="miter"/>
            <v:path gradientshapeok="t" o:connecttype="rect"/>
          </v:shapetype>
          <v:shape id="Text Box 3" o:spid="_x0000_s1026" type="#_x0000_t202" style="position:absolute;left:0;text-align:left;margin-left:36.15pt;margin-top:16.3pt;width:434.85pt;height:43.75pt;z-index:251656704;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">
            <v:textbox style="mso-fit-shape-to-text:t">
              <w:txbxContent>
                <w:p w:rsidR="00366D90" w:rsidRPr="00717489" w:rsidRDefault="00366D90" w:rsidP="00717489">
                  <w:pPr>
                    <w:rPr>
                      <w:rFonts w:ascii="Arial" w:hAnsi="Arial" w:cs="Arial"/>
                      <w:b/>
                      <w:i/>
                      <w:sz w:val="24"/>
                      <w:szCs w:val="24"/>
                    </w:rPr>
                  </w:pPr>
                  <w:bookmarkStart w:id="72" w:name="_Toc259453395"/>
                  <w:r w:rsidRPr="00717489">
                    <w:rPr>
                      <w:rFonts w:ascii="Arial" w:hAnsi="Arial" w:cs="Arial"/>
                      <w:b/>
                      <w:i/>
                      <w:sz w:val="24"/>
                      <w:szCs w:val="24"/>
                    </w:rPr>
                    <w:t>2.5</w:t>
                  </w:r>
                  <w:r w:rsidRPr="00717489">
                    <w:rPr>
                      <w:rFonts w:ascii="Arial" w:hAnsi="Arial" w:cs="Arial"/>
                      <w:b/>
                      <w:i/>
                      <w:sz w:val="24"/>
                      <w:szCs w:val="24"/>
                    </w:rPr>
                    <w:tab/>
                    <w:t>.NET Namespaces</w:t>
                  </w:r>
                  <w:bookmarkEnd w:id="72"/>
                </w:p>
                <w:p w:rsidR="00366D90" w:rsidRDefault="00366D90" w:rsidP="00CB1C23">
                  <w:pPr>
                    <w:pStyle w:val="Body"/>
                  </w:pPr>
                  <w:r>
                    <w:t>The .NET namespace for the &lt;</w:t>
                  </w:r>
                  <w:proofErr w:type="spellStart"/>
                  <w:r>
                    <w:t>ClassName</w:t>
                  </w:r>
                  <w:proofErr w:type="spellEnd"/>
                  <w:r>
                    <w:t xml:space="preserve">&gt; class is </w:t>
                  </w:r>
                  <w:proofErr w:type="spellStart"/>
                  <w:r w:rsidRPr="00A72303">
                    <w:rPr>
                      <w:rFonts w:ascii="Courier New" w:hAnsi="Courier New" w:cs="Courier New"/>
                      <w:sz w:val="18"/>
                      <w:szCs w:val="18"/>
                    </w:rPr>
                    <w:t>Ivi</w:t>
                  </w:r>
                  <w:proofErr w:type="spellEnd"/>
                  <w:proofErr w:type="gramStart"/>
                  <w:r w:rsidRPr="00A72303">
                    <w:rPr>
                      <w:rFonts w:ascii="Courier New" w:hAnsi="Courier New" w:cs="Courier New"/>
                      <w:sz w:val="18"/>
                      <w:szCs w:val="18"/>
                    </w:rPr>
                    <w:t>.</w:t>
                  </w:r>
                  <w:r>
                    <w:rPr>
                      <w:rFonts w:ascii="Courier New" w:hAnsi="Courier New" w:cs="Courier New"/>
                      <w:sz w:val="18"/>
                      <w:szCs w:val="18"/>
                    </w:rPr>
                    <w:t>&lt;</w:t>
                  </w:r>
                  <w:proofErr w:type="spellStart"/>
                  <w:proofErr w:type="gramEnd"/>
                  <w:r>
                    <w:rPr>
                      <w:rFonts w:ascii="Courier New" w:hAnsi="Courier New" w:cs="Courier New"/>
                      <w:sz w:val="18"/>
                      <w:szCs w:val="18"/>
                    </w:rPr>
                    <w:t>ClassType</w:t>
                  </w:r>
                  <w:proofErr w:type="spellEnd"/>
                  <w:r>
                    <w:rPr>
                      <w:rFonts w:ascii="Courier New" w:hAnsi="Courier New" w:cs="Courier New"/>
                      <w:sz w:val="18"/>
                      <w:szCs w:val="18"/>
                    </w:rPr>
                    <w:t>&gt;</w:t>
                  </w:r>
                  <w:r>
                    <w:t>.</w:t>
                  </w:r>
                </w:p>
              </w:txbxContent>
            </v:textbox>
            <w10:wrap type="topAndBottom"/>
          </v:shape>
        </w:pict>
      </w:r>
    </w:p>
    <w:p w:rsidR="00350BA8" w:rsidRDefault="00350BA8" w:rsidP="00C46273">
      <w:pPr>
        <w:pStyle w:val="Body"/>
      </w:pPr>
      <w:r>
        <w:lastRenderedPageBreak/>
        <w:t xml:space="preserve">The namespace for any other IVI.NET component owned by the IVI Foundation shall start </w:t>
      </w:r>
      <w:proofErr w:type="gramStart"/>
      <w:r>
        <w:t>with ”</w:t>
      </w:r>
      <w:proofErr w:type="spellStart"/>
      <w:proofErr w:type="gramEnd"/>
      <w:r>
        <w:t>Ivi</w:t>
      </w:r>
      <w:proofErr w:type="spellEnd"/>
      <w:r>
        <w:t xml:space="preserve">.”.  The next element of the namespace shall be the name of the component.  </w:t>
      </w:r>
      <w:proofErr w:type="gramStart"/>
      <w:r>
        <w:t>For example, “</w:t>
      </w:r>
      <w:proofErr w:type="spellStart"/>
      <w:r>
        <w:t>Ivi.SessionFactory</w:t>
      </w:r>
      <w:proofErr w:type="spellEnd"/>
      <w:r>
        <w:t>”.</w:t>
      </w:r>
      <w:proofErr w:type="gramEnd"/>
    </w:p>
    <w:p w:rsidR="00350BA8" w:rsidRDefault="00815C2C" w:rsidP="00C46273">
      <w:pPr>
        <w:pStyle w:val="Body"/>
      </w:pPr>
      <w:r>
        <w:t xml:space="preserve">The namespace of IVI.NET instrument drivers shall be </w:t>
      </w:r>
      <w:r w:rsidRPr="00E87E6B">
        <w:rPr>
          <w:i/>
        </w:rPr>
        <w:t>&lt;</w:t>
      </w:r>
      <w:proofErr w:type="spellStart"/>
      <w:r w:rsidRPr="00E87E6B">
        <w:rPr>
          <w:i/>
        </w:rPr>
        <w:t>CompanyName</w:t>
      </w:r>
      <w:proofErr w:type="spellEnd"/>
      <w:r w:rsidRPr="00E87E6B">
        <w:rPr>
          <w:i/>
        </w:rPr>
        <w:t>&gt;.&lt;</w:t>
      </w:r>
      <w:proofErr w:type="spellStart"/>
      <w:r w:rsidRPr="009036B7">
        <w:rPr>
          <w:i/>
        </w:rPr>
        <w:t>ComponentIdentifier</w:t>
      </w:r>
      <w:proofErr w:type="spellEnd"/>
      <w:r w:rsidRPr="009036B7">
        <w:rPr>
          <w:i/>
        </w:rPr>
        <w:t>&gt;</w:t>
      </w:r>
      <w:r>
        <w:rPr>
          <w:i/>
        </w:rPr>
        <w:t xml:space="preserve"> </w:t>
      </w:r>
      <w:r w:rsidRPr="00AE07DA">
        <w:t xml:space="preserve">or </w:t>
      </w:r>
      <w:r w:rsidRPr="00E87E6B">
        <w:rPr>
          <w:i/>
        </w:rPr>
        <w:t>&lt;</w:t>
      </w:r>
      <w:proofErr w:type="spellStart"/>
      <w:r w:rsidRPr="00E87E6B">
        <w:rPr>
          <w:i/>
        </w:rPr>
        <w:t>CompanyName</w:t>
      </w:r>
      <w:proofErr w:type="spellEnd"/>
      <w:r w:rsidRPr="00E87E6B">
        <w:rPr>
          <w:i/>
        </w:rPr>
        <w:t>&gt;.</w:t>
      </w:r>
      <w:r>
        <w:rPr>
          <w:i/>
        </w:rPr>
        <w:t>&lt;Technology&gt;.</w:t>
      </w:r>
      <w:r w:rsidRPr="00E87E6B">
        <w:rPr>
          <w:i/>
        </w:rPr>
        <w:t>&lt;</w:t>
      </w:r>
      <w:proofErr w:type="spellStart"/>
      <w:r w:rsidRPr="009036B7">
        <w:rPr>
          <w:i/>
        </w:rPr>
        <w:t>ComponentIdentifier</w:t>
      </w:r>
      <w:proofErr w:type="spellEnd"/>
      <w:r w:rsidRPr="009036B7">
        <w:rPr>
          <w:i/>
        </w:rPr>
        <w:t>&gt;</w:t>
      </w:r>
      <w:r>
        <w:t xml:space="preserve">.  </w:t>
      </w:r>
      <w:proofErr w:type="gramStart"/>
      <w:r>
        <w:t>For example, “Agilent.Agilent34411” or “</w:t>
      </w:r>
      <w:proofErr w:type="spellStart"/>
      <w:r>
        <w:t>NationalInstruments.ModularInstruments.NIDmm</w:t>
      </w:r>
      <w:proofErr w:type="spellEnd"/>
      <w:r>
        <w:t>”.</w:t>
      </w:r>
      <w:proofErr w:type="gramEnd"/>
      <w:r>
        <w:t xml:space="preserve">  Values for </w:t>
      </w:r>
      <w:r w:rsidRPr="00AE07DA">
        <w:rPr>
          <w:i/>
        </w:rPr>
        <w:t>&lt;Technology&gt;</w:t>
      </w:r>
      <w:r>
        <w:t xml:space="preserve"> are determined by vendors, not by the IVI Foundation.</w:t>
      </w:r>
    </w:p>
    <w:p w:rsidR="00B61902" w:rsidRDefault="00B61902" w:rsidP="00B61902">
      <w:pPr>
        <w:pStyle w:val="Heading3"/>
      </w:pPr>
      <w:bookmarkStart w:id="73" w:name="_Toc372203949"/>
      <w:r>
        <w:t>Interfaces</w:t>
      </w:r>
      <w:bookmarkEnd w:id="73"/>
    </w:p>
    <w:p w:rsidR="007168A3" w:rsidRDefault="00B61902" w:rsidP="00CB1C23">
      <w:pPr>
        <w:pStyle w:val="Body"/>
      </w:pPr>
      <w:r>
        <w:t xml:space="preserve">Interfaces </w:t>
      </w:r>
      <w:r w:rsidR="00F2408B">
        <w:t xml:space="preserve">shall </w:t>
      </w:r>
      <w:r w:rsidR="00BC7C63">
        <w:t>use</w:t>
      </w:r>
      <w:r w:rsidR="003C4E89">
        <w:t xml:space="preserve"> </w:t>
      </w:r>
      <w:r>
        <w:t>Pascal cas</w:t>
      </w:r>
      <w:r w:rsidR="00BC7C63">
        <w:t>ing</w:t>
      </w:r>
      <w:r>
        <w:t xml:space="preserve">. </w:t>
      </w:r>
    </w:p>
    <w:p w:rsidR="007168A3" w:rsidRDefault="007168A3" w:rsidP="00C46273">
      <w:pPr>
        <w:pStyle w:val="Body"/>
      </w:pPr>
      <w:r>
        <w:t xml:space="preserve">Interfaces described in </w:t>
      </w:r>
      <w:r w:rsidRPr="006C4EBE">
        <w:rPr>
          <w:i/>
        </w:rPr>
        <w:t>IVI-3.2: Inherent Capabilities Specification</w:t>
      </w:r>
      <w:r>
        <w:t>, shall begin with “IIviDriver”.  The root interface in the inherent capabilities hierarchy shall be named “IIviDriver”.</w:t>
      </w:r>
    </w:p>
    <w:p w:rsidR="007168A3" w:rsidRDefault="007168A3" w:rsidP="00C46273">
      <w:pPr>
        <w:pStyle w:val="Body"/>
      </w:pPr>
      <w:r>
        <w:t>Class</w:t>
      </w:r>
      <w:r w:rsidR="00A93CB8">
        <w:t>-</w:t>
      </w:r>
      <w:r>
        <w:t>compliant interfaces shall begin with “I&lt;ClassName&gt;”.  The root interface in the class</w:t>
      </w:r>
      <w:r w:rsidR="00A93CB8">
        <w:t>-</w:t>
      </w:r>
      <w:r>
        <w:t>compliant hierarchy shall be named “I&lt;ClassName&gt;”.</w:t>
      </w:r>
    </w:p>
    <w:p w:rsidR="007168A3" w:rsidRDefault="007168A3" w:rsidP="00C46273">
      <w:pPr>
        <w:pStyle w:val="Body"/>
      </w:pPr>
      <w:r>
        <w:t>For example:</w:t>
      </w:r>
    </w:p>
    <w:p w:rsidR="00366D90" w:rsidRDefault="007168A3">
      <w:pPr>
        <w:pStyle w:val="Body"/>
        <w:numPr>
          <w:ilvl w:val="0"/>
          <w:numId w:val="20"/>
        </w:numPr>
      </w:pPr>
      <w:r>
        <w:t>interface I</w:t>
      </w:r>
      <w:r w:rsidRPr="001101DD">
        <w:t>IviScope</w:t>
      </w:r>
    </w:p>
    <w:p w:rsidR="007168A3" w:rsidRDefault="007168A3" w:rsidP="00C46273">
      <w:pPr>
        <w:pStyle w:val="Body"/>
      </w:pPr>
      <w:r>
        <w:t xml:space="preserve">Interfaces defined for other IVI components including those defined in, </w:t>
      </w:r>
      <w:r w:rsidRPr="006C4EBE">
        <w:rPr>
          <w:i/>
        </w:rPr>
        <w:t xml:space="preserve">IVI-3.18: IVI.NET Utility </w:t>
      </w:r>
      <w:proofErr w:type="spellStart"/>
      <w:r w:rsidRPr="006C4EBE">
        <w:rPr>
          <w:i/>
        </w:rPr>
        <w:t>Intefaces</w:t>
      </w:r>
      <w:proofErr w:type="spellEnd"/>
      <w:r w:rsidRPr="006C4EBE">
        <w:rPr>
          <w:i/>
        </w:rPr>
        <w:t xml:space="preserve"> and Classes Specification</w:t>
      </w:r>
      <w:r>
        <w:t>, shall begin with “</w:t>
      </w:r>
      <w:proofErr w:type="spellStart"/>
      <w:r>
        <w:t>IIvi</w:t>
      </w:r>
      <w:proofErr w:type="spellEnd"/>
      <w:r>
        <w:t>”.</w:t>
      </w:r>
    </w:p>
    <w:p w:rsidR="007168A3" w:rsidRDefault="007168A3" w:rsidP="00C46273">
      <w:pPr>
        <w:pStyle w:val="Body"/>
      </w:pPr>
      <w:r>
        <w:t>Interfaces defined for IVI.NET specific drivers shall begin with “I</w:t>
      </w:r>
      <w:r w:rsidRPr="007168A3">
        <w:t>”</w:t>
      </w:r>
      <w:r w:rsidR="007170E5">
        <w:t>, followed by one or more words that describe the interface</w:t>
      </w:r>
      <w:r>
        <w:t>.</w:t>
      </w:r>
      <w:r w:rsidRPr="007168A3">
        <w:t xml:space="preserve"> </w:t>
      </w:r>
      <w:r>
        <w:t xml:space="preserve"> </w:t>
      </w:r>
      <w:r w:rsidR="002B09A4">
        <w:t>If the IVI.NET specific driver has a root interface, it</w:t>
      </w:r>
      <w:r>
        <w:t xml:space="preserve"> shall be named “I</w:t>
      </w:r>
      <w:r w:rsidRPr="007168A3">
        <w:t>&lt;</w:t>
      </w:r>
      <w:proofErr w:type="spellStart"/>
      <w:r w:rsidRPr="007168A3">
        <w:t>ComponentIdentifier</w:t>
      </w:r>
      <w:proofErr w:type="spellEnd"/>
      <w:r w:rsidRPr="007168A3">
        <w:t>&gt;</w:t>
      </w:r>
      <w:r>
        <w:t>”</w:t>
      </w:r>
    </w:p>
    <w:p w:rsidR="00B61902" w:rsidRDefault="00B61902" w:rsidP="00C46273">
      <w:pPr>
        <w:pStyle w:val="Body"/>
      </w:pPr>
      <w:r>
        <w:t>For example:</w:t>
      </w:r>
    </w:p>
    <w:p w:rsidR="00366D90" w:rsidRDefault="00B61902">
      <w:pPr>
        <w:pStyle w:val="Body"/>
        <w:numPr>
          <w:ilvl w:val="0"/>
          <w:numId w:val="20"/>
        </w:numPr>
      </w:pPr>
      <w:r>
        <w:t xml:space="preserve">interface </w:t>
      </w:r>
      <w:proofErr w:type="spellStart"/>
      <w:r>
        <w:t>ITrigger</w:t>
      </w:r>
      <w:proofErr w:type="spellEnd"/>
    </w:p>
    <w:p w:rsidR="00366D90" w:rsidRDefault="00A5157F">
      <w:pPr>
        <w:pStyle w:val="Body"/>
        <w:numPr>
          <w:ilvl w:val="0"/>
          <w:numId w:val="20"/>
        </w:numPr>
      </w:pPr>
      <w:r>
        <w:t>interface IAgilent34410</w:t>
      </w:r>
    </w:p>
    <w:p w:rsidR="00813443" w:rsidRPr="00A84093" w:rsidRDefault="001B52B2" w:rsidP="00C46273">
      <w:pPr>
        <w:pStyle w:val="Body"/>
      </w:pPr>
      <w:r>
        <w:t>There are two interfaces associated with a collection style repeated capability, the collection interface and the member interface.</w:t>
      </w:r>
      <w:r w:rsidR="00813443">
        <w:t xml:space="preserve">  For instrument classes, the collection interface shall be I&lt;</w:t>
      </w:r>
      <w:proofErr w:type="spellStart"/>
      <w:r w:rsidR="00813443">
        <w:t>ClassName</w:t>
      </w:r>
      <w:proofErr w:type="spellEnd"/>
      <w:r w:rsidR="00813443">
        <w:t>&gt;&lt;</w:t>
      </w:r>
      <w:proofErr w:type="spellStart"/>
      <w:r w:rsidR="00813443">
        <w:t>Rc</w:t>
      </w:r>
      <w:proofErr w:type="spellEnd"/>
      <w:r w:rsidR="00813443">
        <w:t>&gt;Collection, and the member interface shall be I&lt;</w:t>
      </w:r>
      <w:proofErr w:type="spellStart"/>
      <w:r w:rsidR="00813443">
        <w:t>ClassName</w:t>
      </w:r>
      <w:proofErr w:type="spellEnd"/>
      <w:r w:rsidR="00813443">
        <w:t>&gt;&lt;</w:t>
      </w:r>
      <w:proofErr w:type="spellStart"/>
      <w:r w:rsidR="00813443">
        <w:t>Rc</w:t>
      </w:r>
      <w:proofErr w:type="spellEnd"/>
      <w:r w:rsidR="00813443">
        <w:t>&gt;, where &lt;</w:t>
      </w:r>
      <w:proofErr w:type="spellStart"/>
      <w:r w:rsidR="00813443">
        <w:t>Rc</w:t>
      </w:r>
      <w:proofErr w:type="spellEnd"/>
      <w:r w:rsidR="00813443">
        <w:t xml:space="preserve">&gt; is the repeated capability name.  For </w:t>
      </w:r>
      <w:r w:rsidR="00A5157F">
        <w:t xml:space="preserve">specific driver </w:t>
      </w:r>
      <w:r w:rsidR="00E36E2E">
        <w:t xml:space="preserve">repeated capability </w:t>
      </w:r>
      <w:r w:rsidR="00A5157F">
        <w:t>collections</w:t>
      </w:r>
      <w:r w:rsidR="00813443">
        <w:t>, the collection interface shall be I&lt;</w:t>
      </w:r>
      <w:proofErr w:type="spellStart"/>
      <w:proofErr w:type="gramStart"/>
      <w:r w:rsidR="00813443">
        <w:t>Rc</w:t>
      </w:r>
      <w:proofErr w:type="spellEnd"/>
      <w:r w:rsidR="00813443">
        <w:t>&gt;</w:t>
      </w:r>
      <w:proofErr w:type="gramEnd"/>
      <w:r w:rsidR="00813443">
        <w:t>Collection, and the member interface shall be I&lt;</w:t>
      </w:r>
      <w:proofErr w:type="spellStart"/>
      <w:r w:rsidR="00813443">
        <w:t>Rc</w:t>
      </w:r>
      <w:proofErr w:type="spellEnd"/>
      <w:r w:rsidR="00813443">
        <w:t>&gt;.</w:t>
      </w:r>
    </w:p>
    <w:p w:rsidR="00B61902" w:rsidRDefault="00B61902" w:rsidP="00B61902">
      <w:pPr>
        <w:pStyle w:val="Heading3"/>
      </w:pPr>
      <w:bookmarkStart w:id="74" w:name="_Toc372203950"/>
      <w:r>
        <w:t xml:space="preserve">Classes </w:t>
      </w:r>
      <w:r w:rsidR="00E36E2E">
        <w:t>and</w:t>
      </w:r>
      <w:r>
        <w:t xml:space="preserve"> </w:t>
      </w:r>
      <w:proofErr w:type="spellStart"/>
      <w:r>
        <w:t>Structs</w:t>
      </w:r>
      <w:bookmarkEnd w:id="74"/>
      <w:proofErr w:type="spellEnd"/>
    </w:p>
    <w:p w:rsidR="00B61902" w:rsidRDefault="00B61902" w:rsidP="00CB1C23">
      <w:pPr>
        <w:pStyle w:val="Body"/>
      </w:pPr>
      <w:r>
        <w:t xml:space="preserve">Classes and </w:t>
      </w:r>
      <w:proofErr w:type="spellStart"/>
      <w:r>
        <w:t>structs</w:t>
      </w:r>
      <w:proofErr w:type="spellEnd"/>
      <w:r>
        <w:t xml:space="preserve"> </w:t>
      </w:r>
      <w:r w:rsidR="00660F53">
        <w:t>shall use</w:t>
      </w:r>
      <w:r>
        <w:t xml:space="preserve"> Pascal cas</w:t>
      </w:r>
      <w:r w:rsidR="00660F53">
        <w:t>ing</w:t>
      </w:r>
      <w:r>
        <w:t>.</w:t>
      </w:r>
    </w:p>
    <w:p w:rsidR="007F235D" w:rsidRDefault="007F235D" w:rsidP="00C46273">
      <w:pPr>
        <w:pStyle w:val="Body"/>
      </w:pPr>
      <w:r>
        <w:t>Class and struct names may be prefixed with instrument class &lt;ClassName&gt; or specific driver &lt;Component Identifier&gt; for clarity, but need not be.</w:t>
      </w:r>
      <w:r w:rsidR="002B09A4" w:rsidRPr="002B09A4">
        <w:t xml:space="preserve"> </w:t>
      </w:r>
      <w:r w:rsidR="002B09A4">
        <w:t xml:space="preserve"> </w:t>
      </w:r>
      <w:r w:rsidR="002B09A4" w:rsidRPr="00E65FA0">
        <w:t>The main IVI driver class</w:t>
      </w:r>
      <w:r w:rsidR="002B09A4">
        <w:t xml:space="preserve"> shall be</w:t>
      </w:r>
      <w:r w:rsidR="002B09A4" w:rsidRPr="00E65FA0">
        <w:t xml:space="preserve"> named </w:t>
      </w:r>
      <w:r w:rsidR="002B09A4" w:rsidRPr="00E65FA0">
        <w:rPr>
          <w:i/>
        </w:rPr>
        <w:t>&lt;</w:t>
      </w:r>
      <w:proofErr w:type="spellStart"/>
      <w:r w:rsidR="002B09A4" w:rsidRPr="00E65FA0">
        <w:rPr>
          <w:rStyle w:val="Italic"/>
        </w:rPr>
        <w:t>ComponentIdentifier</w:t>
      </w:r>
      <w:proofErr w:type="spellEnd"/>
      <w:r w:rsidR="002B09A4" w:rsidRPr="00E65FA0">
        <w:rPr>
          <w:i/>
        </w:rPr>
        <w:t>&gt;</w:t>
      </w:r>
      <w:r w:rsidR="002B09A4" w:rsidRPr="00E65FA0">
        <w:t>.</w:t>
      </w:r>
    </w:p>
    <w:p w:rsidR="007F235D" w:rsidRDefault="007F235D" w:rsidP="00C46273">
      <w:pPr>
        <w:pStyle w:val="Body"/>
      </w:pPr>
      <w:r>
        <w:t>IVI defined .NET exceptions are not decorated with instrument class names.</w:t>
      </w:r>
    </w:p>
    <w:p w:rsidR="00B61902" w:rsidRDefault="00B61902" w:rsidP="00C46273">
      <w:pPr>
        <w:pStyle w:val="Body"/>
      </w:pPr>
      <w:r>
        <w:t>For example:</w:t>
      </w:r>
    </w:p>
    <w:p w:rsidR="00366D90" w:rsidRDefault="00B61902">
      <w:pPr>
        <w:pStyle w:val="Body"/>
        <w:numPr>
          <w:ilvl w:val="0"/>
          <w:numId w:val="20"/>
        </w:numPr>
      </w:pPr>
      <w:r>
        <w:t>class Waveform&lt;T&gt;</w:t>
      </w:r>
    </w:p>
    <w:p w:rsidR="00366D90" w:rsidRDefault="00B61902">
      <w:pPr>
        <w:pStyle w:val="Body"/>
        <w:numPr>
          <w:ilvl w:val="0"/>
          <w:numId w:val="20"/>
        </w:numPr>
      </w:pPr>
      <w:r>
        <w:t>struct PrecisionTimeSpan</w:t>
      </w:r>
    </w:p>
    <w:p w:rsidR="00B61902" w:rsidRDefault="00B61902" w:rsidP="00B61902">
      <w:pPr>
        <w:pStyle w:val="Heading3"/>
      </w:pPr>
      <w:bookmarkStart w:id="75" w:name="_Ref244497125"/>
      <w:bookmarkStart w:id="76" w:name="_Toc372203951"/>
      <w:r>
        <w:lastRenderedPageBreak/>
        <w:t xml:space="preserve">Enumerations </w:t>
      </w:r>
      <w:r w:rsidR="007A5361">
        <w:t>and</w:t>
      </w:r>
      <w:r>
        <w:t xml:space="preserve"> Enumeration </w:t>
      </w:r>
      <w:r w:rsidR="00BC7C63">
        <w:t>Member</w:t>
      </w:r>
      <w:r>
        <w:t>s</w:t>
      </w:r>
      <w:bookmarkEnd w:id="75"/>
      <w:bookmarkEnd w:id="76"/>
    </w:p>
    <w:p w:rsidR="00B61902" w:rsidRDefault="00B61902" w:rsidP="00CB1C23">
      <w:pPr>
        <w:pStyle w:val="Body"/>
      </w:pPr>
      <w:r>
        <w:t xml:space="preserve">Enumeration type names </w:t>
      </w:r>
      <w:r w:rsidR="00BC7C63">
        <w:t>shall use</w:t>
      </w:r>
      <w:r>
        <w:t xml:space="preserve"> Pascal cas</w:t>
      </w:r>
      <w:r w:rsidR="00BC7C63">
        <w:t>ing</w:t>
      </w:r>
      <w:r>
        <w:t xml:space="preserve">.  In </w:t>
      </w:r>
      <w:r w:rsidR="007A5361">
        <w:t>contrast</w:t>
      </w:r>
      <w:r>
        <w:t xml:space="preserve"> to IVI-COM enumeration type names, IVI.NET enumeration names do not include the IVI instrument class name, component identifier, or the string “Enum”</w:t>
      </w:r>
    </w:p>
    <w:p w:rsidR="00B61902" w:rsidRDefault="00B61902" w:rsidP="00C46273">
      <w:pPr>
        <w:pStyle w:val="Body"/>
      </w:pPr>
      <w:r>
        <w:t xml:space="preserve">Enumeration </w:t>
      </w:r>
      <w:r w:rsidR="007A5361">
        <w:t>member</w:t>
      </w:r>
      <w:r>
        <w:t xml:space="preserve"> names </w:t>
      </w:r>
      <w:r w:rsidR="00BC7C63">
        <w:t>shall use</w:t>
      </w:r>
      <w:r>
        <w:t xml:space="preserve"> Pascal cas</w:t>
      </w:r>
      <w:r w:rsidR="00BC7C63">
        <w:t>ing</w:t>
      </w:r>
      <w:r>
        <w:t xml:space="preserve">.  In </w:t>
      </w:r>
      <w:r w:rsidR="007A5361">
        <w:t>contrast</w:t>
      </w:r>
      <w:r>
        <w:t xml:space="preserve"> to IVI-COM enumeration type names, IVI.NET enumeration names do not include the IVI instrument class name or component identifier, or the name of the enumeration.</w:t>
      </w:r>
    </w:p>
    <w:p w:rsidR="00B61902" w:rsidRDefault="00B61902" w:rsidP="00C46273">
      <w:pPr>
        <w:pStyle w:val="Body"/>
      </w:pPr>
      <w:r>
        <w:t>For example:</w:t>
      </w:r>
    </w:p>
    <w:p w:rsidR="00B61902" w:rsidRDefault="00B61902" w:rsidP="00F517B1">
      <w:pPr>
        <w:pStyle w:val="Body"/>
        <w:spacing w:before="0"/>
        <w:ind w:left="1440"/>
      </w:pPr>
      <w:proofErr w:type="gramStart"/>
      <w:r>
        <w:t>enum</w:t>
      </w:r>
      <w:proofErr w:type="gramEnd"/>
      <w:r>
        <w:t xml:space="preserve"> Slope</w:t>
      </w:r>
    </w:p>
    <w:p w:rsidR="00B61902" w:rsidRDefault="00B61902" w:rsidP="00F517B1">
      <w:pPr>
        <w:pStyle w:val="Body"/>
        <w:spacing w:before="0"/>
        <w:ind w:left="1440"/>
      </w:pPr>
      <w:r>
        <w:t>{</w:t>
      </w:r>
    </w:p>
    <w:p w:rsidR="007A5361" w:rsidRDefault="007A5361" w:rsidP="00F517B1">
      <w:pPr>
        <w:pStyle w:val="Body"/>
        <w:spacing w:before="0"/>
        <w:ind w:left="1800"/>
      </w:pPr>
      <w:r>
        <w:t>Negative = 0</w:t>
      </w:r>
    </w:p>
    <w:p w:rsidR="00B61902" w:rsidRDefault="00B61902" w:rsidP="00F517B1">
      <w:pPr>
        <w:pStyle w:val="Body"/>
        <w:spacing w:before="0"/>
        <w:ind w:left="1800"/>
      </w:pPr>
      <w:r>
        <w:t xml:space="preserve">Positive = </w:t>
      </w:r>
      <w:r w:rsidR="007A5361">
        <w:t>1</w:t>
      </w:r>
      <w:r>
        <w:t>,</w:t>
      </w:r>
    </w:p>
    <w:p w:rsidR="00B61902" w:rsidRPr="001101DD" w:rsidRDefault="00B61902" w:rsidP="00F517B1">
      <w:pPr>
        <w:pStyle w:val="Body"/>
        <w:spacing w:before="0"/>
        <w:ind w:left="1440"/>
      </w:pPr>
      <w:r>
        <w:t>}</w:t>
      </w:r>
    </w:p>
    <w:p w:rsidR="00B61902" w:rsidRPr="00F92D01" w:rsidRDefault="007A5361" w:rsidP="00CB1C23">
      <w:pPr>
        <w:pStyle w:val="Body"/>
        <w:rPr>
          <w:rFonts w:ascii="Times New Roman" w:hAnsi="Times New Roman"/>
        </w:rPr>
      </w:pPr>
      <w:r>
        <w:t>Enumeration members that reference IEEE or ANSI-standard measurement units shall follow the capitalization rules associated with the unit of measure.  If there is ambiguity, the form of the unit shall be the one used with numbers.</w:t>
      </w:r>
      <w:r>
        <w:rPr>
          <w:rFonts w:ascii="Times New Roman" w:hAnsi="Times New Roman"/>
        </w:rPr>
        <w:t xml:space="preserve"> </w:t>
      </w:r>
      <w:r w:rsidR="00B61902" w:rsidRPr="00F92D01">
        <w:rPr>
          <w:rFonts w:ascii="Times New Roman" w:hAnsi="Times New Roman"/>
        </w:rPr>
        <w:t xml:space="preserve"> For example, “dB in volts” would be “</w:t>
      </w:r>
      <w:proofErr w:type="spellStart"/>
      <w:r w:rsidR="00B61902" w:rsidRPr="00F92D01">
        <w:rPr>
          <w:rFonts w:ascii="Times New Roman" w:hAnsi="Times New Roman"/>
        </w:rPr>
        <w:t>dBV</w:t>
      </w:r>
      <w:proofErr w:type="spellEnd"/>
      <w:r w:rsidR="00B61902" w:rsidRPr="00F92D01">
        <w:rPr>
          <w:rFonts w:ascii="Times New Roman" w:hAnsi="Times New Roman"/>
        </w:rPr>
        <w:t>,” rather than “</w:t>
      </w:r>
      <w:proofErr w:type="spellStart"/>
      <w:r w:rsidR="00B61902" w:rsidRPr="00F92D01">
        <w:rPr>
          <w:rFonts w:ascii="Times New Roman" w:hAnsi="Times New Roman"/>
        </w:rPr>
        <w:t>Dbv</w:t>
      </w:r>
      <w:proofErr w:type="spellEnd"/>
      <w:r w:rsidR="00B61902" w:rsidRPr="00F92D01">
        <w:rPr>
          <w:rFonts w:ascii="Times New Roman" w:hAnsi="Times New Roman"/>
        </w:rPr>
        <w:t>.”</w:t>
      </w:r>
    </w:p>
    <w:p w:rsidR="00B61902" w:rsidRDefault="00B61902" w:rsidP="00B61902">
      <w:pPr>
        <w:pStyle w:val="Heading3"/>
      </w:pPr>
      <w:bookmarkStart w:id="77" w:name="_Toc372203952"/>
      <w:r>
        <w:t>Method and Parameter Names</w:t>
      </w:r>
      <w:bookmarkEnd w:id="77"/>
    </w:p>
    <w:p w:rsidR="00B61902" w:rsidRDefault="00B61902" w:rsidP="00CB1C23">
      <w:pPr>
        <w:pStyle w:val="Body"/>
      </w:pPr>
      <w:r>
        <w:t xml:space="preserve">Method names </w:t>
      </w:r>
      <w:r w:rsidR="00BC7C63">
        <w:t>shall use</w:t>
      </w:r>
      <w:r>
        <w:t xml:space="preserve"> Pascal cas</w:t>
      </w:r>
      <w:r w:rsidR="00BC7C63">
        <w:t>ing</w:t>
      </w:r>
      <w:r>
        <w:t>.</w:t>
      </w:r>
      <w:r w:rsidRPr="00272EA0">
        <w:t xml:space="preserve"> </w:t>
      </w:r>
      <w:r>
        <w:t xml:space="preserve"> Do not use the interface name or its corresponding interface property name in the method name. For example a method in IIviDmmTrigger would be Configure rather than ConfigureTrigger.</w:t>
      </w:r>
    </w:p>
    <w:p w:rsidR="00B61902" w:rsidRDefault="00B61902" w:rsidP="00C46273">
      <w:pPr>
        <w:pStyle w:val="Body"/>
      </w:pPr>
      <w:r>
        <w:t xml:space="preserve">Parameter names </w:t>
      </w:r>
      <w:r w:rsidR="00BC7C63">
        <w:t xml:space="preserve">shall use </w:t>
      </w:r>
      <w:r>
        <w:t>camel cas</w:t>
      </w:r>
      <w:r w:rsidR="00BC7C63">
        <w:t>ing</w:t>
      </w:r>
      <w:r>
        <w:t>.  Do not use the instrument class name in parameter names.</w:t>
      </w:r>
    </w:p>
    <w:p w:rsidR="00B61902" w:rsidRDefault="00B61902" w:rsidP="00C46273">
      <w:pPr>
        <w:pStyle w:val="Body"/>
      </w:pPr>
      <w:r>
        <w:t xml:space="preserve">Use multiple words to make a parameter's usage obvious. Parameter names in a </w:t>
      </w:r>
      <w:r w:rsidR="009930A8">
        <w:t>method</w:t>
      </w:r>
      <w:r>
        <w:t xml:space="preserve"> prototype are a form of documentation.</w:t>
      </w:r>
    </w:p>
    <w:p w:rsidR="00B61902" w:rsidRDefault="00B61902" w:rsidP="00C46273">
      <w:pPr>
        <w:pStyle w:val="Body"/>
      </w:pPr>
      <w:r>
        <w:t>For example:</w:t>
      </w:r>
    </w:p>
    <w:p w:rsidR="00B61902" w:rsidRDefault="00B61902" w:rsidP="00F517B1">
      <w:pPr>
        <w:pStyle w:val="Body"/>
        <w:spacing w:before="0"/>
        <w:ind w:left="1440"/>
      </w:pPr>
      <w:r w:rsidRPr="00272EA0">
        <w:t>Double</w:t>
      </w:r>
      <w:r>
        <w:t xml:space="preserve"> </w:t>
      </w:r>
      <w:proofErr w:type="gramStart"/>
      <w:r>
        <w:t>Fetch(</w:t>
      </w:r>
      <w:proofErr w:type="spellStart"/>
      <w:proofErr w:type="gramEnd"/>
      <w:r w:rsidRPr="00272EA0">
        <w:t>TimeSpan</w:t>
      </w:r>
      <w:proofErr w:type="spellEnd"/>
      <w:r>
        <w:t xml:space="preserve"> </w:t>
      </w:r>
      <w:proofErr w:type="spellStart"/>
      <w:r>
        <w:t>maxTime</w:t>
      </w:r>
      <w:proofErr w:type="spellEnd"/>
      <w:r>
        <w:t xml:space="preserve">, </w:t>
      </w:r>
      <w:r w:rsidRPr="00272EA0">
        <w:t>out</w:t>
      </w:r>
      <w:r>
        <w:t xml:space="preserve"> </w:t>
      </w:r>
      <w:r w:rsidRPr="00272EA0">
        <w:t>Boolean</w:t>
      </w:r>
      <w:r>
        <w:t xml:space="preserve"> </w:t>
      </w:r>
      <w:proofErr w:type="spellStart"/>
      <w:r>
        <w:t>sampleOutOfRange</w:t>
      </w:r>
      <w:proofErr w:type="spellEnd"/>
      <w:r>
        <w:t>);</w:t>
      </w:r>
    </w:p>
    <w:p w:rsidR="00A5157F" w:rsidRDefault="00A5157F" w:rsidP="00CB1C23">
      <w:pPr>
        <w:pStyle w:val="Body"/>
      </w:pPr>
      <w:r>
        <w:t>If the parameter is also present in the IVI-C and IVI-COM interfaces, the same name should be used in the IVI.NET interface, with IVI.NET casing rules.</w:t>
      </w:r>
    </w:p>
    <w:p w:rsidR="00B61902" w:rsidRDefault="00B61902" w:rsidP="00B61902">
      <w:pPr>
        <w:pStyle w:val="Heading3"/>
      </w:pPr>
      <w:bookmarkStart w:id="78" w:name="_Toc372203953"/>
      <w:r>
        <w:t>Properties</w:t>
      </w:r>
      <w:bookmarkEnd w:id="78"/>
    </w:p>
    <w:p w:rsidR="00B61902" w:rsidRDefault="00B61902" w:rsidP="00CB1C23">
      <w:pPr>
        <w:pStyle w:val="Body"/>
      </w:pPr>
      <w:r>
        <w:t xml:space="preserve">Property names </w:t>
      </w:r>
      <w:r w:rsidR="00BC7C63">
        <w:t>shall use</w:t>
      </w:r>
      <w:r>
        <w:t xml:space="preserve"> Pascal cas</w:t>
      </w:r>
      <w:r w:rsidR="00BC7C63">
        <w:t>ing</w:t>
      </w:r>
      <w:r>
        <w:t xml:space="preserve">.  Do not use the interface name or its corresponding interface property name in the property name. For example a property in </w:t>
      </w:r>
      <w:proofErr w:type="spellStart"/>
      <w:r>
        <w:t>IIviDmmT</w:t>
      </w:r>
      <w:r w:rsidR="000F65D1">
        <w:t>emperature</w:t>
      </w:r>
      <w:proofErr w:type="spellEnd"/>
      <w:r>
        <w:t xml:space="preserve"> would be </w:t>
      </w:r>
      <w:proofErr w:type="spellStart"/>
      <w:r w:rsidR="000F65D1">
        <w:t>TransducerType</w:t>
      </w:r>
      <w:proofErr w:type="spellEnd"/>
      <w:r>
        <w:t xml:space="preserve"> rather than </w:t>
      </w:r>
      <w:proofErr w:type="spellStart"/>
      <w:r w:rsidR="000F65D1">
        <w:t>TemperatureTransducerType</w:t>
      </w:r>
      <w:proofErr w:type="spellEnd"/>
      <w:r w:rsidR="000F65D1">
        <w:t>.</w:t>
      </w:r>
    </w:p>
    <w:p w:rsidR="00B61902" w:rsidRDefault="00B61902" w:rsidP="00C46273">
      <w:pPr>
        <w:pStyle w:val="Body"/>
      </w:pPr>
      <w:r>
        <w:t>For example:</w:t>
      </w:r>
    </w:p>
    <w:p w:rsidR="00B61902" w:rsidRDefault="00B61902" w:rsidP="00F517B1">
      <w:pPr>
        <w:pStyle w:val="Body"/>
        <w:spacing w:before="0"/>
        <w:ind w:left="1440"/>
      </w:pPr>
      <w:r>
        <w:t xml:space="preserve">PrecisionTimeSpan Delay </w:t>
      </w:r>
      <w:proofErr w:type="gramStart"/>
      <w:r>
        <w:t>{ get</w:t>
      </w:r>
      <w:proofErr w:type="gramEnd"/>
      <w:r>
        <w:t>; set; }</w:t>
      </w:r>
    </w:p>
    <w:p w:rsidR="00B61902" w:rsidRDefault="00B61902" w:rsidP="00B61902">
      <w:pPr>
        <w:pStyle w:val="Heading3"/>
      </w:pPr>
      <w:bookmarkStart w:id="79" w:name="_Toc372203954"/>
      <w:r>
        <w:t>Interface Reference Properties</w:t>
      </w:r>
      <w:bookmarkEnd w:id="79"/>
    </w:p>
    <w:p w:rsidR="00B61902" w:rsidRDefault="00B61902" w:rsidP="00CB1C23">
      <w:pPr>
        <w:pStyle w:val="Body"/>
      </w:pPr>
      <w:r>
        <w:t xml:space="preserve">Properties that return references to other interfaces in the driver are called Interface Reference Properties. The names of </w:t>
      </w:r>
      <w:proofErr w:type="gramStart"/>
      <w:r>
        <w:t>the these</w:t>
      </w:r>
      <w:proofErr w:type="gramEnd"/>
      <w:r>
        <w:t xml:space="preserve"> properties shall be the trailing words of the type of interface the property points to. The “I” followed by the instrument class prefix or component identifier is omitted.</w:t>
      </w:r>
    </w:p>
    <w:p w:rsidR="00B61902" w:rsidRDefault="00B61902" w:rsidP="00C46273">
      <w:pPr>
        <w:pStyle w:val="Body"/>
      </w:pPr>
      <w:r>
        <w:t>For example:</w:t>
      </w:r>
    </w:p>
    <w:p w:rsidR="00B61902" w:rsidRDefault="00B61902" w:rsidP="00F517B1">
      <w:pPr>
        <w:pStyle w:val="Body"/>
        <w:spacing w:before="0"/>
        <w:ind w:left="1440"/>
      </w:pPr>
      <w:r>
        <w:t xml:space="preserve">IIviDmmTrigger Trigger </w:t>
      </w:r>
      <w:proofErr w:type="gramStart"/>
      <w:r>
        <w:t>{ get</w:t>
      </w:r>
      <w:proofErr w:type="gramEnd"/>
      <w:r>
        <w:t>; }</w:t>
      </w:r>
    </w:p>
    <w:p w:rsidR="004E41A0" w:rsidRDefault="004E41A0" w:rsidP="004E41A0">
      <w:pPr>
        <w:pStyle w:val="Heading2"/>
      </w:pPr>
      <w:bookmarkStart w:id="80" w:name="_Toc372203955"/>
      <w:r>
        <w:lastRenderedPageBreak/>
        <w:t>IVI-C</w:t>
      </w:r>
      <w:bookmarkEnd w:id="80"/>
    </w:p>
    <w:p w:rsidR="004E41A0" w:rsidRDefault="004E41A0" w:rsidP="00CB1C23">
      <w:pPr>
        <w:pStyle w:val="Body1"/>
      </w:pPr>
      <w:r>
        <w:t xml:space="preserve">This section </w:t>
      </w:r>
      <w:r w:rsidR="00A5157F">
        <w:t xml:space="preserve">describes </w:t>
      </w:r>
      <w:r>
        <w:t xml:space="preserve">the </w:t>
      </w:r>
      <w:r w:rsidR="009930A8">
        <w:t xml:space="preserve">naming </w:t>
      </w:r>
      <w:r>
        <w:t>rules for IVI-C</w:t>
      </w:r>
      <w:r w:rsidR="00A5157F">
        <w:t xml:space="preserve"> source</w:t>
      </w:r>
      <w:r>
        <w:t>.</w:t>
      </w:r>
    </w:p>
    <w:p w:rsidR="00DF2AA8" w:rsidRDefault="00DF2AA8" w:rsidP="00DF2AA8">
      <w:pPr>
        <w:pStyle w:val="Heading3"/>
      </w:pPr>
      <w:bookmarkStart w:id="81" w:name="_Toc372203956"/>
      <w:r>
        <w:t>Acronyms</w:t>
      </w:r>
      <w:bookmarkEnd w:id="81"/>
    </w:p>
    <w:p w:rsidR="00DF2AA8" w:rsidRDefault="00DF2AA8" w:rsidP="00CB1C23">
      <w:pPr>
        <w:pStyle w:val="Body"/>
      </w:pPr>
      <w:r>
        <w:t xml:space="preserve">Capitalize acronyms as if they are single words, e.g. CW, RTD, </w:t>
      </w:r>
      <w:proofErr w:type="gramStart"/>
      <w:r>
        <w:t>RADAR</w:t>
      </w:r>
      <w:proofErr w:type="gramEnd"/>
      <w:r>
        <w:t>.</w:t>
      </w:r>
    </w:p>
    <w:p w:rsidR="004E41A0" w:rsidRDefault="004E41A0">
      <w:pPr>
        <w:pStyle w:val="Heading3"/>
      </w:pPr>
      <w:bookmarkStart w:id="82" w:name="_Toc372203957"/>
      <w:r>
        <w:t>Functions</w:t>
      </w:r>
      <w:bookmarkEnd w:id="82"/>
    </w:p>
    <w:p w:rsidR="004E41A0" w:rsidRDefault="004E41A0" w:rsidP="00CB1C23">
      <w:pPr>
        <w:pStyle w:val="Body1"/>
      </w:pPr>
      <w:r>
        <w:t>IVI function names shall consist of &lt;ClassName&gt;, an underscore character, and the function name with the spaces removed. The only underscore character is the one after the instrument class name.</w:t>
      </w:r>
    </w:p>
    <w:p w:rsidR="004E41A0" w:rsidRDefault="004E41A0" w:rsidP="00C46273">
      <w:pPr>
        <w:pStyle w:val="Body"/>
      </w:pPr>
      <w:r>
        <w:t xml:space="preserve">For example, the function, Configure Edge Trigger Source becomes </w:t>
      </w:r>
      <w:proofErr w:type="spellStart"/>
      <w:r>
        <w:rPr>
          <w:rFonts w:ascii="Courier New" w:hAnsi="Courier New"/>
          <w:sz w:val="18"/>
        </w:rPr>
        <w:t>IviScope_ConfigureEdgeTriggerSource</w:t>
      </w:r>
      <w:proofErr w:type="spellEnd"/>
      <w:r>
        <w:t>.</w:t>
      </w:r>
    </w:p>
    <w:p w:rsidR="00DF2AA8" w:rsidRDefault="00DF2AA8" w:rsidP="00DF2AA8">
      <w:pPr>
        <w:pStyle w:val="Heading3"/>
      </w:pPr>
      <w:bookmarkStart w:id="83" w:name="_Toc214692899"/>
      <w:bookmarkStart w:id="84" w:name="_Toc372203958"/>
      <w:r>
        <w:t>Parameter Names</w:t>
      </w:r>
      <w:bookmarkEnd w:id="83"/>
      <w:bookmarkEnd w:id="84"/>
    </w:p>
    <w:p w:rsidR="00DF2AA8" w:rsidRDefault="00DF2AA8" w:rsidP="00CB1C23">
      <w:pPr>
        <w:pStyle w:val="Body1"/>
      </w:pPr>
      <w:r>
        <w:t xml:space="preserve">Do not use the instrument class name in parameter names. Capitalize each word in a parameter’s name regardless of the number of words in the name. </w:t>
      </w:r>
    </w:p>
    <w:p w:rsidR="00DF2AA8" w:rsidRDefault="00DF2AA8" w:rsidP="00C46273">
      <w:pPr>
        <w:pStyle w:val="Body"/>
      </w:pPr>
      <w:r>
        <w:t>Use multiple words to make a parameter's usage obvious. Parameter names in a function prototype are a form of documentation.</w:t>
      </w:r>
    </w:p>
    <w:p w:rsidR="00DF2AA8" w:rsidRDefault="00DF2AA8" w:rsidP="00C46273">
      <w:pPr>
        <w:pStyle w:val="Body"/>
      </w:pPr>
      <w:r>
        <w:t xml:space="preserve">Use the same parameter name in both </w:t>
      </w:r>
      <w:r w:rsidR="008B49FB">
        <w:t>IVI-COM</w:t>
      </w:r>
      <w:r>
        <w:t xml:space="preserve"> method prototypes and </w:t>
      </w:r>
      <w:r w:rsidR="008B49FB">
        <w:t>IVI-</w:t>
      </w:r>
      <w:r>
        <w:t>C prototypes for the same function.</w:t>
      </w:r>
    </w:p>
    <w:p w:rsidR="00DF2AA8" w:rsidRDefault="00DF2AA8" w:rsidP="00C46273">
      <w:pPr>
        <w:pStyle w:val="Body"/>
      </w:pPr>
      <w:proofErr w:type="gramStart"/>
      <w:r>
        <w:t>For example, InputImpedance.</w:t>
      </w:r>
      <w:proofErr w:type="gramEnd"/>
    </w:p>
    <w:p w:rsidR="004E41A0" w:rsidRDefault="004E41A0">
      <w:pPr>
        <w:pStyle w:val="Heading3"/>
      </w:pPr>
      <w:bookmarkStart w:id="85" w:name="_Toc244500182"/>
      <w:bookmarkStart w:id="86" w:name="_Toc244500350"/>
      <w:bookmarkStart w:id="87" w:name="_Toc245547336"/>
      <w:bookmarkStart w:id="88" w:name="_Toc259453979"/>
      <w:bookmarkStart w:id="89" w:name="_Toc214692902"/>
      <w:bookmarkStart w:id="90" w:name="_Toc372203959"/>
      <w:bookmarkEnd w:id="85"/>
      <w:bookmarkEnd w:id="86"/>
      <w:bookmarkEnd w:id="87"/>
      <w:bookmarkEnd w:id="88"/>
      <w:r>
        <w:t>Attributes</w:t>
      </w:r>
      <w:bookmarkEnd w:id="89"/>
      <w:bookmarkEnd w:id="90"/>
    </w:p>
    <w:p w:rsidR="004E41A0" w:rsidRDefault="004E41A0" w:rsidP="00CB1C23">
      <w:pPr>
        <w:pStyle w:val="Body1"/>
      </w:pPr>
      <w:r>
        <w:t xml:space="preserve">Since attributes names are macros they use only </w:t>
      </w:r>
      <w:r w:rsidR="00A93CB8">
        <w:t>uppercase</w:t>
      </w:r>
      <w:r>
        <w:t xml:space="preserve"> characters. The full attribute name begins with: </w:t>
      </w:r>
    </w:p>
    <w:p w:rsidR="004E41A0" w:rsidRDefault="004E41A0">
      <w:pPr>
        <w:pStyle w:val="Code1"/>
        <w:rPr>
          <w:rFonts w:ascii="Courier New" w:hAnsi="Courier New"/>
        </w:rPr>
      </w:pPr>
      <w:r>
        <w:rPr>
          <w:rFonts w:ascii="Courier New" w:hAnsi="Courier New"/>
        </w:rPr>
        <w:t>&lt;CLASS_NAME&gt;_ATTR_</w:t>
      </w:r>
    </w:p>
    <w:p w:rsidR="004E41A0" w:rsidRDefault="004E41A0" w:rsidP="00CB1C23">
      <w:pPr>
        <w:pStyle w:val="Body"/>
      </w:pPr>
      <w:r>
        <w:t>The remainder of the IVI-C attribute name is the attribute name in all upper-case characters with spaces replaced by underscores.</w:t>
      </w:r>
    </w:p>
    <w:p w:rsidR="004E41A0" w:rsidRDefault="004E41A0" w:rsidP="00C46273">
      <w:pPr>
        <w:pStyle w:val="Body"/>
      </w:pPr>
      <w:r>
        <w:t xml:space="preserve">For example, TV Trigger Signal Format becomes </w:t>
      </w:r>
      <w:r>
        <w:rPr>
          <w:rFonts w:ascii="Courier New" w:hAnsi="Courier New"/>
          <w:sz w:val="18"/>
        </w:rPr>
        <w:t>IVISCOPE_VAL_TV_TRIGGER_SIGNAL_FORMAT</w:t>
      </w:r>
    </w:p>
    <w:p w:rsidR="004E41A0" w:rsidRDefault="004E41A0">
      <w:pPr>
        <w:pStyle w:val="Heading3"/>
      </w:pPr>
      <w:bookmarkStart w:id="91" w:name="_Toc214692903"/>
      <w:bookmarkStart w:id="92" w:name="_Toc372203960"/>
      <w:r>
        <w:t>Defined Values</w:t>
      </w:r>
      <w:bookmarkEnd w:id="91"/>
      <w:bookmarkEnd w:id="92"/>
    </w:p>
    <w:p w:rsidR="004E41A0" w:rsidRDefault="004E41A0" w:rsidP="00CB1C23">
      <w:pPr>
        <w:pStyle w:val="Body1"/>
      </w:pPr>
      <w:r>
        <w:t xml:space="preserve">Some properties and function parameters have defined values. These defined value names are macros, so they use only upper-case characters. A defined value name begins with: </w:t>
      </w:r>
    </w:p>
    <w:p w:rsidR="004E41A0" w:rsidRDefault="004E41A0">
      <w:pPr>
        <w:pStyle w:val="Code1"/>
        <w:rPr>
          <w:rFonts w:ascii="Courier New" w:hAnsi="Courier New"/>
        </w:rPr>
      </w:pPr>
      <w:r>
        <w:rPr>
          <w:rFonts w:ascii="Courier New" w:hAnsi="Courier New"/>
        </w:rPr>
        <w:t>&lt;CLASS_NAME&gt;_VAL_</w:t>
      </w:r>
    </w:p>
    <w:p w:rsidR="004E41A0" w:rsidRDefault="004E41A0" w:rsidP="00CB1C23">
      <w:pPr>
        <w:pStyle w:val="Body"/>
      </w:pPr>
      <w:r>
        <w:t xml:space="preserve">The remainder of the name is also in all </w:t>
      </w:r>
      <w:r w:rsidR="00A93CB8">
        <w:t>uppercase</w:t>
      </w:r>
      <w:r>
        <w:t>. If the remainder uses multiple words, they are separated by underscore characters.</w:t>
      </w:r>
    </w:p>
    <w:p w:rsidR="004E41A0" w:rsidRDefault="004E41A0" w:rsidP="00C46273">
      <w:pPr>
        <w:pStyle w:val="Body"/>
        <w:rPr>
          <w:rFonts w:ascii="Times New Roman" w:hAnsi="Times New Roman"/>
        </w:rPr>
      </w:pPr>
      <w:proofErr w:type="gramStart"/>
      <w:r>
        <w:rPr>
          <w:rFonts w:ascii="Times New Roman" w:hAnsi="Times New Roman"/>
        </w:rPr>
        <w:t xml:space="preserve">For example, </w:t>
      </w:r>
      <w:r>
        <w:t>IVISCOPE_VAL_NTSC</w:t>
      </w:r>
      <w:r>
        <w:rPr>
          <w:rFonts w:ascii="Times New Roman" w:hAnsi="Times New Roman"/>
        </w:rPr>
        <w:t>.</w:t>
      </w:r>
      <w:proofErr w:type="gramEnd"/>
    </w:p>
    <w:p w:rsidR="004E41A0" w:rsidRDefault="004E41A0" w:rsidP="004E41A0">
      <w:pPr>
        <w:pStyle w:val="Heading2"/>
      </w:pPr>
      <w:bookmarkStart w:id="93" w:name="_Toc214692904"/>
      <w:bookmarkStart w:id="94" w:name="_Toc372203961"/>
      <w:r>
        <w:t>IVI-COM</w:t>
      </w:r>
      <w:bookmarkEnd w:id="93"/>
      <w:bookmarkEnd w:id="94"/>
    </w:p>
    <w:p w:rsidR="004E41A0" w:rsidRDefault="004E41A0" w:rsidP="00CB1C23">
      <w:pPr>
        <w:pStyle w:val="Body1"/>
      </w:pPr>
      <w:r>
        <w:t xml:space="preserve">This section </w:t>
      </w:r>
      <w:r w:rsidR="00A5157F">
        <w:t xml:space="preserve">describes </w:t>
      </w:r>
      <w:r>
        <w:t xml:space="preserve">the </w:t>
      </w:r>
      <w:r w:rsidR="00F21094">
        <w:t xml:space="preserve">naming </w:t>
      </w:r>
      <w:r>
        <w:t>rules for IVI-COM</w:t>
      </w:r>
      <w:r w:rsidR="00A5157F">
        <w:t xml:space="preserve"> source</w:t>
      </w:r>
      <w:r>
        <w:t>.</w:t>
      </w:r>
    </w:p>
    <w:p w:rsidR="00DF2AA8" w:rsidRDefault="00DF2AA8" w:rsidP="00DF2AA8">
      <w:pPr>
        <w:pStyle w:val="Heading3"/>
      </w:pPr>
      <w:bookmarkStart w:id="95" w:name="_Toc372203962"/>
      <w:r>
        <w:lastRenderedPageBreak/>
        <w:t>Acronyms</w:t>
      </w:r>
      <w:bookmarkEnd w:id="95"/>
    </w:p>
    <w:p w:rsidR="00DF2AA8" w:rsidRDefault="00DF2AA8" w:rsidP="00CB1C23">
      <w:pPr>
        <w:pStyle w:val="Body"/>
      </w:pPr>
      <w:r>
        <w:t xml:space="preserve">Capitalize acronyms as if they are single words, e.g. CW, RTD, </w:t>
      </w:r>
      <w:proofErr w:type="gramStart"/>
      <w:r>
        <w:t>RADAR</w:t>
      </w:r>
      <w:proofErr w:type="gramEnd"/>
      <w:r>
        <w:t>.</w:t>
      </w:r>
    </w:p>
    <w:p w:rsidR="004E41A0" w:rsidRDefault="004E41A0">
      <w:pPr>
        <w:pStyle w:val="Heading3"/>
      </w:pPr>
      <w:bookmarkStart w:id="96" w:name="_Toc214692905"/>
      <w:bookmarkStart w:id="97" w:name="_Toc372203963"/>
      <w:r>
        <w:t>Interface</w:t>
      </w:r>
      <w:bookmarkEnd w:id="96"/>
      <w:bookmarkEnd w:id="97"/>
    </w:p>
    <w:p w:rsidR="00D76F85" w:rsidRDefault="00D76F85" w:rsidP="00CB1C23">
      <w:pPr>
        <w:pStyle w:val="Body"/>
      </w:pPr>
      <w:r>
        <w:t xml:space="preserve">IVI-COM interface naming standards are described in </w:t>
      </w:r>
      <w:r w:rsidR="00EB191A">
        <w:t xml:space="preserve">section 4.1.11, </w:t>
      </w:r>
      <w:r w:rsidR="00EB191A" w:rsidRPr="00EB191A">
        <w:rPr>
          <w:i/>
        </w:rPr>
        <w:t>Interface Requirements</w:t>
      </w:r>
      <w:r w:rsidR="00EB191A">
        <w:t xml:space="preserve">, of </w:t>
      </w:r>
      <w:r w:rsidRPr="00F21094">
        <w:rPr>
          <w:i/>
        </w:rPr>
        <w:t>IVI-3.1</w:t>
      </w:r>
      <w:r w:rsidR="00F21094" w:rsidRPr="00F21094">
        <w:rPr>
          <w:i/>
        </w:rPr>
        <w:t>:</w:t>
      </w:r>
      <w:r w:rsidRPr="00F21094">
        <w:rPr>
          <w:i/>
        </w:rPr>
        <w:t xml:space="preserve"> </w:t>
      </w:r>
      <w:r w:rsidRPr="00FF59BB">
        <w:rPr>
          <w:i/>
        </w:rPr>
        <w:t>Architecture</w:t>
      </w:r>
      <w:r>
        <w:t>, and subsections.</w:t>
      </w:r>
    </w:p>
    <w:p w:rsidR="004E41A0" w:rsidRDefault="004E41A0">
      <w:pPr>
        <w:pStyle w:val="Heading3"/>
      </w:pPr>
      <w:bookmarkStart w:id="98" w:name="_Toc214692906"/>
      <w:bookmarkStart w:id="99" w:name="_Toc372203964"/>
      <w:r>
        <w:t>Methods</w:t>
      </w:r>
      <w:bookmarkEnd w:id="98"/>
      <w:bookmarkEnd w:id="99"/>
    </w:p>
    <w:p w:rsidR="004E41A0" w:rsidRDefault="004E41A0" w:rsidP="00CB1C23">
      <w:pPr>
        <w:pStyle w:val="Body1"/>
      </w:pPr>
      <w:r>
        <w:t>The hierarchy context plus the method name shall communicate the same content as the generic function name. The method name may omit some of the words in the function name if the interface pointer names provide the same information.</w:t>
      </w:r>
    </w:p>
    <w:p w:rsidR="004E41A0" w:rsidRDefault="008B49FB" w:rsidP="00C46273">
      <w:pPr>
        <w:pStyle w:val="Body"/>
      </w:pPr>
      <w:r>
        <w:t>IVI-</w:t>
      </w:r>
      <w:r w:rsidR="004E41A0">
        <w:t>COM method prototype</w:t>
      </w:r>
      <w:r>
        <w:t>s are</w:t>
      </w:r>
      <w:r w:rsidR="004E41A0">
        <w:t xml:space="preserve"> of the form:</w:t>
      </w:r>
    </w:p>
    <w:p w:rsidR="004E41A0" w:rsidRDefault="004E41A0">
      <w:pPr>
        <w:pStyle w:val="Code2"/>
        <w:rPr>
          <w:rFonts w:ascii="Courier New" w:hAnsi="Courier New"/>
        </w:rPr>
      </w:pPr>
      <w:r>
        <w:rPr>
          <w:rFonts w:ascii="Courier New" w:hAnsi="Courier New"/>
        </w:rPr>
        <w:t>HRESULT &lt;</w:t>
      </w:r>
      <w:proofErr w:type="spellStart"/>
      <w:r>
        <w:rPr>
          <w:rFonts w:ascii="Courier New" w:hAnsi="Courier New"/>
        </w:rPr>
        <w:t>MethodName</w:t>
      </w:r>
      <w:proofErr w:type="spellEnd"/>
      <w:r>
        <w:rPr>
          <w:rFonts w:ascii="Courier New" w:hAnsi="Courier New"/>
        </w:rPr>
        <w:t xml:space="preserve">&gt; </w:t>
      </w:r>
      <w:proofErr w:type="gramStart"/>
      <w:r>
        <w:rPr>
          <w:rFonts w:ascii="Courier New" w:hAnsi="Courier New"/>
        </w:rPr>
        <w:t>(</w:t>
      </w:r>
      <w:r>
        <w:rPr>
          <w:rFonts w:ascii="Courier New" w:hAnsi="Courier New"/>
          <w:i/>
        </w:rPr>
        <w:t xml:space="preserve"> various</w:t>
      </w:r>
      <w:proofErr w:type="gramEnd"/>
      <w:r>
        <w:rPr>
          <w:rFonts w:ascii="Courier New" w:hAnsi="Courier New"/>
          <w:i/>
        </w:rPr>
        <w:t xml:space="preserve"> parameters </w:t>
      </w:r>
      <w:r>
        <w:rPr>
          <w:rFonts w:ascii="Courier New" w:hAnsi="Courier New"/>
        </w:rPr>
        <w:t>);</w:t>
      </w:r>
    </w:p>
    <w:p w:rsidR="004E41A0" w:rsidRDefault="004E41A0" w:rsidP="00CB1C23">
      <w:pPr>
        <w:pStyle w:val="Body"/>
      </w:pPr>
      <w:r>
        <w:t xml:space="preserve">For example, the function, Configure Edge Trigger Source becomes </w:t>
      </w:r>
      <w:proofErr w:type="spellStart"/>
      <w:r>
        <w:rPr>
          <w:rFonts w:ascii="Courier New" w:hAnsi="Courier New"/>
          <w:sz w:val="18"/>
        </w:rPr>
        <w:t>Trigger.Edge.Configure</w:t>
      </w:r>
      <w:proofErr w:type="spellEnd"/>
      <w:r>
        <w:t>.</w:t>
      </w:r>
    </w:p>
    <w:p w:rsidR="00DF2AA8" w:rsidRDefault="00DF2AA8" w:rsidP="00DF2AA8">
      <w:pPr>
        <w:pStyle w:val="Heading3"/>
      </w:pPr>
      <w:bookmarkStart w:id="100" w:name="_Toc372203965"/>
      <w:r>
        <w:t>Parameter Names</w:t>
      </w:r>
      <w:bookmarkEnd w:id="100"/>
    </w:p>
    <w:p w:rsidR="00DF2AA8" w:rsidRDefault="00DF2AA8" w:rsidP="00CB1C23">
      <w:pPr>
        <w:pStyle w:val="Body1"/>
      </w:pPr>
      <w:r>
        <w:t xml:space="preserve">Do not use the instrument class name in parameter names. Capitalize each word in a parameter’s name regardless of the number of words in the name. </w:t>
      </w:r>
    </w:p>
    <w:p w:rsidR="00DF2AA8" w:rsidRDefault="00DF2AA8" w:rsidP="00C46273">
      <w:pPr>
        <w:pStyle w:val="Body"/>
      </w:pPr>
      <w:r>
        <w:t>Use multiple words to make a parameter's usage obvious. Parameter names in a function prototype are a form of documentation.</w:t>
      </w:r>
    </w:p>
    <w:p w:rsidR="00DF2AA8" w:rsidRDefault="00DF2AA8" w:rsidP="00C46273">
      <w:pPr>
        <w:pStyle w:val="Body"/>
      </w:pPr>
      <w:r>
        <w:t xml:space="preserve">Use the same parameter name in both </w:t>
      </w:r>
      <w:r w:rsidR="008B49FB">
        <w:t>IVI-</w:t>
      </w:r>
      <w:r>
        <w:t xml:space="preserve">COM method prototypes and </w:t>
      </w:r>
      <w:r w:rsidR="008B49FB">
        <w:t>IVI-</w:t>
      </w:r>
      <w:r>
        <w:t>C prototypes for the same function.</w:t>
      </w:r>
    </w:p>
    <w:p w:rsidR="00DF2AA8" w:rsidRDefault="00DF2AA8" w:rsidP="00C46273">
      <w:pPr>
        <w:pStyle w:val="Body"/>
      </w:pPr>
      <w:proofErr w:type="gramStart"/>
      <w:r>
        <w:t>For example, InputImpedance.</w:t>
      </w:r>
      <w:proofErr w:type="gramEnd"/>
    </w:p>
    <w:p w:rsidR="004E41A0" w:rsidRDefault="004E41A0">
      <w:pPr>
        <w:pStyle w:val="Heading3"/>
      </w:pPr>
      <w:bookmarkStart w:id="101" w:name="_Toc214692907"/>
      <w:bookmarkStart w:id="102" w:name="_Toc372203966"/>
      <w:r>
        <w:t>Properties</w:t>
      </w:r>
      <w:bookmarkEnd w:id="101"/>
      <w:bookmarkEnd w:id="102"/>
    </w:p>
    <w:p w:rsidR="004E41A0" w:rsidRDefault="004E41A0" w:rsidP="00CB1C23">
      <w:pPr>
        <w:pStyle w:val="Body1"/>
      </w:pPr>
      <w:r>
        <w:t>The hierarchy context plus the property name shall communicate the same content as the attribute name. The property name may omit some of the words in the attribute name if the interface pointer names provide the same information.</w:t>
      </w:r>
    </w:p>
    <w:p w:rsidR="004E41A0" w:rsidRDefault="004E41A0" w:rsidP="00C46273">
      <w:pPr>
        <w:pStyle w:val="Body"/>
      </w:pPr>
      <w:r>
        <w:t xml:space="preserve">IVI-COM Property Names do not have any prefix. They are generally the same as the attribute name with the spaces removed except when some of the words are omitted. </w:t>
      </w:r>
    </w:p>
    <w:p w:rsidR="004E41A0" w:rsidRDefault="004E41A0" w:rsidP="00C46273">
      <w:pPr>
        <w:pStyle w:val="Body"/>
        <w:rPr>
          <w:rFonts w:ascii="Courier New" w:hAnsi="Courier New"/>
        </w:rPr>
      </w:pPr>
      <w:r>
        <w:t xml:space="preserve">For example, Class Driver Major Revision becomes </w:t>
      </w:r>
      <w:proofErr w:type="spellStart"/>
      <w:r>
        <w:rPr>
          <w:rFonts w:ascii="Courier New" w:hAnsi="Courier New"/>
          <w:sz w:val="18"/>
        </w:rPr>
        <w:t>ClassDriverMajorRevision</w:t>
      </w:r>
      <w:proofErr w:type="spellEnd"/>
      <w:r>
        <w:rPr>
          <w:rFonts w:ascii="Courier New" w:hAnsi="Courier New"/>
        </w:rPr>
        <w:t xml:space="preserve"> </w:t>
      </w:r>
      <w:r>
        <w:t>and</w:t>
      </w:r>
      <w:r>
        <w:rPr>
          <w:rFonts w:ascii="Courier New" w:hAnsi="Courier New"/>
        </w:rPr>
        <w:t xml:space="preserve"> </w:t>
      </w:r>
      <w:r>
        <w:t xml:space="preserve">TV Trigger Signal Format becomes </w:t>
      </w:r>
      <w:proofErr w:type="spellStart"/>
      <w:r>
        <w:rPr>
          <w:rFonts w:ascii="Courier New" w:hAnsi="Courier New"/>
          <w:sz w:val="18"/>
        </w:rPr>
        <w:t>Trigger.TV.SignalFormat</w:t>
      </w:r>
      <w:proofErr w:type="spellEnd"/>
    </w:p>
    <w:p w:rsidR="004E41A0" w:rsidRDefault="004E41A0" w:rsidP="00C46273">
      <w:pPr>
        <w:pStyle w:val="Body"/>
      </w:pPr>
      <w:r>
        <w:t xml:space="preserve">Do not use the interface name or its corresponding interface property name in the property name. For example a property in IIviDmmTrigger would be Count rather than TriggerCount. </w:t>
      </w:r>
    </w:p>
    <w:p w:rsidR="004E41A0" w:rsidRDefault="006B032C">
      <w:pPr>
        <w:pStyle w:val="Heading3"/>
      </w:pPr>
      <w:bookmarkStart w:id="103" w:name="_Ref243195841"/>
      <w:bookmarkStart w:id="104" w:name="_Ref243195848"/>
      <w:bookmarkStart w:id="105" w:name="_Toc372203967"/>
      <w:r>
        <w:t xml:space="preserve">Enumeration </w:t>
      </w:r>
      <w:bookmarkEnd w:id="103"/>
      <w:bookmarkEnd w:id="104"/>
      <w:r w:rsidR="00F21094">
        <w:t>Members</w:t>
      </w:r>
      <w:bookmarkEnd w:id="105"/>
    </w:p>
    <w:p w:rsidR="004E41A0" w:rsidRDefault="004E41A0" w:rsidP="00CB1C23">
      <w:pPr>
        <w:pStyle w:val="Body1"/>
      </w:pPr>
      <w:r>
        <w:t>Defined value names are contained within a</w:t>
      </w:r>
      <w:r w:rsidR="008B49FB">
        <w:t>n IVI-</w:t>
      </w:r>
      <w:r>
        <w:t xml:space="preserve"> COM enumeration. An IVI-COM enumeration name is of the form:</w:t>
      </w:r>
    </w:p>
    <w:p w:rsidR="004E41A0" w:rsidRDefault="004E41A0">
      <w:pPr>
        <w:pStyle w:val="Code2"/>
        <w:rPr>
          <w:rFonts w:ascii="Courier New" w:hAnsi="Courier New"/>
        </w:rPr>
      </w:pPr>
      <w:r>
        <w:rPr>
          <w:rFonts w:ascii="Courier New" w:hAnsi="Courier New"/>
        </w:rPr>
        <w:t>&lt;ClassName&gt;&lt;descriptive words&gt;Enum</w:t>
      </w:r>
    </w:p>
    <w:p w:rsidR="004E41A0" w:rsidRDefault="004E41A0" w:rsidP="00CB1C23">
      <w:pPr>
        <w:pStyle w:val="Body"/>
      </w:pPr>
      <w:r>
        <w:t>Each word is capitalized with no spaces or underscores. The suffix, Enum, shall be included.</w:t>
      </w:r>
    </w:p>
    <w:p w:rsidR="004E41A0" w:rsidRDefault="004E41A0" w:rsidP="00C46273">
      <w:pPr>
        <w:pStyle w:val="Body"/>
        <w:rPr>
          <w:rFonts w:ascii="Times New Roman" w:hAnsi="Times New Roman"/>
        </w:rPr>
      </w:pPr>
      <w:r>
        <w:rPr>
          <w:rFonts w:ascii="Times New Roman" w:hAnsi="Times New Roman"/>
        </w:rPr>
        <w:lastRenderedPageBreak/>
        <w:t xml:space="preserve">For example, </w:t>
      </w:r>
      <w:r>
        <w:t>IviScopeTriggerCouplingEnum</w:t>
      </w:r>
    </w:p>
    <w:p w:rsidR="004E41A0" w:rsidRDefault="004E41A0" w:rsidP="00C46273">
      <w:pPr>
        <w:pStyle w:val="Body"/>
      </w:pPr>
      <w:r>
        <w:t>The defined values within the enumeration are of the form:</w:t>
      </w:r>
    </w:p>
    <w:p w:rsidR="004E41A0" w:rsidRDefault="004E41A0">
      <w:pPr>
        <w:pStyle w:val="Code2"/>
        <w:rPr>
          <w:rFonts w:ascii="Courier New" w:hAnsi="Courier New"/>
        </w:rPr>
      </w:pPr>
      <w:r>
        <w:rPr>
          <w:rFonts w:ascii="Courier New" w:hAnsi="Courier New"/>
        </w:rPr>
        <w:t>&lt;ClassName&gt;&lt;words from enumeration name&gt;&lt;words&gt;</w:t>
      </w:r>
    </w:p>
    <w:p w:rsidR="004E41A0" w:rsidRDefault="004E41A0" w:rsidP="00CB1C23">
      <w:pPr>
        <w:pStyle w:val="Body"/>
      </w:pPr>
      <w:r>
        <w:t>The same words from the enumeration name shall appear in every value for a particular enumeration. The trailing word or words shall be picked to differentiate the values.</w:t>
      </w:r>
    </w:p>
    <w:p w:rsidR="004E41A0" w:rsidRDefault="004E41A0" w:rsidP="00C46273">
      <w:pPr>
        <w:pStyle w:val="Body"/>
        <w:rPr>
          <w:rFonts w:ascii="Times New Roman" w:hAnsi="Times New Roman"/>
        </w:rPr>
      </w:pPr>
      <w:proofErr w:type="gramStart"/>
      <w:r>
        <w:rPr>
          <w:rFonts w:ascii="Times New Roman" w:hAnsi="Times New Roman"/>
        </w:rPr>
        <w:t xml:space="preserve">For example, </w:t>
      </w:r>
      <w:r>
        <w:t>IviScopeTriggerCouplingAC and IviScopeTriggerCouplingDC</w:t>
      </w:r>
      <w:r>
        <w:rPr>
          <w:rFonts w:ascii="Times New Roman" w:hAnsi="Times New Roman"/>
        </w:rPr>
        <w:t>.</w:t>
      </w:r>
      <w:proofErr w:type="gramEnd"/>
    </w:p>
    <w:p w:rsidR="004E41A0" w:rsidRDefault="004E41A0">
      <w:pPr>
        <w:pStyle w:val="Heading3"/>
      </w:pPr>
      <w:bookmarkStart w:id="106" w:name="_Toc214692909"/>
      <w:bookmarkStart w:id="107" w:name="_Toc372203968"/>
      <w:r>
        <w:t>Interface Reference Properties</w:t>
      </w:r>
      <w:bookmarkEnd w:id="106"/>
      <w:bookmarkEnd w:id="107"/>
    </w:p>
    <w:p w:rsidR="004E41A0" w:rsidRDefault="004E41A0" w:rsidP="00CB1C23">
      <w:pPr>
        <w:pStyle w:val="Body1"/>
      </w:pPr>
      <w:r>
        <w:t xml:space="preserve">A special property is one which points to an interface. The names of </w:t>
      </w:r>
      <w:proofErr w:type="gramStart"/>
      <w:r>
        <w:t>the these</w:t>
      </w:r>
      <w:proofErr w:type="gramEnd"/>
      <w:r>
        <w:t xml:space="preserve"> properties shall be the trailing words of the type of interface the property points to. The instrument class name prefix, I&lt;ClassName&gt; is omitted.</w:t>
      </w:r>
    </w:p>
    <w:p w:rsidR="004E41A0" w:rsidRDefault="004E41A0" w:rsidP="00C46273">
      <w:pPr>
        <w:pStyle w:val="Body"/>
      </w:pPr>
      <w:r>
        <w:t xml:space="preserve">For example, a property which points to </w:t>
      </w:r>
      <w:proofErr w:type="gramStart"/>
      <w:r>
        <w:t>a</w:t>
      </w:r>
      <w:proofErr w:type="gramEnd"/>
      <w:r>
        <w:t xml:space="preserve"> interface of type IIviScopeReferenceLevel is named ReferenceLevel.</w:t>
      </w:r>
    </w:p>
    <w:p w:rsidR="00655147" w:rsidRPr="00655147" w:rsidRDefault="00655147" w:rsidP="00655147">
      <w:pPr>
        <w:pStyle w:val="Heading1"/>
      </w:pPr>
      <w:bookmarkStart w:id="108" w:name="_Toc214692910"/>
      <w:bookmarkStart w:id="109" w:name="_Toc372203969"/>
      <w:r w:rsidRPr="00655147">
        <w:lastRenderedPageBreak/>
        <w:t>Parameter Types</w:t>
      </w:r>
      <w:bookmarkEnd w:id="108"/>
      <w:bookmarkEnd w:id="109"/>
    </w:p>
    <w:p w:rsidR="004E41A0" w:rsidRDefault="004E41A0" w:rsidP="00CB1C23">
      <w:pPr>
        <w:pStyle w:val="Body"/>
      </w:pPr>
      <w:r w:rsidRPr="00655147">
        <w:t>Functions and methods pass parameters which always have a type. Attributes and properties have a type. Using the right type in the right situation helps a user intuitively know a parameter's type.</w:t>
      </w:r>
    </w:p>
    <w:p w:rsidR="008D7428" w:rsidRPr="00655147" w:rsidRDefault="008D7428" w:rsidP="00C46273">
      <w:pPr>
        <w:pStyle w:val="Body"/>
      </w:pPr>
      <w:r>
        <w:t xml:space="preserve">Note that the use of </w:t>
      </w:r>
      <w:r w:rsidR="00E122B4">
        <w:t xml:space="preserve">ref (or C# “out”) </w:t>
      </w:r>
      <w:r>
        <w:t xml:space="preserve">parameters is discouraged in IVI.NET.  </w:t>
      </w:r>
      <w:r w:rsidR="00F21094">
        <w:t xml:space="preserve">The stylistic preference is to avoid </w:t>
      </w:r>
      <w:r w:rsidR="00E122B4">
        <w:t>ref</w:t>
      </w:r>
      <w:r>
        <w:t xml:space="preserve"> parameters </w:t>
      </w:r>
      <w:r w:rsidR="00F21094">
        <w:t xml:space="preserve">in favor of </w:t>
      </w:r>
      <w:r w:rsidR="00E122B4">
        <w:t>return values in IVI.NET, but they are allowed in situations that call for it.</w:t>
      </w:r>
    </w:p>
    <w:p w:rsidR="004E41A0" w:rsidRDefault="004E41A0" w:rsidP="00C46273">
      <w:pPr>
        <w:pStyle w:val="Body"/>
      </w:pPr>
      <w:r>
        <w:t xml:space="preserve">The type of a parameter or an attribute may be given using a general term or a language specific type. The other types can be inferred using </w:t>
      </w:r>
      <w:bookmarkStart w:id="110" w:name="_Ref509386455"/>
      <w:r>
        <w:t xml:space="preserve">Table </w:t>
      </w:r>
      <w:bookmarkEnd w:id="110"/>
      <w:r w:rsidR="009C7FC3">
        <w:t>5-6</w:t>
      </w:r>
      <w:r>
        <w:t xml:space="preserve">. </w:t>
      </w:r>
      <w:r>
        <w:rPr>
          <w:i/>
        </w:rPr>
        <w:t xml:space="preserve">Compatible Data Types for IVI Drivers </w:t>
      </w:r>
      <w:proofErr w:type="gramStart"/>
      <w:r>
        <w:t xml:space="preserve">in  </w:t>
      </w:r>
      <w:r>
        <w:rPr>
          <w:i/>
        </w:rPr>
        <w:t>IVI</w:t>
      </w:r>
      <w:proofErr w:type="gramEnd"/>
      <w:r>
        <w:rPr>
          <w:i/>
        </w:rPr>
        <w:t>-3.1: Driver Architecture Specification</w:t>
      </w:r>
      <w:r>
        <w:t>. Instrument class specifications often use just the ANSI C type.</w:t>
      </w:r>
    </w:p>
    <w:p w:rsidR="00366D90" w:rsidRDefault="004E41A0">
      <w:pPr>
        <w:pStyle w:val="Heading2"/>
        <w:numPr>
          <w:ilvl w:val="1"/>
          <w:numId w:val="27"/>
        </w:numPr>
      </w:pPr>
      <w:bookmarkStart w:id="111" w:name="_Toc214692911"/>
      <w:bookmarkStart w:id="112" w:name="_Toc372203970"/>
      <w:r>
        <w:t>Integers</w:t>
      </w:r>
      <w:bookmarkEnd w:id="111"/>
      <w:bookmarkEnd w:id="112"/>
    </w:p>
    <w:p w:rsidR="004E41A0" w:rsidRDefault="004E41A0" w:rsidP="00CB1C23">
      <w:pPr>
        <w:pStyle w:val="Body"/>
      </w:pPr>
      <w:r>
        <w:t xml:space="preserve">Things which can be naturally counted should be integers. If a parameter can be thought of as a number of things, use an integer. The </w:t>
      </w:r>
      <w:proofErr w:type="gramStart"/>
      <w:r>
        <w:t>number of points in a trace or the number of triggers are</w:t>
      </w:r>
      <w:proofErr w:type="gramEnd"/>
      <w:r>
        <w:t xml:space="preserve"> naturally integers.</w:t>
      </w:r>
    </w:p>
    <w:p w:rsidR="009C7FC3" w:rsidRDefault="009C7FC3" w:rsidP="00C46273">
      <w:pPr>
        <w:pStyle w:val="Body"/>
      </w:pPr>
      <w:r>
        <w:t xml:space="preserve">32-bit integer types </w:t>
      </w:r>
      <w:r w:rsidR="007F235D">
        <w:t>should be</w:t>
      </w:r>
      <w:r>
        <w:t xml:space="preserve"> the default </w:t>
      </w:r>
      <w:r w:rsidR="007F235D">
        <w:t xml:space="preserve">choice </w:t>
      </w:r>
      <w:r>
        <w:t>for representing integers.  In cases where instruments return large arrays of bytes or 16-bit integers, 8-bit or 16-bit integer types may be used.  In cases where drivers need higher precision tha</w:t>
      </w:r>
      <w:r w:rsidR="007F235D">
        <w:t>n</w:t>
      </w:r>
      <w:r>
        <w:t xml:space="preserve"> 32-bit integers can provide, 64-bit integers may be used.</w:t>
      </w:r>
    </w:p>
    <w:p w:rsidR="004E41A0" w:rsidRDefault="004E41A0" w:rsidP="004E41A0">
      <w:pPr>
        <w:pStyle w:val="Heading2"/>
      </w:pPr>
      <w:bookmarkStart w:id="113" w:name="_Toc214692912"/>
      <w:bookmarkStart w:id="114" w:name="_Ref245540896"/>
      <w:bookmarkStart w:id="115" w:name="_Ref245540908"/>
      <w:bookmarkStart w:id="116" w:name="_Toc372203971"/>
      <w:r>
        <w:t>Reals</w:t>
      </w:r>
      <w:bookmarkEnd w:id="113"/>
      <w:bookmarkEnd w:id="114"/>
      <w:bookmarkEnd w:id="115"/>
      <w:bookmarkEnd w:id="116"/>
    </w:p>
    <w:p w:rsidR="004E41A0" w:rsidRDefault="004E41A0" w:rsidP="00CB1C23">
      <w:pPr>
        <w:pStyle w:val="Body"/>
      </w:pPr>
      <w:r>
        <w:t>Any continuous value should be a real. If something can logically ever be a non-integer value, make it a real. Anything with physical units, such as voltage, power, frequency, length, angle, etc. should be a real.</w:t>
      </w:r>
    </w:p>
    <w:p w:rsidR="009C7FC3" w:rsidRDefault="009C7FC3" w:rsidP="00C46273">
      <w:pPr>
        <w:pStyle w:val="Body"/>
      </w:pPr>
      <w:r>
        <w:t xml:space="preserve">64-bit </w:t>
      </w:r>
      <w:r w:rsidR="00320CC8">
        <w:t>floating point</w:t>
      </w:r>
      <w:r>
        <w:t xml:space="preserve"> types </w:t>
      </w:r>
      <w:r w:rsidR="007F235D">
        <w:t>should be</w:t>
      </w:r>
      <w:r>
        <w:t xml:space="preserve"> the default </w:t>
      </w:r>
      <w:r w:rsidR="007F235D">
        <w:t xml:space="preserve">choice </w:t>
      </w:r>
      <w:r>
        <w:t xml:space="preserve">for representing real numbers.  In cases where instruments </w:t>
      </w:r>
      <w:r w:rsidR="007F235D">
        <w:t>use</w:t>
      </w:r>
      <w:r>
        <w:t xml:space="preserve"> large arrays of 32-bit </w:t>
      </w:r>
      <w:r w:rsidR="007F235D">
        <w:t>floating point</w:t>
      </w:r>
      <w:r>
        <w:t xml:space="preserve"> numbers, 32-bit </w:t>
      </w:r>
      <w:r w:rsidR="00320CC8">
        <w:t>floating point</w:t>
      </w:r>
      <w:r>
        <w:t xml:space="preserve"> types may be used.  </w:t>
      </w:r>
      <w:r w:rsidR="006C2CBF">
        <w:t>For IVI.NET only, the Decimal type may be used when higher precision is needed.</w:t>
      </w:r>
      <w:r>
        <w:t xml:space="preserve"> </w:t>
      </w:r>
    </w:p>
    <w:p w:rsidR="004E41A0" w:rsidRDefault="004E41A0">
      <w:pPr>
        <w:pStyle w:val="Heading3"/>
      </w:pPr>
      <w:bookmarkStart w:id="117" w:name="_Toc214692913"/>
      <w:bookmarkStart w:id="118" w:name="_Toc372203972"/>
      <w:r>
        <w:t>Continuous Ranges and Discrete Values</w:t>
      </w:r>
      <w:bookmarkEnd w:id="117"/>
      <w:bookmarkEnd w:id="118"/>
    </w:p>
    <w:p w:rsidR="004E41A0" w:rsidRDefault="004E41A0" w:rsidP="00CB1C23">
      <w:pPr>
        <w:pStyle w:val="Body"/>
      </w:pPr>
      <w:r>
        <w:t>Instrument classes should specify discrete legal values for a parameter only when intermediate values are not meaningful. In such cases, the instrument class shall specify that coercion is not allowed. IVI specific drivers report an error when a user specifies a value not in the set of legal values. Instrument classes should encourage IVI specific drivers to do the same where the IVI class</w:t>
      </w:r>
      <w:r w:rsidR="00A93CB8">
        <w:t>-</w:t>
      </w:r>
      <w:r>
        <w:t xml:space="preserve">compliant specific driver takes a subset of the values defined by the instrument class. </w:t>
      </w:r>
    </w:p>
    <w:p w:rsidR="004E41A0" w:rsidRDefault="004E41A0" w:rsidP="00C46273">
      <w:pPr>
        <w:pStyle w:val="Body"/>
      </w:pPr>
      <w:r>
        <w:t>In general, instrument classes should allow continuous ranges of values for real-valued parameters and attributes, even if some instruments in the instrument class implement only a discrete set of values for the setting. Some instruments that implement only a discrete set of values might accept a continuous range of values and coerce user-specified values to the discrete set. Other instruments might accept only the discrete set, in which case the IVI specific driver accepts a continuous range and coerces user-specified values to the discrete set accepted by the instrument. The instrument class should specify whether the value from the user should be coerced up, down, to the nearest arithmetic value, or to the nearest geometric value. If an instrument performs coercion in a manner different from what the instrument class specifies, the IVI specific driver coerces the value before sending it to the instrument.</w:t>
      </w:r>
    </w:p>
    <w:p w:rsidR="004E41A0" w:rsidRDefault="004E41A0" w:rsidP="00C46273">
      <w:pPr>
        <w:pStyle w:val="Body"/>
      </w:pPr>
      <w:r>
        <w:t xml:space="preserve">Instrument classes should not specify a minimum or maximum value for a continuous range unless the value reflects an inherent limitation of the setting. An example of a setting with an inherent limitation is the vertical range on an oscilloscope, which cannot be a negative number. </w:t>
      </w:r>
    </w:p>
    <w:p w:rsidR="004E41A0" w:rsidRDefault="004E41A0">
      <w:pPr>
        <w:pStyle w:val="Heading3"/>
      </w:pPr>
      <w:bookmarkStart w:id="119" w:name="_Toc214692914"/>
      <w:bookmarkStart w:id="120" w:name="_Toc372203973"/>
      <w:r>
        <w:lastRenderedPageBreak/>
        <w:t xml:space="preserve">Infinity and Not </w:t>
      </w:r>
      <w:proofErr w:type="gramStart"/>
      <w:r>
        <w:t>A</w:t>
      </w:r>
      <w:proofErr w:type="gramEnd"/>
      <w:r>
        <w:t xml:space="preserve"> Number</w:t>
      </w:r>
      <w:bookmarkEnd w:id="119"/>
      <w:bookmarkEnd w:id="120"/>
    </w:p>
    <w:p w:rsidR="004E41A0" w:rsidRDefault="004E41A0" w:rsidP="00CB1C23">
      <w:pPr>
        <w:pStyle w:val="Body"/>
      </w:pPr>
      <w:r>
        <w:t>Use the IEEE 754 representations for positive infinity (</w:t>
      </w:r>
      <w:proofErr w:type="spellStart"/>
      <w:r>
        <w:t>PInf</w:t>
      </w:r>
      <w:proofErr w:type="spellEnd"/>
      <w:r>
        <w:t>), negative infinity (</w:t>
      </w:r>
      <w:proofErr w:type="spellStart"/>
      <w:r>
        <w:t>NInf</w:t>
      </w:r>
      <w:proofErr w:type="spellEnd"/>
      <w:r>
        <w:t>) and not a number (NaN). Instrument classes shall specify the exact circumstances when these values are returned. For example, a function could be required to return NaN when a measurement value could not be generated.</w:t>
      </w:r>
    </w:p>
    <w:p w:rsidR="00B61902" w:rsidRDefault="00B61902" w:rsidP="00C46273">
      <w:pPr>
        <w:pStyle w:val="Body"/>
      </w:pPr>
      <w:r>
        <w:t xml:space="preserve">For IVI.NET the </w:t>
      </w:r>
      <w:proofErr w:type="spellStart"/>
      <w:r>
        <w:t>System.Double</w:t>
      </w:r>
      <w:proofErr w:type="spellEnd"/>
      <w:r>
        <w:t xml:space="preserve"> and </w:t>
      </w:r>
      <w:proofErr w:type="spellStart"/>
      <w:r>
        <w:t>System.Single</w:t>
      </w:r>
      <w:proofErr w:type="spellEnd"/>
      <w:r>
        <w:t xml:space="preserve"> floating point types provide properties to represent </w:t>
      </w:r>
      <w:proofErr w:type="spellStart"/>
      <w:r>
        <w:t>NaN</w:t>
      </w:r>
      <w:proofErr w:type="spellEnd"/>
      <w:r>
        <w:t xml:space="preserve">, </w:t>
      </w:r>
      <w:proofErr w:type="spellStart"/>
      <w:r>
        <w:t>PInf</w:t>
      </w:r>
      <w:proofErr w:type="spellEnd"/>
      <w:r>
        <w:t xml:space="preserve">, and </w:t>
      </w:r>
      <w:proofErr w:type="spellStart"/>
      <w:r>
        <w:t>NInf</w:t>
      </w:r>
      <w:proofErr w:type="spellEnd"/>
      <w:r>
        <w:t xml:space="preserve">, and methods to test for each of those values.  </w:t>
      </w:r>
      <w:proofErr w:type="spellStart"/>
      <w:r>
        <w:t>System.Decimal</w:t>
      </w:r>
      <w:proofErr w:type="spellEnd"/>
      <w:r>
        <w:t xml:space="preserve"> does not include these properties and methods, and should be avoided if they are needed.</w:t>
      </w:r>
    </w:p>
    <w:p w:rsidR="004E41A0" w:rsidRDefault="00320CC8" w:rsidP="00C46273">
      <w:pPr>
        <w:pStyle w:val="Body"/>
      </w:pPr>
      <w:r>
        <w:t>For IVI-C and IVI-COM, a</w:t>
      </w:r>
      <w:r w:rsidR="004E41A0">
        <w:t xml:space="preserve"> shared component, defined in </w:t>
      </w:r>
      <w:r w:rsidR="004E41A0">
        <w:rPr>
          <w:i/>
        </w:rPr>
        <w:t>IVI-3.12: Floating Point Services Specification</w:t>
      </w:r>
      <w:r w:rsidR="004E41A0">
        <w:t>, is available for driver writers to get these defined values. IVI drivers use the shared component to reduce the possibility of incompatibility with other implementations.</w:t>
      </w:r>
      <w:r>
        <w:t xml:space="preserve">  </w:t>
      </w:r>
      <w:r w:rsidR="004E41A0">
        <w:t xml:space="preserve">For functions that can return one of these special values, the instrument class shall provide functions which compare any number against these special values. Don’t require the user to make comparisons with </w:t>
      </w:r>
      <w:proofErr w:type="spellStart"/>
      <w:r w:rsidR="004E41A0">
        <w:t>NInf</w:t>
      </w:r>
      <w:proofErr w:type="spellEnd"/>
      <w:r w:rsidR="004E41A0">
        <w:t xml:space="preserve"> or </w:t>
      </w:r>
      <w:proofErr w:type="spellStart"/>
      <w:r w:rsidR="004E41A0">
        <w:t>PInf</w:t>
      </w:r>
      <w:proofErr w:type="spellEnd"/>
      <w:r w:rsidR="004E41A0">
        <w:t xml:space="preserve"> or Nan, but provide functions which do the comparison inside the driver.</w:t>
      </w:r>
    </w:p>
    <w:p w:rsidR="004E41A0" w:rsidRDefault="004E41A0" w:rsidP="004E41A0">
      <w:pPr>
        <w:pStyle w:val="Heading2"/>
      </w:pPr>
      <w:bookmarkStart w:id="121" w:name="_Toc214692915"/>
      <w:bookmarkStart w:id="122" w:name="_Toc372203974"/>
      <w:r>
        <w:t>Enumerations</w:t>
      </w:r>
      <w:bookmarkEnd w:id="121"/>
      <w:bookmarkEnd w:id="122"/>
    </w:p>
    <w:p w:rsidR="004E41A0" w:rsidRDefault="004E41A0" w:rsidP="00CB1C23">
      <w:pPr>
        <w:pStyle w:val="Body1"/>
      </w:pPr>
      <w:r>
        <w:t>An enumeration is a good choice for a parameter which has a natural association to several discrete possibilities and the possibilities have no numeric content. If adding or removing a possibility is difficult, the parameter should probably not be an enumeration, but rather an integer or real. For example, HIGH, MEDIUM, and LOW are poor choices as removing High would leave Medium and Low. Likewise, adding a choice creates a badly named value such as Medium High. In this case, the parameter should be a real or integer with appropriate coercion to a value the instrument can handle.</w:t>
      </w:r>
    </w:p>
    <w:p w:rsidR="00B61902" w:rsidRDefault="00B61902" w:rsidP="00B61902">
      <w:pPr>
        <w:pStyle w:val="Heading3"/>
      </w:pPr>
      <w:bookmarkStart w:id="123" w:name="_Toc372203975"/>
      <w:r>
        <w:t>IVI.NET</w:t>
      </w:r>
      <w:bookmarkEnd w:id="123"/>
    </w:p>
    <w:p w:rsidR="00B61902" w:rsidRDefault="00B61902" w:rsidP="00CB1C23">
      <w:pPr>
        <w:pStyle w:val="Body1"/>
        <w:rPr>
          <w:rFonts w:ascii="Times New Roman" w:hAnsi="Times New Roman"/>
        </w:rPr>
      </w:pPr>
      <w:r>
        <w:t xml:space="preserve">Enumerations in IVI.NET are defined by declaring an enumeration type.  </w:t>
      </w:r>
    </w:p>
    <w:p w:rsidR="00B61902" w:rsidRDefault="00B61902" w:rsidP="00C46273">
      <w:pPr>
        <w:pStyle w:val="Body"/>
      </w:pPr>
      <w:r>
        <w:t>For example:</w:t>
      </w:r>
    </w:p>
    <w:p w:rsidR="00B61902" w:rsidRPr="00A5157F" w:rsidRDefault="00B61902" w:rsidP="00F517B1">
      <w:pPr>
        <w:pStyle w:val="Body"/>
        <w:spacing w:before="0"/>
        <w:ind w:left="1440"/>
        <w:rPr>
          <w:rFonts w:cs="Courier New"/>
        </w:rPr>
      </w:pPr>
      <w:proofErr w:type="spellStart"/>
      <w:proofErr w:type="gramStart"/>
      <w:r w:rsidRPr="00A5157F">
        <w:rPr>
          <w:rFonts w:cs="Courier New"/>
        </w:rPr>
        <w:t>enum</w:t>
      </w:r>
      <w:proofErr w:type="spellEnd"/>
      <w:proofErr w:type="gramEnd"/>
      <w:r w:rsidRPr="00A5157F">
        <w:rPr>
          <w:rFonts w:cs="Courier New"/>
        </w:rPr>
        <w:t xml:space="preserve"> </w:t>
      </w:r>
      <w:r w:rsidRPr="00A5157F">
        <w:t>&lt;</w:t>
      </w:r>
      <w:proofErr w:type="spellStart"/>
      <w:r w:rsidR="00A5157F" w:rsidRPr="00A5157F">
        <w:t>E</w:t>
      </w:r>
      <w:r w:rsidRPr="00A5157F">
        <w:t>num</w:t>
      </w:r>
      <w:r w:rsidR="00A5157F" w:rsidRPr="00A5157F">
        <w:t>N</w:t>
      </w:r>
      <w:r w:rsidRPr="00A5157F">
        <w:t>ame</w:t>
      </w:r>
      <w:proofErr w:type="spellEnd"/>
      <w:r w:rsidRPr="00A5157F">
        <w:t>&gt;</w:t>
      </w:r>
    </w:p>
    <w:p w:rsidR="00B61902" w:rsidRPr="00A5157F" w:rsidRDefault="00B61902" w:rsidP="00F517B1">
      <w:pPr>
        <w:pStyle w:val="Body"/>
        <w:spacing w:before="0"/>
        <w:ind w:left="1440"/>
      </w:pPr>
      <w:r w:rsidRPr="00A5157F">
        <w:t>{</w:t>
      </w:r>
    </w:p>
    <w:p w:rsidR="00B61902" w:rsidRPr="00A5157F" w:rsidRDefault="00A5157F" w:rsidP="00F517B1">
      <w:pPr>
        <w:pStyle w:val="Body"/>
        <w:spacing w:before="0"/>
        <w:ind w:left="1800"/>
        <w:rPr>
          <w:rFonts w:cs="Courier New"/>
        </w:rPr>
      </w:pPr>
      <w:r>
        <w:t>&lt;Enum</w:t>
      </w:r>
      <w:r w:rsidR="00E75844">
        <w:t>Member</w:t>
      </w:r>
      <w:r w:rsidR="00B61902" w:rsidRPr="00A5157F">
        <w:t>1</w:t>
      </w:r>
      <w:r>
        <w:t>&gt;</w:t>
      </w:r>
      <w:r w:rsidR="00B61902" w:rsidRPr="00A5157F">
        <w:rPr>
          <w:rFonts w:cs="Courier New"/>
        </w:rPr>
        <w:t xml:space="preserve"> = 0,</w:t>
      </w:r>
    </w:p>
    <w:p w:rsidR="00B61902" w:rsidRPr="00A5157F" w:rsidRDefault="00A5157F" w:rsidP="00F517B1">
      <w:pPr>
        <w:pStyle w:val="Body"/>
        <w:spacing w:before="0"/>
        <w:ind w:left="1800"/>
        <w:rPr>
          <w:rFonts w:cs="Courier New"/>
        </w:rPr>
      </w:pPr>
      <w:r>
        <w:t>&lt;Enum</w:t>
      </w:r>
      <w:r w:rsidR="00E75844">
        <w:t>Member</w:t>
      </w:r>
      <w:r>
        <w:t>2&gt;</w:t>
      </w:r>
      <w:r w:rsidR="00B61902" w:rsidRPr="00A5157F">
        <w:rPr>
          <w:rFonts w:cs="Courier New"/>
        </w:rPr>
        <w:t xml:space="preserve"> = 1</w:t>
      </w:r>
    </w:p>
    <w:p w:rsidR="00B61902" w:rsidRPr="00A5157F" w:rsidRDefault="00B61902" w:rsidP="00F517B1">
      <w:pPr>
        <w:pStyle w:val="Body"/>
        <w:spacing w:before="0"/>
        <w:ind w:left="1440"/>
      </w:pPr>
      <w:r w:rsidRPr="00A5157F">
        <w:t>}</w:t>
      </w:r>
    </w:p>
    <w:p w:rsidR="00B61902" w:rsidRDefault="00B61902" w:rsidP="00CB1C23">
      <w:pPr>
        <w:pStyle w:val="Body"/>
      </w:pPr>
      <w:r>
        <w:t>Where &lt;</w:t>
      </w:r>
      <w:proofErr w:type="spellStart"/>
      <w:r w:rsidR="00A5157F">
        <w:t>E</w:t>
      </w:r>
      <w:r>
        <w:t>num</w:t>
      </w:r>
      <w:r w:rsidR="00A5157F">
        <w:t>N</w:t>
      </w:r>
      <w:r>
        <w:t>ame</w:t>
      </w:r>
      <w:proofErr w:type="spellEnd"/>
      <w:r>
        <w:t>&gt; is</w:t>
      </w:r>
      <w:r w:rsidR="00A5157F">
        <w:t xml:space="preserve"> a</w:t>
      </w:r>
      <w:r w:rsidR="008B49FB">
        <w:t>n</w:t>
      </w:r>
      <w:r w:rsidR="00A5157F">
        <w:t xml:space="preserve"> </w:t>
      </w:r>
      <w:r w:rsidR="008B49FB">
        <w:t>IVI</w:t>
      </w:r>
      <w:r w:rsidR="00A5157F">
        <w:t>.NET</w:t>
      </w:r>
      <w:r>
        <w:t xml:space="preserve"> enumeration name</w:t>
      </w:r>
      <w:r w:rsidR="00A5157F">
        <w:t>, and &lt;Enum</w:t>
      </w:r>
      <w:r w:rsidR="00E75844">
        <w:t>Member</w:t>
      </w:r>
      <w:r w:rsidR="00A5157F">
        <w:t>1&gt; and &lt;Enum</w:t>
      </w:r>
      <w:r w:rsidR="00E75844">
        <w:t>Member</w:t>
      </w:r>
      <w:r w:rsidR="00A5157F">
        <w:t xml:space="preserve">2&gt; are enumeration values, </w:t>
      </w:r>
      <w:r>
        <w:t xml:space="preserve">generated using the rules in Section </w:t>
      </w:r>
      <w:r w:rsidR="005F0392">
        <w:fldChar w:fldCharType="begin"/>
      </w:r>
      <w:r w:rsidR="001A40C0">
        <w:instrText xml:space="preserve"> REF _Ref244497125 \r \h </w:instrText>
      </w:r>
      <w:r w:rsidR="005F0392">
        <w:fldChar w:fldCharType="separate"/>
      </w:r>
      <w:r w:rsidR="001A40C0">
        <w:t>3.5.5</w:t>
      </w:r>
      <w:r w:rsidR="005F0392">
        <w:fldChar w:fldCharType="end"/>
      </w:r>
      <w:r w:rsidR="001A40C0">
        <w:t xml:space="preserve">, </w:t>
      </w:r>
      <w:fldSimple w:instr=" REF _Ref244497125 \h  \* MERGEFORMAT ">
        <w:r w:rsidR="001A40C0" w:rsidRPr="001A40C0">
          <w:rPr>
            <w:i/>
          </w:rPr>
          <w:t>Enumerations &amp; Enumeration Values</w:t>
        </w:r>
      </w:fldSimple>
      <w:r w:rsidR="00A5157F">
        <w:t>.</w:t>
      </w:r>
    </w:p>
    <w:p w:rsidR="004E41A0" w:rsidRDefault="004E41A0">
      <w:pPr>
        <w:pStyle w:val="Heading3"/>
      </w:pPr>
      <w:bookmarkStart w:id="124" w:name="_Toc214692916"/>
      <w:bookmarkStart w:id="125" w:name="_Toc372203976"/>
      <w:r>
        <w:t>IVI-C</w:t>
      </w:r>
      <w:bookmarkEnd w:id="124"/>
      <w:bookmarkEnd w:id="125"/>
    </w:p>
    <w:p w:rsidR="00320CC8" w:rsidRDefault="00320CC8" w:rsidP="00CB1C23">
      <w:pPr>
        <w:pStyle w:val="Body1"/>
      </w:pPr>
      <w:r>
        <w:t>IVI-C enumerations are implemented as 32-bit integers, and enumeration values are implemented as named 32-bit constants.</w:t>
      </w:r>
    </w:p>
    <w:p w:rsidR="004E41A0" w:rsidRDefault="004E41A0" w:rsidP="00C46273">
      <w:pPr>
        <w:pStyle w:val="Body1"/>
      </w:pPr>
      <w:r>
        <w:t>The names of the values associated with an enumeration shall have a prefix of the form</w:t>
      </w:r>
      <w:r w:rsidR="00320CC8">
        <w:t xml:space="preserve"> </w:t>
      </w:r>
    </w:p>
    <w:p w:rsidR="003E71F3" w:rsidRPr="003E71F3" w:rsidRDefault="004E41A0" w:rsidP="003E71F3">
      <w:pPr>
        <w:pStyle w:val="Code1"/>
        <w:ind w:left="1080"/>
        <w:rPr>
          <w:rFonts w:ascii="Courier New" w:hAnsi="Courier New"/>
          <w:sz w:val="20"/>
        </w:rPr>
      </w:pPr>
      <w:r>
        <w:rPr>
          <w:rFonts w:ascii="Courier New" w:hAnsi="Courier New"/>
        </w:rPr>
        <w:t>&lt;CLASS NAME&gt;_VAL_</w:t>
      </w:r>
    </w:p>
    <w:p w:rsidR="004E41A0" w:rsidRDefault="004E41A0" w:rsidP="003E71F3">
      <w:pPr>
        <w:pStyle w:val="Code1"/>
        <w:rPr>
          <w:rFonts w:ascii="Times New Roman" w:hAnsi="Times New Roman"/>
        </w:rPr>
      </w:pPr>
      <w:r w:rsidRPr="003E71F3">
        <w:rPr>
          <w:rFonts w:ascii="Times New Roman" w:hAnsi="Times New Roman"/>
          <w:sz w:val="20"/>
        </w:rPr>
        <w:t>The remainder of the enumeration value name should be easily associated with the parameter or attribute being set.</w:t>
      </w:r>
    </w:p>
    <w:p w:rsidR="004E41A0" w:rsidRDefault="004E41A0">
      <w:pPr>
        <w:pStyle w:val="Heading3"/>
      </w:pPr>
      <w:bookmarkStart w:id="126" w:name="_Toc244500201"/>
      <w:bookmarkStart w:id="127" w:name="_Toc244500369"/>
      <w:bookmarkStart w:id="128" w:name="_Toc245547355"/>
      <w:bookmarkStart w:id="129" w:name="_Toc259453998"/>
      <w:bookmarkStart w:id="130" w:name="_Toc214692917"/>
      <w:bookmarkStart w:id="131" w:name="_Toc372203977"/>
      <w:bookmarkEnd w:id="126"/>
      <w:bookmarkEnd w:id="127"/>
      <w:bookmarkEnd w:id="128"/>
      <w:bookmarkEnd w:id="129"/>
      <w:r>
        <w:t>IVI-COM</w:t>
      </w:r>
      <w:bookmarkEnd w:id="130"/>
      <w:bookmarkEnd w:id="131"/>
    </w:p>
    <w:p w:rsidR="004E41A0" w:rsidRDefault="004E41A0" w:rsidP="00CB1C23">
      <w:pPr>
        <w:pStyle w:val="Body1"/>
      </w:pPr>
      <w:r>
        <w:t>Enumerations in IVI-COM are defined using a</w:t>
      </w:r>
      <w:r w:rsidR="003E71F3">
        <w:t>n enumeration</w:t>
      </w:r>
      <w:r>
        <w:t xml:space="preserve"> </w:t>
      </w:r>
      <w:proofErr w:type="spellStart"/>
      <w:r>
        <w:t>typedef</w:t>
      </w:r>
      <w:proofErr w:type="spellEnd"/>
      <w:r>
        <w:t xml:space="preserve"> in the IDL. Every </w:t>
      </w:r>
      <w:proofErr w:type="spellStart"/>
      <w:r>
        <w:t>typedef</w:t>
      </w:r>
      <w:proofErr w:type="spellEnd"/>
      <w:r>
        <w:t xml:space="preserve"> for an enumeration shall include these attributes:</w:t>
      </w:r>
    </w:p>
    <w:p w:rsidR="00366D90" w:rsidRDefault="004E41A0">
      <w:pPr>
        <w:pStyle w:val="Body"/>
        <w:numPr>
          <w:ilvl w:val="0"/>
          <w:numId w:val="21"/>
        </w:numPr>
      </w:pPr>
      <w:r>
        <w:lastRenderedPageBreak/>
        <w:t>public - so the alias becomes part of the type library</w:t>
      </w:r>
    </w:p>
    <w:p w:rsidR="00366D90" w:rsidRDefault="004E41A0">
      <w:pPr>
        <w:pStyle w:val="Body"/>
        <w:numPr>
          <w:ilvl w:val="0"/>
          <w:numId w:val="21"/>
        </w:numPr>
      </w:pPr>
      <w:r>
        <w:t>v1_enum - so the enumerated type is a 32-bit entry, rather than the 16-bit default.</w:t>
      </w:r>
    </w:p>
    <w:p w:rsidR="004E41A0" w:rsidRDefault="004E41A0" w:rsidP="00C46273">
      <w:pPr>
        <w:pStyle w:val="Body"/>
      </w:pPr>
      <w:r>
        <w:t>The IDL for enumerations is of the form:</w:t>
      </w:r>
    </w:p>
    <w:p w:rsidR="004E41A0" w:rsidRDefault="004E41A0" w:rsidP="00FD4A2E">
      <w:pPr>
        <w:pStyle w:val="Code2"/>
        <w:spacing w:before="0"/>
        <w:rPr>
          <w:rFonts w:ascii="Courier New" w:hAnsi="Courier New"/>
        </w:rPr>
      </w:pPr>
      <w:proofErr w:type="spellStart"/>
      <w:proofErr w:type="gramStart"/>
      <w:r>
        <w:rPr>
          <w:rFonts w:ascii="Courier New" w:hAnsi="Courier New"/>
        </w:rPr>
        <w:t>typedef</w:t>
      </w:r>
      <w:proofErr w:type="spellEnd"/>
      <w:proofErr w:type="gramEnd"/>
      <w:r>
        <w:rPr>
          <w:rFonts w:ascii="Courier New" w:hAnsi="Courier New"/>
        </w:rPr>
        <w:t xml:space="preserve"> [public, v1_enum, HELP("ENUM_&lt;</w:t>
      </w:r>
      <w:proofErr w:type="spellStart"/>
      <w:r>
        <w:rPr>
          <w:rFonts w:ascii="Courier New" w:hAnsi="Courier New"/>
        </w:rPr>
        <w:t>enum_name</w:t>
      </w:r>
      <w:proofErr w:type="spellEnd"/>
      <w:r>
        <w:rPr>
          <w:rFonts w:ascii="Courier New" w:hAnsi="Courier New"/>
        </w:rPr>
        <w:t>&gt;")]</w:t>
      </w:r>
    </w:p>
    <w:p w:rsidR="004E41A0" w:rsidRDefault="004E41A0" w:rsidP="00FD4A2E">
      <w:pPr>
        <w:pStyle w:val="Code2"/>
        <w:spacing w:before="0"/>
        <w:rPr>
          <w:rFonts w:ascii="Courier New" w:hAnsi="Courier New"/>
        </w:rPr>
      </w:pPr>
      <w:proofErr w:type="spellStart"/>
      <w:proofErr w:type="gramStart"/>
      <w:r>
        <w:rPr>
          <w:rFonts w:ascii="Courier New" w:hAnsi="Courier New"/>
        </w:rPr>
        <w:t>enum</w:t>
      </w:r>
      <w:proofErr w:type="spellEnd"/>
      <w:proofErr w:type="gramEnd"/>
      <w:r>
        <w:rPr>
          <w:rFonts w:ascii="Courier New" w:hAnsi="Courier New"/>
        </w:rPr>
        <w:t xml:space="preserve"> prefix&lt;</w:t>
      </w:r>
      <w:proofErr w:type="spellStart"/>
      <w:r>
        <w:rPr>
          <w:rFonts w:ascii="Courier New" w:hAnsi="Courier New"/>
        </w:rPr>
        <w:t>enum_name</w:t>
      </w:r>
      <w:proofErr w:type="spellEnd"/>
      <w:r>
        <w:rPr>
          <w:rFonts w:ascii="Courier New" w:hAnsi="Courier New"/>
        </w:rPr>
        <w:t>&gt;</w:t>
      </w:r>
      <w:proofErr w:type="spellStart"/>
      <w:r>
        <w:rPr>
          <w:rFonts w:ascii="Courier New" w:hAnsi="Courier New"/>
        </w:rPr>
        <w:t>Enum</w:t>
      </w:r>
      <w:proofErr w:type="spellEnd"/>
    </w:p>
    <w:p w:rsidR="004E41A0" w:rsidRDefault="004E41A0" w:rsidP="00FD4A2E">
      <w:pPr>
        <w:pStyle w:val="Code2"/>
        <w:spacing w:before="0"/>
        <w:rPr>
          <w:rFonts w:ascii="Courier New" w:hAnsi="Courier New"/>
        </w:rPr>
      </w:pPr>
      <w:r>
        <w:rPr>
          <w:rFonts w:ascii="Courier New" w:hAnsi="Courier New"/>
        </w:rPr>
        <w:t>{</w:t>
      </w:r>
    </w:p>
    <w:p w:rsidR="00FD4A2E" w:rsidRDefault="004E41A0" w:rsidP="00FD4A2E">
      <w:pPr>
        <w:pStyle w:val="Code2"/>
        <w:spacing w:before="0"/>
        <w:rPr>
          <w:rFonts w:ascii="Courier New" w:hAnsi="Courier New"/>
        </w:rPr>
      </w:pPr>
      <w:r>
        <w:rPr>
          <w:rFonts w:ascii="Courier New" w:hAnsi="Courier New"/>
        </w:rPr>
        <w:t xml:space="preserve">    </w:t>
      </w:r>
      <w:proofErr w:type="gramStart"/>
      <w:r>
        <w:rPr>
          <w:rFonts w:ascii="Courier New" w:hAnsi="Courier New"/>
        </w:rPr>
        <w:t>prefix&lt;</w:t>
      </w:r>
      <w:proofErr w:type="spellStart"/>
      <w:proofErr w:type="gramEnd"/>
      <w:r>
        <w:rPr>
          <w:rFonts w:ascii="Courier New" w:hAnsi="Courier New"/>
        </w:rPr>
        <w:t>enum_name</w:t>
      </w:r>
      <w:proofErr w:type="spellEnd"/>
      <w:r>
        <w:rPr>
          <w:rFonts w:ascii="Courier New" w:hAnsi="Courier New"/>
        </w:rPr>
        <w:t>&gt;Choice1           = 0,</w:t>
      </w:r>
    </w:p>
    <w:p w:rsidR="00FD4A2E" w:rsidRDefault="004E41A0" w:rsidP="00FD4A2E">
      <w:pPr>
        <w:pStyle w:val="Code2"/>
        <w:spacing w:before="0"/>
        <w:rPr>
          <w:rFonts w:ascii="Courier New" w:hAnsi="Courier New"/>
        </w:rPr>
      </w:pPr>
      <w:r>
        <w:rPr>
          <w:rFonts w:ascii="Courier New" w:hAnsi="Courier New"/>
        </w:rPr>
        <w:t xml:space="preserve">    </w:t>
      </w:r>
      <w:proofErr w:type="gramStart"/>
      <w:r>
        <w:rPr>
          <w:rFonts w:ascii="Courier New" w:hAnsi="Courier New"/>
        </w:rPr>
        <w:t>prefix&lt;</w:t>
      </w:r>
      <w:proofErr w:type="spellStart"/>
      <w:proofErr w:type="gramEnd"/>
      <w:r>
        <w:rPr>
          <w:rFonts w:ascii="Courier New" w:hAnsi="Courier New"/>
        </w:rPr>
        <w:t>enum_name</w:t>
      </w:r>
      <w:proofErr w:type="spellEnd"/>
      <w:r>
        <w:rPr>
          <w:rFonts w:ascii="Courier New" w:hAnsi="Courier New"/>
        </w:rPr>
        <w:t>&gt;Choice2           = 1,</w:t>
      </w:r>
    </w:p>
    <w:p w:rsidR="00FD4A2E" w:rsidRDefault="004E41A0" w:rsidP="00FD4A2E">
      <w:pPr>
        <w:pStyle w:val="Code2"/>
        <w:spacing w:before="0"/>
        <w:rPr>
          <w:rFonts w:ascii="Courier New" w:hAnsi="Courier New"/>
        </w:rPr>
      </w:pPr>
      <w:r>
        <w:rPr>
          <w:rFonts w:ascii="Courier New" w:hAnsi="Courier New"/>
        </w:rPr>
        <w:t>} prefix&lt;</w:t>
      </w:r>
      <w:proofErr w:type="spellStart"/>
      <w:r>
        <w:rPr>
          <w:rFonts w:ascii="Courier New" w:hAnsi="Courier New"/>
        </w:rPr>
        <w:t>enum_name</w:t>
      </w:r>
      <w:proofErr w:type="spellEnd"/>
      <w:r>
        <w:rPr>
          <w:rFonts w:ascii="Courier New" w:hAnsi="Courier New"/>
        </w:rPr>
        <w:t>&gt;</w:t>
      </w:r>
      <w:proofErr w:type="spellStart"/>
      <w:r>
        <w:rPr>
          <w:rFonts w:ascii="Courier New" w:hAnsi="Courier New"/>
        </w:rPr>
        <w:t>Enum</w:t>
      </w:r>
      <w:proofErr w:type="spellEnd"/>
      <w:r>
        <w:rPr>
          <w:rFonts w:ascii="Courier New" w:hAnsi="Courier New"/>
        </w:rPr>
        <w:t>;</w:t>
      </w:r>
    </w:p>
    <w:p w:rsidR="004E41A0" w:rsidRDefault="004E41A0" w:rsidP="00CB1C23">
      <w:pPr>
        <w:pStyle w:val="Body"/>
      </w:pPr>
      <w:r>
        <w:t>Where &lt;</w:t>
      </w:r>
      <w:proofErr w:type="spellStart"/>
      <w:r>
        <w:t>enum_name</w:t>
      </w:r>
      <w:proofErr w:type="spellEnd"/>
      <w:r>
        <w:t xml:space="preserve">&gt; is </w:t>
      </w:r>
      <w:r w:rsidR="00E75844">
        <w:t xml:space="preserve">the </w:t>
      </w:r>
      <w:r w:rsidR="008B49FB">
        <w:t>IVI-</w:t>
      </w:r>
      <w:r>
        <w:t xml:space="preserve">COM enumeration name generated using the rules in Section </w:t>
      </w:r>
      <w:r w:rsidR="005F0392">
        <w:fldChar w:fldCharType="begin"/>
      </w:r>
      <w:r w:rsidR="006B032C">
        <w:instrText xml:space="preserve"> REF _Ref243195841 \r \h </w:instrText>
      </w:r>
      <w:r w:rsidR="005F0392">
        <w:fldChar w:fldCharType="separate"/>
      </w:r>
      <w:r w:rsidR="006B032C">
        <w:t>3.7.6</w:t>
      </w:r>
      <w:r w:rsidR="005F0392">
        <w:fldChar w:fldCharType="end"/>
      </w:r>
      <w:r w:rsidR="006B032C">
        <w:t xml:space="preserve">, </w:t>
      </w:r>
      <w:fldSimple w:instr=" REF _Ref243195848 \h  \* MERGEFORMAT ">
        <w:r w:rsidR="006B032C" w:rsidRPr="006B032C">
          <w:rPr>
            <w:i/>
          </w:rPr>
          <w:t>Enumeration Defined Values</w:t>
        </w:r>
      </w:fldSimple>
      <w:r>
        <w:t>.</w:t>
      </w:r>
    </w:p>
    <w:p w:rsidR="004E41A0" w:rsidRDefault="004E41A0" w:rsidP="004E41A0">
      <w:pPr>
        <w:pStyle w:val="Heading2"/>
      </w:pPr>
      <w:bookmarkStart w:id="132" w:name="_Toc214692918"/>
      <w:bookmarkStart w:id="133" w:name="_Toc372203978"/>
      <w:r>
        <w:t>Strings</w:t>
      </w:r>
      <w:bookmarkEnd w:id="132"/>
      <w:bookmarkEnd w:id="133"/>
    </w:p>
    <w:p w:rsidR="004E41A0" w:rsidRDefault="004E41A0" w:rsidP="00CB1C23">
      <w:pPr>
        <w:pStyle w:val="Body1"/>
      </w:pPr>
      <w:r>
        <w:t>Handling strings is generally cumbersome and they should be avoided especially for input parameters. Users get spelling and word order wrong very easily. Parsing an input string is generally harder than handling a numeric type and interchangeable parsers may be too much to expect. If only a finite choice of strings make sense, use an enumeration.</w:t>
      </w:r>
    </w:p>
    <w:p w:rsidR="004E41A0" w:rsidRDefault="004E41A0" w:rsidP="00C46273">
      <w:pPr>
        <w:pStyle w:val="Body"/>
      </w:pPr>
      <w:r>
        <w:t>Input strings are necessary when something has a name, such as a channel or trace.</w:t>
      </w:r>
    </w:p>
    <w:p w:rsidR="004E41A0" w:rsidRDefault="004E41A0" w:rsidP="00C46273">
      <w:pPr>
        <w:pStyle w:val="Body"/>
      </w:pPr>
      <w:r>
        <w:t>Output strings whose only use is to be read by the user are, however, a good choice. Strings elucidating an error code are quite useful. The string is generated by the driver or forwarded from the instrument and the user is never expected to programmatically parse it, only display it where a human can parse it.</w:t>
      </w:r>
    </w:p>
    <w:p w:rsidR="004E41A0" w:rsidRDefault="004E41A0" w:rsidP="00C46273">
      <w:pPr>
        <w:pStyle w:val="Body1"/>
      </w:pPr>
    </w:p>
    <w:tbl>
      <w:tblPr>
        <w:tblW w:w="0" w:type="auto"/>
        <w:tblInd w:w="1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08"/>
        <w:gridCol w:w="1872"/>
        <w:gridCol w:w="2970"/>
      </w:tblGrid>
      <w:tr w:rsidR="004E41A0" w:rsidTr="006B032C">
        <w:tc>
          <w:tcPr>
            <w:tcW w:w="1008" w:type="dxa"/>
          </w:tcPr>
          <w:p w:rsidR="004E41A0" w:rsidRDefault="004E41A0">
            <w:pPr>
              <w:jc w:val="center"/>
              <w:rPr>
                <w:b/>
              </w:rPr>
            </w:pPr>
          </w:p>
        </w:tc>
        <w:tc>
          <w:tcPr>
            <w:tcW w:w="1872" w:type="dxa"/>
          </w:tcPr>
          <w:p w:rsidR="004E41A0" w:rsidRDefault="004E41A0">
            <w:pPr>
              <w:jc w:val="center"/>
              <w:rPr>
                <w:b/>
              </w:rPr>
            </w:pPr>
            <w:r>
              <w:rPr>
                <w:b/>
              </w:rPr>
              <w:t>Input</w:t>
            </w:r>
          </w:p>
        </w:tc>
        <w:tc>
          <w:tcPr>
            <w:tcW w:w="2970" w:type="dxa"/>
          </w:tcPr>
          <w:p w:rsidR="004E41A0" w:rsidRDefault="004E41A0">
            <w:pPr>
              <w:jc w:val="center"/>
              <w:rPr>
                <w:b/>
              </w:rPr>
            </w:pPr>
            <w:r>
              <w:rPr>
                <w:b/>
              </w:rPr>
              <w:t>Output</w:t>
            </w:r>
          </w:p>
        </w:tc>
      </w:tr>
      <w:tr w:rsidR="00B61902" w:rsidTr="00B13491">
        <w:tc>
          <w:tcPr>
            <w:tcW w:w="1008" w:type="dxa"/>
          </w:tcPr>
          <w:p w:rsidR="00B61902" w:rsidRDefault="00B61902" w:rsidP="00B13491">
            <w:pPr>
              <w:jc w:val="center"/>
              <w:rPr>
                <w:b/>
              </w:rPr>
            </w:pPr>
            <w:r>
              <w:rPr>
                <w:b/>
              </w:rPr>
              <w:t>.NET</w:t>
            </w:r>
          </w:p>
        </w:tc>
        <w:tc>
          <w:tcPr>
            <w:tcW w:w="1872" w:type="dxa"/>
          </w:tcPr>
          <w:p w:rsidR="00B61902" w:rsidRDefault="00B61902" w:rsidP="00B13491">
            <w:pPr>
              <w:rPr>
                <w:rStyle w:val="Courier"/>
                <w:rFonts w:ascii="Courier New" w:hAnsi="Courier New"/>
              </w:rPr>
            </w:pPr>
            <w:proofErr w:type="spellStart"/>
            <w:r>
              <w:rPr>
                <w:rStyle w:val="Courier"/>
                <w:rFonts w:ascii="Courier New" w:hAnsi="Courier New"/>
              </w:rPr>
              <w:t>System.String</w:t>
            </w:r>
            <w:proofErr w:type="spellEnd"/>
          </w:p>
        </w:tc>
        <w:tc>
          <w:tcPr>
            <w:tcW w:w="2970" w:type="dxa"/>
          </w:tcPr>
          <w:p w:rsidR="00B61902" w:rsidRDefault="00B61902" w:rsidP="00B13491">
            <w:pPr>
              <w:rPr>
                <w:rStyle w:val="Courier"/>
                <w:rFonts w:ascii="Courier New" w:hAnsi="Courier New"/>
              </w:rPr>
            </w:pPr>
            <w:r>
              <w:rPr>
                <w:rStyle w:val="Courier"/>
                <w:rFonts w:ascii="Courier New" w:hAnsi="Courier New"/>
              </w:rPr>
              <w:t xml:space="preserve">out </w:t>
            </w:r>
            <w:proofErr w:type="spellStart"/>
            <w:r>
              <w:rPr>
                <w:rStyle w:val="Courier"/>
                <w:rFonts w:ascii="Courier New" w:hAnsi="Courier New"/>
              </w:rPr>
              <w:t>System.String</w:t>
            </w:r>
            <w:proofErr w:type="spellEnd"/>
          </w:p>
          <w:p w:rsidR="00B61902" w:rsidRDefault="00B61902" w:rsidP="00B13491">
            <w:pPr>
              <w:rPr>
                <w:rStyle w:val="Courier"/>
                <w:rFonts w:ascii="Courier New" w:hAnsi="Courier New"/>
              </w:rPr>
            </w:pPr>
            <w:proofErr w:type="spellStart"/>
            <w:r>
              <w:rPr>
                <w:rStyle w:val="Courier"/>
                <w:rFonts w:ascii="Courier New" w:hAnsi="Courier New"/>
              </w:rPr>
              <w:t>System.Text.StringBuilder</w:t>
            </w:r>
            <w:proofErr w:type="spellEnd"/>
          </w:p>
        </w:tc>
      </w:tr>
      <w:tr w:rsidR="004E41A0" w:rsidTr="006B032C">
        <w:tc>
          <w:tcPr>
            <w:tcW w:w="1008" w:type="dxa"/>
          </w:tcPr>
          <w:p w:rsidR="004E41A0" w:rsidRDefault="004E41A0">
            <w:pPr>
              <w:jc w:val="center"/>
              <w:rPr>
                <w:b/>
              </w:rPr>
            </w:pPr>
            <w:r>
              <w:rPr>
                <w:b/>
              </w:rPr>
              <w:t>C</w:t>
            </w:r>
          </w:p>
        </w:tc>
        <w:tc>
          <w:tcPr>
            <w:tcW w:w="1872" w:type="dxa"/>
          </w:tcPr>
          <w:p w:rsidR="004E41A0" w:rsidRDefault="004E41A0">
            <w:pPr>
              <w:rPr>
                <w:rStyle w:val="Courier"/>
                <w:rFonts w:ascii="Courier New" w:hAnsi="Courier New"/>
              </w:rPr>
            </w:pPr>
            <w:proofErr w:type="spellStart"/>
            <w:r>
              <w:rPr>
                <w:rStyle w:val="Courier"/>
                <w:rFonts w:ascii="Courier New" w:hAnsi="Courier New"/>
              </w:rPr>
              <w:t>ViConstString</w:t>
            </w:r>
            <w:proofErr w:type="spellEnd"/>
          </w:p>
        </w:tc>
        <w:tc>
          <w:tcPr>
            <w:tcW w:w="2970" w:type="dxa"/>
          </w:tcPr>
          <w:p w:rsidR="004E41A0" w:rsidRDefault="004E41A0">
            <w:pPr>
              <w:rPr>
                <w:rStyle w:val="Courier"/>
                <w:rFonts w:ascii="Courier New" w:hAnsi="Courier New"/>
              </w:rPr>
            </w:pPr>
            <w:r>
              <w:rPr>
                <w:rStyle w:val="Courier"/>
                <w:rFonts w:ascii="Courier New" w:hAnsi="Courier New"/>
              </w:rPr>
              <w:t>ViChar[]</w:t>
            </w:r>
          </w:p>
        </w:tc>
      </w:tr>
      <w:tr w:rsidR="004E41A0" w:rsidTr="006B032C">
        <w:tc>
          <w:tcPr>
            <w:tcW w:w="1008" w:type="dxa"/>
          </w:tcPr>
          <w:p w:rsidR="004E41A0" w:rsidRDefault="004E41A0">
            <w:pPr>
              <w:jc w:val="center"/>
              <w:rPr>
                <w:b/>
              </w:rPr>
            </w:pPr>
            <w:r>
              <w:rPr>
                <w:b/>
              </w:rPr>
              <w:t>COM</w:t>
            </w:r>
          </w:p>
        </w:tc>
        <w:tc>
          <w:tcPr>
            <w:tcW w:w="1872" w:type="dxa"/>
          </w:tcPr>
          <w:p w:rsidR="004E41A0" w:rsidRDefault="004E41A0">
            <w:pPr>
              <w:rPr>
                <w:rStyle w:val="Courier"/>
                <w:rFonts w:ascii="Courier New" w:hAnsi="Courier New"/>
              </w:rPr>
            </w:pPr>
            <w:r>
              <w:rPr>
                <w:rStyle w:val="Courier"/>
                <w:rFonts w:ascii="Courier New" w:hAnsi="Courier New"/>
              </w:rPr>
              <w:t>BSTR</w:t>
            </w:r>
          </w:p>
        </w:tc>
        <w:tc>
          <w:tcPr>
            <w:tcW w:w="2970" w:type="dxa"/>
          </w:tcPr>
          <w:p w:rsidR="004E41A0" w:rsidRDefault="004E41A0">
            <w:pPr>
              <w:rPr>
                <w:rStyle w:val="Courier"/>
                <w:rFonts w:ascii="Courier New" w:hAnsi="Courier New"/>
              </w:rPr>
            </w:pPr>
            <w:r>
              <w:rPr>
                <w:rStyle w:val="Courier"/>
                <w:rFonts w:ascii="Courier New" w:hAnsi="Courier New"/>
              </w:rPr>
              <w:t>BSTR *</w:t>
            </w:r>
          </w:p>
        </w:tc>
      </w:tr>
    </w:tbl>
    <w:p w:rsidR="00B61902" w:rsidRDefault="00B61902" w:rsidP="00B61902">
      <w:pPr>
        <w:pStyle w:val="Heading3"/>
      </w:pPr>
      <w:bookmarkStart w:id="134" w:name="_Toc372203979"/>
      <w:r>
        <w:t>IVI.NET</w:t>
      </w:r>
      <w:bookmarkEnd w:id="134"/>
    </w:p>
    <w:p w:rsidR="00B61902" w:rsidRDefault="00B61902" w:rsidP="00CB1C23">
      <w:pPr>
        <w:pStyle w:val="Body1"/>
      </w:pPr>
      <w:r>
        <w:t xml:space="preserve">Memory allocation for the </w:t>
      </w:r>
      <w:proofErr w:type="spellStart"/>
      <w:r>
        <w:t>System.String</w:t>
      </w:r>
      <w:proofErr w:type="spellEnd"/>
      <w:r>
        <w:t xml:space="preserve"> type is handled by the .NET runtime.  Since new memory is allocated every time a String variable is assigned, building a string in several steps is relatively inefficient.  Strings can be built more efficiently by using the </w:t>
      </w:r>
      <w:proofErr w:type="spellStart"/>
      <w:r>
        <w:t>System.StringBuilder</w:t>
      </w:r>
      <w:proofErr w:type="spellEnd"/>
      <w:r>
        <w:t xml:space="preserve"> class.</w:t>
      </w:r>
    </w:p>
    <w:p w:rsidR="004E41A0" w:rsidRDefault="004E41A0">
      <w:pPr>
        <w:pStyle w:val="Heading3"/>
      </w:pPr>
      <w:bookmarkStart w:id="135" w:name="_Toc214692919"/>
      <w:bookmarkStart w:id="136" w:name="_Toc372203980"/>
      <w:r>
        <w:t>IVI-C</w:t>
      </w:r>
      <w:bookmarkEnd w:id="135"/>
      <w:bookmarkEnd w:id="136"/>
    </w:p>
    <w:p w:rsidR="004E41A0" w:rsidRDefault="004E41A0" w:rsidP="00CB1C23">
      <w:pPr>
        <w:pStyle w:val="Body1"/>
      </w:pPr>
      <w:r>
        <w:t xml:space="preserve">In IVI-C, include a BufferSize parameter before the string parameter. If </w:t>
      </w:r>
      <w:r>
        <w:rPr>
          <w:rStyle w:val="Courier"/>
          <w:rFonts w:ascii="Courier New" w:hAnsi="Courier New"/>
        </w:rPr>
        <w:t>&lt;string</w:t>
      </w:r>
      <w:r>
        <w:t xml:space="preserve">&gt; is the name of the string parameter, the BufferSize parameter shall be </w:t>
      </w:r>
      <w:r>
        <w:rPr>
          <w:rStyle w:val="Courier"/>
          <w:rFonts w:ascii="Courier New" w:hAnsi="Courier New"/>
        </w:rPr>
        <w:t>ViInt32 &lt;string&gt;BufferSize</w:t>
      </w:r>
      <w:r>
        <w:t>. Since the string is null terminated, an actual size parameter is not required.</w:t>
      </w:r>
    </w:p>
    <w:p w:rsidR="004E41A0" w:rsidRDefault="004E41A0" w:rsidP="00C46273">
      <w:pPr>
        <w:pStyle w:val="Body"/>
      </w:pPr>
      <w:r>
        <w:t xml:space="preserve">The IVI driver can expect the user to allocate at least </w:t>
      </w:r>
      <w:proofErr w:type="gramStart"/>
      <w:r>
        <w:t>an</w:t>
      </w:r>
      <w:proofErr w:type="gramEnd"/>
      <w:r>
        <w:t xml:space="preserve"> many characters for the string as the value of BufferSize. If the value of the string parameter is VI_NULL, the value of BufferSize may be zero.</w:t>
      </w:r>
    </w:p>
    <w:p w:rsidR="004E41A0" w:rsidRDefault="004E41A0" w:rsidP="00C46273">
      <w:pPr>
        <w:pStyle w:val="Body"/>
      </w:pPr>
      <w:r>
        <w:t xml:space="preserve">Instrument class specifications shall also follow the rules in Section 3.1.21 </w:t>
      </w:r>
      <w:bookmarkStart w:id="137" w:name="_Toc520872045"/>
      <w:r>
        <w:t>Additional Compliance Rules for C Functions with ViChar Array Output Parameters</w:t>
      </w:r>
      <w:bookmarkEnd w:id="137"/>
      <w:r>
        <w:t xml:space="preserve"> in IVI 3.2: Inherent Capabilities Specification.</w:t>
      </w:r>
    </w:p>
    <w:p w:rsidR="004E41A0" w:rsidRDefault="004E41A0">
      <w:pPr>
        <w:pStyle w:val="Heading3"/>
      </w:pPr>
      <w:bookmarkStart w:id="138" w:name="_Toc214692920"/>
      <w:bookmarkStart w:id="139" w:name="_Toc372203981"/>
      <w:r>
        <w:t>IVI-COM</w:t>
      </w:r>
      <w:bookmarkEnd w:id="138"/>
      <w:bookmarkEnd w:id="139"/>
    </w:p>
    <w:p w:rsidR="004E41A0" w:rsidRDefault="004E41A0" w:rsidP="00CB1C23">
      <w:pPr>
        <w:pStyle w:val="Body1"/>
      </w:pPr>
      <w:r>
        <w:t>The IVI driver allocates the memory for a BSTR so a size parameter is not needed.</w:t>
      </w:r>
    </w:p>
    <w:p w:rsidR="004E41A0" w:rsidRDefault="004E41A0" w:rsidP="004E41A0">
      <w:pPr>
        <w:pStyle w:val="Heading2"/>
      </w:pPr>
      <w:bookmarkStart w:id="140" w:name="_Toc214692921"/>
      <w:bookmarkStart w:id="141" w:name="_Toc372203982"/>
      <w:r>
        <w:lastRenderedPageBreak/>
        <w:t>Booleans</w:t>
      </w:r>
      <w:bookmarkEnd w:id="140"/>
      <w:bookmarkEnd w:id="141"/>
    </w:p>
    <w:p w:rsidR="004C420D" w:rsidRDefault="009D765A" w:rsidP="00CB1C23">
      <w:pPr>
        <w:pStyle w:val="Body1"/>
      </w:pPr>
      <w:r>
        <w:t>Ma</w:t>
      </w:r>
      <w:r w:rsidR="004C420D">
        <w:t>ny parameter</w:t>
      </w:r>
      <w:r>
        <w:t>s</w:t>
      </w:r>
      <w:r w:rsidR="004C420D">
        <w:t xml:space="preserve"> which might otherwise be an enumeration but could only ever have two values </w:t>
      </w:r>
      <w:r w:rsidR="00E75844">
        <w:t xml:space="preserve">are </w:t>
      </w:r>
      <w:r>
        <w:t xml:space="preserve">often best represented as </w:t>
      </w:r>
      <w:r w:rsidR="004C420D">
        <w:t>Boolean.</w:t>
      </w:r>
      <w:r w:rsidR="004C420D" w:rsidDel="00D433B4">
        <w:t xml:space="preserve"> </w:t>
      </w:r>
      <w:r w:rsidR="004C420D">
        <w:t xml:space="preserve"> Specifications use “True” and “False” as Boolean values.</w:t>
      </w:r>
      <w:r>
        <w:t xml:space="preserve">  Where Booleans naturally represent On/Off or Yes/No, “On” and “Yes” shall correspond to “True”, and “Off” and “No” shall correspond to “False”.</w:t>
      </w:r>
    </w:p>
    <w:p w:rsidR="004C420D" w:rsidRDefault="005F0392" w:rsidP="00C46273">
      <w:pPr>
        <w:pStyle w:val="Body1"/>
      </w:pPr>
      <w:r>
        <w:rPr>
          <w:noProof/>
        </w:rPr>
        <w:pict>
          <v:shape id="Text Box 2" o:spid="_x0000_s1027" type="#_x0000_t202" style="position:absolute;left:0;text-align:left;margin-left:12.9pt;margin-top:33.55pt;width:460.55pt;height:178.5pt;z-index:251655680;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">
            <v:textbox style="mso-fit-shape-to-text:t">
              <w:txbxContent>
                <w:p w:rsidR="00366D90" w:rsidRDefault="00366D90" w:rsidP="00A72303">
                  <w:pPr>
                    <w:pStyle w:val="Heading2"/>
                    <w:numPr>
                      <w:ilvl w:val="0"/>
                      <w:numId w:val="0"/>
                    </w:numPr>
                  </w:pPr>
                  <w:bookmarkStart w:id="142" w:name="_Toc529859596"/>
                  <w:bookmarkStart w:id="143" w:name="_Toc520872047"/>
                  <w:bookmarkStart w:id="144" w:name="_Toc6886561"/>
                  <w:bookmarkStart w:id="145" w:name="_Toc232576048"/>
                  <w:bookmarkStart w:id="146" w:name="_Toc372203983"/>
                  <w:r>
                    <w:t>2.4</w:t>
                  </w:r>
                  <w:r>
                    <w:tab/>
                    <w:t>Boolean Attribute and Parameter Values</w:t>
                  </w:r>
                  <w:bookmarkEnd w:id="142"/>
                  <w:bookmarkEnd w:id="143"/>
                  <w:bookmarkEnd w:id="144"/>
                  <w:bookmarkEnd w:id="145"/>
                  <w:bookmarkEnd w:id="146"/>
                </w:p>
                <w:p w:rsidR="00366D90" w:rsidRDefault="00366D90" w:rsidP="00CB1C23">
                  <w:pPr>
                    <w:pStyle w:val="Body"/>
                  </w:pPr>
                  <w:r>
                    <w:t>This specification uses True and False as the values for Boolean attributes and parameters. The following table defines the identifiers that are used for True and False in the IVI.NET, IVI-COM, and IVI-C architectures.</w:t>
                  </w:r>
                </w:p>
                <w:p w:rsidR="00366D90" w:rsidRDefault="00366D90" w:rsidP="00CB1C23">
                  <w:pPr>
                    <w:pStyle w:val="Body1"/>
                  </w:pPr>
                </w:p>
                <w:tbl>
                  <w:tblPr>
                    <w:tblW w:w="0" w:type="auto"/>
                    <w:tblInd w:w="795" w:type="dxa"/>
                    <w:tblLayout w:type="fixed"/>
                    <w:tblLook w:val="0000"/>
                  </w:tblPr>
                  <w:tblGrid>
                    <w:gridCol w:w="1653"/>
                    <w:gridCol w:w="2160"/>
                    <w:gridCol w:w="2160"/>
                    <w:gridCol w:w="2250"/>
                  </w:tblGrid>
                  <w:tr w:rsidR="00366D90" w:rsidTr="00B13491">
                    <w:trPr>
                      <w:cantSplit/>
                      <w:trHeight w:val="162"/>
                    </w:trPr>
                    <w:tc>
                      <w:tcPr>
                        <w:tcW w:w="1653" w:type="dxa"/>
                        <w:tcBorders>
                          <w:top w:val="single" w:sz="4" w:space="0" w:color="auto"/>
                          <w:left w:val="single" w:sz="6" w:space="0" w:color="auto"/>
                          <w:bottom w:val="double" w:sz="6" w:space="0" w:color="auto"/>
                          <w:right w:val="single" w:sz="6" w:space="0" w:color="auto"/>
                        </w:tcBorders>
                        <w:shd w:val="clear" w:color="auto" w:fill="C0C0C0"/>
                      </w:tcPr>
                      <w:p w:rsidR="00366D90" w:rsidRDefault="00366D90" w:rsidP="00B13491">
                        <w:pPr>
                          <w:pStyle w:val="TableHead"/>
                        </w:pPr>
                        <w:r>
                          <w:t>Boolean Value</w:t>
                        </w:r>
                      </w:p>
                    </w:tc>
                    <w:tc>
                      <w:tcPr>
                        <w:tcW w:w="2160" w:type="dxa"/>
                        <w:tcBorders>
                          <w:top w:val="single" w:sz="4" w:space="0" w:color="auto"/>
                          <w:left w:val="single" w:sz="6" w:space="0" w:color="auto"/>
                          <w:bottom w:val="double" w:sz="6" w:space="0" w:color="auto"/>
                          <w:right w:val="single" w:sz="6" w:space="0" w:color="auto"/>
                        </w:tcBorders>
                        <w:shd w:val="clear" w:color="auto" w:fill="C0C0C0"/>
                      </w:tcPr>
                      <w:p w:rsidR="00366D90" w:rsidRDefault="00366D90" w:rsidP="00B13491">
                        <w:pPr>
                          <w:pStyle w:val="TableHead"/>
                        </w:pPr>
                        <w:r>
                          <w:t>IVI.NET Identifier</w:t>
                        </w:r>
                      </w:p>
                    </w:tc>
                    <w:tc>
                      <w:tcPr>
                        <w:tcW w:w="2160" w:type="dxa"/>
                        <w:tcBorders>
                          <w:top w:val="single" w:sz="4" w:space="0" w:color="auto"/>
                          <w:left w:val="single" w:sz="6" w:space="0" w:color="auto"/>
                          <w:bottom w:val="double" w:sz="6" w:space="0" w:color="auto"/>
                          <w:right w:val="single" w:sz="6" w:space="0" w:color="auto"/>
                        </w:tcBorders>
                        <w:shd w:val="clear" w:color="auto" w:fill="C0C0C0"/>
                      </w:tcPr>
                      <w:p w:rsidR="00366D90" w:rsidRDefault="00366D90" w:rsidP="00B13491">
                        <w:pPr>
                          <w:pStyle w:val="TableHead"/>
                        </w:pPr>
                        <w:r>
                          <w:t>IVI-COM Identifier</w:t>
                        </w:r>
                      </w:p>
                    </w:tc>
                    <w:tc>
                      <w:tcPr>
                        <w:tcW w:w="2250" w:type="dxa"/>
                        <w:tcBorders>
                          <w:top w:val="single" w:sz="4" w:space="0" w:color="auto"/>
                          <w:left w:val="single" w:sz="6" w:space="0" w:color="auto"/>
                          <w:bottom w:val="double" w:sz="6" w:space="0" w:color="auto"/>
                          <w:right w:val="single" w:sz="6" w:space="0" w:color="auto"/>
                        </w:tcBorders>
                        <w:shd w:val="clear" w:color="auto" w:fill="C0C0C0"/>
                      </w:tcPr>
                      <w:p w:rsidR="00366D90" w:rsidRDefault="00366D90" w:rsidP="00B13491">
                        <w:pPr>
                          <w:pStyle w:val="TableHead"/>
                        </w:pPr>
                        <w:r>
                          <w:t>IVI-C Identifier</w:t>
                        </w:r>
                      </w:p>
                    </w:tc>
                  </w:tr>
                  <w:tr w:rsidR="00366D90" w:rsidTr="00B13491">
                    <w:trPr>
                      <w:cantSplit/>
                      <w:trHeight w:val="162"/>
                    </w:trPr>
                    <w:tc>
                      <w:tcPr>
                        <w:tcW w:w="1653" w:type="dxa"/>
                        <w:tcBorders>
                          <w:top w:val="single" w:sz="4" w:space="0" w:color="auto"/>
                          <w:left w:val="single" w:sz="6" w:space="0" w:color="auto"/>
                          <w:bottom w:val="single" w:sz="4" w:space="0" w:color="auto"/>
                          <w:right w:val="single" w:sz="6" w:space="0" w:color="auto"/>
                        </w:tcBorders>
                      </w:tcPr>
                      <w:p w:rsidR="00366D90" w:rsidRDefault="00366D90" w:rsidP="00B13491">
                        <w:pPr>
                          <w:pStyle w:val="TableCell0"/>
                        </w:pPr>
                        <w:r>
                          <w:t>True</w:t>
                        </w:r>
                      </w:p>
                    </w:tc>
                    <w:tc>
                      <w:tcPr>
                        <w:tcW w:w="2160" w:type="dxa"/>
                        <w:tcBorders>
                          <w:top w:val="single" w:sz="4" w:space="0" w:color="auto"/>
                          <w:left w:val="single" w:sz="6" w:space="0" w:color="auto"/>
                          <w:bottom w:val="single" w:sz="4" w:space="0" w:color="auto"/>
                          <w:right w:val="single" w:sz="6" w:space="0" w:color="auto"/>
                        </w:tcBorders>
                      </w:tcPr>
                      <w:p w:rsidR="00366D90" w:rsidRDefault="00366D90" w:rsidP="00B13491">
                        <w:pPr>
                          <w:pStyle w:val="TableCell0"/>
                          <w:rPr>
                            <w:rFonts w:ascii="Courier" w:hAnsi="Courier"/>
                            <w:color w:val="auto"/>
                            <w:sz w:val="18"/>
                          </w:rPr>
                        </w:pPr>
                        <w:r>
                          <w:rPr>
                            <w:rFonts w:ascii="Courier" w:hAnsi="Courier"/>
                            <w:color w:val="auto"/>
                            <w:sz w:val="18"/>
                          </w:rPr>
                          <w:t>true</w:t>
                        </w:r>
                      </w:p>
                    </w:tc>
                    <w:tc>
                      <w:tcPr>
                        <w:tcW w:w="2160" w:type="dxa"/>
                        <w:tcBorders>
                          <w:top w:val="single" w:sz="4" w:space="0" w:color="auto"/>
                          <w:left w:val="single" w:sz="6" w:space="0" w:color="auto"/>
                          <w:bottom w:val="single" w:sz="4" w:space="0" w:color="auto"/>
                          <w:right w:val="single" w:sz="6" w:space="0" w:color="auto"/>
                        </w:tcBorders>
                      </w:tcPr>
                      <w:p w:rsidR="00366D90" w:rsidRDefault="00366D90" w:rsidP="00B13491">
                        <w:pPr>
                          <w:pStyle w:val="TableCell0"/>
                        </w:pPr>
                        <w:r>
                          <w:rPr>
                            <w:rFonts w:ascii="Courier" w:hAnsi="Courier"/>
                            <w:color w:val="auto"/>
                            <w:sz w:val="18"/>
                          </w:rPr>
                          <w:t>VARIANT_TRUE</w:t>
                        </w:r>
                      </w:p>
                    </w:tc>
                    <w:tc>
                      <w:tcPr>
                        <w:tcW w:w="2250" w:type="dxa"/>
                        <w:tcBorders>
                          <w:top w:val="single" w:sz="4" w:space="0" w:color="auto"/>
                          <w:left w:val="single" w:sz="6" w:space="0" w:color="auto"/>
                          <w:bottom w:val="single" w:sz="4" w:space="0" w:color="auto"/>
                          <w:right w:val="single" w:sz="6" w:space="0" w:color="auto"/>
                        </w:tcBorders>
                      </w:tcPr>
                      <w:p w:rsidR="00366D90" w:rsidRDefault="00366D90" w:rsidP="00B13491">
                        <w:pPr>
                          <w:pStyle w:val="TableCell0"/>
                        </w:pPr>
                        <w:r>
                          <w:rPr>
                            <w:rFonts w:ascii="Courier" w:hAnsi="Courier"/>
                            <w:color w:val="auto"/>
                            <w:sz w:val="18"/>
                          </w:rPr>
                          <w:t>VI_TRUE</w:t>
                        </w:r>
                      </w:p>
                    </w:tc>
                  </w:tr>
                  <w:tr w:rsidR="00366D90" w:rsidTr="00B13491">
                    <w:trPr>
                      <w:cantSplit/>
                      <w:trHeight w:val="162"/>
                    </w:trPr>
                    <w:tc>
                      <w:tcPr>
                        <w:tcW w:w="1653" w:type="dxa"/>
                        <w:tcBorders>
                          <w:top w:val="single" w:sz="4" w:space="0" w:color="auto"/>
                          <w:left w:val="single" w:sz="6" w:space="0" w:color="auto"/>
                          <w:bottom w:val="single" w:sz="4" w:space="0" w:color="auto"/>
                          <w:right w:val="single" w:sz="6" w:space="0" w:color="auto"/>
                        </w:tcBorders>
                      </w:tcPr>
                      <w:p w:rsidR="00366D90" w:rsidRDefault="00366D90" w:rsidP="00B13491">
                        <w:pPr>
                          <w:pStyle w:val="TableCell0"/>
                        </w:pPr>
                        <w:r>
                          <w:t>False</w:t>
                        </w:r>
                      </w:p>
                    </w:tc>
                    <w:tc>
                      <w:tcPr>
                        <w:tcW w:w="2160" w:type="dxa"/>
                        <w:tcBorders>
                          <w:top w:val="single" w:sz="4" w:space="0" w:color="auto"/>
                          <w:left w:val="single" w:sz="6" w:space="0" w:color="auto"/>
                          <w:bottom w:val="single" w:sz="4" w:space="0" w:color="auto"/>
                          <w:right w:val="single" w:sz="6" w:space="0" w:color="auto"/>
                        </w:tcBorders>
                      </w:tcPr>
                      <w:p w:rsidR="00366D90" w:rsidRDefault="00366D90" w:rsidP="00B13491">
                        <w:pPr>
                          <w:pStyle w:val="TableCell0"/>
                          <w:rPr>
                            <w:rFonts w:ascii="Courier" w:hAnsi="Courier"/>
                            <w:sz w:val="18"/>
                          </w:rPr>
                        </w:pPr>
                        <w:r>
                          <w:rPr>
                            <w:rFonts w:ascii="Courier" w:hAnsi="Courier"/>
                            <w:sz w:val="18"/>
                          </w:rPr>
                          <w:t>false</w:t>
                        </w:r>
                      </w:p>
                    </w:tc>
                    <w:tc>
                      <w:tcPr>
                        <w:tcW w:w="2160" w:type="dxa"/>
                        <w:tcBorders>
                          <w:top w:val="single" w:sz="4" w:space="0" w:color="auto"/>
                          <w:left w:val="single" w:sz="6" w:space="0" w:color="auto"/>
                          <w:bottom w:val="single" w:sz="4" w:space="0" w:color="auto"/>
                          <w:right w:val="single" w:sz="6" w:space="0" w:color="auto"/>
                        </w:tcBorders>
                      </w:tcPr>
                      <w:p w:rsidR="00366D90" w:rsidRDefault="00366D90" w:rsidP="00B13491">
                        <w:pPr>
                          <w:pStyle w:val="TableCell0"/>
                        </w:pPr>
                        <w:r>
                          <w:rPr>
                            <w:rFonts w:ascii="Courier" w:hAnsi="Courier"/>
                            <w:sz w:val="18"/>
                          </w:rPr>
                          <w:t>VARIANT_FALSE</w:t>
                        </w:r>
                      </w:p>
                    </w:tc>
                    <w:tc>
                      <w:tcPr>
                        <w:tcW w:w="2250" w:type="dxa"/>
                        <w:tcBorders>
                          <w:top w:val="single" w:sz="4" w:space="0" w:color="auto"/>
                          <w:left w:val="single" w:sz="6" w:space="0" w:color="auto"/>
                          <w:bottom w:val="single" w:sz="4" w:space="0" w:color="auto"/>
                          <w:right w:val="single" w:sz="6" w:space="0" w:color="auto"/>
                        </w:tcBorders>
                      </w:tcPr>
                      <w:p w:rsidR="00366D90" w:rsidRDefault="00366D90" w:rsidP="00B13491">
                        <w:pPr>
                          <w:pStyle w:val="TableCell0"/>
                        </w:pPr>
                        <w:r>
                          <w:rPr>
                            <w:rFonts w:ascii="Courier" w:hAnsi="Courier"/>
                            <w:color w:val="auto"/>
                            <w:sz w:val="18"/>
                          </w:rPr>
                          <w:t>VI_FALSE</w:t>
                        </w:r>
                      </w:p>
                    </w:tc>
                  </w:tr>
                </w:tbl>
                <w:p w:rsidR="00366D90" w:rsidRDefault="00366D90" w:rsidP="00CB1C23">
                  <w:pPr>
                    <w:pStyle w:val="Body1"/>
                  </w:pPr>
                </w:p>
              </w:txbxContent>
            </v:textbox>
            <w10:wrap type="topAndBottom"/>
          </v:shape>
        </w:pict>
      </w:r>
      <w:r w:rsidR="004C420D">
        <w:t xml:space="preserve">The instrument class specification shall include the following </w:t>
      </w:r>
      <w:r w:rsidR="00A72303">
        <w:t>sub-section</w:t>
      </w:r>
      <w:r w:rsidR="004C420D">
        <w:t xml:space="preserve"> in Section 2.</w:t>
      </w:r>
    </w:p>
    <w:p w:rsidR="004E41A0" w:rsidRDefault="004E41A0" w:rsidP="004E41A0">
      <w:pPr>
        <w:pStyle w:val="Heading2"/>
      </w:pPr>
      <w:bookmarkStart w:id="147" w:name="_Toc214692922"/>
      <w:bookmarkStart w:id="148" w:name="_Toc372203984"/>
      <w:r>
        <w:t>Arrays</w:t>
      </w:r>
      <w:bookmarkEnd w:id="147"/>
      <w:bookmarkEnd w:id="148"/>
    </w:p>
    <w:p w:rsidR="004E41A0" w:rsidRDefault="002F1B88" w:rsidP="00CB1C23">
      <w:pPr>
        <w:pStyle w:val="Body1"/>
      </w:pPr>
      <w:r>
        <w:t>When arrays are passed as parameters, the size of the array must also be passed.  If the array is an in/out parameter, the input size must be passed on input, and the output size must be passed on output.</w:t>
      </w:r>
    </w:p>
    <w:p w:rsidR="002F1B88" w:rsidRDefault="002F1B88" w:rsidP="002F1B88">
      <w:pPr>
        <w:pStyle w:val="Heading3"/>
      </w:pPr>
      <w:bookmarkStart w:id="149" w:name="_Toc372203985"/>
      <w:bookmarkStart w:id="150" w:name="_Toc214692923"/>
      <w:r>
        <w:t>IVI.NET</w:t>
      </w:r>
      <w:bookmarkEnd w:id="149"/>
    </w:p>
    <w:p w:rsidR="002F1B88" w:rsidRDefault="002F1B88" w:rsidP="00CB1C23">
      <w:pPr>
        <w:pStyle w:val="Body1"/>
      </w:pPr>
      <w:r>
        <w:t>IVI.NET interfaces shall pass arrays using .NET arrays. The size is embedded in the array so no additional parameters are needed.</w:t>
      </w:r>
    </w:p>
    <w:p w:rsidR="00B61902" w:rsidRPr="00B61902" w:rsidRDefault="00B61902" w:rsidP="00C46273">
      <w:pPr>
        <w:pStyle w:val="Body"/>
      </w:pPr>
      <w:r>
        <w:t>In general, the driver allocates the memory for a</w:t>
      </w:r>
      <w:r w:rsidR="008B49FB">
        <w:t>n</w:t>
      </w:r>
      <w:r>
        <w:t xml:space="preserve"> </w:t>
      </w:r>
      <w:r w:rsidR="008B49FB">
        <w:t>IVI</w:t>
      </w:r>
      <w:r>
        <w:t>.NET output array, although there are some circumstances where the client may allocate array memory.  For example</w:t>
      </w:r>
      <w:r w:rsidR="00146941">
        <w:t>s</w:t>
      </w:r>
      <w:r>
        <w:t xml:space="preserve"> of the latter, </w:t>
      </w:r>
      <w:r w:rsidR="00146941">
        <w:t>refer to</w:t>
      </w:r>
      <w:r>
        <w:t xml:space="preserve"> section </w:t>
      </w:r>
      <w:r w:rsidR="00146941">
        <w:t>6</w:t>
      </w:r>
      <w:r>
        <w:t xml:space="preserve">, </w:t>
      </w:r>
      <w:proofErr w:type="spellStart"/>
      <w:r w:rsidR="00146941" w:rsidRPr="00146941">
        <w:rPr>
          <w:i/>
        </w:rPr>
        <w:t>IMemoryWaveform</w:t>
      </w:r>
      <w:proofErr w:type="spellEnd"/>
      <w:r w:rsidR="00146941" w:rsidRPr="00146941">
        <w:rPr>
          <w:i/>
        </w:rPr>
        <w:t>&lt;T&gt; Interface</w:t>
      </w:r>
      <w:r w:rsidR="00146941">
        <w:t xml:space="preserve">, and section 8, </w:t>
      </w:r>
      <w:proofErr w:type="spellStart"/>
      <w:r w:rsidR="00146941" w:rsidRPr="00146941">
        <w:rPr>
          <w:i/>
        </w:rPr>
        <w:t>IMemorySpecturm</w:t>
      </w:r>
      <w:proofErr w:type="spellEnd"/>
      <w:r w:rsidR="00146941" w:rsidRPr="00146941">
        <w:rPr>
          <w:i/>
        </w:rPr>
        <w:t>&lt;T&gt; Interface</w:t>
      </w:r>
      <w:r w:rsidR="00146941">
        <w:t xml:space="preserve"> of </w:t>
      </w:r>
      <w:r w:rsidR="00146941" w:rsidRPr="00146941">
        <w:rPr>
          <w:i/>
        </w:rPr>
        <w:t>IVI-3.18: .</w:t>
      </w:r>
      <w:r w:rsidR="00146941" w:rsidRPr="00B61902">
        <w:rPr>
          <w:i/>
        </w:rPr>
        <w:t>NET Utility Interfaces and Classes</w:t>
      </w:r>
      <w:r>
        <w:t>.</w:t>
      </w:r>
    </w:p>
    <w:p w:rsidR="004E41A0" w:rsidRDefault="004E41A0">
      <w:pPr>
        <w:pStyle w:val="Heading3"/>
      </w:pPr>
      <w:bookmarkStart w:id="151" w:name="_Toc372203986"/>
      <w:r>
        <w:t>IVI-C</w:t>
      </w:r>
      <w:bookmarkEnd w:id="150"/>
      <w:bookmarkEnd w:id="151"/>
    </w:p>
    <w:p w:rsidR="004E41A0" w:rsidRDefault="004E41A0" w:rsidP="00CB1C23">
      <w:pPr>
        <w:pStyle w:val="Body1"/>
      </w:pPr>
      <w:r>
        <w:t>When passing an array into a function, each array shall have two parameters: a ViInt32 which is the size of the array and a pointer of appropriate type to the array. The size parameter immediately precedes the pointer in the parameter list.</w:t>
      </w:r>
    </w:p>
    <w:p w:rsidR="004E41A0" w:rsidRDefault="004E41A0" w:rsidP="00CB1C23">
      <w:pPr>
        <w:pStyle w:val="Body"/>
      </w:pPr>
      <w:r>
        <w:t>When retrieving an array from a function, each array shall have three parameters: a ViInt32 which is the size of the array allocated by the caller, a pointer of appropriate type to the array, and finally a pointer to a ViInt32 which the function fills with the actual number of values returned.</w:t>
      </w:r>
    </w:p>
    <w:p w:rsidR="004E41A0" w:rsidRDefault="004E41A0" w:rsidP="00C46273">
      <w:pPr>
        <w:pStyle w:val="Body"/>
      </w:pPr>
      <w:r>
        <w:t>Sometimes multiple arrays of exactly the same size are passed into or out of a function. In this case, pointers to these additional arrays shall immediately follow the first array pointer without any additional size parameters.</w:t>
      </w:r>
    </w:p>
    <w:p w:rsidR="004E41A0" w:rsidRDefault="004E41A0" w:rsidP="00C46273">
      <w:pPr>
        <w:pStyle w:val="Body"/>
      </w:pPr>
      <w:r>
        <w:lastRenderedPageBreak/>
        <w:t>If the size of the array is the same for all applications, the size parameter may be omitted. The instrument class specification shall specify the size and provide a macro with its value.</w:t>
      </w:r>
    </w:p>
    <w:p w:rsidR="004E41A0" w:rsidRDefault="004E41A0" w:rsidP="00C46273">
      <w:pPr>
        <w:pStyle w:val="Body"/>
      </w:pPr>
      <w:r>
        <w:t>Remember, the calling program is responsible for allocating any memory.</w:t>
      </w:r>
    </w:p>
    <w:p w:rsidR="004E41A0" w:rsidRDefault="004E41A0" w:rsidP="00C46273">
      <w:pPr>
        <w:pStyle w:val="Body"/>
      </w:pPr>
      <w:r>
        <w:t xml:space="preserve">Use </w:t>
      </w:r>
      <w:r w:rsidRPr="0015421F">
        <w:rPr>
          <w:rFonts w:ascii="Courier New" w:hAnsi="Courier New"/>
          <w:sz w:val="18"/>
        </w:rPr>
        <w:t>Vi&lt;type&gt; &lt;name</w:t>
      </w:r>
      <w:proofErr w:type="gramStart"/>
      <w:r w:rsidRPr="0015421F">
        <w:rPr>
          <w:rFonts w:ascii="Courier New" w:hAnsi="Courier New"/>
          <w:sz w:val="18"/>
        </w:rPr>
        <w:t>&gt;[</w:t>
      </w:r>
      <w:proofErr w:type="gramEnd"/>
      <w:r w:rsidRPr="0015421F">
        <w:rPr>
          <w:rFonts w:ascii="Courier New" w:hAnsi="Courier New"/>
          <w:sz w:val="18"/>
        </w:rPr>
        <w:t>]</w:t>
      </w:r>
      <w:r>
        <w:t xml:space="preserve"> for array parameters. The name of the parameter used to pass in the size of the array is </w:t>
      </w:r>
      <w:r w:rsidRPr="0015421F">
        <w:rPr>
          <w:rFonts w:ascii="Courier New" w:hAnsi="Courier New"/>
          <w:sz w:val="18"/>
        </w:rPr>
        <w:t>ViInt32 &lt;name&gt;</w:t>
      </w:r>
      <w:proofErr w:type="spellStart"/>
      <w:r w:rsidRPr="0015421F">
        <w:rPr>
          <w:rFonts w:ascii="Courier New" w:hAnsi="Courier New"/>
          <w:sz w:val="18"/>
        </w:rPr>
        <w:t>ArraySize</w:t>
      </w:r>
      <w:proofErr w:type="spellEnd"/>
      <w:r>
        <w:t xml:space="preserve">. The name of the parameter used to pass back the actual number of elements put into the array is </w:t>
      </w:r>
      <w:r w:rsidRPr="0015421F">
        <w:rPr>
          <w:rFonts w:ascii="Courier New" w:hAnsi="Courier New"/>
          <w:sz w:val="18"/>
        </w:rPr>
        <w:t>ViInt32* &lt;name&gt;</w:t>
      </w:r>
      <w:proofErr w:type="spellStart"/>
      <w:r w:rsidRPr="0015421F">
        <w:rPr>
          <w:rFonts w:ascii="Courier New" w:hAnsi="Courier New"/>
          <w:sz w:val="18"/>
        </w:rPr>
        <w:t>ActualSize</w:t>
      </w:r>
      <w:proofErr w:type="spellEnd"/>
      <w:r>
        <w:rPr>
          <w:rFonts w:ascii="Courier New" w:hAnsi="Courier New"/>
        </w:rPr>
        <w:t>.</w:t>
      </w:r>
    </w:p>
    <w:p w:rsidR="004E41A0" w:rsidRDefault="004E41A0" w:rsidP="00C46273">
      <w:pPr>
        <w:pStyle w:val="Body"/>
      </w:pPr>
      <w:r>
        <w:t>The function prototype for a routine which has an array as an input would have the form:</w:t>
      </w:r>
    </w:p>
    <w:p w:rsidR="004E41A0" w:rsidRPr="00B61902" w:rsidRDefault="004E41A0" w:rsidP="00F517B1">
      <w:pPr>
        <w:pStyle w:val="Body"/>
        <w:spacing w:before="0"/>
        <w:ind w:left="1440"/>
      </w:pPr>
      <w:proofErr w:type="spellStart"/>
      <w:r w:rsidRPr="00B61902">
        <w:t>ViStatus</w:t>
      </w:r>
      <w:proofErr w:type="spellEnd"/>
      <w:r w:rsidRPr="00B61902">
        <w:t xml:space="preserve"> &lt;</w:t>
      </w:r>
      <w:proofErr w:type="spellStart"/>
      <w:r w:rsidRPr="00B61902">
        <w:t>ClassName</w:t>
      </w:r>
      <w:proofErr w:type="spellEnd"/>
      <w:r w:rsidRPr="00B61902">
        <w:t>&gt;_</w:t>
      </w:r>
      <w:proofErr w:type="spellStart"/>
      <w:proofErr w:type="gramStart"/>
      <w:r w:rsidRPr="00B61902">
        <w:t>ConfigureArray</w:t>
      </w:r>
      <w:proofErr w:type="spellEnd"/>
      <w:r w:rsidRPr="00B61902">
        <w:t>(</w:t>
      </w:r>
      <w:proofErr w:type="spellStart"/>
      <w:proofErr w:type="gramEnd"/>
      <w:r w:rsidRPr="00B61902">
        <w:t>ViSession</w:t>
      </w:r>
      <w:proofErr w:type="spellEnd"/>
      <w:r w:rsidRPr="00B61902">
        <w:t xml:space="preserve"> vi, </w:t>
      </w:r>
    </w:p>
    <w:p w:rsidR="004E41A0" w:rsidRPr="00B61902" w:rsidRDefault="004E41A0" w:rsidP="00F517B1">
      <w:pPr>
        <w:pStyle w:val="Body"/>
        <w:spacing w:before="0"/>
        <w:ind w:left="1440"/>
      </w:pPr>
      <w:r w:rsidRPr="00B61902">
        <w:t xml:space="preserve">                              </w:t>
      </w:r>
      <w:r w:rsidR="00B61902">
        <w:t xml:space="preserve">   </w:t>
      </w:r>
      <w:r w:rsidRPr="00B61902">
        <w:rPr>
          <w:rFonts w:cs="Courier New"/>
          <w:szCs w:val="18"/>
        </w:rPr>
        <w:t xml:space="preserve">   </w:t>
      </w:r>
      <w:r w:rsidRPr="00B61902">
        <w:t xml:space="preserve">ViInt32   </w:t>
      </w:r>
      <w:proofErr w:type="spellStart"/>
      <w:r w:rsidRPr="00B61902">
        <w:t>AbcArraySize</w:t>
      </w:r>
      <w:proofErr w:type="spellEnd"/>
      <w:r w:rsidRPr="00B61902">
        <w:t xml:space="preserve">, </w:t>
      </w:r>
    </w:p>
    <w:p w:rsidR="004E41A0" w:rsidRPr="00B61902" w:rsidRDefault="004E41A0" w:rsidP="00F517B1">
      <w:pPr>
        <w:pStyle w:val="Body"/>
        <w:spacing w:before="0"/>
        <w:ind w:left="1440"/>
      </w:pPr>
      <w:r w:rsidRPr="00B61902">
        <w:rPr>
          <w:rFonts w:cs="Courier New"/>
          <w:szCs w:val="18"/>
        </w:rPr>
        <w:t xml:space="preserve">   </w:t>
      </w:r>
      <w:r w:rsidRPr="00B61902">
        <w:t xml:space="preserve">                           </w:t>
      </w:r>
      <w:r w:rsidR="00B61902">
        <w:t xml:space="preserve">   </w:t>
      </w:r>
      <w:r w:rsidRPr="00B61902">
        <w:t xml:space="preserve">   </w:t>
      </w:r>
      <w:proofErr w:type="gramStart"/>
      <w:r w:rsidRPr="00B61902">
        <w:t xml:space="preserve">ViReal64  </w:t>
      </w:r>
      <w:proofErr w:type="spellStart"/>
      <w:r w:rsidRPr="00B61902">
        <w:t>Abc</w:t>
      </w:r>
      <w:proofErr w:type="spellEnd"/>
      <w:proofErr w:type="gramEnd"/>
      <w:r w:rsidRPr="00B61902">
        <w:t>[]);</w:t>
      </w:r>
    </w:p>
    <w:p w:rsidR="004E41A0" w:rsidRDefault="004E41A0" w:rsidP="00CB1C23">
      <w:pPr>
        <w:pStyle w:val="Body"/>
      </w:pPr>
      <w:r>
        <w:t>The function prototype for a routine which has one array as an output would have the form:</w:t>
      </w:r>
    </w:p>
    <w:p w:rsidR="004E41A0" w:rsidRPr="00B61902" w:rsidRDefault="004E41A0" w:rsidP="00F517B1">
      <w:pPr>
        <w:pStyle w:val="Body"/>
        <w:spacing w:before="0"/>
        <w:ind w:left="1440"/>
      </w:pPr>
      <w:proofErr w:type="spellStart"/>
      <w:r w:rsidRPr="00B61902">
        <w:t>ViStatus</w:t>
      </w:r>
      <w:proofErr w:type="spellEnd"/>
      <w:r w:rsidRPr="00B61902">
        <w:t xml:space="preserve"> &lt;</w:t>
      </w:r>
      <w:proofErr w:type="spellStart"/>
      <w:r w:rsidRPr="00B61902">
        <w:t>ClassName</w:t>
      </w:r>
      <w:proofErr w:type="spellEnd"/>
      <w:r w:rsidRPr="00B61902">
        <w:t>&gt;_</w:t>
      </w:r>
      <w:proofErr w:type="spellStart"/>
      <w:proofErr w:type="gramStart"/>
      <w:r w:rsidRPr="00B61902">
        <w:t>FetchArray</w:t>
      </w:r>
      <w:proofErr w:type="spellEnd"/>
      <w:r w:rsidRPr="00B61902">
        <w:t>(</w:t>
      </w:r>
      <w:proofErr w:type="spellStart"/>
      <w:proofErr w:type="gramEnd"/>
      <w:r w:rsidRPr="00B61902">
        <w:t>ViSession</w:t>
      </w:r>
      <w:proofErr w:type="spellEnd"/>
      <w:r w:rsidRPr="00B61902">
        <w:t xml:space="preserve"> vi, </w:t>
      </w:r>
    </w:p>
    <w:p w:rsidR="004E41A0" w:rsidRPr="00B61902" w:rsidRDefault="004E41A0" w:rsidP="00F517B1">
      <w:pPr>
        <w:pStyle w:val="Body"/>
        <w:spacing w:before="0"/>
        <w:ind w:left="1440"/>
      </w:pPr>
      <w:r w:rsidRPr="00B61902">
        <w:t xml:space="preserve">                           </w:t>
      </w:r>
      <w:r w:rsidR="00B61902">
        <w:t xml:space="preserve">  </w:t>
      </w:r>
      <w:r w:rsidR="00B61902">
        <w:rPr>
          <w:rFonts w:cs="Courier New"/>
          <w:szCs w:val="18"/>
        </w:rPr>
        <w:t xml:space="preserve"> </w:t>
      </w:r>
      <w:r w:rsidRPr="00B61902">
        <w:rPr>
          <w:rFonts w:cs="Courier New"/>
          <w:szCs w:val="18"/>
        </w:rPr>
        <w:t xml:space="preserve">  </w:t>
      </w:r>
      <w:r w:rsidRPr="00B61902">
        <w:t xml:space="preserve">ViInt32   </w:t>
      </w:r>
      <w:proofErr w:type="spellStart"/>
      <w:r w:rsidRPr="00B61902">
        <w:t>AbcArraySize</w:t>
      </w:r>
      <w:proofErr w:type="spellEnd"/>
      <w:r w:rsidRPr="00B61902">
        <w:t xml:space="preserve">, </w:t>
      </w:r>
    </w:p>
    <w:p w:rsidR="004E41A0" w:rsidRPr="00B61902" w:rsidRDefault="004E41A0" w:rsidP="00F517B1">
      <w:pPr>
        <w:pStyle w:val="Body"/>
        <w:spacing w:before="0"/>
        <w:ind w:left="1440"/>
      </w:pPr>
      <w:r w:rsidRPr="00B61902">
        <w:t xml:space="preserve">                         </w:t>
      </w:r>
      <w:r w:rsidR="00B61902">
        <w:t xml:space="preserve">   </w:t>
      </w:r>
      <w:r w:rsidRPr="00B61902">
        <w:t xml:space="preserve"> </w:t>
      </w:r>
      <w:r w:rsidRPr="00B61902">
        <w:rPr>
          <w:rFonts w:cs="Courier New"/>
          <w:szCs w:val="18"/>
        </w:rPr>
        <w:t xml:space="preserve">   </w:t>
      </w:r>
      <w:proofErr w:type="gramStart"/>
      <w:r w:rsidRPr="00B61902">
        <w:t xml:space="preserve">ViReal64  </w:t>
      </w:r>
      <w:proofErr w:type="spellStart"/>
      <w:r w:rsidRPr="00B61902">
        <w:t>Abc</w:t>
      </w:r>
      <w:proofErr w:type="spellEnd"/>
      <w:proofErr w:type="gramEnd"/>
      <w:r w:rsidRPr="00B61902">
        <w:t>[],</w:t>
      </w:r>
    </w:p>
    <w:p w:rsidR="004E41A0" w:rsidRPr="00B61902" w:rsidRDefault="004E41A0" w:rsidP="00F517B1">
      <w:pPr>
        <w:pStyle w:val="Body"/>
        <w:spacing w:before="0"/>
        <w:ind w:left="1440"/>
      </w:pPr>
      <w:r w:rsidRPr="00B61902">
        <w:rPr>
          <w:rFonts w:cs="Courier New"/>
          <w:szCs w:val="18"/>
        </w:rPr>
        <w:t xml:space="preserve">   </w:t>
      </w:r>
      <w:r w:rsidRPr="00B61902">
        <w:t xml:space="preserve">                      </w:t>
      </w:r>
      <w:r w:rsidR="00B61902">
        <w:t xml:space="preserve">   </w:t>
      </w:r>
      <w:r w:rsidRPr="00B61902">
        <w:t xml:space="preserve">    ViInt32</w:t>
      </w:r>
      <w:proofErr w:type="gramStart"/>
      <w:r w:rsidRPr="00B61902">
        <w:t xml:space="preserve">*  </w:t>
      </w:r>
      <w:proofErr w:type="spellStart"/>
      <w:r w:rsidRPr="00B61902">
        <w:t>AbcActualSize</w:t>
      </w:r>
      <w:proofErr w:type="spellEnd"/>
      <w:proofErr w:type="gramEnd"/>
      <w:r w:rsidRPr="00B61902">
        <w:t>);</w:t>
      </w:r>
    </w:p>
    <w:p w:rsidR="004E41A0" w:rsidRDefault="004E41A0" w:rsidP="00CB1C23">
      <w:pPr>
        <w:pStyle w:val="Body"/>
      </w:pPr>
      <w:r>
        <w:t>The function prototype for a routine which has two arrays of the same size as outputs would have the form:</w:t>
      </w:r>
    </w:p>
    <w:p w:rsidR="004E41A0" w:rsidRPr="00B61902" w:rsidRDefault="004E41A0" w:rsidP="00F517B1">
      <w:pPr>
        <w:pStyle w:val="Body"/>
        <w:spacing w:before="0"/>
        <w:ind w:left="1440"/>
      </w:pPr>
      <w:proofErr w:type="spellStart"/>
      <w:r w:rsidRPr="00B61902">
        <w:t>ViStatus</w:t>
      </w:r>
      <w:proofErr w:type="spellEnd"/>
      <w:r w:rsidRPr="00B61902">
        <w:t xml:space="preserve"> &lt;</w:t>
      </w:r>
      <w:proofErr w:type="spellStart"/>
      <w:r w:rsidRPr="00B61902">
        <w:t>ClassName</w:t>
      </w:r>
      <w:proofErr w:type="spellEnd"/>
      <w:r w:rsidRPr="00B61902">
        <w:t>&gt;_</w:t>
      </w:r>
      <w:proofErr w:type="spellStart"/>
      <w:proofErr w:type="gramStart"/>
      <w:r w:rsidRPr="00B61902">
        <w:t>FetchArrays</w:t>
      </w:r>
      <w:proofErr w:type="spellEnd"/>
      <w:r w:rsidRPr="00B61902">
        <w:t>(</w:t>
      </w:r>
      <w:proofErr w:type="spellStart"/>
      <w:proofErr w:type="gramEnd"/>
      <w:r w:rsidRPr="00B61902">
        <w:t>ViSession</w:t>
      </w:r>
      <w:proofErr w:type="spellEnd"/>
      <w:r w:rsidRPr="00B61902">
        <w:t xml:space="preserve"> vi, </w:t>
      </w:r>
    </w:p>
    <w:p w:rsidR="004E41A0" w:rsidRPr="00B61902" w:rsidRDefault="004E41A0" w:rsidP="00F517B1">
      <w:pPr>
        <w:pStyle w:val="Body"/>
        <w:spacing w:before="0"/>
        <w:ind w:left="1440"/>
      </w:pPr>
      <w:r w:rsidRPr="00B61902">
        <w:t xml:space="preserve">                      </w:t>
      </w:r>
      <w:r w:rsidR="00B61902">
        <w:t xml:space="preserve">   </w:t>
      </w:r>
      <w:r w:rsidRPr="00B61902">
        <w:t xml:space="preserve">     </w:t>
      </w:r>
      <w:r w:rsidRPr="00B61902">
        <w:rPr>
          <w:rFonts w:cs="Courier New"/>
          <w:szCs w:val="18"/>
        </w:rPr>
        <w:t xml:space="preserve">   </w:t>
      </w:r>
      <w:r w:rsidRPr="00B61902">
        <w:t xml:space="preserve">ViInt32   </w:t>
      </w:r>
      <w:proofErr w:type="spellStart"/>
      <w:r w:rsidRPr="00B61902">
        <w:t>AbcArraySize</w:t>
      </w:r>
      <w:proofErr w:type="spellEnd"/>
      <w:r w:rsidRPr="00B61902">
        <w:t>,</w:t>
      </w:r>
    </w:p>
    <w:p w:rsidR="004E41A0" w:rsidRPr="00B61902" w:rsidRDefault="004E41A0" w:rsidP="00F517B1">
      <w:pPr>
        <w:pStyle w:val="Body"/>
        <w:spacing w:before="0"/>
        <w:ind w:left="1440"/>
      </w:pPr>
      <w:r w:rsidRPr="00B61902">
        <w:t xml:space="preserve">                     </w:t>
      </w:r>
      <w:r w:rsidR="00B61902">
        <w:t xml:space="preserve">   </w:t>
      </w:r>
      <w:r w:rsidRPr="00B61902">
        <w:t xml:space="preserve">      </w:t>
      </w:r>
      <w:r w:rsidRPr="00B61902">
        <w:rPr>
          <w:rFonts w:cs="Courier New"/>
          <w:szCs w:val="18"/>
        </w:rPr>
        <w:t xml:space="preserve">   </w:t>
      </w:r>
      <w:proofErr w:type="gramStart"/>
      <w:r w:rsidRPr="00B61902">
        <w:t xml:space="preserve">ViReal64  </w:t>
      </w:r>
      <w:proofErr w:type="spellStart"/>
      <w:r w:rsidRPr="00B61902">
        <w:t>AbcDEF</w:t>
      </w:r>
      <w:proofErr w:type="spellEnd"/>
      <w:proofErr w:type="gramEnd"/>
      <w:r w:rsidRPr="00B61902">
        <w:t>[],</w:t>
      </w:r>
    </w:p>
    <w:p w:rsidR="004E41A0" w:rsidRPr="00B61902" w:rsidRDefault="004E41A0" w:rsidP="00F517B1">
      <w:pPr>
        <w:pStyle w:val="Body"/>
        <w:spacing w:before="0"/>
        <w:ind w:left="1440"/>
      </w:pPr>
      <w:r w:rsidRPr="00B61902">
        <w:t xml:space="preserve">                     </w:t>
      </w:r>
      <w:r w:rsidR="00B61902">
        <w:t xml:space="preserve">   </w:t>
      </w:r>
      <w:r w:rsidRPr="00B61902">
        <w:t xml:space="preserve">      </w:t>
      </w:r>
      <w:r w:rsidRPr="00B61902">
        <w:rPr>
          <w:rFonts w:cs="Courier New"/>
          <w:szCs w:val="18"/>
        </w:rPr>
        <w:t xml:space="preserve">   </w:t>
      </w:r>
      <w:proofErr w:type="gramStart"/>
      <w:r w:rsidRPr="00B61902">
        <w:t xml:space="preserve">ViReal64  </w:t>
      </w:r>
      <w:proofErr w:type="spellStart"/>
      <w:r w:rsidRPr="00B61902">
        <w:t>AbcXYZ</w:t>
      </w:r>
      <w:proofErr w:type="spellEnd"/>
      <w:proofErr w:type="gramEnd"/>
      <w:r w:rsidRPr="00B61902">
        <w:t>[],</w:t>
      </w:r>
    </w:p>
    <w:p w:rsidR="004E41A0" w:rsidRPr="00B61902" w:rsidRDefault="004E41A0" w:rsidP="00F517B1">
      <w:pPr>
        <w:pStyle w:val="Body"/>
        <w:spacing w:before="0"/>
        <w:ind w:left="1440"/>
      </w:pPr>
      <w:r w:rsidRPr="00B61902">
        <w:rPr>
          <w:rFonts w:cs="Courier New"/>
          <w:szCs w:val="18"/>
        </w:rPr>
        <w:t xml:space="preserve">   </w:t>
      </w:r>
      <w:r w:rsidRPr="00B61902">
        <w:t xml:space="preserve">                 </w:t>
      </w:r>
      <w:r w:rsidR="00B61902">
        <w:t xml:space="preserve">   </w:t>
      </w:r>
      <w:r w:rsidRPr="00B61902">
        <w:t xml:space="preserve">          ViInt32</w:t>
      </w:r>
      <w:proofErr w:type="gramStart"/>
      <w:r w:rsidRPr="00B61902">
        <w:t xml:space="preserve">*  </w:t>
      </w:r>
      <w:proofErr w:type="spellStart"/>
      <w:r w:rsidRPr="00B61902">
        <w:t>AbcActualSize</w:t>
      </w:r>
      <w:proofErr w:type="spellEnd"/>
      <w:proofErr w:type="gramEnd"/>
      <w:r w:rsidRPr="00B61902">
        <w:t>);</w:t>
      </w:r>
    </w:p>
    <w:p w:rsidR="004E41A0" w:rsidRDefault="004E41A0">
      <w:pPr>
        <w:pStyle w:val="Heading3"/>
      </w:pPr>
      <w:bookmarkStart w:id="152" w:name="_Toc214692924"/>
      <w:bookmarkStart w:id="153" w:name="_Toc372203987"/>
      <w:r>
        <w:t>IVI-COM</w:t>
      </w:r>
      <w:bookmarkEnd w:id="152"/>
      <w:bookmarkEnd w:id="153"/>
    </w:p>
    <w:p w:rsidR="004E41A0" w:rsidRDefault="008B49FB" w:rsidP="00CB1C23">
      <w:pPr>
        <w:pStyle w:val="Body1"/>
      </w:pPr>
      <w:r>
        <w:t>IVI-</w:t>
      </w:r>
      <w:r w:rsidR="004E41A0">
        <w:t>COM interfaces shall pass arrays using SAFEARRAY. The size is embedded in the structure so no additional parameters are needed.</w:t>
      </w:r>
    </w:p>
    <w:p w:rsidR="004E41A0" w:rsidRDefault="004E41A0" w:rsidP="004E41A0">
      <w:pPr>
        <w:pStyle w:val="Heading2"/>
      </w:pPr>
      <w:bookmarkStart w:id="154" w:name="_Toc214692925"/>
      <w:bookmarkStart w:id="155" w:name="_Toc372203988"/>
      <w:r>
        <w:t>Pointers</w:t>
      </w:r>
      <w:bookmarkEnd w:id="154"/>
      <w:bookmarkEnd w:id="155"/>
    </w:p>
    <w:p w:rsidR="004E41A0" w:rsidRDefault="004E41A0" w:rsidP="00CB1C23">
      <w:pPr>
        <w:pStyle w:val="Body1"/>
      </w:pPr>
      <w:r>
        <w:t>Do not pass pointers as values. Addresses are used only when passing</w:t>
      </w:r>
    </w:p>
    <w:p w:rsidR="00366D90" w:rsidRDefault="004E41A0">
      <w:pPr>
        <w:pStyle w:val="Body1"/>
        <w:numPr>
          <w:ilvl w:val="0"/>
          <w:numId w:val="22"/>
        </w:numPr>
        <w:spacing w:before="0"/>
      </w:pPr>
      <w:r w:rsidRPr="00030C9E">
        <w:t>a parameter by reference,</w:t>
      </w:r>
    </w:p>
    <w:p w:rsidR="00366D90" w:rsidRDefault="004E41A0">
      <w:pPr>
        <w:pStyle w:val="Body1"/>
        <w:numPr>
          <w:ilvl w:val="0"/>
          <w:numId w:val="22"/>
        </w:numPr>
        <w:spacing w:before="0"/>
      </w:pPr>
      <w:r>
        <w:t>an array,</w:t>
      </w:r>
    </w:p>
    <w:p w:rsidR="00366D90" w:rsidRDefault="004E41A0">
      <w:pPr>
        <w:pStyle w:val="Body1"/>
        <w:numPr>
          <w:ilvl w:val="0"/>
          <w:numId w:val="22"/>
        </w:numPr>
        <w:spacing w:before="0"/>
      </w:pPr>
      <w:r>
        <w:t>a string,</w:t>
      </w:r>
    </w:p>
    <w:p w:rsidR="00366D90" w:rsidRDefault="004E41A0">
      <w:pPr>
        <w:pStyle w:val="Body1"/>
        <w:numPr>
          <w:ilvl w:val="0"/>
          <w:numId w:val="22"/>
        </w:numPr>
        <w:spacing w:before="0"/>
      </w:pPr>
      <w:proofErr w:type="gramStart"/>
      <w:r>
        <w:t>a</w:t>
      </w:r>
      <w:r w:rsidR="008B49FB">
        <w:t>n</w:t>
      </w:r>
      <w:proofErr w:type="gramEnd"/>
      <w:r>
        <w:t xml:space="preserve"> </w:t>
      </w:r>
      <w:r w:rsidR="008B49FB">
        <w:t>IVI-</w:t>
      </w:r>
      <w:r>
        <w:t>COM interface pointer.</w:t>
      </w:r>
    </w:p>
    <w:p w:rsidR="00CB0116" w:rsidRPr="00CB0116" w:rsidRDefault="00CB0116" w:rsidP="00CB1C23">
      <w:pPr>
        <w:pStyle w:val="Body1"/>
      </w:pPr>
      <w:r>
        <w:t xml:space="preserve">For </w:t>
      </w:r>
      <w:r w:rsidR="00E75844">
        <w:t>IVI</w:t>
      </w:r>
      <w:r>
        <w:t xml:space="preserve">.NET, </w:t>
      </w:r>
      <w:r w:rsidR="0023656D">
        <w:t xml:space="preserve">addresses </w:t>
      </w:r>
      <w:r w:rsidR="00E75844">
        <w:t xml:space="preserve">should not be used in public APIs.  In </w:t>
      </w:r>
      <w:proofErr w:type="spellStart"/>
      <w:r w:rsidR="00E75844">
        <w:t>interop</w:t>
      </w:r>
      <w:proofErr w:type="spellEnd"/>
      <w:r w:rsidR="00E75844">
        <w:t xml:space="preserve"> situations the </w:t>
      </w:r>
      <w:proofErr w:type="spellStart"/>
      <w:r w:rsidR="004A65C9">
        <w:t>System.IntPtr</w:t>
      </w:r>
      <w:proofErr w:type="spellEnd"/>
      <w:r w:rsidR="004A65C9">
        <w:t xml:space="preserve"> type </w:t>
      </w:r>
      <w:r w:rsidR="00E75844">
        <w:t>may be used</w:t>
      </w:r>
      <w:r w:rsidR="004A65C9">
        <w:t>.</w:t>
      </w:r>
    </w:p>
    <w:p w:rsidR="004E41A0" w:rsidRDefault="004E41A0" w:rsidP="004E41A0">
      <w:pPr>
        <w:pStyle w:val="Heading2"/>
      </w:pPr>
      <w:bookmarkStart w:id="156" w:name="_Toc214692926"/>
      <w:bookmarkStart w:id="157" w:name="_Toc372203989"/>
      <w:r>
        <w:t>Sessions</w:t>
      </w:r>
      <w:bookmarkEnd w:id="156"/>
      <w:bookmarkEnd w:id="157"/>
    </w:p>
    <w:p w:rsidR="004E41A0" w:rsidRDefault="004E41A0" w:rsidP="00CB1C23">
      <w:pPr>
        <w:pStyle w:val="Body1"/>
      </w:pPr>
      <w:r>
        <w:t>A valid session is created when the Initialize function in an IVI driver is called.</w:t>
      </w:r>
      <w:r w:rsidR="00FA7E22">
        <w:t xml:space="preserve">  Note that it </w:t>
      </w:r>
      <w:r w:rsidR="00E75844">
        <w:t>cannot be</w:t>
      </w:r>
      <w:r w:rsidR="00FA7E22">
        <w:t xml:space="preserve"> assumed that sessions </w:t>
      </w:r>
      <w:r w:rsidR="004A65C9">
        <w:t>are addresses.  Sessions are always 32-bit integers, even on 64-bit systems.  For IVI-C they are defined as unsigned.  For IVI-COM and IVI.NET, they are defined as signed.</w:t>
      </w:r>
    </w:p>
    <w:p w:rsidR="002F1B88" w:rsidRDefault="002F1B88" w:rsidP="002F1B88">
      <w:pPr>
        <w:pStyle w:val="Heading3"/>
      </w:pPr>
      <w:bookmarkStart w:id="158" w:name="_Toc372203990"/>
      <w:r>
        <w:t>IVI.NET</w:t>
      </w:r>
      <w:bookmarkEnd w:id="158"/>
    </w:p>
    <w:p w:rsidR="002F1B88" w:rsidRDefault="002F1B88" w:rsidP="00CB1C23">
      <w:pPr>
        <w:pStyle w:val="Body1"/>
      </w:pPr>
      <w:r>
        <w:t>Generally, IVI.NET methods do not have an explicit session parameter.  Driver sessions are implied by a driver object.  I/O sessions or, in the case of IVI-COM wrappers on IVI-C drivers, underlying IVI-C sessions, may be passed as 32-bit integers if needed.</w:t>
      </w:r>
    </w:p>
    <w:p w:rsidR="004E41A0" w:rsidRDefault="004E41A0">
      <w:pPr>
        <w:pStyle w:val="Heading3"/>
      </w:pPr>
      <w:bookmarkStart w:id="159" w:name="_Toc214692927"/>
      <w:bookmarkStart w:id="160" w:name="_Toc372203991"/>
      <w:r>
        <w:lastRenderedPageBreak/>
        <w:t>IVI-C</w:t>
      </w:r>
      <w:bookmarkEnd w:id="159"/>
      <w:bookmarkEnd w:id="160"/>
    </w:p>
    <w:p w:rsidR="004E41A0" w:rsidRDefault="004E41A0" w:rsidP="00CB1C23">
      <w:pPr>
        <w:pStyle w:val="Body1"/>
      </w:pPr>
      <w:r>
        <w:t xml:space="preserve">If one of the parameters of a function in an IVI-C driver is </w:t>
      </w:r>
      <w:r w:rsidR="004F0D00">
        <w:t xml:space="preserve">the driver’s </w:t>
      </w:r>
      <w:r>
        <w:t>session</w:t>
      </w:r>
      <w:r w:rsidR="004F0D00">
        <w:t>,</w:t>
      </w:r>
      <w:r>
        <w:t xml:space="preserve"> it </w:t>
      </w:r>
      <w:r w:rsidR="00E75844">
        <w:t xml:space="preserve">should </w:t>
      </w:r>
      <w:r>
        <w:t>be the first parameter and its type shall be ViSession.</w:t>
      </w:r>
    </w:p>
    <w:p w:rsidR="00E75844" w:rsidRPr="00E75844" w:rsidRDefault="00E75844" w:rsidP="00C46273">
      <w:pPr>
        <w:pStyle w:val="Body"/>
      </w:pPr>
      <w:r>
        <w:t xml:space="preserve">The functions </w:t>
      </w:r>
      <w:proofErr w:type="spellStart"/>
      <w:r>
        <w:t>init</w:t>
      </w:r>
      <w:proofErr w:type="spellEnd"/>
      <w:r>
        <w:t xml:space="preserve">, </w:t>
      </w:r>
      <w:proofErr w:type="spellStart"/>
      <w:r>
        <w:t>InitWithOptions</w:t>
      </w:r>
      <w:proofErr w:type="spellEnd"/>
      <w:r>
        <w:t xml:space="preserve">, and </w:t>
      </w:r>
      <w:proofErr w:type="spellStart"/>
      <w:r>
        <w:t>AttachToExistingCOMSession</w:t>
      </w:r>
      <w:proofErr w:type="spellEnd"/>
      <w:r>
        <w:t xml:space="preserve"> are all notable exceptions.  Specific drivers, particularly wrappers, may have similar type exceptions.</w:t>
      </w:r>
    </w:p>
    <w:p w:rsidR="004E41A0" w:rsidRDefault="004E41A0">
      <w:pPr>
        <w:pStyle w:val="Heading3"/>
      </w:pPr>
      <w:bookmarkStart w:id="161" w:name="_Toc214692928"/>
      <w:bookmarkStart w:id="162" w:name="_Toc372203992"/>
      <w:r>
        <w:t>IVI-COM</w:t>
      </w:r>
      <w:bookmarkEnd w:id="161"/>
      <w:bookmarkEnd w:id="162"/>
    </w:p>
    <w:p w:rsidR="004E41A0" w:rsidRDefault="004E41A0" w:rsidP="00CB1C23">
      <w:pPr>
        <w:pStyle w:val="Body1"/>
      </w:pPr>
      <w:r>
        <w:t xml:space="preserve">Generally, </w:t>
      </w:r>
      <w:r w:rsidR="0023656D">
        <w:t>IVI-</w:t>
      </w:r>
      <w:r>
        <w:t xml:space="preserve">COM methods do not have an explicit session parameter. </w:t>
      </w:r>
      <w:r w:rsidR="00FA7E22">
        <w:t xml:space="preserve"> Driver sessions are implied by a driver object.  I/O sessions or, in the case of IVI-COM wrappers on IVI-C drivers, underlying IVI-C sessions, may be passed as 32-bit integers if needed.</w:t>
      </w:r>
    </w:p>
    <w:p w:rsidR="00844D24" w:rsidRDefault="00844D24" w:rsidP="00844D24">
      <w:pPr>
        <w:pStyle w:val="Heading2"/>
      </w:pPr>
      <w:bookmarkStart w:id="163" w:name="_Toc372203993"/>
      <w:r>
        <w:t>Return Values</w:t>
      </w:r>
      <w:bookmarkEnd w:id="163"/>
    </w:p>
    <w:p w:rsidR="00844D24" w:rsidRPr="00844D24" w:rsidRDefault="00844D24" w:rsidP="00844D24">
      <w:pPr>
        <w:pStyle w:val="Heading3"/>
      </w:pPr>
      <w:bookmarkStart w:id="164" w:name="_Toc372203994"/>
      <w:r>
        <w:t>IVI.NET</w:t>
      </w:r>
      <w:bookmarkEnd w:id="164"/>
    </w:p>
    <w:p w:rsidR="00844D24" w:rsidRDefault="00844D24" w:rsidP="00CB1C23">
      <w:pPr>
        <w:pStyle w:val="Body1"/>
      </w:pPr>
      <w:r>
        <w:t xml:space="preserve">Methods that return data that can be conveniently represented by a single .NET type should return that data as the </w:t>
      </w:r>
      <w:proofErr w:type="gramStart"/>
      <w:r>
        <w:t>method’s</w:t>
      </w:r>
      <w:proofErr w:type="gramEnd"/>
      <w:r>
        <w:t xml:space="preserve"> return value.  If the data is best represented in the form of multiple types, consider combining the data into a struct and returning the struct.  Out and ref parameters may be used, but should be considered a last resort.</w:t>
      </w:r>
    </w:p>
    <w:p w:rsidR="00844D24" w:rsidRPr="00844D24" w:rsidRDefault="00844D24" w:rsidP="00C46273">
      <w:pPr>
        <w:pStyle w:val="Body"/>
      </w:pPr>
      <w:r>
        <w:t>In some cases, the results of a method do not need to be returned by the method and can be saved for later retrieval using a property or a different method.</w:t>
      </w:r>
    </w:p>
    <w:p w:rsidR="00844D24" w:rsidRDefault="00844D24" w:rsidP="00844D24">
      <w:pPr>
        <w:pStyle w:val="Heading3"/>
      </w:pPr>
      <w:bookmarkStart w:id="165" w:name="_Toc372203995"/>
      <w:r>
        <w:t>IVI-COM</w:t>
      </w:r>
      <w:bookmarkEnd w:id="165"/>
    </w:p>
    <w:p w:rsidR="00844D24" w:rsidRDefault="00844D24" w:rsidP="00CB1C23">
      <w:pPr>
        <w:pStyle w:val="Body1"/>
      </w:pPr>
      <w:r>
        <w:t xml:space="preserve">Many methods have a single out parameter. This parameter should also be declared as the </w:t>
      </w:r>
      <w:proofErr w:type="spellStart"/>
      <w:r>
        <w:t>retval</w:t>
      </w:r>
      <w:proofErr w:type="spellEnd"/>
      <w:r>
        <w:t xml:space="preserve"> for the function. That is, the attributes for the parameter are </w:t>
      </w:r>
      <w:r>
        <w:rPr>
          <w:rFonts w:ascii="Courier New" w:hAnsi="Courier New"/>
          <w:sz w:val="18"/>
        </w:rPr>
        <w:t xml:space="preserve">[out, </w:t>
      </w:r>
      <w:proofErr w:type="spellStart"/>
      <w:r>
        <w:rPr>
          <w:rFonts w:ascii="Courier New" w:hAnsi="Courier New"/>
          <w:sz w:val="18"/>
        </w:rPr>
        <w:t>retval</w:t>
      </w:r>
      <w:proofErr w:type="spellEnd"/>
      <w:r>
        <w:rPr>
          <w:rFonts w:ascii="Courier New" w:hAnsi="Courier New"/>
          <w:sz w:val="18"/>
        </w:rPr>
        <w:t>]</w:t>
      </w:r>
      <w:r>
        <w:t xml:space="preserve">. Declaring a </w:t>
      </w:r>
      <w:proofErr w:type="spellStart"/>
      <w:r>
        <w:t>retval</w:t>
      </w:r>
      <w:proofErr w:type="spellEnd"/>
      <w:r>
        <w:t xml:space="preserve"> parameter allows the user to set a variable to the value of that parameter using an assignment operator. Declaring a parameter to be a </w:t>
      </w:r>
      <w:proofErr w:type="spellStart"/>
      <w:r>
        <w:t>retval</w:t>
      </w:r>
      <w:proofErr w:type="spellEnd"/>
      <w:r>
        <w:t xml:space="preserve"> also avoids the problem </w:t>
      </w:r>
      <w:r w:rsidR="001E32D6">
        <w:t>described</w:t>
      </w:r>
      <w:r>
        <w:t xml:space="preserve"> in Section </w:t>
      </w:r>
      <w:r w:rsidR="005F0392">
        <w:fldChar w:fldCharType="begin"/>
      </w:r>
      <w:r w:rsidR="00146941">
        <w:instrText xml:space="preserve"> REF _Ref245540747 \r \h </w:instrText>
      </w:r>
      <w:r w:rsidR="005F0392">
        <w:fldChar w:fldCharType="separate"/>
      </w:r>
      <w:r w:rsidR="00146941">
        <w:t>6.2</w:t>
      </w:r>
      <w:r w:rsidR="005F0392">
        <w:fldChar w:fldCharType="end"/>
      </w:r>
      <w:r w:rsidR="00146941">
        <w:t xml:space="preserve">, </w:t>
      </w:r>
      <w:fldSimple w:instr=" REF _Ref245540754 \h  \* MERGEFORMAT ">
        <w:r w:rsidR="00146941" w:rsidRPr="00146941">
          <w:rPr>
            <w:i/>
          </w:rPr>
          <w:t>Use of SAFEARRAY as a Property</w:t>
        </w:r>
      </w:fldSimple>
      <w:r>
        <w:t>.</w:t>
      </w:r>
    </w:p>
    <w:p w:rsidR="00844D24" w:rsidRDefault="00844D24" w:rsidP="00CB1C23">
      <w:pPr>
        <w:pStyle w:val="Body"/>
      </w:pPr>
      <w:r>
        <w:t xml:space="preserve">If a method has multiple out parameters, typically none of the parameters is declared as the </w:t>
      </w:r>
      <w:proofErr w:type="spellStart"/>
      <w:r>
        <w:t>retval</w:t>
      </w:r>
      <w:proofErr w:type="spellEnd"/>
      <w:r>
        <w:t>.</w:t>
      </w:r>
    </w:p>
    <w:p w:rsidR="004E41A0" w:rsidRDefault="004E41A0" w:rsidP="00655147">
      <w:pPr>
        <w:pStyle w:val="Heading1"/>
      </w:pPr>
      <w:bookmarkStart w:id="166" w:name="_Toc214692929"/>
      <w:bookmarkStart w:id="167" w:name="_Toc372203996"/>
      <w:r>
        <w:lastRenderedPageBreak/>
        <w:t>Version Control</w:t>
      </w:r>
      <w:bookmarkEnd w:id="166"/>
      <w:bookmarkEnd w:id="167"/>
    </w:p>
    <w:p w:rsidR="00CB1C23" w:rsidRPr="00CB1C23" w:rsidRDefault="00CB1C23" w:rsidP="00CB1C23">
      <w:pPr>
        <w:pStyle w:val="Body"/>
      </w:pPr>
      <w:r w:rsidRPr="00CB1C23">
        <w:t>IVI provides interoperability of drivers from multiple vendors released at various times and without coordination of release schedules between the vendors. At the same time, IVI must reserve the ability to revise interfaces in the shared components.  In principle, IVI versioning is designed to make it possible to create an application that uses different vendors’ drivers created with different versions of the shared components without requiring the application to adopt a special internal architecture to accommodate the version changes.</w:t>
      </w:r>
    </w:p>
    <w:p w:rsidR="004E41A0" w:rsidRDefault="004E41A0" w:rsidP="00C46273">
      <w:pPr>
        <w:pStyle w:val="Body1"/>
      </w:pPr>
      <w:r>
        <w:t>The IVI Foundation may publish revised versions of the instrument class specifications. As IVI drivers are written, the IVI Foundation may discover areas to improve the specifications including adding additional capability groups. These new versions shall be done in a manner which does not make existing applications inoperable.</w:t>
      </w:r>
    </w:p>
    <w:p w:rsidR="004E41A0" w:rsidRDefault="004E41A0">
      <w:pPr>
        <w:pStyle w:val="Heading2"/>
      </w:pPr>
      <w:bookmarkStart w:id="168" w:name="_Toc214692930"/>
      <w:bookmarkStart w:id="169" w:name="_Toc372203997"/>
      <w:r>
        <w:t>IVI-COM Interface Versioning</w:t>
      </w:r>
      <w:bookmarkEnd w:id="168"/>
      <w:bookmarkEnd w:id="169"/>
    </w:p>
    <w:p w:rsidR="004E41A0" w:rsidRDefault="004E41A0" w:rsidP="00CB1C23">
      <w:pPr>
        <w:pStyle w:val="Body1"/>
      </w:pPr>
      <w:r>
        <w:t>The IVI Foundation shall create a new version of any standard IVI-COM interface that changes in any of the following ways:</w:t>
      </w:r>
    </w:p>
    <w:p w:rsidR="004E41A0" w:rsidRDefault="004E41A0">
      <w:pPr>
        <w:pStyle w:val="ListBullet20"/>
      </w:pPr>
      <w:r>
        <w:t>The interface name is changed.</w:t>
      </w:r>
    </w:p>
    <w:p w:rsidR="004E41A0" w:rsidRDefault="004E41A0">
      <w:pPr>
        <w:pStyle w:val="ListBullet20"/>
        <w:spacing w:before="0"/>
      </w:pPr>
      <w:r>
        <w:t>The interface inheritance is changed.</w:t>
      </w:r>
    </w:p>
    <w:p w:rsidR="004E41A0" w:rsidRDefault="004E41A0">
      <w:pPr>
        <w:pStyle w:val="ListBullet20"/>
        <w:spacing w:before="0"/>
      </w:pPr>
      <w:r>
        <w:t>A method or property is added or deleted, or the spelling of a method or property name is changed.</w:t>
      </w:r>
    </w:p>
    <w:p w:rsidR="004E41A0" w:rsidRDefault="004E41A0">
      <w:pPr>
        <w:pStyle w:val="ListBullet20"/>
        <w:spacing w:before="0"/>
      </w:pPr>
      <w:r>
        <w:t xml:space="preserve">The parameter list of a method or property or </w:t>
      </w:r>
      <w:r w:rsidR="00F51260">
        <w:t xml:space="preserve">the </w:t>
      </w:r>
      <w:r>
        <w:t>data type of any parameter is changed.</w:t>
      </w:r>
    </w:p>
    <w:p w:rsidR="004E41A0" w:rsidRDefault="004E41A0">
      <w:pPr>
        <w:pStyle w:val="ListBullet20"/>
        <w:spacing w:before="0"/>
      </w:pPr>
      <w:r>
        <w:t>Any attribute of any element of the interface is changed.</w:t>
      </w:r>
    </w:p>
    <w:p w:rsidR="004E41A0" w:rsidRDefault="004E41A0">
      <w:pPr>
        <w:pStyle w:val="ListBullet20"/>
        <w:spacing w:before="0"/>
      </w:pPr>
      <w:r>
        <w:t>For enumerations,</w:t>
      </w:r>
    </w:p>
    <w:p w:rsidR="00366D90" w:rsidRDefault="004E41A0">
      <w:pPr>
        <w:pStyle w:val="ListBullet20"/>
        <w:numPr>
          <w:ilvl w:val="1"/>
          <w:numId w:val="9"/>
        </w:numPr>
        <w:spacing w:before="0"/>
      </w:pPr>
      <w:r>
        <w:t>An enumeration is added or deleted, or the spelling of an enumeration value name or tag is changed.</w:t>
      </w:r>
    </w:p>
    <w:p w:rsidR="00366D90" w:rsidRDefault="001E32D6">
      <w:pPr>
        <w:pStyle w:val="ListBullet20"/>
        <w:numPr>
          <w:ilvl w:val="1"/>
          <w:numId w:val="9"/>
        </w:numPr>
        <w:spacing w:before="0"/>
      </w:pPr>
      <w:r>
        <w:t>For IVI-COM, a</w:t>
      </w:r>
      <w:r w:rsidR="004E41A0">
        <w:t xml:space="preserve">n enumeration </w:t>
      </w:r>
      <w:r>
        <w:t xml:space="preserve">member </w:t>
      </w:r>
      <w:r w:rsidR="004E41A0">
        <w:t>is added or deleted, or the integer value associated with an enumeration value name is changed.</w:t>
      </w:r>
    </w:p>
    <w:p w:rsidR="00366D90" w:rsidRDefault="004E41A0">
      <w:pPr>
        <w:pStyle w:val="ListBullet20"/>
        <w:numPr>
          <w:ilvl w:val="1"/>
          <w:numId w:val="9"/>
        </w:numPr>
        <w:spacing w:before="0"/>
      </w:pPr>
      <w:r>
        <w:t>Any IDL attribute of any element of an enumeration is changed.</w:t>
      </w:r>
    </w:p>
    <w:p w:rsidR="004E41A0" w:rsidRDefault="004E41A0">
      <w:pPr>
        <w:pStyle w:val="ListBullet20"/>
        <w:numPr>
          <w:ilvl w:val="0"/>
          <w:numId w:val="0"/>
        </w:numPr>
        <w:ind w:left="720"/>
      </w:pPr>
      <w:r>
        <w:t xml:space="preserve">Each interface shall have a base name that is version independent. The first version shall use this name without modification. For each subsequent version, the base name shall have an integer appended, starting with “2” and incrementing by 1. For example, the first version of the </w:t>
      </w:r>
      <w:proofErr w:type="spellStart"/>
      <w:r>
        <w:t>IviScope’s</w:t>
      </w:r>
      <w:proofErr w:type="spellEnd"/>
      <w:r>
        <w:t xml:space="preserve"> trigger interface is named IIviScopeTrigger. The second published version of this interface would be named </w:t>
      </w:r>
      <w:proofErr w:type="gramStart"/>
      <w:r>
        <w:t>IIviScopeTrigger2,</w:t>
      </w:r>
      <w:proofErr w:type="gramEnd"/>
      <w:r>
        <w:t xml:space="preserve"> the third would be named IIviScopeTrigger3, and so on.</w:t>
      </w:r>
    </w:p>
    <w:p w:rsidR="004E41A0" w:rsidRDefault="004E41A0" w:rsidP="00CB1C23">
      <w:pPr>
        <w:pStyle w:val="Body"/>
      </w:pPr>
      <w:r>
        <w:t xml:space="preserve">Whenever a new version of an </w:t>
      </w:r>
      <w:r w:rsidR="001A40C0">
        <w:t xml:space="preserve">IVI-COM </w:t>
      </w:r>
      <w:r>
        <w:t>interface is created, it shall be assigned a new IID.</w:t>
      </w:r>
    </w:p>
    <w:p w:rsidR="004E41A0" w:rsidRDefault="004E41A0">
      <w:pPr>
        <w:pStyle w:val="Heading2"/>
      </w:pPr>
      <w:bookmarkStart w:id="170" w:name="_Toc214692931"/>
      <w:bookmarkStart w:id="171" w:name="_Toc372203998"/>
      <w:r>
        <w:t>IVI-C Interface Versioning</w:t>
      </w:r>
      <w:bookmarkEnd w:id="170"/>
      <w:bookmarkEnd w:id="171"/>
    </w:p>
    <w:p w:rsidR="004E41A0" w:rsidRDefault="004E41A0" w:rsidP="00CB1C23">
      <w:pPr>
        <w:pStyle w:val="Body"/>
      </w:pPr>
      <w:r>
        <w:t xml:space="preserve">The IVI Foundation shall maintain backwards compatibility when modifying the IVI-C interface defined in </w:t>
      </w:r>
      <w:proofErr w:type="gramStart"/>
      <w:r>
        <w:t>a</w:t>
      </w:r>
      <w:proofErr w:type="gramEnd"/>
      <w:r>
        <w:t xml:space="preserve"> instrument class specification. The IVI Foundation may extend an IVI-C interface, but not modify the existing elements. Modifications that shall be avoided include: </w:t>
      </w:r>
    </w:p>
    <w:p w:rsidR="004E41A0" w:rsidRDefault="004E41A0">
      <w:pPr>
        <w:pStyle w:val="ListBullet20"/>
      </w:pPr>
      <w:r>
        <w:t>Changes to existing function prototypes</w:t>
      </w:r>
    </w:p>
    <w:p w:rsidR="004E41A0" w:rsidRDefault="004E41A0">
      <w:pPr>
        <w:pStyle w:val="ListBullet20"/>
        <w:spacing w:before="0"/>
      </w:pPr>
      <w:r>
        <w:t>For an existing attribute,</w:t>
      </w:r>
    </w:p>
    <w:p w:rsidR="00366D90" w:rsidRDefault="004E41A0">
      <w:pPr>
        <w:pStyle w:val="ListBullet20"/>
        <w:numPr>
          <w:ilvl w:val="1"/>
          <w:numId w:val="9"/>
        </w:numPr>
        <w:spacing w:before="0"/>
      </w:pPr>
      <w:r>
        <w:t xml:space="preserve"> Changes to its data type</w:t>
      </w:r>
    </w:p>
    <w:p w:rsidR="00366D90" w:rsidRDefault="004E41A0">
      <w:pPr>
        <w:pStyle w:val="ListBullet20"/>
        <w:numPr>
          <w:ilvl w:val="1"/>
          <w:numId w:val="9"/>
        </w:numPr>
        <w:spacing w:before="0"/>
      </w:pPr>
      <w:r>
        <w:t xml:space="preserve"> Changes to its association with a repeated capability</w:t>
      </w:r>
    </w:p>
    <w:p w:rsidR="00366D90" w:rsidRDefault="004E41A0">
      <w:pPr>
        <w:pStyle w:val="ListBullet20"/>
        <w:numPr>
          <w:ilvl w:val="1"/>
          <w:numId w:val="9"/>
        </w:numPr>
        <w:spacing w:before="0"/>
      </w:pPr>
      <w:r>
        <w:t xml:space="preserve"> Removing read or write access</w:t>
      </w:r>
    </w:p>
    <w:p w:rsidR="004E41A0" w:rsidRDefault="004E41A0">
      <w:pPr>
        <w:pStyle w:val="ListBullet20"/>
        <w:spacing w:before="0"/>
      </w:pPr>
      <w:r>
        <w:t>Changes to existing attribute ID constant names and values</w:t>
      </w:r>
    </w:p>
    <w:p w:rsidR="004E41A0" w:rsidRDefault="004E41A0">
      <w:pPr>
        <w:pStyle w:val="ListBullet20"/>
        <w:spacing w:before="0"/>
      </w:pPr>
      <w:r>
        <w:t>Changes to existing value ID constant names and values</w:t>
      </w:r>
    </w:p>
    <w:p w:rsidR="004E41A0" w:rsidRDefault="004E41A0">
      <w:pPr>
        <w:pStyle w:val="ListBullet20"/>
        <w:spacing w:before="0"/>
      </w:pPr>
      <w:r>
        <w:t>Changes to existing error code constant names and values</w:t>
      </w:r>
    </w:p>
    <w:p w:rsidR="004E41A0" w:rsidRDefault="004E41A0" w:rsidP="00CB1C23">
      <w:pPr>
        <w:pStyle w:val="Body"/>
      </w:pPr>
      <w:r>
        <w:lastRenderedPageBreak/>
        <w:t>The IVI-C interface may be extended by adding new functions, attributes, attribute values, read or write attribute access, and error codes.</w:t>
      </w:r>
    </w:p>
    <w:p w:rsidR="00C46273" w:rsidRPr="00C46273" w:rsidRDefault="00C46273" w:rsidP="00C46273">
      <w:pPr>
        <w:pStyle w:val="Heading2"/>
      </w:pPr>
      <w:bookmarkStart w:id="172" w:name="_Toc372203999"/>
      <w:bookmarkStart w:id="173" w:name="_Toc214692932"/>
      <w:r w:rsidRPr="00C46273">
        <w:t>IVI.NET Versioning</w:t>
      </w:r>
      <w:bookmarkEnd w:id="172"/>
    </w:p>
    <w:p w:rsidR="00C46273" w:rsidRPr="00C46273" w:rsidRDefault="00C46273" w:rsidP="00C46273">
      <w:pPr>
        <w:pStyle w:val="Body"/>
      </w:pPr>
      <w:r w:rsidRPr="00C46273">
        <w:t xml:space="preserve">There are two primary .NET versioning strategies for .NET assemblies.  Side-by-side installation allows multiple versions of a .NET assembly to be installed side-by-side (e.g. at the same time).  Publisher policy files direct references from older versions of an </w:t>
      </w:r>
      <w:proofErr w:type="gramStart"/>
      <w:r w:rsidRPr="00C46273">
        <w:t>assembly  to</w:t>
      </w:r>
      <w:proofErr w:type="gramEnd"/>
      <w:r w:rsidRPr="00C46273">
        <w:t xml:space="preserve"> a newer version of the assembly,  and the newer version of the assembly must be backwards compatible with the older versions.</w:t>
      </w:r>
    </w:p>
    <w:p w:rsidR="00C46273" w:rsidRPr="00C46273" w:rsidRDefault="00C46273" w:rsidP="00C46273">
      <w:pPr>
        <w:pStyle w:val="ListBullet20"/>
        <w:spacing w:before="0"/>
        <w:rPr>
          <w:color w:val="auto"/>
        </w:rPr>
      </w:pPr>
      <w:r w:rsidRPr="00C46273">
        <w:rPr>
          <w:color w:val="auto"/>
        </w:rPr>
        <w:t>The IVI.NET Shared Component assemblies will be versioned using policy files when at all possible.</w:t>
      </w:r>
      <w:r w:rsidRPr="00C46273">
        <w:rPr>
          <w:color w:val="auto"/>
          <w:vertAlign w:val="superscript"/>
        </w:rPr>
        <w:footnoteReference w:id="1"/>
      </w:r>
    </w:p>
    <w:p w:rsidR="00C46273" w:rsidRPr="00C46273" w:rsidRDefault="00C46273" w:rsidP="00C46273">
      <w:pPr>
        <w:pStyle w:val="ListBullet20"/>
        <w:spacing w:before="0"/>
        <w:rPr>
          <w:color w:val="auto"/>
        </w:rPr>
      </w:pPr>
      <w:r w:rsidRPr="00C46273">
        <w:rPr>
          <w:color w:val="auto"/>
        </w:rPr>
        <w:t>It is a strong recommendation that IVI.NET drivers be versioned using policy files whenever possible as well.</w:t>
      </w:r>
    </w:p>
    <w:p w:rsidR="00C46273" w:rsidRPr="00C46273" w:rsidRDefault="00C46273" w:rsidP="00C46273">
      <w:pPr>
        <w:pStyle w:val="Heading3"/>
        <w:tabs>
          <w:tab w:val="clear" w:pos="0"/>
        </w:tabs>
        <w:ind w:left="720" w:hanging="720"/>
      </w:pPr>
      <w:bookmarkStart w:id="174" w:name="_Toc372204000"/>
      <w:r w:rsidRPr="00C46273">
        <w:t>IVI.NET Shared Components</w:t>
      </w:r>
      <w:bookmarkEnd w:id="174"/>
    </w:p>
    <w:p w:rsidR="00C46273" w:rsidRPr="00C46273" w:rsidRDefault="00C46273" w:rsidP="00C46273">
      <w:pPr>
        <w:pStyle w:val="Body1"/>
      </w:pPr>
      <w:r w:rsidRPr="00C46273">
        <w:t>As mentioned above, IVI versioning is designed to make it possible to create an application that uses different vendors’ drivers created with different versions of the shared components without requiring the application to adopt a special internal architecture to accommodate the version changes.</w:t>
      </w:r>
    </w:p>
    <w:p w:rsidR="00C46273" w:rsidRPr="00C46273" w:rsidRDefault="00C46273" w:rsidP="00C46273">
      <w:pPr>
        <w:pStyle w:val="Body"/>
      </w:pPr>
      <w:r w:rsidRPr="00C46273">
        <w:t>Note that the versioning style described in this section does not cover all of the possible ways in which the IVI Shared Components could change from version to version, but it does describe most of the situations that are distinctive to IVI.NET.</w:t>
      </w:r>
    </w:p>
    <w:p w:rsidR="00C46273" w:rsidRPr="00C46273" w:rsidRDefault="00C46273" w:rsidP="00C46273">
      <w:pPr>
        <w:pStyle w:val="Heading4"/>
        <w:keepLines/>
        <w:tabs>
          <w:tab w:val="clear" w:pos="0"/>
        </w:tabs>
        <w:spacing w:before="200" w:after="0"/>
        <w:ind w:left="864" w:hanging="864"/>
        <w:rPr>
          <w:rFonts w:cs="Arial"/>
          <w:b/>
          <w:szCs w:val="24"/>
        </w:rPr>
      </w:pPr>
      <w:r w:rsidRPr="00C46273">
        <w:rPr>
          <w:rFonts w:cs="Arial"/>
          <w:szCs w:val="24"/>
        </w:rPr>
        <w:t>Versioning with Policy Files</w:t>
      </w:r>
    </w:p>
    <w:p w:rsidR="00C46273" w:rsidRPr="00C46273" w:rsidRDefault="00C46273" w:rsidP="00C46273">
      <w:pPr>
        <w:pStyle w:val="Body"/>
      </w:pPr>
      <w:r w:rsidRPr="00C46273">
        <w:t>The only option that maintains backwards compatibility consistent with the principle is to use publisher policy files with revised assemblies that continue to provide support for older versions of the IVI interfaces (and other APIs such as exception and class APIs).</w:t>
      </w:r>
      <w:r w:rsidRPr="00C46273">
        <w:rPr>
          <w:rStyle w:val="FootnoteReference"/>
        </w:rPr>
        <w:footnoteReference w:id="2"/>
      </w:r>
      <w:r w:rsidRPr="00C46273">
        <w:t xml:space="preserve">  (When the term “policy file” is used in this document without qualification, it refers to publisher policy files.)</w:t>
      </w:r>
    </w:p>
    <w:p w:rsidR="00C46273" w:rsidRPr="00C46273" w:rsidRDefault="00C46273" w:rsidP="00C46273">
      <w:pPr>
        <w:pStyle w:val="Body1"/>
      </w:pPr>
      <w:r w:rsidRPr="00C46273">
        <w:t>Using side-by-side versioning for shared component versioning violates this principle.</w:t>
      </w:r>
    </w:p>
    <w:p w:rsidR="00C46273" w:rsidRPr="00C46273" w:rsidRDefault="00C46273" w:rsidP="00C46273">
      <w:pPr>
        <w:pStyle w:val="ListBullet20"/>
        <w:spacing w:before="0"/>
        <w:rPr>
          <w:color w:val="auto"/>
        </w:rPr>
      </w:pPr>
      <w:r w:rsidRPr="00C46273">
        <w:rPr>
          <w:color w:val="auto"/>
        </w:rPr>
        <w:t>User code that references shared components data types would be exposed to different versions of the same shared component data types.</w:t>
      </w:r>
    </w:p>
    <w:p w:rsidR="00C46273" w:rsidRPr="00C46273" w:rsidRDefault="00C46273" w:rsidP="00C46273">
      <w:pPr>
        <w:pStyle w:val="ListBullet20"/>
        <w:spacing w:before="0"/>
        <w:rPr>
          <w:color w:val="auto"/>
        </w:rPr>
      </w:pPr>
      <w:r w:rsidRPr="00C46273">
        <w:rPr>
          <w:color w:val="auto"/>
        </w:rPr>
        <w:t>An application that used multiple IVI drivers would not be able to simultaneously reference or use drivers that referenced different versions of the IVI.NET Shared Components without taking measures that violate the versioning principle (such as isolating the calls to drivers that use different versions of the shared components into separate DLLs).</w:t>
      </w:r>
    </w:p>
    <w:p w:rsidR="00C46273" w:rsidRPr="00C46273" w:rsidRDefault="00C46273" w:rsidP="00C46273">
      <w:pPr>
        <w:pStyle w:val="Body"/>
      </w:pPr>
      <w:r w:rsidRPr="00C46273">
        <w:t>Using publisher policy files implies that the assemblies continue to provide the older versions of the interfaces along with new ones.  If assemblies do not continue to support older versions, the versioning principle is also violated.</w:t>
      </w:r>
    </w:p>
    <w:p w:rsidR="00C46273" w:rsidRPr="00C46273" w:rsidRDefault="00C46273" w:rsidP="00C46273">
      <w:pPr>
        <w:pStyle w:val="ListBullet20"/>
        <w:spacing w:before="0"/>
        <w:rPr>
          <w:color w:val="auto"/>
        </w:rPr>
      </w:pPr>
      <w:r w:rsidRPr="00C46273">
        <w:rPr>
          <w:color w:val="auto"/>
        </w:rPr>
        <w:t xml:space="preserve">If an application uses Driver A built with older version of shared components and Driver B built with newer version of shared components that revises an Interface that Driver A uses, Driver A </w:t>
      </w:r>
      <w:r w:rsidRPr="00C46273">
        <w:rPr>
          <w:color w:val="auto"/>
        </w:rPr>
        <w:lastRenderedPageBreak/>
        <w:t>breaks when the shared components are loaded.</w:t>
      </w:r>
    </w:p>
    <w:p w:rsidR="00C46273" w:rsidRPr="00C46273" w:rsidRDefault="00C46273" w:rsidP="00C46273">
      <w:pPr>
        <w:pStyle w:val="Heading4"/>
        <w:keepLines/>
        <w:tabs>
          <w:tab w:val="clear" w:pos="0"/>
        </w:tabs>
        <w:spacing w:before="200" w:after="0"/>
        <w:ind w:left="864" w:hanging="864"/>
        <w:rPr>
          <w:rFonts w:cs="Arial"/>
          <w:szCs w:val="24"/>
        </w:rPr>
      </w:pPr>
      <w:r w:rsidRPr="00C46273">
        <w:rPr>
          <w:rFonts w:cs="Arial"/>
          <w:szCs w:val="24"/>
        </w:rPr>
        <w:t>Maintaining Software Configurations</w:t>
      </w:r>
    </w:p>
    <w:p w:rsidR="00C46273" w:rsidRPr="00C46273" w:rsidRDefault="00C46273" w:rsidP="00C46273">
      <w:pPr>
        <w:pStyle w:val="Body"/>
      </w:pPr>
      <w:r w:rsidRPr="00C46273">
        <w:t>Some programs that use IVI drivers are rigorously qualified with a given software configuration, and once qualified, are expected to run against that exact configuration.  Installing publisher policy files that redirect assembly references to new versions of an assembly may violate this expectation.</w:t>
      </w:r>
    </w:p>
    <w:p w:rsidR="00C46273" w:rsidRPr="00C46273" w:rsidRDefault="00C46273" w:rsidP="00C46273">
      <w:pPr>
        <w:pStyle w:val="Body"/>
      </w:pPr>
      <w:r w:rsidRPr="00C46273">
        <w:t>To accommodate users who need to strictly control their software configuration, all formally released older versions of the assemblies included in the IVI.NET Shared Components shall be installed to the Global Assembly Cache (GAC), and shall not be installed to the IVI.NET directory structure.</w:t>
      </w:r>
    </w:p>
    <w:p w:rsidR="00C46273" w:rsidRPr="00C46273" w:rsidRDefault="00C46273" w:rsidP="00C46273">
      <w:pPr>
        <w:pStyle w:val="Body"/>
      </w:pPr>
      <w:r w:rsidRPr="00C46273">
        <w:t>Ordinarily these versions will not be used, since any reference to them will “policy up” to the newest installed version.  However, if a client wishes to continue using an older version of an assembly, an application configuration file (probably most common) or machine configuration file may be created that maintains references to the older version.  IVI.NET driver vendors should be prepared to support customers who need to use older versions of an assembly.</w:t>
      </w:r>
    </w:p>
    <w:p w:rsidR="00C46273" w:rsidRPr="00C46273" w:rsidRDefault="00C46273" w:rsidP="00C46273">
      <w:pPr>
        <w:pStyle w:val="Heading4"/>
        <w:keepLines/>
        <w:tabs>
          <w:tab w:val="clear" w:pos="0"/>
        </w:tabs>
        <w:spacing w:before="200" w:after="0"/>
        <w:ind w:left="864" w:hanging="864"/>
        <w:rPr>
          <w:rFonts w:cs="Arial"/>
          <w:szCs w:val="24"/>
        </w:rPr>
      </w:pPr>
      <w:r w:rsidRPr="00C46273">
        <w:rPr>
          <w:rFonts w:cs="Arial"/>
          <w:szCs w:val="24"/>
        </w:rPr>
        <w:t>Versioning for Policy Files</w:t>
      </w:r>
    </w:p>
    <w:p w:rsidR="00C46273" w:rsidRPr="00C46273" w:rsidRDefault="00C46273" w:rsidP="00C46273">
      <w:pPr>
        <w:pStyle w:val="Body"/>
      </w:pPr>
      <w:r w:rsidRPr="00C46273">
        <w:t>Any changes to an assembly require that the assembly have a new version number and that the policy file(s) be updated to refer to the new version of the assembly.</w:t>
      </w:r>
    </w:p>
    <w:p w:rsidR="00C46273" w:rsidRPr="00C46273" w:rsidRDefault="00C46273" w:rsidP="00C46273">
      <w:pPr>
        <w:pStyle w:val="Body"/>
      </w:pPr>
      <w:r w:rsidRPr="00C46273">
        <w:t>In general, the focus on the consistent use of policy files for nearly all versioning tasks means that once an API is published, it needs to be available indefinitely - for as long as policy files are used to version up the assembly.  APIs include interfaces, classes, enumerations, and events.</w:t>
      </w:r>
    </w:p>
    <w:p w:rsidR="00C46273" w:rsidRPr="00C46273" w:rsidRDefault="00C46273" w:rsidP="00C46273">
      <w:pPr>
        <w:pStyle w:val="Heading4"/>
        <w:keepLines/>
        <w:tabs>
          <w:tab w:val="clear" w:pos="0"/>
        </w:tabs>
        <w:spacing w:before="200" w:after="0"/>
        <w:ind w:left="864" w:hanging="864"/>
        <w:rPr>
          <w:rFonts w:cs="Arial"/>
          <w:szCs w:val="24"/>
        </w:rPr>
      </w:pPr>
      <w:bookmarkStart w:id="175" w:name="_Ref365405217"/>
      <w:r w:rsidRPr="00C46273">
        <w:rPr>
          <w:rFonts w:cs="Arial"/>
          <w:szCs w:val="24"/>
        </w:rPr>
        <w:t>Naming New Versions of .NET Types</w:t>
      </w:r>
      <w:bookmarkEnd w:id="175"/>
    </w:p>
    <w:p w:rsidR="00C46273" w:rsidRPr="00C46273" w:rsidRDefault="00C46273" w:rsidP="00C46273">
      <w:pPr>
        <w:pStyle w:val="ListBullet20"/>
        <w:ind w:left="720" w:firstLine="0"/>
        <w:rPr>
          <w:color w:val="auto"/>
        </w:rPr>
      </w:pPr>
      <w:r w:rsidRPr="00C46273">
        <w:rPr>
          <w:color w:val="auto"/>
        </w:rPr>
        <w:t>Each .NET type declared in an IVI.NET Shared Components assembly shall have a base name that is version independent. The first version shall use this name without modification. For each subsequent version, the base name shall have an integer appended, starting with “2” and incrementing by 1.</w:t>
      </w:r>
    </w:p>
    <w:p w:rsidR="00C46273" w:rsidRPr="00C46273" w:rsidRDefault="00C46273" w:rsidP="00C46273">
      <w:pPr>
        <w:pStyle w:val="ListBullet20"/>
        <w:ind w:left="720" w:firstLine="0"/>
        <w:rPr>
          <w:color w:val="auto"/>
        </w:rPr>
      </w:pPr>
      <w:r w:rsidRPr="00C46273">
        <w:rPr>
          <w:color w:val="auto"/>
        </w:rPr>
        <w:t xml:space="preserve">For example, the first version of the </w:t>
      </w:r>
      <w:proofErr w:type="spellStart"/>
      <w:r w:rsidRPr="00C46273">
        <w:rPr>
          <w:color w:val="auto"/>
        </w:rPr>
        <w:t>Ivi.Scope</w:t>
      </w:r>
      <w:proofErr w:type="spellEnd"/>
      <w:r w:rsidRPr="00C46273">
        <w:rPr>
          <w:color w:val="auto"/>
        </w:rPr>
        <w:t xml:space="preserve"> trigger interface is named IIviScopeTrigger. The second published version of this interface would be named </w:t>
      </w:r>
      <w:proofErr w:type="gramStart"/>
      <w:r w:rsidRPr="00C46273">
        <w:rPr>
          <w:color w:val="auto"/>
        </w:rPr>
        <w:t>IIviScopeTrigger2,</w:t>
      </w:r>
      <w:proofErr w:type="gramEnd"/>
      <w:r w:rsidRPr="00C46273">
        <w:rPr>
          <w:color w:val="auto"/>
        </w:rPr>
        <w:t xml:space="preserve"> the third would be named IIviScopeTrigger3, and so on.</w:t>
      </w:r>
    </w:p>
    <w:p w:rsidR="00C46273" w:rsidRPr="00C46273" w:rsidRDefault="00C46273" w:rsidP="00C46273">
      <w:pPr>
        <w:pStyle w:val="Heading4"/>
        <w:keepLines/>
        <w:tabs>
          <w:tab w:val="clear" w:pos="0"/>
        </w:tabs>
        <w:spacing w:before="200" w:after="0"/>
        <w:ind w:left="864" w:hanging="864"/>
        <w:rPr>
          <w:rFonts w:cs="Arial"/>
          <w:szCs w:val="24"/>
        </w:rPr>
      </w:pPr>
      <w:r w:rsidRPr="00C46273">
        <w:rPr>
          <w:rFonts w:cs="Arial"/>
          <w:szCs w:val="24"/>
        </w:rPr>
        <w:t>Versioning Enumerations</w:t>
      </w:r>
    </w:p>
    <w:p w:rsidR="00C46273" w:rsidRPr="00C46273" w:rsidRDefault="00C46273" w:rsidP="00C46273">
      <w:pPr>
        <w:pStyle w:val="Body"/>
      </w:pPr>
      <w:r w:rsidRPr="00C46273">
        <w:t>Enumerations shall not be deleted or renamed.  New enumerations may be added.</w:t>
      </w:r>
    </w:p>
    <w:p w:rsidR="00C46273" w:rsidRPr="00C46273" w:rsidRDefault="00C46273" w:rsidP="00C46273">
      <w:pPr>
        <w:pStyle w:val="Body"/>
      </w:pPr>
      <w:r w:rsidRPr="00C46273">
        <w:t>Enumeration members shall not be deleted or renamed.  The numeric value of an existing enumeration member shall not be changed, since it is the same as deleting the member with the old value and adding the member with the new value.</w:t>
      </w:r>
    </w:p>
    <w:p w:rsidR="00C46273" w:rsidRPr="00C46273" w:rsidRDefault="00C46273" w:rsidP="00C46273">
      <w:pPr>
        <w:pStyle w:val="Body"/>
      </w:pPr>
      <w:r w:rsidRPr="00C46273">
        <w:t xml:space="preserve">If an enumeration member must be deleted or renamed, or existing numeric values must be changed, a new enumeration shall be created.  The new enumeration shall be named as described in section </w:t>
      </w:r>
      <w:fldSimple w:instr=" REF _Ref365405217 \r \h  \* MERGEFORMAT ">
        <w:r w:rsidRPr="00C46273">
          <w:t>5.3.1.4</w:t>
        </w:r>
      </w:fldSimple>
      <w:r w:rsidRPr="00C46273">
        <w:t xml:space="preserve">, </w:t>
      </w:r>
      <w:fldSimple w:instr=" REF _Ref365405217 \h  \* MERGEFORMAT ">
        <w:r w:rsidRPr="00C46273">
          <w:rPr>
            <w:i/>
          </w:rPr>
          <w:t>Naming New Versions of .NET Types</w:t>
        </w:r>
      </w:fldSimple>
      <w:r w:rsidRPr="00C46273">
        <w:t>.  Since the intent is to allow users to migrate to the new enumeration with a minimum of change, enumeration members that are common to both the old and new versions of the enumeration shall have the same spelling and numeric values.</w:t>
      </w:r>
    </w:p>
    <w:p w:rsidR="00C46273" w:rsidRPr="00C46273" w:rsidRDefault="00C46273" w:rsidP="00C46273">
      <w:pPr>
        <w:pStyle w:val="Body"/>
      </w:pPr>
      <w:r w:rsidRPr="00C46273">
        <w:t>Enumeration members may be added if they are added in a way that does not cause the value of any existing members to change.  For enumerations where numeric values are not specified, this means that new members shall only be added to the end of the enumeration.</w:t>
      </w:r>
    </w:p>
    <w:p w:rsidR="00C46273" w:rsidRPr="00C46273" w:rsidRDefault="00C46273" w:rsidP="00C46273">
      <w:pPr>
        <w:pStyle w:val="Body"/>
      </w:pPr>
      <w:r w:rsidRPr="00C46273">
        <w:t>EXAMPLE</w:t>
      </w:r>
    </w:p>
    <w:p w:rsidR="00C46273" w:rsidRPr="00C46273" w:rsidRDefault="00C46273" w:rsidP="00C46273">
      <w:pPr>
        <w:pStyle w:val="Body"/>
      </w:pPr>
      <w:r w:rsidRPr="00C46273">
        <w:lastRenderedPageBreak/>
        <w:t>If an enumeration named “TriggerSource” includes a trigger source called “TriggerLine0” that is no longer needed</w:t>
      </w:r>
      <w:proofErr w:type="gramStart"/>
      <w:r w:rsidRPr="00C46273">
        <w:t>,  the</w:t>
      </w:r>
      <w:proofErr w:type="gramEnd"/>
      <w:r w:rsidRPr="00C46273">
        <w:t xml:space="preserve"> following versioning strategy is used:</w:t>
      </w:r>
    </w:p>
    <w:p w:rsidR="00C46273" w:rsidRPr="00C46273" w:rsidRDefault="00C46273" w:rsidP="00C46273">
      <w:pPr>
        <w:pStyle w:val="ListBullet20"/>
        <w:spacing w:before="0"/>
        <w:rPr>
          <w:color w:val="auto"/>
        </w:rPr>
      </w:pPr>
      <w:r w:rsidRPr="00C46273">
        <w:rPr>
          <w:color w:val="auto"/>
        </w:rPr>
        <w:t>The “TriggerSource” enumeration is not modified.</w:t>
      </w:r>
    </w:p>
    <w:p w:rsidR="00C46273" w:rsidRPr="00C46273" w:rsidRDefault="00C46273" w:rsidP="00C46273">
      <w:pPr>
        <w:pStyle w:val="ListBullet20"/>
        <w:spacing w:before="0"/>
        <w:rPr>
          <w:color w:val="auto"/>
        </w:rPr>
      </w:pPr>
      <w:r w:rsidRPr="00C46273">
        <w:rPr>
          <w:color w:val="auto"/>
        </w:rPr>
        <w:t>A new enumeration is created, named “TriggerSource2</w:t>
      </w:r>
      <w:proofErr w:type="gramStart"/>
      <w:r w:rsidRPr="00C46273">
        <w:rPr>
          <w:color w:val="auto"/>
        </w:rPr>
        <w:t>”, that</w:t>
      </w:r>
      <w:proofErr w:type="gramEnd"/>
      <w:r w:rsidRPr="00C46273">
        <w:rPr>
          <w:color w:val="auto"/>
        </w:rPr>
        <w:t xml:space="preserve"> includes all of the old members except for “TriggerLine0”.</w:t>
      </w:r>
    </w:p>
    <w:p w:rsidR="00C46273" w:rsidRPr="00C46273" w:rsidRDefault="00C46273" w:rsidP="00C46273">
      <w:pPr>
        <w:pStyle w:val="ListBullet20"/>
        <w:spacing w:before="0"/>
        <w:rPr>
          <w:color w:val="auto"/>
        </w:rPr>
      </w:pPr>
      <w:r w:rsidRPr="00C46273">
        <w:rPr>
          <w:color w:val="auto"/>
        </w:rPr>
        <w:t xml:space="preserve">The new members match the old members in spelling and value.  If the “TriggerSource” enumeration uses default values, values may need to </w:t>
      </w:r>
      <w:proofErr w:type="gramStart"/>
      <w:r w:rsidRPr="00C46273">
        <w:rPr>
          <w:color w:val="auto"/>
        </w:rPr>
        <w:t>specified</w:t>
      </w:r>
      <w:proofErr w:type="gramEnd"/>
      <w:r w:rsidRPr="00C46273">
        <w:rPr>
          <w:color w:val="auto"/>
        </w:rPr>
        <w:t xml:space="preserve"> for “TriggerSource2” if the removal of the “TriggerLine0” member leaves a gap in the values.</w:t>
      </w:r>
    </w:p>
    <w:p w:rsidR="00C46273" w:rsidRPr="00C46273" w:rsidRDefault="00C46273" w:rsidP="00C46273">
      <w:pPr>
        <w:pStyle w:val="Heading4"/>
        <w:keepLines/>
        <w:tabs>
          <w:tab w:val="clear" w:pos="0"/>
        </w:tabs>
        <w:spacing w:before="200" w:after="0"/>
        <w:ind w:left="864" w:hanging="864"/>
        <w:rPr>
          <w:rFonts w:cs="Arial"/>
          <w:szCs w:val="24"/>
        </w:rPr>
      </w:pPr>
      <w:r w:rsidRPr="00C46273">
        <w:rPr>
          <w:rFonts w:cs="Arial"/>
          <w:szCs w:val="24"/>
        </w:rPr>
        <w:t>Versioning Interfaces</w:t>
      </w:r>
    </w:p>
    <w:p w:rsidR="00C46273" w:rsidRPr="00C46273" w:rsidRDefault="00C46273" w:rsidP="00C46273">
      <w:pPr>
        <w:pStyle w:val="Body"/>
      </w:pPr>
      <w:r w:rsidRPr="00C46273">
        <w:t>Interfaces shall not be deleted or renamed.  New interfaces may be added.</w:t>
      </w:r>
    </w:p>
    <w:p w:rsidR="00C46273" w:rsidRPr="00C46273" w:rsidRDefault="00C46273" w:rsidP="00C46273">
      <w:pPr>
        <w:pStyle w:val="Body"/>
      </w:pPr>
      <w:r w:rsidRPr="00C46273">
        <w:t>Interface members shall not be added or deleted, and the signatures of existing members shall not be changed in any way, including:</w:t>
      </w:r>
    </w:p>
    <w:p w:rsidR="00C46273" w:rsidRPr="00C46273" w:rsidRDefault="00C46273" w:rsidP="00C46273">
      <w:pPr>
        <w:pStyle w:val="ListBullet20"/>
        <w:spacing w:before="0"/>
        <w:rPr>
          <w:color w:val="auto"/>
        </w:rPr>
      </w:pPr>
      <w:r w:rsidRPr="00C46273">
        <w:rPr>
          <w:color w:val="auto"/>
        </w:rPr>
        <w:t>The return type of an existing member shall not be changed.</w:t>
      </w:r>
    </w:p>
    <w:p w:rsidR="00C46273" w:rsidRPr="00C46273" w:rsidRDefault="00C46273" w:rsidP="00C46273">
      <w:pPr>
        <w:pStyle w:val="ListBullet20"/>
        <w:spacing w:before="0"/>
        <w:rPr>
          <w:color w:val="auto"/>
        </w:rPr>
      </w:pPr>
      <w:r w:rsidRPr="00C46273">
        <w:rPr>
          <w:color w:val="auto"/>
        </w:rPr>
        <w:t>If a member has parameters, parameters shall not be added or deleted, and</w:t>
      </w:r>
    </w:p>
    <w:p w:rsidR="00C46273" w:rsidRPr="00C46273" w:rsidRDefault="00C46273" w:rsidP="00C46273">
      <w:pPr>
        <w:pStyle w:val="ListBullet20"/>
        <w:spacing w:before="0"/>
        <w:rPr>
          <w:color w:val="auto"/>
        </w:rPr>
      </w:pPr>
      <w:proofErr w:type="gramStart"/>
      <w:r w:rsidRPr="00C46273">
        <w:rPr>
          <w:color w:val="auto"/>
        </w:rPr>
        <w:t>parameter</w:t>
      </w:r>
      <w:proofErr w:type="gramEnd"/>
      <w:r w:rsidRPr="00C46273">
        <w:rPr>
          <w:color w:val="auto"/>
        </w:rPr>
        <w:t xml:space="preserve"> names and types shall not be changed.</w:t>
      </w:r>
    </w:p>
    <w:p w:rsidR="00C46273" w:rsidRPr="00C46273" w:rsidRDefault="00C46273" w:rsidP="00C46273">
      <w:pPr>
        <w:pStyle w:val="Body"/>
      </w:pPr>
      <w:r w:rsidRPr="00C46273">
        <w:t xml:space="preserve">If an interface member must be added, deleted, or changed in some way, a new interface shall be created.  The new interface shall be named as described in section </w:t>
      </w:r>
      <w:fldSimple w:instr=" REF _Ref365405217 \r \h  \* MERGEFORMAT ">
        <w:r w:rsidRPr="00C46273">
          <w:t>5.3.1.4</w:t>
        </w:r>
      </w:fldSimple>
      <w:r w:rsidRPr="00C46273">
        <w:t xml:space="preserve">, </w:t>
      </w:r>
      <w:fldSimple w:instr=" REF _Ref365405217 \h  \* MERGEFORMAT ">
        <w:r w:rsidRPr="00C46273">
          <w:rPr>
            <w:i/>
          </w:rPr>
          <w:t>Naming New Versions of .NET Types</w:t>
        </w:r>
      </w:fldSimple>
      <w:r w:rsidRPr="00C46273">
        <w:t>.  Since the intent is to allow users to migrate to the new interface with a minimum of change, interface members that are common to both the old and new versions of the interface shall have the same signatures.</w:t>
      </w:r>
    </w:p>
    <w:p w:rsidR="00C46273" w:rsidRPr="00C46273" w:rsidRDefault="00C46273" w:rsidP="00C46273">
      <w:pPr>
        <w:pStyle w:val="Body"/>
      </w:pPr>
      <w:r w:rsidRPr="00C46273">
        <w:t>If a new interface is created to version an older interface, it shall be created in one of two ways:</w:t>
      </w:r>
    </w:p>
    <w:p w:rsidR="00C46273" w:rsidRPr="00C46273" w:rsidRDefault="00C46273" w:rsidP="00C46273">
      <w:pPr>
        <w:pStyle w:val="ListBullet20"/>
        <w:spacing w:before="0"/>
        <w:rPr>
          <w:color w:val="auto"/>
        </w:rPr>
      </w:pPr>
      <w:r w:rsidRPr="00C46273">
        <w:rPr>
          <w:color w:val="auto"/>
        </w:rPr>
        <w:t xml:space="preserve">The new interface is cloned from the older interface, and then modified within the constraints listed above.  This technique will always </w:t>
      </w:r>
      <w:proofErr w:type="gramStart"/>
      <w:r w:rsidRPr="00C46273">
        <w:rPr>
          <w:color w:val="auto"/>
        </w:rPr>
        <w:t>works</w:t>
      </w:r>
      <w:proofErr w:type="gramEnd"/>
      <w:r w:rsidRPr="00C46273">
        <w:rPr>
          <w:color w:val="auto"/>
        </w:rPr>
        <w:t>.</w:t>
      </w:r>
    </w:p>
    <w:p w:rsidR="00C46273" w:rsidRPr="00C46273" w:rsidRDefault="00C46273" w:rsidP="00C46273">
      <w:pPr>
        <w:pStyle w:val="ListBullet20"/>
        <w:spacing w:before="0"/>
        <w:rPr>
          <w:color w:val="auto"/>
        </w:rPr>
      </w:pPr>
      <w:r w:rsidRPr="00C46273">
        <w:rPr>
          <w:color w:val="auto"/>
        </w:rPr>
        <w:t>The new interface derives from the older interface.  However, derivation has pitfalls - interface reference properties may need to return references to newer interfaces, for example, and members from the derived interface may not be deleted.  To accommodate these situations, the following process is followed when deriving a new interface from an older one.</w:t>
      </w:r>
    </w:p>
    <w:p w:rsidR="00366D90" w:rsidRDefault="00C46273">
      <w:pPr>
        <w:pStyle w:val="ListBullet20"/>
        <w:numPr>
          <w:ilvl w:val="1"/>
          <w:numId w:val="9"/>
        </w:numPr>
        <w:spacing w:before="0"/>
        <w:rPr>
          <w:color w:val="auto"/>
        </w:rPr>
      </w:pPr>
      <w:r w:rsidRPr="00C46273">
        <w:rPr>
          <w:color w:val="auto"/>
        </w:rPr>
        <w:t>New members are added to the new interface.</w:t>
      </w:r>
    </w:p>
    <w:p w:rsidR="00366D90" w:rsidRDefault="00C46273">
      <w:pPr>
        <w:pStyle w:val="ListBullet20"/>
        <w:numPr>
          <w:ilvl w:val="1"/>
          <w:numId w:val="9"/>
        </w:numPr>
        <w:spacing w:before="0"/>
        <w:rPr>
          <w:color w:val="auto"/>
        </w:rPr>
      </w:pPr>
      <w:r w:rsidRPr="00C46273">
        <w:rPr>
          <w:color w:val="auto"/>
        </w:rPr>
        <w:t xml:space="preserve">Where a new method or property </w:t>
      </w:r>
      <w:proofErr w:type="gramStart"/>
      <w:r w:rsidRPr="00C46273">
        <w:rPr>
          <w:color w:val="auto"/>
        </w:rPr>
        <w:t>that  matches</w:t>
      </w:r>
      <w:proofErr w:type="gramEnd"/>
      <w:r w:rsidRPr="00C46273">
        <w:rPr>
          <w:color w:val="auto"/>
        </w:rPr>
        <w:t xml:space="preserve"> an older method or property except for the return type, the new method or property uses the “new” modifier to hide the older one.  (This addresses the issue with interface reference properties.)</w:t>
      </w:r>
    </w:p>
    <w:p w:rsidR="00366D90" w:rsidRDefault="00C46273">
      <w:pPr>
        <w:pStyle w:val="ListBullet20"/>
        <w:numPr>
          <w:ilvl w:val="1"/>
          <w:numId w:val="9"/>
        </w:numPr>
        <w:spacing w:before="0"/>
        <w:rPr>
          <w:color w:val="auto"/>
        </w:rPr>
      </w:pPr>
      <w:r w:rsidRPr="00C46273">
        <w:rPr>
          <w:color w:val="auto"/>
        </w:rPr>
        <w:t>Obsolete members are tagged with the “Obsolete” attribute in the older interface.  The “Obsolete” attribute is constructed so that trying to build code that uses the member generates a build warning or error (at the discretion of the IVI.NET WG).  Note that the member is still available and does not generate a runtime error for executable built against the older version of the interface.</w:t>
      </w:r>
    </w:p>
    <w:p w:rsidR="00C46273" w:rsidRPr="00C46273" w:rsidRDefault="00C46273" w:rsidP="00C46273">
      <w:pPr>
        <w:pStyle w:val="Body"/>
      </w:pPr>
      <w:r w:rsidRPr="00C46273">
        <w:t>EXAMPLE</w:t>
      </w:r>
    </w:p>
    <w:p w:rsidR="00C46273" w:rsidRPr="00C46273" w:rsidRDefault="00C46273" w:rsidP="00C46273">
      <w:pPr>
        <w:pStyle w:val="Body"/>
      </w:pPr>
      <w:r w:rsidRPr="00C46273">
        <w:t xml:space="preserve">For example assume an interface named “IWaveform2”. </w:t>
      </w:r>
      <w:proofErr w:type="gramStart"/>
      <w:r w:rsidRPr="00C46273">
        <w:t>“ IWaveform2</w:t>
      </w:r>
      <w:proofErr w:type="gramEnd"/>
      <w:r w:rsidRPr="00C46273">
        <w:t>” is missing a property named “Center”, and the “Configure” method is missing the corresponding “center” parameter.  In addition, an interface reference property called “Display” is modified to return a reference to the “IWaveformDisplay2” interface instead of the “</w:t>
      </w:r>
      <w:proofErr w:type="spellStart"/>
      <w:r w:rsidRPr="00C46273">
        <w:t>IWaveformDisplay</w:t>
      </w:r>
      <w:proofErr w:type="spellEnd"/>
      <w:r w:rsidRPr="00C46273">
        <w:t>” interface.  The following versioning strategy is used:</w:t>
      </w:r>
    </w:p>
    <w:p w:rsidR="00C46273" w:rsidRPr="00C46273" w:rsidRDefault="00C46273" w:rsidP="00C46273">
      <w:pPr>
        <w:pStyle w:val="ListBullet20"/>
        <w:spacing w:before="0"/>
        <w:rPr>
          <w:color w:val="auto"/>
        </w:rPr>
      </w:pPr>
      <w:r w:rsidRPr="00C46273">
        <w:rPr>
          <w:color w:val="auto"/>
        </w:rPr>
        <w:t>The “IWaveform2” interface is not modified.</w:t>
      </w:r>
    </w:p>
    <w:p w:rsidR="00C46273" w:rsidRPr="00C46273" w:rsidRDefault="00C46273" w:rsidP="00C46273">
      <w:pPr>
        <w:pStyle w:val="ListBullet20"/>
        <w:spacing w:before="0"/>
        <w:rPr>
          <w:color w:val="auto"/>
        </w:rPr>
      </w:pPr>
      <w:r w:rsidRPr="00C46273">
        <w:rPr>
          <w:color w:val="auto"/>
        </w:rPr>
        <w:t>A new interface is created, named “IWaveform3”, that includes the following members</w:t>
      </w:r>
    </w:p>
    <w:p w:rsidR="00366D90" w:rsidRDefault="00C46273">
      <w:pPr>
        <w:pStyle w:val="ListBullet20"/>
        <w:numPr>
          <w:ilvl w:val="1"/>
          <w:numId w:val="9"/>
        </w:numPr>
        <w:spacing w:before="0"/>
        <w:rPr>
          <w:color w:val="auto"/>
        </w:rPr>
      </w:pPr>
      <w:r w:rsidRPr="00C46273">
        <w:rPr>
          <w:color w:val="auto"/>
        </w:rPr>
        <w:t>All of the old members with the same signatures.  Overloads to the Configure method that make no sense without a “center” parameter may be omitted</w:t>
      </w:r>
      <w:proofErr w:type="gramStart"/>
      <w:r w:rsidRPr="00C46273">
        <w:rPr>
          <w:color w:val="auto"/>
        </w:rPr>
        <w:t>..</w:t>
      </w:r>
      <w:proofErr w:type="gramEnd"/>
    </w:p>
    <w:p w:rsidR="00366D90" w:rsidRDefault="00C46273">
      <w:pPr>
        <w:pStyle w:val="ListBullet20"/>
        <w:numPr>
          <w:ilvl w:val="1"/>
          <w:numId w:val="9"/>
        </w:numPr>
        <w:spacing w:before="0"/>
        <w:rPr>
          <w:color w:val="auto"/>
        </w:rPr>
      </w:pPr>
      <w:r w:rsidRPr="00C46273">
        <w:rPr>
          <w:color w:val="auto"/>
        </w:rPr>
        <w:t>A new overload of the “Configure” method with the “center” parameter.</w:t>
      </w:r>
    </w:p>
    <w:p w:rsidR="00366D90" w:rsidRDefault="00C46273">
      <w:pPr>
        <w:pStyle w:val="ListBullet20"/>
        <w:numPr>
          <w:ilvl w:val="1"/>
          <w:numId w:val="9"/>
        </w:numPr>
        <w:spacing w:before="0"/>
        <w:rPr>
          <w:color w:val="auto"/>
        </w:rPr>
      </w:pPr>
      <w:r w:rsidRPr="00C46273">
        <w:rPr>
          <w:color w:val="auto"/>
        </w:rPr>
        <w:t>The new “Center” property.</w:t>
      </w:r>
    </w:p>
    <w:p w:rsidR="00366D90" w:rsidRDefault="00C46273">
      <w:pPr>
        <w:pStyle w:val="ListBullet20"/>
        <w:numPr>
          <w:ilvl w:val="1"/>
          <w:numId w:val="9"/>
        </w:numPr>
        <w:spacing w:before="0"/>
        <w:rPr>
          <w:color w:val="auto"/>
        </w:rPr>
      </w:pPr>
      <w:r w:rsidRPr="00C46273">
        <w:rPr>
          <w:color w:val="auto"/>
        </w:rPr>
        <w:t>The modified “Display” property.</w:t>
      </w:r>
    </w:p>
    <w:p w:rsidR="00C46273" w:rsidRPr="00C46273" w:rsidRDefault="00C46273" w:rsidP="00C46273">
      <w:pPr>
        <w:pStyle w:val="ListBullet20"/>
        <w:spacing w:before="0"/>
        <w:rPr>
          <w:color w:val="auto"/>
        </w:rPr>
      </w:pPr>
      <w:r w:rsidRPr="00C46273">
        <w:rPr>
          <w:color w:val="auto"/>
        </w:rPr>
        <w:t>Where new members match the old members, the signatures also match.</w:t>
      </w:r>
    </w:p>
    <w:p w:rsidR="00C46273" w:rsidRPr="00C46273" w:rsidRDefault="00C46273" w:rsidP="00C46273">
      <w:pPr>
        <w:pStyle w:val="Body"/>
      </w:pPr>
    </w:p>
    <w:p w:rsidR="00C46273" w:rsidRPr="00C46273" w:rsidRDefault="00C46273" w:rsidP="00C46273">
      <w:pPr>
        <w:pStyle w:val="Body"/>
      </w:pPr>
      <w:r w:rsidRPr="00C46273">
        <w:t>EXAMPLE - CLONING CODE</w:t>
      </w:r>
    </w:p>
    <w:p w:rsidR="00C46273" w:rsidRPr="00C46273" w:rsidRDefault="00C46273" w:rsidP="00C46273">
      <w:pPr>
        <w:pStyle w:val="Body"/>
        <w:rPr>
          <w:rFonts w:ascii="Courier New" w:hAnsi="Courier New" w:cs="Courier New"/>
          <w:sz w:val="18"/>
          <w:szCs w:val="18"/>
        </w:rPr>
      </w:pPr>
      <w:proofErr w:type="gramStart"/>
      <w:r w:rsidRPr="00C46273">
        <w:rPr>
          <w:rFonts w:ascii="Courier New" w:hAnsi="Courier New" w:cs="Courier New"/>
          <w:sz w:val="18"/>
          <w:szCs w:val="18"/>
        </w:rPr>
        <w:t>public</w:t>
      </w:r>
      <w:proofErr w:type="gramEnd"/>
      <w:r w:rsidRPr="00C46273">
        <w:rPr>
          <w:rFonts w:ascii="Courier New" w:hAnsi="Courier New" w:cs="Courier New"/>
          <w:sz w:val="18"/>
          <w:szCs w:val="18"/>
        </w:rPr>
        <w:t xml:space="preserve"> interface </w:t>
      </w:r>
      <w:proofErr w:type="spellStart"/>
      <w:r w:rsidRPr="00C46273">
        <w:rPr>
          <w:rFonts w:ascii="Courier New" w:hAnsi="Courier New" w:cs="Courier New"/>
          <w:sz w:val="18"/>
          <w:szCs w:val="18"/>
        </w:rPr>
        <w:t>IWaveform</w:t>
      </w:r>
      <w:proofErr w:type="spellEnd"/>
    </w:p>
    <w:p w:rsidR="00C46273" w:rsidRPr="00C46273" w:rsidRDefault="00C46273" w:rsidP="00C46273">
      <w:pPr>
        <w:pStyle w:val="Body"/>
        <w:spacing w:before="0"/>
        <w:rPr>
          <w:rFonts w:ascii="Courier New" w:hAnsi="Courier New" w:cs="Courier New"/>
          <w:sz w:val="18"/>
          <w:szCs w:val="18"/>
        </w:rPr>
      </w:pPr>
      <w:r w:rsidRPr="00C46273">
        <w:rPr>
          <w:rFonts w:ascii="Courier New" w:hAnsi="Courier New" w:cs="Courier New"/>
          <w:sz w:val="18"/>
          <w:szCs w:val="18"/>
        </w:rPr>
        <w:t>{</w:t>
      </w:r>
    </w:p>
    <w:p w:rsidR="00C46273" w:rsidRPr="00C46273" w:rsidRDefault="00C46273" w:rsidP="00C46273">
      <w:pPr>
        <w:pStyle w:val="Body"/>
        <w:spacing w:before="0"/>
        <w:rPr>
          <w:rFonts w:ascii="Courier New" w:hAnsi="Courier New" w:cs="Courier New"/>
          <w:sz w:val="18"/>
          <w:szCs w:val="18"/>
        </w:rPr>
      </w:pPr>
      <w:r w:rsidRPr="00C46273">
        <w:rPr>
          <w:rFonts w:ascii="Courier New" w:hAnsi="Courier New" w:cs="Courier New"/>
          <w:sz w:val="18"/>
          <w:szCs w:val="18"/>
        </w:rPr>
        <w:t xml:space="preserve">   </w:t>
      </w:r>
      <w:proofErr w:type="gramStart"/>
      <w:r w:rsidRPr="00C46273">
        <w:rPr>
          <w:rFonts w:ascii="Courier New" w:hAnsi="Courier New" w:cs="Courier New"/>
          <w:sz w:val="18"/>
          <w:szCs w:val="18"/>
        </w:rPr>
        <w:t>public</w:t>
      </w:r>
      <w:proofErr w:type="gramEnd"/>
      <w:r w:rsidRPr="00C46273">
        <w:rPr>
          <w:rFonts w:ascii="Courier New" w:hAnsi="Courier New" w:cs="Courier New"/>
          <w:sz w:val="18"/>
          <w:szCs w:val="18"/>
        </w:rPr>
        <w:t xml:space="preserve"> void Configure(Int32[] data, Int32 span);</w:t>
      </w:r>
    </w:p>
    <w:p w:rsidR="00C46273" w:rsidRPr="00C46273" w:rsidRDefault="00C46273" w:rsidP="00C46273">
      <w:pPr>
        <w:pStyle w:val="Body"/>
        <w:spacing w:before="0"/>
        <w:rPr>
          <w:rFonts w:ascii="Courier New" w:hAnsi="Courier New" w:cs="Courier New"/>
          <w:sz w:val="18"/>
          <w:szCs w:val="18"/>
        </w:rPr>
      </w:pPr>
      <w:r w:rsidRPr="00C46273">
        <w:rPr>
          <w:rFonts w:ascii="Courier New" w:hAnsi="Courier New" w:cs="Courier New"/>
          <w:sz w:val="18"/>
          <w:szCs w:val="18"/>
        </w:rPr>
        <w:t xml:space="preserve">   // </w:t>
      </w:r>
      <w:proofErr w:type="gramStart"/>
      <w:r w:rsidRPr="00C46273">
        <w:rPr>
          <w:rFonts w:ascii="Courier New" w:hAnsi="Courier New" w:cs="Courier New"/>
          <w:sz w:val="18"/>
          <w:szCs w:val="18"/>
        </w:rPr>
        <w:t>Other</w:t>
      </w:r>
      <w:proofErr w:type="gramEnd"/>
      <w:r w:rsidRPr="00C46273">
        <w:rPr>
          <w:rFonts w:ascii="Courier New" w:hAnsi="Courier New" w:cs="Courier New"/>
          <w:sz w:val="18"/>
          <w:szCs w:val="18"/>
        </w:rPr>
        <w:t xml:space="preserve"> methods …</w:t>
      </w:r>
    </w:p>
    <w:p w:rsidR="00C46273" w:rsidRPr="00C46273" w:rsidRDefault="00C46273" w:rsidP="00C46273">
      <w:pPr>
        <w:pStyle w:val="Body"/>
        <w:spacing w:before="0"/>
        <w:rPr>
          <w:rFonts w:ascii="Courier New" w:hAnsi="Courier New" w:cs="Courier New"/>
          <w:sz w:val="18"/>
          <w:szCs w:val="18"/>
        </w:rPr>
      </w:pPr>
      <w:r w:rsidRPr="00C46273">
        <w:rPr>
          <w:rFonts w:ascii="Courier New" w:hAnsi="Courier New" w:cs="Courier New"/>
          <w:sz w:val="18"/>
          <w:szCs w:val="18"/>
        </w:rPr>
        <w:t xml:space="preserve">   </w:t>
      </w:r>
      <w:proofErr w:type="gramStart"/>
      <w:r w:rsidRPr="00C46273">
        <w:rPr>
          <w:rFonts w:ascii="Courier New" w:hAnsi="Courier New" w:cs="Courier New"/>
          <w:sz w:val="18"/>
          <w:szCs w:val="18"/>
        </w:rPr>
        <w:t>public</w:t>
      </w:r>
      <w:proofErr w:type="gramEnd"/>
      <w:r w:rsidRPr="00C46273">
        <w:rPr>
          <w:rFonts w:ascii="Courier New" w:hAnsi="Courier New" w:cs="Courier New"/>
          <w:sz w:val="18"/>
          <w:szCs w:val="18"/>
        </w:rPr>
        <w:t xml:space="preserve"> Int32[] Data { get; }</w:t>
      </w:r>
    </w:p>
    <w:p w:rsidR="00C46273" w:rsidRPr="00C46273" w:rsidRDefault="00C46273" w:rsidP="00C46273">
      <w:pPr>
        <w:pStyle w:val="Body"/>
        <w:spacing w:before="0"/>
        <w:rPr>
          <w:rFonts w:ascii="Courier New" w:hAnsi="Courier New" w:cs="Courier New"/>
          <w:sz w:val="18"/>
          <w:szCs w:val="18"/>
        </w:rPr>
      </w:pPr>
      <w:r w:rsidRPr="00C46273">
        <w:rPr>
          <w:rFonts w:ascii="Courier New" w:hAnsi="Courier New" w:cs="Courier New"/>
          <w:sz w:val="18"/>
          <w:szCs w:val="18"/>
        </w:rPr>
        <w:t xml:space="preserve">   </w:t>
      </w:r>
      <w:proofErr w:type="gramStart"/>
      <w:r w:rsidRPr="00C46273">
        <w:rPr>
          <w:rFonts w:ascii="Courier New" w:hAnsi="Courier New" w:cs="Courier New"/>
          <w:sz w:val="18"/>
          <w:szCs w:val="18"/>
        </w:rPr>
        <w:t>public</w:t>
      </w:r>
      <w:proofErr w:type="gramEnd"/>
      <w:r w:rsidRPr="00C46273">
        <w:rPr>
          <w:rFonts w:ascii="Courier New" w:hAnsi="Courier New" w:cs="Courier New"/>
          <w:sz w:val="18"/>
          <w:szCs w:val="18"/>
        </w:rPr>
        <w:t xml:space="preserve"> </w:t>
      </w:r>
      <w:proofErr w:type="spellStart"/>
      <w:r w:rsidRPr="00C46273">
        <w:rPr>
          <w:rFonts w:ascii="Courier New" w:hAnsi="Courier New" w:cs="Courier New"/>
          <w:sz w:val="18"/>
          <w:szCs w:val="18"/>
        </w:rPr>
        <w:t>IWaveformDisplay</w:t>
      </w:r>
      <w:proofErr w:type="spellEnd"/>
      <w:r w:rsidRPr="00C46273">
        <w:rPr>
          <w:rFonts w:ascii="Courier New" w:hAnsi="Courier New" w:cs="Courier New"/>
          <w:sz w:val="18"/>
          <w:szCs w:val="18"/>
        </w:rPr>
        <w:t xml:space="preserve"> Display { get; }</w:t>
      </w:r>
    </w:p>
    <w:p w:rsidR="00C46273" w:rsidRPr="00C46273" w:rsidRDefault="00C46273" w:rsidP="00C46273">
      <w:pPr>
        <w:pStyle w:val="Body"/>
        <w:spacing w:before="0"/>
        <w:rPr>
          <w:rFonts w:ascii="Courier New" w:hAnsi="Courier New" w:cs="Courier New"/>
          <w:sz w:val="18"/>
          <w:szCs w:val="18"/>
        </w:rPr>
      </w:pPr>
      <w:r w:rsidRPr="00C46273">
        <w:rPr>
          <w:rFonts w:ascii="Courier New" w:hAnsi="Courier New" w:cs="Courier New"/>
          <w:sz w:val="18"/>
          <w:szCs w:val="18"/>
        </w:rPr>
        <w:t xml:space="preserve">   </w:t>
      </w:r>
      <w:proofErr w:type="gramStart"/>
      <w:r w:rsidRPr="00C46273">
        <w:rPr>
          <w:rFonts w:ascii="Courier New" w:hAnsi="Courier New" w:cs="Courier New"/>
          <w:sz w:val="18"/>
          <w:szCs w:val="18"/>
        </w:rPr>
        <w:t>public</w:t>
      </w:r>
      <w:proofErr w:type="gramEnd"/>
      <w:r w:rsidRPr="00C46273">
        <w:rPr>
          <w:rFonts w:ascii="Courier New" w:hAnsi="Courier New" w:cs="Courier New"/>
          <w:sz w:val="18"/>
          <w:szCs w:val="18"/>
        </w:rPr>
        <w:t xml:space="preserve"> Int32 Span ( get; }</w:t>
      </w:r>
    </w:p>
    <w:p w:rsidR="00C46273" w:rsidRPr="00C46273" w:rsidRDefault="00C46273" w:rsidP="00C46273">
      <w:pPr>
        <w:pStyle w:val="Body"/>
        <w:spacing w:before="0"/>
        <w:rPr>
          <w:rFonts w:ascii="Courier New" w:hAnsi="Courier New" w:cs="Courier New"/>
          <w:sz w:val="18"/>
          <w:szCs w:val="18"/>
        </w:rPr>
      </w:pPr>
      <w:r w:rsidRPr="00C46273">
        <w:rPr>
          <w:rFonts w:ascii="Courier New" w:hAnsi="Courier New" w:cs="Courier New"/>
          <w:sz w:val="18"/>
          <w:szCs w:val="18"/>
        </w:rPr>
        <w:t xml:space="preserve">   // </w:t>
      </w:r>
      <w:proofErr w:type="gramStart"/>
      <w:r w:rsidRPr="00C46273">
        <w:rPr>
          <w:rFonts w:ascii="Courier New" w:hAnsi="Courier New" w:cs="Courier New"/>
          <w:sz w:val="18"/>
          <w:szCs w:val="18"/>
        </w:rPr>
        <w:t>Other</w:t>
      </w:r>
      <w:proofErr w:type="gramEnd"/>
      <w:r w:rsidRPr="00C46273">
        <w:rPr>
          <w:rFonts w:ascii="Courier New" w:hAnsi="Courier New" w:cs="Courier New"/>
          <w:sz w:val="18"/>
          <w:szCs w:val="18"/>
        </w:rPr>
        <w:t xml:space="preserve"> properties …</w:t>
      </w:r>
    </w:p>
    <w:p w:rsidR="00C46273" w:rsidRPr="00C46273" w:rsidRDefault="00C46273" w:rsidP="00C46273">
      <w:pPr>
        <w:pStyle w:val="Body"/>
        <w:spacing w:before="0"/>
        <w:rPr>
          <w:rFonts w:ascii="Courier New" w:hAnsi="Courier New" w:cs="Courier New"/>
          <w:sz w:val="18"/>
          <w:szCs w:val="18"/>
        </w:rPr>
      </w:pPr>
      <w:r w:rsidRPr="00C46273">
        <w:rPr>
          <w:rFonts w:ascii="Courier New" w:hAnsi="Courier New" w:cs="Courier New"/>
          <w:sz w:val="18"/>
          <w:szCs w:val="18"/>
        </w:rPr>
        <w:t>}</w:t>
      </w:r>
    </w:p>
    <w:p w:rsidR="00C46273" w:rsidRPr="00C46273" w:rsidRDefault="00C46273" w:rsidP="00C46273">
      <w:pPr>
        <w:pStyle w:val="Body"/>
        <w:rPr>
          <w:rFonts w:ascii="Courier New" w:hAnsi="Courier New" w:cs="Courier New"/>
          <w:sz w:val="18"/>
          <w:szCs w:val="18"/>
        </w:rPr>
      </w:pPr>
      <w:proofErr w:type="gramStart"/>
      <w:r w:rsidRPr="00C46273">
        <w:rPr>
          <w:rFonts w:ascii="Courier New" w:hAnsi="Courier New" w:cs="Courier New"/>
          <w:sz w:val="18"/>
          <w:szCs w:val="18"/>
        </w:rPr>
        <w:t>public</w:t>
      </w:r>
      <w:proofErr w:type="gramEnd"/>
      <w:r w:rsidRPr="00C46273">
        <w:rPr>
          <w:rFonts w:ascii="Courier New" w:hAnsi="Courier New" w:cs="Courier New"/>
          <w:sz w:val="18"/>
          <w:szCs w:val="18"/>
        </w:rPr>
        <w:t xml:space="preserve"> interface IWaveform2</w:t>
      </w:r>
    </w:p>
    <w:p w:rsidR="00C46273" w:rsidRPr="00C46273" w:rsidRDefault="00C46273" w:rsidP="00C46273">
      <w:pPr>
        <w:pStyle w:val="Body"/>
        <w:spacing w:before="0"/>
        <w:rPr>
          <w:rFonts w:ascii="Courier New" w:hAnsi="Courier New" w:cs="Courier New"/>
          <w:sz w:val="18"/>
          <w:szCs w:val="18"/>
        </w:rPr>
      </w:pPr>
      <w:r w:rsidRPr="00C46273">
        <w:rPr>
          <w:rFonts w:ascii="Courier New" w:hAnsi="Courier New" w:cs="Courier New"/>
          <w:sz w:val="18"/>
          <w:szCs w:val="18"/>
        </w:rPr>
        <w:t>{</w:t>
      </w:r>
    </w:p>
    <w:p w:rsidR="00C46273" w:rsidRPr="00C46273" w:rsidRDefault="00C46273" w:rsidP="00C46273">
      <w:pPr>
        <w:pStyle w:val="Body"/>
        <w:spacing w:before="0"/>
        <w:rPr>
          <w:rFonts w:ascii="Courier New" w:hAnsi="Courier New" w:cs="Courier New"/>
          <w:sz w:val="18"/>
          <w:szCs w:val="18"/>
        </w:rPr>
      </w:pPr>
      <w:r w:rsidRPr="00C46273">
        <w:rPr>
          <w:rFonts w:ascii="Courier New" w:hAnsi="Courier New" w:cs="Courier New"/>
          <w:sz w:val="18"/>
          <w:szCs w:val="18"/>
        </w:rPr>
        <w:t xml:space="preserve">   </w:t>
      </w:r>
      <w:proofErr w:type="gramStart"/>
      <w:r w:rsidRPr="00C46273">
        <w:rPr>
          <w:rFonts w:ascii="Courier New" w:hAnsi="Courier New" w:cs="Courier New"/>
          <w:sz w:val="18"/>
          <w:szCs w:val="18"/>
        </w:rPr>
        <w:t>public</w:t>
      </w:r>
      <w:proofErr w:type="gramEnd"/>
      <w:r w:rsidRPr="00C46273">
        <w:rPr>
          <w:rFonts w:ascii="Courier New" w:hAnsi="Courier New" w:cs="Courier New"/>
          <w:sz w:val="18"/>
          <w:szCs w:val="18"/>
        </w:rPr>
        <w:t xml:space="preserve"> void Configure(Int32[] data, Int32 center, Int32 span);</w:t>
      </w:r>
    </w:p>
    <w:p w:rsidR="00C46273" w:rsidRPr="00C46273" w:rsidRDefault="00C46273" w:rsidP="00C46273">
      <w:pPr>
        <w:pStyle w:val="Body"/>
        <w:spacing w:before="0"/>
        <w:rPr>
          <w:rFonts w:ascii="Courier New" w:hAnsi="Courier New" w:cs="Courier New"/>
          <w:sz w:val="18"/>
          <w:szCs w:val="18"/>
        </w:rPr>
      </w:pPr>
      <w:r w:rsidRPr="00C46273">
        <w:rPr>
          <w:rFonts w:ascii="Courier New" w:hAnsi="Courier New" w:cs="Courier New"/>
          <w:sz w:val="18"/>
          <w:szCs w:val="18"/>
        </w:rPr>
        <w:t xml:space="preserve">   // </w:t>
      </w:r>
      <w:proofErr w:type="gramStart"/>
      <w:r w:rsidRPr="00C46273">
        <w:rPr>
          <w:rFonts w:ascii="Courier New" w:hAnsi="Courier New" w:cs="Courier New"/>
          <w:sz w:val="18"/>
          <w:szCs w:val="18"/>
        </w:rPr>
        <w:t>Other</w:t>
      </w:r>
      <w:proofErr w:type="gramEnd"/>
      <w:r w:rsidRPr="00C46273">
        <w:rPr>
          <w:rFonts w:ascii="Courier New" w:hAnsi="Courier New" w:cs="Courier New"/>
          <w:sz w:val="18"/>
          <w:szCs w:val="18"/>
        </w:rPr>
        <w:t xml:space="preserve"> methods …</w:t>
      </w:r>
    </w:p>
    <w:p w:rsidR="00C46273" w:rsidRPr="00C46273" w:rsidRDefault="00C46273" w:rsidP="00C46273">
      <w:pPr>
        <w:pStyle w:val="Body"/>
        <w:spacing w:before="0"/>
        <w:rPr>
          <w:rFonts w:ascii="Courier New" w:hAnsi="Courier New" w:cs="Courier New"/>
          <w:sz w:val="18"/>
          <w:szCs w:val="18"/>
        </w:rPr>
      </w:pPr>
      <w:r w:rsidRPr="00C46273">
        <w:rPr>
          <w:rFonts w:ascii="Courier New" w:hAnsi="Courier New" w:cs="Courier New"/>
          <w:sz w:val="18"/>
          <w:szCs w:val="18"/>
        </w:rPr>
        <w:t xml:space="preserve">   </w:t>
      </w:r>
      <w:proofErr w:type="gramStart"/>
      <w:r w:rsidRPr="00C46273">
        <w:rPr>
          <w:rFonts w:ascii="Courier New" w:hAnsi="Courier New" w:cs="Courier New"/>
          <w:sz w:val="18"/>
          <w:szCs w:val="18"/>
        </w:rPr>
        <w:t>public</w:t>
      </w:r>
      <w:proofErr w:type="gramEnd"/>
      <w:r w:rsidRPr="00C46273">
        <w:rPr>
          <w:rFonts w:ascii="Courier New" w:hAnsi="Courier New" w:cs="Courier New"/>
          <w:sz w:val="18"/>
          <w:szCs w:val="18"/>
        </w:rPr>
        <w:t xml:space="preserve"> Int32[] Data { get; }</w:t>
      </w:r>
    </w:p>
    <w:p w:rsidR="00C46273" w:rsidRPr="00C46273" w:rsidRDefault="00C46273" w:rsidP="00C46273">
      <w:pPr>
        <w:pStyle w:val="Body"/>
        <w:spacing w:before="0"/>
        <w:rPr>
          <w:rFonts w:ascii="Courier New" w:hAnsi="Courier New" w:cs="Courier New"/>
          <w:sz w:val="18"/>
          <w:szCs w:val="18"/>
        </w:rPr>
      </w:pPr>
      <w:r w:rsidRPr="00C46273">
        <w:rPr>
          <w:rFonts w:ascii="Courier New" w:hAnsi="Courier New" w:cs="Courier New"/>
          <w:sz w:val="18"/>
          <w:szCs w:val="18"/>
        </w:rPr>
        <w:t xml:space="preserve">   </w:t>
      </w:r>
      <w:proofErr w:type="gramStart"/>
      <w:r w:rsidRPr="00C46273">
        <w:rPr>
          <w:rFonts w:ascii="Courier New" w:hAnsi="Courier New" w:cs="Courier New"/>
          <w:sz w:val="18"/>
          <w:szCs w:val="18"/>
        </w:rPr>
        <w:t>public</w:t>
      </w:r>
      <w:proofErr w:type="gramEnd"/>
      <w:r w:rsidRPr="00C46273">
        <w:rPr>
          <w:rFonts w:ascii="Courier New" w:hAnsi="Courier New" w:cs="Courier New"/>
          <w:sz w:val="18"/>
          <w:szCs w:val="18"/>
        </w:rPr>
        <w:t xml:space="preserve"> Int32 Center ( get; }</w:t>
      </w:r>
    </w:p>
    <w:p w:rsidR="00C46273" w:rsidRPr="00C46273" w:rsidRDefault="00C46273" w:rsidP="00C46273">
      <w:pPr>
        <w:pStyle w:val="Body"/>
        <w:spacing w:before="0"/>
        <w:rPr>
          <w:rFonts w:ascii="Courier New" w:hAnsi="Courier New" w:cs="Courier New"/>
          <w:sz w:val="18"/>
          <w:szCs w:val="18"/>
        </w:rPr>
      </w:pPr>
      <w:r w:rsidRPr="00C46273">
        <w:rPr>
          <w:rFonts w:ascii="Courier New" w:hAnsi="Courier New" w:cs="Courier New"/>
          <w:sz w:val="18"/>
          <w:szCs w:val="18"/>
        </w:rPr>
        <w:t xml:space="preserve">   </w:t>
      </w:r>
      <w:proofErr w:type="gramStart"/>
      <w:r w:rsidRPr="00C46273">
        <w:rPr>
          <w:rFonts w:ascii="Courier New" w:hAnsi="Courier New" w:cs="Courier New"/>
          <w:sz w:val="18"/>
          <w:szCs w:val="18"/>
        </w:rPr>
        <w:t>public</w:t>
      </w:r>
      <w:proofErr w:type="gramEnd"/>
      <w:r w:rsidRPr="00C46273">
        <w:rPr>
          <w:rFonts w:ascii="Courier New" w:hAnsi="Courier New" w:cs="Courier New"/>
          <w:sz w:val="18"/>
          <w:szCs w:val="18"/>
        </w:rPr>
        <w:t xml:space="preserve"> IWaveformDisplay2 Display { get; }</w:t>
      </w:r>
    </w:p>
    <w:p w:rsidR="00C46273" w:rsidRPr="00C46273" w:rsidRDefault="00C46273" w:rsidP="00C46273">
      <w:pPr>
        <w:pStyle w:val="Body"/>
        <w:spacing w:before="0"/>
        <w:rPr>
          <w:rFonts w:ascii="Courier New" w:hAnsi="Courier New" w:cs="Courier New"/>
          <w:sz w:val="18"/>
          <w:szCs w:val="18"/>
        </w:rPr>
      </w:pPr>
      <w:r w:rsidRPr="00C46273">
        <w:rPr>
          <w:rFonts w:ascii="Courier New" w:hAnsi="Courier New" w:cs="Courier New"/>
          <w:sz w:val="18"/>
          <w:szCs w:val="18"/>
        </w:rPr>
        <w:t xml:space="preserve">   </w:t>
      </w:r>
      <w:proofErr w:type="gramStart"/>
      <w:r w:rsidRPr="00C46273">
        <w:rPr>
          <w:rFonts w:ascii="Courier New" w:hAnsi="Courier New" w:cs="Courier New"/>
          <w:sz w:val="18"/>
          <w:szCs w:val="18"/>
        </w:rPr>
        <w:t>public</w:t>
      </w:r>
      <w:proofErr w:type="gramEnd"/>
      <w:r w:rsidRPr="00C46273">
        <w:rPr>
          <w:rFonts w:ascii="Courier New" w:hAnsi="Courier New" w:cs="Courier New"/>
          <w:sz w:val="18"/>
          <w:szCs w:val="18"/>
        </w:rPr>
        <w:t xml:space="preserve"> Int32 Span ( get; }</w:t>
      </w:r>
    </w:p>
    <w:p w:rsidR="00C46273" w:rsidRPr="00C46273" w:rsidRDefault="00C46273" w:rsidP="00C46273">
      <w:pPr>
        <w:pStyle w:val="Body"/>
        <w:spacing w:before="0"/>
        <w:rPr>
          <w:rFonts w:ascii="Courier New" w:hAnsi="Courier New" w:cs="Courier New"/>
          <w:sz w:val="18"/>
          <w:szCs w:val="18"/>
        </w:rPr>
      </w:pPr>
      <w:r w:rsidRPr="00C46273">
        <w:rPr>
          <w:rFonts w:ascii="Courier New" w:hAnsi="Courier New" w:cs="Courier New"/>
          <w:sz w:val="18"/>
          <w:szCs w:val="18"/>
        </w:rPr>
        <w:t xml:space="preserve">   // </w:t>
      </w:r>
      <w:proofErr w:type="gramStart"/>
      <w:r w:rsidRPr="00C46273">
        <w:rPr>
          <w:rFonts w:ascii="Courier New" w:hAnsi="Courier New" w:cs="Courier New"/>
          <w:sz w:val="18"/>
          <w:szCs w:val="18"/>
        </w:rPr>
        <w:t>Other</w:t>
      </w:r>
      <w:proofErr w:type="gramEnd"/>
      <w:r w:rsidRPr="00C46273">
        <w:rPr>
          <w:rFonts w:ascii="Courier New" w:hAnsi="Courier New" w:cs="Courier New"/>
          <w:sz w:val="18"/>
          <w:szCs w:val="18"/>
        </w:rPr>
        <w:t xml:space="preserve"> properties …</w:t>
      </w:r>
    </w:p>
    <w:p w:rsidR="00C46273" w:rsidRPr="00C46273" w:rsidRDefault="00C46273" w:rsidP="00C46273">
      <w:pPr>
        <w:pStyle w:val="Body"/>
        <w:spacing w:before="0"/>
        <w:rPr>
          <w:rFonts w:ascii="Courier New" w:hAnsi="Courier New" w:cs="Courier New"/>
          <w:sz w:val="18"/>
          <w:szCs w:val="18"/>
        </w:rPr>
      </w:pPr>
      <w:r w:rsidRPr="00C46273">
        <w:rPr>
          <w:rFonts w:ascii="Courier New" w:hAnsi="Courier New" w:cs="Courier New"/>
          <w:sz w:val="18"/>
          <w:szCs w:val="18"/>
        </w:rPr>
        <w:t>}</w:t>
      </w:r>
    </w:p>
    <w:p w:rsidR="00C46273" w:rsidRPr="00C46273" w:rsidRDefault="00C46273" w:rsidP="00C46273">
      <w:pPr>
        <w:pStyle w:val="Body"/>
      </w:pPr>
      <w:r w:rsidRPr="00C46273">
        <w:t>EXAMPLE - DERIVATION CODE</w:t>
      </w:r>
    </w:p>
    <w:p w:rsidR="00C46273" w:rsidRPr="00C46273" w:rsidRDefault="00C46273" w:rsidP="00C46273">
      <w:pPr>
        <w:pStyle w:val="Body"/>
        <w:rPr>
          <w:rFonts w:ascii="Courier New" w:hAnsi="Courier New" w:cs="Courier New"/>
          <w:sz w:val="18"/>
          <w:szCs w:val="18"/>
        </w:rPr>
      </w:pPr>
      <w:proofErr w:type="gramStart"/>
      <w:r w:rsidRPr="00C46273">
        <w:rPr>
          <w:rFonts w:ascii="Courier New" w:hAnsi="Courier New" w:cs="Courier New"/>
          <w:sz w:val="18"/>
          <w:szCs w:val="18"/>
        </w:rPr>
        <w:t>public</w:t>
      </w:r>
      <w:proofErr w:type="gramEnd"/>
      <w:r w:rsidRPr="00C46273">
        <w:rPr>
          <w:rFonts w:ascii="Courier New" w:hAnsi="Courier New" w:cs="Courier New"/>
          <w:sz w:val="18"/>
          <w:szCs w:val="18"/>
        </w:rPr>
        <w:t xml:space="preserve"> interface </w:t>
      </w:r>
      <w:proofErr w:type="spellStart"/>
      <w:r w:rsidRPr="00C46273">
        <w:rPr>
          <w:rFonts w:ascii="Courier New" w:hAnsi="Courier New" w:cs="Courier New"/>
          <w:sz w:val="18"/>
          <w:szCs w:val="18"/>
        </w:rPr>
        <w:t>IWaveform</w:t>
      </w:r>
      <w:proofErr w:type="spellEnd"/>
    </w:p>
    <w:p w:rsidR="00C46273" w:rsidRPr="00C46273" w:rsidRDefault="00C46273" w:rsidP="00C46273">
      <w:pPr>
        <w:pStyle w:val="Body"/>
        <w:spacing w:before="0"/>
        <w:rPr>
          <w:rFonts w:ascii="Courier New" w:hAnsi="Courier New" w:cs="Courier New"/>
          <w:sz w:val="18"/>
          <w:szCs w:val="18"/>
        </w:rPr>
      </w:pPr>
      <w:r w:rsidRPr="00C46273">
        <w:rPr>
          <w:rFonts w:ascii="Courier New" w:hAnsi="Courier New" w:cs="Courier New"/>
          <w:sz w:val="18"/>
          <w:szCs w:val="18"/>
        </w:rPr>
        <w:t>{</w:t>
      </w:r>
    </w:p>
    <w:p w:rsidR="00C46273" w:rsidRPr="00C46273" w:rsidRDefault="00C46273" w:rsidP="00C46273">
      <w:pPr>
        <w:pStyle w:val="Body"/>
        <w:spacing w:before="0"/>
        <w:rPr>
          <w:rFonts w:ascii="Courier New" w:hAnsi="Courier New" w:cs="Courier New"/>
          <w:sz w:val="18"/>
          <w:szCs w:val="18"/>
        </w:rPr>
      </w:pPr>
      <w:r w:rsidRPr="00C46273">
        <w:rPr>
          <w:rFonts w:ascii="Courier New" w:hAnsi="Courier New" w:cs="Courier New"/>
          <w:sz w:val="18"/>
          <w:szCs w:val="18"/>
        </w:rPr>
        <w:t xml:space="preserve">   [Obsolete, false]  // </w:t>
      </w:r>
      <w:proofErr w:type="gramStart"/>
      <w:r w:rsidRPr="00C46273">
        <w:rPr>
          <w:rFonts w:ascii="Courier New" w:hAnsi="Courier New" w:cs="Courier New"/>
          <w:sz w:val="18"/>
          <w:szCs w:val="18"/>
        </w:rPr>
        <w:t>This</w:t>
      </w:r>
      <w:proofErr w:type="gramEnd"/>
      <w:r w:rsidRPr="00C46273">
        <w:rPr>
          <w:rFonts w:ascii="Courier New" w:hAnsi="Courier New" w:cs="Courier New"/>
          <w:sz w:val="18"/>
          <w:szCs w:val="18"/>
        </w:rPr>
        <w:t xml:space="preserve"> generates an warning on build.</w:t>
      </w:r>
    </w:p>
    <w:p w:rsidR="00C46273" w:rsidRPr="00C46273" w:rsidRDefault="00C46273" w:rsidP="00C46273">
      <w:pPr>
        <w:pStyle w:val="Body"/>
        <w:spacing w:before="0"/>
        <w:rPr>
          <w:rFonts w:ascii="Courier New" w:hAnsi="Courier New" w:cs="Courier New"/>
          <w:sz w:val="18"/>
          <w:szCs w:val="18"/>
        </w:rPr>
      </w:pPr>
      <w:r w:rsidRPr="00C46273">
        <w:rPr>
          <w:rFonts w:ascii="Courier New" w:hAnsi="Courier New" w:cs="Courier New"/>
          <w:sz w:val="18"/>
          <w:szCs w:val="18"/>
        </w:rPr>
        <w:t xml:space="preserve">   </w:t>
      </w:r>
      <w:proofErr w:type="gramStart"/>
      <w:r w:rsidRPr="00C46273">
        <w:rPr>
          <w:rFonts w:ascii="Courier New" w:hAnsi="Courier New" w:cs="Courier New"/>
          <w:sz w:val="18"/>
          <w:szCs w:val="18"/>
        </w:rPr>
        <w:t>public</w:t>
      </w:r>
      <w:proofErr w:type="gramEnd"/>
      <w:r w:rsidRPr="00C46273">
        <w:rPr>
          <w:rFonts w:ascii="Courier New" w:hAnsi="Courier New" w:cs="Courier New"/>
          <w:sz w:val="18"/>
          <w:szCs w:val="18"/>
        </w:rPr>
        <w:t xml:space="preserve"> void Configure(Int32[] data, Int32 span);</w:t>
      </w:r>
    </w:p>
    <w:p w:rsidR="00C46273" w:rsidRPr="00C46273" w:rsidRDefault="00C46273" w:rsidP="00C46273">
      <w:pPr>
        <w:pStyle w:val="Body"/>
        <w:spacing w:before="0"/>
        <w:rPr>
          <w:rFonts w:ascii="Courier New" w:hAnsi="Courier New" w:cs="Courier New"/>
          <w:sz w:val="18"/>
          <w:szCs w:val="18"/>
        </w:rPr>
      </w:pPr>
      <w:r w:rsidRPr="00C46273">
        <w:rPr>
          <w:rFonts w:ascii="Courier New" w:hAnsi="Courier New" w:cs="Courier New"/>
          <w:sz w:val="18"/>
          <w:szCs w:val="18"/>
        </w:rPr>
        <w:t xml:space="preserve">   // </w:t>
      </w:r>
      <w:proofErr w:type="gramStart"/>
      <w:r w:rsidRPr="00C46273">
        <w:rPr>
          <w:rFonts w:ascii="Courier New" w:hAnsi="Courier New" w:cs="Courier New"/>
          <w:sz w:val="18"/>
          <w:szCs w:val="18"/>
        </w:rPr>
        <w:t>Other</w:t>
      </w:r>
      <w:proofErr w:type="gramEnd"/>
      <w:r w:rsidRPr="00C46273">
        <w:rPr>
          <w:rFonts w:ascii="Courier New" w:hAnsi="Courier New" w:cs="Courier New"/>
          <w:sz w:val="18"/>
          <w:szCs w:val="18"/>
        </w:rPr>
        <w:t xml:space="preserve"> methods …</w:t>
      </w:r>
    </w:p>
    <w:p w:rsidR="00C46273" w:rsidRPr="00C46273" w:rsidRDefault="00C46273" w:rsidP="00C46273">
      <w:pPr>
        <w:pStyle w:val="Body"/>
        <w:spacing w:before="0"/>
        <w:rPr>
          <w:rFonts w:ascii="Courier New" w:hAnsi="Courier New" w:cs="Courier New"/>
          <w:sz w:val="18"/>
          <w:szCs w:val="18"/>
        </w:rPr>
      </w:pPr>
      <w:r w:rsidRPr="00C46273">
        <w:rPr>
          <w:rFonts w:ascii="Courier New" w:hAnsi="Courier New" w:cs="Courier New"/>
          <w:sz w:val="18"/>
          <w:szCs w:val="18"/>
        </w:rPr>
        <w:t xml:space="preserve">   </w:t>
      </w:r>
      <w:proofErr w:type="gramStart"/>
      <w:r w:rsidRPr="00C46273">
        <w:rPr>
          <w:rFonts w:ascii="Courier New" w:hAnsi="Courier New" w:cs="Courier New"/>
          <w:sz w:val="18"/>
          <w:szCs w:val="18"/>
        </w:rPr>
        <w:t>public</w:t>
      </w:r>
      <w:proofErr w:type="gramEnd"/>
      <w:r w:rsidRPr="00C46273">
        <w:rPr>
          <w:rFonts w:ascii="Courier New" w:hAnsi="Courier New" w:cs="Courier New"/>
          <w:sz w:val="18"/>
          <w:szCs w:val="18"/>
        </w:rPr>
        <w:t xml:space="preserve"> Int32[] Data { get; }</w:t>
      </w:r>
    </w:p>
    <w:p w:rsidR="00C46273" w:rsidRPr="00C46273" w:rsidRDefault="00C46273" w:rsidP="00C46273">
      <w:pPr>
        <w:pStyle w:val="Body"/>
        <w:spacing w:before="0"/>
        <w:rPr>
          <w:rFonts w:ascii="Courier New" w:hAnsi="Courier New" w:cs="Courier New"/>
          <w:sz w:val="18"/>
          <w:szCs w:val="18"/>
        </w:rPr>
      </w:pPr>
      <w:r w:rsidRPr="00C46273">
        <w:rPr>
          <w:rFonts w:ascii="Courier New" w:hAnsi="Courier New" w:cs="Courier New"/>
          <w:sz w:val="18"/>
          <w:szCs w:val="18"/>
        </w:rPr>
        <w:t xml:space="preserve">   </w:t>
      </w:r>
      <w:proofErr w:type="gramStart"/>
      <w:r w:rsidRPr="00C46273">
        <w:rPr>
          <w:rFonts w:ascii="Courier New" w:hAnsi="Courier New" w:cs="Courier New"/>
          <w:sz w:val="18"/>
          <w:szCs w:val="18"/>
        </w:rPr>
        <w:t>public</w:t>
      </w:r>
      <w:proofErr w:type="gramEnd"/>
      <w:r w:rsidRPr="00C46273">
        <w:rPr>
          <w:rFonts w:ascii="Courier New" w:hAnsi="Courier New" w:cs="Courier New"/>
          <w:sz w:val="18"/>
          <w:szCs w:val="18"/>
        </w:rPr>
        <w:t xml:space="preserve"> </w:t>
      </w:r>
      <w:proofErr w:type="spellStart"/>
      <w:r w:rsidRPr="00C46273">
        <w:rPr>
          <w:rFonts w:ascii="Courier New" w:hAnsi="Courier New" w:cs="Courier New"/>
          <w:sz w:val="18"/>
          <w:szCs w:val="18"/>
        </w:rPr>
        <w:t>IWaveformDisplay</w:t>
      </w:r>
      <w:proofErr w:type="spellEnd"/>
      <w:r w:rsidRPr="00C46273">
        <w:rPr>
          <w:rFonts w:ascii="Courier New" w:hAnsi="Courier New" w:cs="Courier New"/>
          <w:sz w:val="18"/>
          <w:szCs w:val="18"/>
        </w:rPr>
        <w:t xml:space="preserve"> Display { get; }</w:t>
      </w:r>
    </w:p>
    <w:p w:rsidR="00C46273" w:rsidRPr="00C46273" w:rsidRDefault="00C46273" w:rsidP="00C46273">
      <w:pPr>
        <w:pStyle w:val="Body"/>
        <w:spacing w:before="0"/>
        <w:rPr>
          <w:rFonts w:ascii="Courier New" w:hAnsi="Courier New" w:cs="Courier New"/>
          <w:sz w:val="18"/>
          <w:szCs w:val="18"/>
        </w:rPr>
      </w:pPr>
      <w:r w:rsidRPr="00C46273">
        <w:rPr>
          <w:rFonts w:ascii="Courier New" w:hAnsi="Courier New" w:cs="Courier New"/>
          <w:sz w:val="18"/>
          <w:szCs w:val="18"/>
        </w:rPr>
        <w:t xml:space="preserve">   </w:t>
      </w:r>
      <w:proofErr w:type="gramStart"/>
      <w:r w:rsidRPr="00C46273">
        <w:rPr>
          <w:rFonts w:ascii="Courier New" w:hAnsi="Courier New" w:cs="Courier New"/>
          <w:sz w:val="18"/>
          <w:szCs w:val="18"/>
        </w:rPr>
        <w:t>public</w:t>
      </w:r>
      <w:proofErr w:type="gramEnd"/>
      <w:r w:rsidRPr="00C46273">
        <w:rPr>
          <w:rFonts w:ascii="Courier New" w:hAnsi="Courier New" w:cs="Courier New"/>
          <w:sz w:val="18"/>
          <w:szCs w:val="18"/>
        </w:rPr>
        <w:t xml:space="preserve"> Int32 Span ( get; }</w:t>
      </w:r>
    </w:p>
    <w:p w:rsidR="00C46273" w:rsidRPr="00C46273" w:rsidRDefault="00C46273" w:rsidP="00C46273">
      <w:pPr>
        <w:pStyle w:val="Body"/>
        <w:spacing w:before="0"/>
        <w:rPr>
          <w:rFonts w:ascii="Courier New" w:hAnsi="Courier New" w:cs="Courier New"/>
          <w:sz w:val="18"/>
          <w:szCs w:val="18"/>
        </w:rPr>
      </w:pPr>
      <w:r w:rsidRPr="00C46273">
        <w:rPr>
          <w:rFonts w:ascii="Courier New" w:hAnsi="Courier New" w:cs="Courier New"/>
          <w:sz w:val="18"/>
          <w:szCs w:val="18"/>
        </w:rPr>
        <w:t xml:space="preserve">   // </w:t>
      </w:r>
      <w:proofErr w:type="gramStart"/>
      <w:r w:rsidRPr="00C46273">
        <w:rPr>
          <w:rFonts w:ascii="Courier New" w:hAnsi="Courier New" w:cs="Courier New"/>
          <w:sz w:val="18"/>
          <w:szCs w:val="18"/>
        </w:rPr>
        <w:t>Other</w:t>
      </w:r>
      <w:proofErr w:type="gramEnd"/>
      <w:r w:rsidRPr="00C46273">
        <w:rPr>
          <w:rFonts w:ascii="Courier New" w:hAnsi="Courier New" w:cs="Courier New"/>
          <w:sz w:val="18"/>
          <w:szCs w:val="18"/>
        </w:rPr>
        <w:t xml:space="preserve"> properties …</w:t>
      </w:r>
    </w:p>
    <w:p w:rsidR="00C46273" w:rsidRPr="00C46273" w:rsidRDefault="00C46273" w:rsidP="00C46273">
      <w:pPr>
        <w:pStyle w:val="Body"/>
        <w:spacing w:before="0"/>
        <w:rPr>
          <w:rFonts w:ascii="Courier New" w:hAnsi="Courier New" w:cs="Courier New"/>
          <w:sz w:val="18"/>
          <w:szCs w:val="18"/>
        </w:rPr>
      </w:pPr>
      <w:r w:rsidRPr="00C46273">
        <w:rPr>
          <w:rFonts w:ascii="Courier New" w:hAnsi="Courier New" w:cs="Courier New"/>
          <w:sz w:val="18"/>
          <w:szCs w:val="18"/>
        </w:rPr>
        <w:t>}</w:t>
      </w:r>
    </w:p>
    <w:p w:rsidR="00C46273" w:rsidRPr="00C46273" w:rsidRDefault="00C46273" w:rsidP="00C46273">
      <w:pPr>
        <w:pStyle w:val="Body"/>
        <w:rPr>
          <w:rFonts w:ascii="Courier New" w:hAnsi="Courier New" w:cs="Courier New"/>
          <w:sz w:val="18"/>
          <w:szCs w:val="18"/>
        </w:rPr>
      </w:pPr>
      <w:proofErr w:type="gramStart"/>
      <w:r w:rsidRPr="00C46273">
        <w:rPr>
          <w:rFonts w:ascii="Courier New" w:hAnsi="Courier New" w:cs="Courier New"/>
          <w:sz w:val="18"/>
          <w:szCs w:val="18"/>
        </w:rPr>
        <w:t>public</w:t>
      </w:r>
      <w:proofErr w:type="gramEnd"/>
      <w:r w:rsidRPr="00C46273">
        <w:rPr>
          <w:rFonts w:ascii="Courier New" w:hAnsi="Courier New" w:cs="Courier New"/>
          <w:sz w:val="18"/>
          <w:szCs w:val="18"/>
        </w:rPr>
        <w:t xml:space="preserve"> interface IWaveform2 : </w:t>
      </w:r>
      <w:proofErr w:type="spellStart"/>
      <w:r w:rsidRPr="00C46273">
        <w:rPr>
          <w:rFonts w:ascii="Courier New" w:hAnsi="Courier New" w:cs="Courier New"/>
          <w:sz w:val="18"/>
          <w:szCs w:val="18"/>
        </w:rPr>
        <w:t>IWaveform</w:t>
      </w:r>
      <w:proofErr w:type="spellEnd"/>
    </w:p>
    <w:p w:rsidR="00C46273" w:rsidRPr="00C46273" w:rsidRDefault="00C46273" w:rsidP="00C46273">
      <w:pPr>
        <w:pStyle w:val="Body"/>
        <w:spacing w:before="0"/>
        <w:rPr>
          <w:rFonts w:ascii="Courier New" w:hAnsi="Courier New" w:cs="Courier New"/>
          <w:sz w:val="18"/>
          <w:szCs w:val="18"/>
        </w:rPr>
      </w:pPr>
      <w:r w:rsidRPr="00C46273">
        <w:rPr>
          <w:rFonts w:ascii="Courier New" w:hAnsi="Courier New" w:cs="Courier New"/>
          <w:sz w:val="18"/>
          <w:szCs w:val="18"/>
        </w:rPr>
        <w:t>{</w:t>
      </w:r>
    </w:p>
    <w:p w:rsidR="00C46273" w:rsidRPr="00C46273" w:rsidRDefault="00C46273" w:rsidP="00C46273">
      <w:pPr>
        <w:pStyle w:val="Body"/>
        <w:spacing w:before="0"/>
        <w:rPr>
          <w:rFonts w:ascii="Courier New" w:hAnsi="Courier New" w:cs="Courier New"/>
          <w:sz w:val="18"/>
          <w:szCs w:val="18"/>
        </w:rPr>
      </w:pPr>
      <w:r w:rsidRPr="00C46273">
        <w:rPr>
          <w:rFonts w:ascii="Courier New" w:hAnsi="Courier New" w:cs="Courier New"/>
          <w:sz w:val="18"/>
          <w:szCs w:val="18"/>
        </w:rPr>
        <w:t xml:space="preserve">   </w:t>
      </w:r>
      <w:proofErr w:type="gramStart"/>
      <w:r w:rsidRPr="00C46273">
        <w:rPr>
          <w:rFonts w:ascii="Courier New" w:hAnsi="Courier New" w:cs="Courier New"/>
          <w:sz w:val="18"/>
          <w:szCs w:val="18"/>
        </w:rPr>
        <w:t>public</w:t>
      </w:r>
      <w:proofErr w:type="gramEnd"/>
      <w:r w:rsidRPr="00C46273">
        <w:rPr>
          <w:rFonts w:ascii="Courier New" w:hAnsi="Courier New" w:cs="Courier New"/>
          <w:sz w:val="18"/>
          <w:szCs w:val="18"/>
        </w:rPr>
        <w:t xml:space="preserve"> void Configure(Int32[] data, Int32 center, Int32 span);</w:t>
      </w:r>
    </w:p>
    <w:p w:rsidR="00C46273" w:rsidRPr="00C46273" w:rsidRDefault="00C46273" w:rsidP="00C46273">
      <w:pPr>
        <w:pStyle w:val="Body"/>
        <w:spacing w:before="0"/>
        <w:rPr>
          <w:rFonts w:ascii="Courier New" w:hAnsi="Courier New" w:cs="Courier New"/>
          <w:sz w:val="18"/>
          <w:szCs w:val="18"/>
        </w:rPr>
      </w:pPr>
      <w:r w:rsidRPr="00C46273">
        <w:rPr>
          <w:rFonts w:ascii="Courier New" w:hAnsi="Courier New" w:cs="Courier New"/>
          <w:sz w:val="18"/>
          <w:szCs w:val="18"/>
        </w:rPr>
        <w:t xml:space="preserve">   </w:t>
      </w:r>
      <w:proofErr w:type="gramStart"/>
      <w:r w:rsidRPr="00C46273">
        <w:rPr>
          <w:rFonts w:ascii="Courier New" w:hAnsi="Courier New" w:cs="Courier New"/>
          <w:sz w:val="18"/>
          <w:szCs w:val="18"/>
        </w:rPr>
        <w:t>public</w:t>
      </w:r>
      <w:proofErr w:type="gramEnd"/>
      <w:r w:rsidRPr="00C46273">
        <w:rPr>
          <w:rFonts w:ascii="Courier New" w:hAnsi="Courier New" w:cs="Courier New"/>
          <w:sz w:val="18"/>
          <w:szCs w:val="18"/>
        </w:rPr>
        <w:t xml:space="preserve"> Int32 Center ( get; }</w:t>
      </w:r>
    </w:p>
    <w:p w:rsidR="00C46273" w:rsidRPr="00C46273" w:rsidRDefault="00C46273" w:rsidP="00C46273">
      <w:pPr>
        <w:pStyle w:val="Body"/>
        <w:spacing w:before="0"/>
        <w:rPr>
          <w:rFonts w:ascii="Courier New" w:hAnsi="Courier New" w:cs="Courier New"/>
          <w:sz w:val="18"/>
          <w:szCs w:val="18"/>
        </w:rPr>
      </w:pPr>
      <w:r w:rsidRPr="00C46273">
        <w:rPr>
          <w:rFonts w:ascii="Courier New" w:hAnsi="Courier New" w:cs="Courier New"/>
          <w:sz w:val="18"/>
          <w:szCs w:val="18"/>
        </w:rPr>
        <w:t xml:space="preserve">   </w:t>
      </w:r>
      <w:proofErr w:type="gramStart"/>
      <w:r w:rsidRPr="00C46273">
        <w:rPr>
          <w:rFonts w:ascii="Courier New" w:hAnsi="Courier New" w:cs="Courier New"/>
          <w:sz w:val="18"/>
          <w:szCs w:val="18"/>
        </w:rPr>
        <w:t>new</w:t>
      </w:r>
      <w:proofErr w:type="gramEnd"/>
      <w:r w:rsidRPr="00C46273">
        <w:rPr>
          <w:rFonts w:ascii="Courier New" w:hAnsi="Courier New" w:cs="Courier New"/>
          <w:sz w:val="18"/>
          <w:szCs w:val="18"/>
        </w:rPr>
        <w:t xml:space="preserve"> public IWaveformDisplay2 Display { get; }  // Use new to hide the</w:t>
      </w:r>
    </w:p>
    <w:p w:rsidR="00C46273" w:rsidRPr="00C46273" w:rsidRDefault="00C46273" w:rsidP="00C46273">
      <w:pPr>
        <w:pStyle w:val="Body"/>
        <w:spacing w:before="0"/>
        <w:rPr>
          <w:rFonts w:ascii="Courier New" w:hAnsi="Courier New" w:cs="Courier New"/>
          <w:sz w:val="18"/>
          <w:szCs w:val="18"/>
        </w:rPr>
      </w:pPr>
      <w:r w:rsidRPr="00C46273">
        <w:rPr>
          <w:rFonts w:ascii="Courier New" w:hAnsi="Courier New" w:cs="Courier New"/>
          <w:sz w:val="18"/>
          <w:szCs w:val="18"/>
        </w:rPr>
        <w:t xml:space="preserve">                                                  // old Display property.</w:t>
      </w:r>
    </w:p>
    <w:p w:rsidR="00C46273" w:rsidRPr="00C46273" w:rsidRDefault="00C46273" w:rsidP="00C46273">
      <w:pPr>
        <w:pStyle w:val="Body"/>
        <w:spacing w:before="0"/>
        <w:rPr>
          <w:rFonts w:ascii="Courier New" w:hAnsi="Courier New" w:cs="Courier New"/>
          <w:sz w:val="18"/>
          <w:szCs w:val="18"/>
        </w:rPr>
      </w:pPr>
      <w:r w:rsidRPr="00C46273">
        <w:rPr>
          <w:rFonts w:ascii="Courier New" w:hAnsi="Courier New" w:cs="Courier New"/>
          <w:sz w:val="18"/>
          <w:szCs w:val="18"/>
        </w:rPr>
        <w:t>}</w:t>
      </w:r>
    </w:p>
    <w:p w:rsidR="00C46273" w:rsidRPr="00C46273" w:rsidRDefault="00C46273" w:rsidP="00C46273">
      <w:pPr>
        <w:pStyle w:val="Heading4"/>
        <w:keepLines/>
        <w:tabs>
          <w:tab w:val="clear" w:pos="0"/>
        </w:tabs>
        <w:spacing w:before="200" w:after="0"/>
        <w:ind w:left="864" w:hanging="864"/>
        <w:rPr>
          <w:rFonts w:cs="Arial"/>
          <w:szCs w:val="24"/>
        </w:rPr>
      </w:pPr>
      <w:r w:rsidRPr="00C46273">
        <w:rPr>
          <w:rFonts w:cs="Arial"/>
          <w:szCs w:val="24"/>
        </w:rPr>
        <w:t>Versioning Classes</w:t>
      </w:r>
    </w:p>
    <w:p w:rsidR="00C46273" w:rsidRPr="00C46273" w:rsidRDefault="00C46273" w:rsidP="00C46273">
      <w:pPr>
        <w:pStyle w:val="Body"/>
      </w:pPr>
      <w:r w:rsidRPr="00C46273">
        <w:t>Classes shall not be deleted or renamed.  New classes may be added.</w:t>
      </w:r>
    </w:p>
    <w:p w:rsidR="00C46273" w:rsidRPr="00C46273" w:rsidRDefault="00C46273" w:rsidP="00C46273">
      <w:pPr>
        <w:pStyle w:val="Body"/>
      </w:pPr>
      <w:r w:rsidRPr="00C46273">
        <w:t>Class members shall not be deleted, and the signatures of existing members shall not be changed in any way, including:</w:t>
      </w:r>
    </w:p>
    <w:p w:rsidR="00C46273" w:rsidRPr="00C46273" w:rsidRDefault="00C46273" w:rsidP="00C46273">
      <w:pPr>
        <w:pStyle w:val="ListBullet20"/>
        <w:spacing w:before="0"/>
        <w:rPr>
          <w:color w:val="auto"/>
        </w:rPr>
      </w:pPr>
      <w:r w:rsidRPr="00C46273">
        <w:rPr>
          <w:color w:val="auto"/>
        </w:rPr>
        <w:t>The return type of an existing member shall not be changed.</w:t>
      </w:r>
    </w:p>
    <w:p w:rsidR="00C46273" w:rsidRPr="00C46273" w:rsidRDefault="00C46273" w:rsidP="00C46273">
      <w:pPr>
        <w:pStyle w:val="ListBullet20"/>
        <w:spacing w:before="0"/>
        <w:rPr>
          <w:color w:val="auto"/>
        </w:rPr>
      </w:pPr>
      <w:r w:rsidRPr="00C46273">
        <w:rPr>
          <w:color w:val="auto"/>
        </w:rPr>
        <w:t>If a member has parameters, parameters shall not be added or deleted, and</w:t>
      </w:r>
    </w:p>
    <w:p w:rsidR="00C46273" w:rsidRPr="00C46273" w:rsidRDefault="00C46273" w:rsidP="00C46273">
      <w:pPr>
        <w:pStyle w:val="ListBullet20"/>
        <w:spacing w:before="0"/>
        <w:rPr>
          <w:color w:val="auto"/>
        </w:rPr>
      </w:pPr>
      <w:proofErr w:type="gramStart"/>
      <w:r w:rsidRPr="00C46273">
        <w:rPr>
          <w:color w:val="auto"/>
        </w:rPr>
        <w:t>parameter</w:t>
      </w:r>
      <w:proofErr w:type="gramEnd"/>
      <w:r w:rsidRPr="00C46273">
        <w:rPr>
          <w:color w:val="auto"/>
        </w:rPr>
        <w:t xml:space="preserve"> names and types shall not be changed.</w:t>
      </w:r>
    </w:p>
    <w:p w:rsidR="00C46273" w:rsidRPr="00C46273" w:rsidRDefault="00C46273" w:rsidP="00C46273">
      <w:pPr>
        <w:pStyle w:val="ListBullet20"/>
        <w:spacing w:before="0"/>
        <w:rPr>
          <w:color w:val="auto"/>
        </w:rPr>
      </w:pPr>
      <w:r w:rsidRPr="00C46273">
        <w:rPr>
          <w:color w:val="auto"/>
        </w:rPr>
        <w:lastRenderedPageBreak/>
        <w:t>For members derived from interfaces, implementation shall not be changed from explicit to implicit or vice versa.</w:t>
      </w:r>
    </w:p>
    <w:p w:rsidR="00C46273" w:rsidRPr="00C46273" w:rsidRDefault="00C46273" w:rsidP="00C46273">
      <w:pPr>
        <w:pStyle w:val="Body"/>
      </w:pPr>
      <w:r w:rsidRPr="00C46273">
        <w:t xml:space="preserve">If a class member must be deleted, or changed in some way, a new class shall be created.  The new class shall be named as described in section </w:t>
      </w:r>
      <w:fldSimple w:instr=" REF _Ref365405217 \r \h  \* MERGEFORMAT ">
        <w:r w:rsidRPr="00C46273">
          <w:t>5.3.1.4</w:t>
        </w:r>
      </w:fldSimple>
      <w:r w:rsidRPr="00C46273">
        <w:t xml:space="preserve">, </w:t>
      </w:r>
      <w:fldSimple w:instr=" REF _Ref365405217 \h  \* MERGEFORMAT ">
        <w:r w:rsidRPr="00C46273">
          <w:rPr>
            <w:i/>
          </w:rPr>
          <w:t>Naming New Versions of .NET Types</w:t>
        </w:r>
      </w:fldSimple>
      <w:r w:rsidRPr="00C46273">
        <w:t>.  Since the intent is to allow users to migrate to the new class with a minimum of change, class members that are common to both the old and new versions of the class shall have the same signatures.</w:t>
      </w:r>
    </w:p>
    <w:p w:rsidR="00C46273" w:rsidRPr="00C46273" w:rsidRDefault="00C46273" w:rsidP="00C46273">
      <w:pPr>
        <w:pStyle w:val="Body"/>
      </w:pPr>
      <w:r w:rsidRPr="00C46273">
        <w:t>New class members may be added to existing classes.</w:t>
      </w:r>
    </w:p>
    <w:p w:rsidR="00C46273" w:rsidRPr="00C46273" w:rsidRDefault="00C46273" w:rsidP="00C46273">
      <w:pPr>
        <w:pStyle w:val="Body"/>
      </w:pPr>
      <w:r w:rsidRPr="00C46273">
        <w:t xml:space="preserve">In general, the range of behavioral changes that don’t affect the class API is fairly broad, and the decision to implement a new class or not in response to a particular behavioral </w:t>
      </w:r>
      <w:proofErr w:type="gramStart"/>
      <w:r w:rsidRPr="00C46273">
        <w:t>change  is</w:t>
      </w:r>
      <w:proofErr w:type="gramEnd"/>
      <w:r w:rsidRPr="00C46273">
        <w:t xml:space="preserve"> left to the discretion of the IVI.NET Working Group. </w:t>
      </w:r>
    </w:p>
    <w:p w:rsidR="00C46273" w:rsidRPr="00C46273" w:rsidRDefault="00C46273" w:rsidP="00C46273">
      <w:pPr>
        <w:pStyle w:val="Body"/>
      </w:pPr>
      <w:r w:rsidRPr="00C46273">
        <w:t>The only significant difference between versioning interfaces and classes is the way that new members are treated.  Therefore, the techniques used to version classes are nearly the same as those used to version interfaces, with the exception that if the only change to a class is to add new members, the new members may be added to the existing class.</w:t>
      </w:r>
    </w:p>
    <w:p w:rsidR="00C46273" w:rsidRPr="00C46273" w:rsidRDefault="00C46273" w:rsidP="00C46273">
      <w:pPr>
        <w:pStyle w:val="Body"/>
      </w:pPr>
      <w:r w:rsidRPr="00C46273">
        <w:t>Exceptions are just a specialization of a class, and are versioned like classes.</w:t>
      </w:r>
    </w:p>
    <w:p w:rsidR="00C46273" w:rsidRPr="00C46273" w:rsidRDefault="00C46273" w:rsidP="00C46273">
      <w:pPr>
        <w:pStyle w:val="Heading4"/>
        <w:keepLines/>
        <w:tabs>
          <w:tab w:val="clear" w:pos="0"/>
        </w:tabs>
        <w:spacing w:before="200" w:after="0"/>
        <w:ind w:left="864" w:hanging="864"/>
        <w:rPr>
          <w:rFonts w:cs="Arial"/>
          <w:szCs w:val="24"/>
        </w:rPr>
      </w:pPr>
      <w:r w:rsidRPr="00C46273">
        <w:rPr>
          <w:rFonts w:cs="Arial"/>
          <w:szCs w:val="24"/>
        </w:rPr>
        <w:t>Other Considerations</w:t>
      </w:r>
    </w:p>
    <w:p w:rsidR="00C46273" w:rsidRPr="00C46273" w:rsidRDefault="00C46273" w:rsidP="00C46273">
      <w:pPr>
        <w:pStyle w:val="Body"/>
      </w:pPr>
      <w:r w:rsidRPr="00C46273">
        <w:t>All API changes shall be considered major or minor changes.  The decision is left to the discretion of the IVI.NET Working Group.</w:t>
      </w:r>
    </w:p>
    <w:p w:rsidR="00C46273" w:rsidRPr="00C46273" w:rsidRDefault="00C46273" w:rsidP="00C46273">
      <w:pPr>
        <w:pStyle w:val="Body"/>
      </w:pPr>
      <w:r w:rsidRPr="00C46273">
        <w:t>Behavioral changes may be considered major, minor, or build changes.  The decision is left to the discretion of the IVI.NET Working Group.</w:t>
      </w:r>
    </w:p>
    <w:p w:rsidR="00C46273" w:rsidRPr="00C46273" w:rsidRDefault="00C46273" w:rsidP="00C46273">
      <w:pPr>
        <w:pStyle w:val="Body"/>
      </w:pPr>
      <w:r w:rsidRPr="00C46273">
        <w:t>XML comments may be changed freely.  The changes are considered build changes.</w:t>
      </w:r>
    </w:p>
    <w:p w:rsidR="00C46273" w:rsidRPr="00C46273" w:rsidRDefault="00C46273" w:rsidP="00C46273">
      <w:pPr>
        <w:pStyle w:val="Body"/>
      </w:pPr>
      <w:r w:rsidRPr="00C46273">
        <w:t>When any of the IVI.NET Shared Component assemblies is changed, all of the assembly versions shall be changed to the identical version.  If a new version of the IVI.NET Shared Components installer includes a mix of major, minor, and build level revisions, the highest version needed to correctly version the individual assemblies shall be the version used for all of the assemblies.  Note that this implies that the policy file(s) for each assembly must be updated every time any of the assemblies change.</w:t>
      </w:r>
    </w:p>
    <w:p w:rsidR="00C46273" w:rsidRPr="00C46273" w:rsidRDefault="00C46273" w:rsidP="00C46273">
      <w:pPr>
        <w:pStyle w:val="Heading3"/>
        <w:tabs>
          <w:tab w:val="clear" w:pos="0"/>
        </w:tabs>
        <w:ind w:left="720" w:hanging="720"/>
      </w:pPr>
      <w:bookmarkStart w:id="176" w:name="_Toc372204001"/>
      <w:r w:rsidRPr="00C46273">
        <w:t>IVI.NET Shared Components Installer</w:t>
      </w:r>
      <w:bookmarkEnd w:id="176"/>
    </w:p>
    <w:p w:rsidR="00C46273" w:rsidRPr="00C46273" w:rsidRDefault="00C46273" w:rsidP="00C46273">
      <w:pPr>
        <w:pStyle w:val="Body"/>
      </w:pPr>
      <w:r w:rsidRPr="00C46273">
        <w:t>The installer version major/minor version shall be the same as the assembly versions.  In some cases where the only changes are to the installer, the installer build number may be greater than the assembly build numbers.</w:t>
      </w:r>
    </w:p>
    <w:p w:rsidR="00C46273" w:rsidRPr="00C46273" w:rsidRDefault="00C46273" w:rsidP="00C46273">
      <w:pPr>
        <w:pStyle w:val="Heading3"/>
        <w:tabs>
          <w:tab w:val="clear" w:pos="0"/>
        </w:tabs>
        <w:ind w:left="720" w:hanging="720"/>
      </w:pPr>
      <w:bookmarkStart w:id="177" w:name="_Toc372204002"/>
      <w:r w:rsidRPr="00C46273">
        <w:t>IVI.NET Specific Drivers</w:t>
      </w:r>
      <w:bookmarkEnd w:id="177"/>
    </w:p>
    <w:p w:rsidR="00C46273" w:rsidRPr="00C46273" w:rsidRDefault="00C46273" w:rsidP="00C46273">
      <w:pPr>
        <w:pStyle w:val="Body1"/>
      </w:pPr>
      <w:r w:rsidRPr="00C46273">
        <w:t>It is recommended that IVI.NET specific drivers use the versioning style for the IVI.NET Shared Components, except that one of the restrictions on interface versioning may be loosened.  In particular, interface members may be added to an interface without creating a new version of the interface if the vendor does not support any other interface implementations outside of the assembly.</w:t>
      </w:r>
    </w:p>
    <w:p w:rsidR="004E41A0" w:rsidRDefault="008B49FB" w:rsidP="00655147">
      <w:pPr>
        <w:pStyle w:val="Heading1"/>
      </w:pPr>
      <w:bookmarkStart w:id="178" w:name="_Toc372204003"/>
      <w:r>
        <w:lastRenderedPageBreak/>
        <w:t>IVI-</w:t>
      </w:r>
      <w:r w:rsidR="004E41A0">
        <w:t>COM IDL Style</w:t>
      </w:r>
      <w:bookmarkEnd w:id="173"/>
      <w:bookmarkEnd w:id="178"/>
    </w:p>
    <w:p w:rsidR="004E41A0" w:rsidRDefault="004E41A0" w:rsidP="00CB1C23">
      <w:pPr>
        <w:pStyle w:val="Body1"/>
      </w:pPr>
      <w:r>
        <w:t xml:space="preserve">One of the responsibilities of a working group developing an instrument class specification is to create the </w:t>
      </w:r>
      <w:r w:rsidR="008B49FB">
        <w:t>IVI-</w:t>
      </w:r>
      <w:r>
        <w:t>COM IDL for the instrument class. An IVI-COM specific driver writer also produces COM IDL. These style considerations apply to both.</w:t>
      </w:r>
    </w:p>
    <w:p w:rsidR="00366D90" w:rsidRDefault="004E41A0">
      <w:pPr>
        <w:pStyle w:val="Heading2"/>
        <w:numPr>
          <w:ilvl w:val="1"/>
          <w:numId w:val="34"/>
        </w:numPr>
      </w:pPr>
      <w:bookmarkStart w:id="179" w:name="_Toc214692934"/>
      <w:bookmarkStart w:id="180" w:name="_Toc372204004"/>
      <w:r>
        <w:t xml:space="preserve">Use of out vs. </w:t>
      </w:r>
      <w:proofErr w:type="spellStart"/>
      <w:r>
        <w:t>in</w:t>
      </w:r>
      <w:proofErr w:type="gramStart"/>
      <w:r>
        <w:t>,out</w:t>
      </w:r>
      <w:bookmarkEnd w:id="179"/>
      <w:bookmarkEnd w:id="180"/>
      <w:proofErr w:type="spellEnd"/>
      <w:proofErr w:type="gramEnd"/>
    </w:p>
    <w:p w:rsidR="004E41A0" w:rsidRDefault="004E41A0" w:rsidP="00CB1C23">
      <w:pPr>
        <w:pStyle w:val="Body1"/>
      </w:pPr>
      <w:r>
        <w:t xml:space="preserve">Microsoft Visual Basic has a defect which causes a memory leak if a parameter is declared to be only </w:t>
      </w:r>
      <w:r>
        <w:rPr>
          <w:rFonts w:ascii="Courier New" w:hAnsi="Courier New"/>
          <w:sz w:val="18"/>
        </w:rPr>
        <w:t>[out]</w:t>
      </w:r>
      <w:r>
        <w:t xml:space="preserve">. It does not free the memory allocated by the server. To work around this defect, no parameters in IVI IDL shall </w:t>
      </w:r>
      <w:proofErr w:type="gramStart"/>
      <w:r>
        <w:t>every be</w:t>
      </w:r>
      <w:proofErr w:type="gramEnd"/>
      <w:r>
        <w:t xml:space="preserve"> declared as just [</w:t>
      </w:r>
      <w:r>
        <w:rPr>
          <w:rFonts w:ascii="Courier New" w:hAnsi="Courier New"/>
          <w:sz w:val="18"/>
        </w:rPr>
        <w:t>out</w:t>
      </w:r>
      <w:r>
        <w:t xml:space="preserve">]. They shall always be either </w:t>
      </w:r>
      <w:r>
        <w:rPr>
          <w:rFonts w:ascii="Courier New" w:hAnsi="Courier New"/>
          <w:sz w:val="18"/>
        </w:rPr>
        <w:t xml:space="preserve">[out, </w:t>
      </w:r>
      <w:proofErr w:type="spellStart"/>
      <w:r>
        <w:rPr>
          <w:rFonts w:ascii="Courier New" w:hAnsi="Courier New"/>
          <w:sz w:val="18"/>
        </w:rPr>
        <w:t>retval</w:t>
      </w:r>
      <w:proofErr w:type="spellEnd"/>
      <w:r>
        <w:rPr>
          <w:rFonts w:ascii="Courier New" w:hAnsi="Courier New"/>
          <w:sz w:val="18"/>
        </w:rPr>
        <w:t>]</w:t>
      </w:r>
      <w:r>
        <w:t xml:space="preserve"> or </w:t>
      </w:r>
      <w:r>
        <w:rPr>
          <w:rFonts w:ascii="Courier New" w:hAnsi="Courier New"/>
          <w:sz w:val="18"/>
        </w:rPr>
        <w:t>[in, out]</w:t>
      </w:r>
      <w:r>
        <w:t>.</w:t>
      </w:r>
    </w:p>
    <w:p w:rsidR="004E41A0" w:rsidRDefault="004E41A0" w:rsidP="00C46273">
      <w:pPr>
        <w:pStyle w:val="Body"/>
      </w:pPr>
      <w:r>
        <w:t xml:space="preserve">If a parameter is declared as </w:t>
      </w:r>
      <w:r>
        <w:rPr>
          <w:rFonts w:ascii="Courier New" w:hAnsi="Courier New"/>
          <w:sz w:val="18"/>
        </w:rPr>
        <w:t>[in, out]</w:t>
      </w:r>
      <w:r>
        <w:t xml:space="preserve"> when it truly is just an output, the instrument class specification shall state so. </w:t>
      </w:r>
    </w:p>
    <w:p w:rsidR="004E41A0" w:rsidRDefault="004E41A0" w:rsidP="00C46273">
      <w:pPr>
        <w:pStyle w:val="Body"/>
      </w:pPr>
      <w:r>
        <w:t>This defect is known to exist up through version 6.0. If the defect is repaired in future revisions of Visual Basic, this requirement may be amended.</w:t>
      </w:r>
    </w:p>
    <w:p w:rsidR="004E41A0" w:rsidRDefault="004E41A0">
      <w:pPr>
        <w:pStyle w:val="Heading2"/>
      </w:pPr>
      <w:bookmarkStart w:id="181" w:name="_Toc214692935"/>
      <w:bookmarkStart w:id="182" w:name="_Ref245540747"/>
      <w:bookmarkStart w:id="183" w:name="_Ref245540754"/>
      <w:bookmarkStart w:id="184" w:name="_Toc372204005"/>
      <w:r>
        <w:t>Use of SAFEARRAY as a Property</w:t>
      </w:r>
      <w:bookmarkEnd w:id="181"/>
      <w:bookmarkEnd w:id="182"/>
      <w:bookmarkEnd w:id="183"/>
      <w:bookmarkEnd w:id="184"/>
    </w:p>
    <w:p w:rsidR="004E41A0" w:rsidRDefault="004E41A0" w:rsidP="00CB1C23">
      <w:pPr>
        <w:pStyle w:val="Body1"/>
      </w:pPr>
      <w:r>
        <w:t>Properties shall never be a SAFEARRAY of any type since Microsoft Visual Basic does not gracefully handle SAFEARRAYS as properties.</w:t>
      </w:r>
    </w:p>
    <w:p w:rsidR="004E41A0" w:rsidRDefault="004E41A0">
      <w:pPr>
        <w:pStyle w:val="Heading2"/>
      </w:pPr>
      <w:bookmarkStart w:id="185" w:name="_Toc214692936"/>
      <w:bookmarkStart w:id="186" w:name="_Toc372204006"/>
      <w:r>
        <w:t>Help Strings</w:t>
      </w:r>
      <w:bookmarkEnd w:id="185"/>
      <w:bookmarkEnd w:id="186"/>
    </w:p>
    <w:p w:rsidR="004E41A0" w:rsidRDefault="004E41A0" w:rsidP="00CB1C23">
      <w:pPr>
        <w:pStyle w:val="Body"/>
      </w:pPr>
      <w:r>
        <w:t>The IDL file for an instrument class specification shall contain the following help string.</w:t>
      </w:r>
    </w:p>
    <w:p w:rsidR="004E41A0" w:rsidRDefault="004E41A0">
      <w:pPr>
        <w:pStyle w:val="Code2"/>
        <w:rPr>
          <w:rFonts w:ascii="Courier New" w:hAnsi="Courier New"/>
        </w:rPr>
      </w:pPr>
      <w:r>
        <w:rPr>
          <w:rFonts w:ascii="Courier New" w:hAnsi="Courier New"/>
        </w:rPr>
        <w:tab/>
        <w:t>"&lt;</w:t>
      </w:r>
      <w:r>
        <w:rPr>
          <w:rFonts w:ascii="Courier New" w:hAnsi="Courier New"/>
          <w:i/>
        </w:rPr>
        <w:t>ClassName</w:t>
      </w:r>
      <w:r>
        <w:rPr>
          <w:rFonts w:ascii="Courier New" w:hAnsi="Courier New"/>
        </w:rPr>
        <w:t>&gt; &lt;</w:t>
      </w:r>
      <w:r>
        <w:rPr>
          <w:rFonts w:ascii="Courier New" w:hAnsi="Courier New"/>
          <w:i/>
        </w:rPr>
        <w:t>Revision</w:t>
      </w:r>
      <w:r>
        <w:rPr>
          <w:rFonts w:ascii="Courier New" w:hAnsi="Courier New"/>
        </w:rPr>
        <w:t>&gt; Type Library"</w:t>
      </w:r>
    </w:p>
    <w:p w:rsidR="004E41A0" w:rsidRDefault="004E41A0" w:rsidP="00CB1C23">
      <w:pPr>
        <w:pStyle w:val="Body"/>
      </w:pPr>
      <w:proofErr w:type="gramStart"/>
      <w:r>
        <w:t xml:space="preserve">Where </w:t>
      </w:r>
      <w:r>
        <w:rPr>
          <w:rFonts w:ascii="Courier New" w:hAnsi="Courier New"/>
          <w:sz w:val="18"/>
        </w:rPr>
        <w:t>&lt;</w:t>
      </w:r>
      <w:r>
        <w:rPr>
          <w:rFonts w:ascii="Courier New" w:hAnsi="Courier New"/>
          <w:i/>
          <w:sz w:val="18"/>
        </w:rPr>
        <w:t>Revision</w:t>
      </w:r>
      <w:r>
        <w:rPr>
          <w:rFonts w:ascii="Courier New" w:hAnsi="Courier New"/>
          <w:sz w:val="18"/>
        </w:rPr>
        <w:t>&gt;</w:t>
      </w:r>
      <w:r>
        <w:t xml:space="preserve"> is the revision of the instrument class specification.</w:t>
      </w:r>
      <w:proofErr w:type="gramEnd"/>
    </w:p>
    <w:p w:rsidR="004E41A0" w:rsidRDefault="004E41A0" w:rsidP="00C46273">
      <w:pPr>
        <w:pStyle w:val="Body"/>
      </w:pPr>
      <w:r>
        <w:t>This help string appears prominently in various tools that browse for available type libraries. The IDL file shall contain help context IDs and help strings for every interface, method, property, and enumeration.</w:t>
      </w:r>
    </w:p>
    <w:p w:rsidR="004E41A0" w:rsidRDefault="004E41A0" w:rsidP="00655147">
      <w:pPr>
        <w:pStyle w:val="Heading1"/>
      </w:pPr>
      <w:bookmarkStart w:id="187" w:name="_Toc214692937"/>
      <w:bookmarkStart w:id="188" w:name="_Toc372204007"/>
      <w:r>
        <w:lastRenderedPageBreak/>
        <w:t>Controlling Automatic Setting</w:t>
      </w:r>
      <w:bookmarkEnd w:id="187"/>
      <w:r w:rsidR="00D34E97">
        <w:t xml:space="preserve"> Attributes</w:t>
      </w:r>
      <w:bookmarkEnd w:id="188"/>
    </w:p>
    <w:p w:rsidR="00841E8A" w:rsidRPr="00841E8A" w:rsidRDefault="00841E8A" w:rsidP="00CB1C23">
      <w:pPr>
        <w:pStyle w:val="Body"/>
      </w:pPr>
      <w:r>
        <w:t>All of the requirements in this section and its sub-sections apply to class specifications approved after January 1, 2010, and to instrument specific interfaces for drivers released after January 1, 2010.  If an instrument specific driver mirrors a class API that does not observe the requirements described in this section, the instrument</w:t>
      </w:r>
      <w:r w:rsidR="00F51260">
        <w:t xml:space="preserve"> specific </w:t>
      </w:r>
      <w:r>
        <w:t>API may mirror the class API.</w:t>
      </w:r>
    </w:p>
    <w:p w:rsidR="00D34E97" w:rsidRDefault="004E41A0" w:rsidP="00C46273">
      <w:pPr>
        <w:pStyle w:val="Body1"/>
      </w:pPr>
      <w:r>
        <w:t>Instruments and drivers contain algorithms which automatically adjust settings based on other settings or characteristics of input signals. Typically, these algorithms can be enabled and disabled. For example, a DMM can adjust its voltage range based on the amplitude of the input signal. The setting which enables or disables the algorithm is separate from the setting which represents the actual value. For example, even with autoranging on, the DMM range has an actual value. Another example is automatic coupling of frequency span to resolution bandwidth, video bandwidth, and sweep time in a spectrum analyzer.</w:t>
      </w:r>
    </w:p>
    <w:p w:rsidR="00D34E97" w:rsidRDefault="00572A4C" w:rsidP="00C46273">
      <w:pPr>
        <w:pStyle w:val="Body1"/>
      </w:pPr>
      <w:r>
        <w:t>Automatic settings shall be reflected in IVI drivers using two attributes</w:t>
      </w:r>
      <w:r w:rsidR="00F51260">
        <w:t xml:space="preserve"> </w:t>
      </w:r>
      <w:r w:rsidR="00146941">
        <w:t>–</w:t>
      </w:r>
      <w:r>
        <w:t xml:space="preserve"> the primary attribute and the automatic setting attribute.  These attributes shall conform to the following description:</w:t>
      </w:r>
    </w:p>
    <w:p w:rsidR="00366D90" w:rsidRDefault="00572A4C">
      <w:pPr>
        <w:pStyle w:val="Body"/>
        <w:numPr>
          <w:ilvl w:val="0"/>
          <w:numId w:val="36"/>
        </w:numPr>
      </w:pPr>
      <w:r>
        <w:t>T</w:t>
      </w:r>
      <w:r w:rsidR="00BB6A1D">
        <w:t>he primary attribute</w:t>
      </w:r>
      <w:r w:rsidR="00D34E97">
        <w:t xml:space="preserve"> </w:t>
      </w:r>
      <w:r w:rsidR="00BB6A1D">
        <w:t>corresponds to an instrument setting.</w:t>
      </w:r>
    </w:p>
    <w:p w:rsidR="00366D90" w:rsidRDefault="00572A4C">
      <w:pPr>
        <w:pStyle w:val="Body"/>
        <w:numPr>
          <w:ilvl w:val="1"/>
          <w:numId w:val="36"/>
        </w:numPr>
        <w:spacing w:line="240" w:lineRule="auto"/>
        <w:ind w:left="2160"/>
      </w:pPr>
      <w:r>
        <w:t>The primary attribute is read/write.</w:t>
      </w:r>
    </w:p>
    <w:p w:rsidR="00366D90" w:rsidRDefault="00BB6A1D">
      <w:pPr>
        <w:pStyle w:val="Body"/>
        <w:numPr>
          <w:ilvl w:val="1"/>
          <w:numId w:val="36"/>
        </w:numPr>
        <w:spacing w:line="240" w:lineRule="auto"/>
        <w:ind w:left="2160"/>
      </w:pPr>
      <w:r>
        <w:t xml:space="preserve">The primary attribute </w:t>
      </w:r>
      <w:r w:rsidR="00D34E97">
        <w:t xml:space="preserve">may be manually set to </w:t>
      </w:r>
      <w:r>
        <w:t xml:space="preserve">one of </w:t>
      </w:r>
      <w:r w:rsidR="00D34E97">
        <w:t>a variety of values</w:t>
      </w:r>
      <w:r>
        <w:t>, which in turn sets the instrument to the corresponding value</w:t>
      </w:r>
      <w:r w:rsidR="00D34E97">
        <w:t>.</w:t>
      </w:r>
    </w:p>
    <w:p w:rsidR="00366D90" w:rsidRDefault="00BB6A1D">
      <w:pPr>
        <w:pStyle w:val="Body"/>
        <w:numPr>
          <w:ilvl w:val="1"/>
          <w:numId w:val="36"/>
        </w:numPr>
        <w:spacing w:line="240" w:lineRule="auto"/>
        <w:ind w:left="2160"/>
      </w:pPr>
      <w:r>
        <w:t>If the primary attribute is manually set, the</w:t>
      </w:r>
      <w:r w:rsidR="006302B6">
        <w:t xml:space="preserve"> </w:t>
      </w:r>
      <w:r>
        <w:t xml:space="preserve">automatic setting attribute is set to </w:t>
      </w:r>
      <w:proofErr w:type="gramStart"/>
      <w:r>
        <w:t>Off</w:t>
      </w:r>
      <w:proofErr w:type="gramEnd"/>
      <w:r>
        <w:t xml:space="preserve"> or False.</w:t>
      </w:r>
    </w:p>
    <w:p w:rsidR="00366D90" w:rsidRDefault="00BB6A1D">
      <w:pPr>
        <w:pStyle w:val="Body"/>
        <w:numPr>
          <w:ilvl w:val="1"/>
          <w:numId w:val="36"/>
        </w:numPr>
        <w:spacing w:line="240" w:lineRule="auto"/>
        <w:ind w:left="2160"/>
      </w:pPr>
      <w:r>
        <w:t xml:space="preserve">When read, the primary attribute </w:t>
      </w:r>
      <w:r w:rsidR="003B3253">
        <w:t xml:space="preserve">always </w:t>
      </w:r>
      <w:r>
        <w:t xml:space="preserve">returns the actual value from the instrument.  The actual value may </w:t>
      </w:r>
      <w:r w:rsidR="00F51260">
        <w:t xml:space="preserve">be </w:t>
      </w:r>
      <w:r>
        <w:t>set by the API or</w:t>
      </w:r>
      <w:r w:rsidR="003B3253">
        <w:t xml:space="preserve">, if the automatic setting attribute is </w:t>
      </w:r>
      <w:proofErr w:type="gramStart"/>
      <w:r w:rsidR="003B3253">
        <w:t>On</w:t>
      </w:r>
      <w:proofErr w:type="gramEnd"/>
      <w:r w:rsidR="003B3253">
        <w:t xml:space="preserve"> or Once,</w:t>
      </w:r>
      <w:r>
        <w:t xml:space="preserve"> determined by the </w:t>
      </w:r>
      <w:r w:rsidR="003B3253">
        <w:t>instrument’s automatic algorithm</w:t>
      </w:r>
      <w:r>
        <w:t>.</w:t>
      </w:r>
    </w:p>
    <w:p w:rsidR="00366D90" w:rsidRDefault="00572A4C">
      <w:pPr>
        <w:pStyle w:val="Body"/>
        <w:numPr>
          <w:ilvl w:val="0"/>
          <w:numId w:val="36"/>
        </w:numPr>
      </w:pPr>
      <w:r>
        <w:t>T</w:t>
      </w:r>
      <w:r w:rsidR="003B3253">
        <w:t xml:space="preserve">he automatic setting attribute </w:t>
      </w:r>
      <w:r w:rsidR="00D34E97">
        <w:t xml:space="preserve">determines whether </w:t>
      </w:r>
      <w:r w:rsidR="00F51260">
        <w:t xml:space="preserve">or not </w:t>
      </w:r>
      <w:r w:rsidR="00D34E97">
        <w:t>the instrument sets the value of the</w:t>
      </w:r>
      <w:r w:rsidR="00BB6A1D">
        <w:t xml:space="preserve"> </w:t>
      </w:r>
      <w:r>
        <w:t>primary</w:t>
      </w:r>
      <w:r w:rsidR="00D34E97">
        <w:t xml:space="preserve"> attribute automatically.</w:t>
      </w:r>
    </w:p>
    <w:p w:rsidR="00366D90" w:rsidRDefault="00572A4C">
      <w:pPr>
        <w:pStyle w:val="Body"/>
        <w:numPr>
          <w:ilvl w:val="1"/>
          <w:numId w:val="36"/>
        </w:numPr>
        <w:spacing w:line="240" w:lineRule="auto"/>
        <w:ind w:left="2160"/>
      </w:pPr>
      <w:r>
        <w:t>The automatic setting attribute is read/write.</w:t>
      </w:r>
    </w:p>
    <w:p w:rsidR="00366D90" w:rsidRDefault="00D34E97">
      <w:pPr>
        <w:pStyle w:val="Body"/>
        <w:numPr>
          <w:ilvl w:val="1"/>
          <w:numId w:val="36"/>
        </w:numPr>
        <w:spacing w:line="240" w:lineRule="auto"/>
        <w:ind w:left="2160"/>
      </w:pPr>
      <w:r>
        <w:t xml:space="preserve">If the </w:t>
      </w:r>
      <w:r w:rsidR="003B3253">
        <w:t xml:space="preserve">automatic setting </w:t>
      </w:r>
      <w:r>
        <w:t xml:space="preserve">attribute includes On (True) and Off (False) choices, it is a 2-state </w:t>
      </w:r>
      <w:r w:rsidR="00BB6A1D">
        <w:t>a</w:t>
      </w:r>
      <w:r>
        <w:t>utomatic setting attribute</w:t>
      </w:r>
      <w:r w:rsidR="007947A3">
        <w:t>, and is implemented as a Boolean</w:t>
      </w:r>
    </w:p>
    <w:p w:rsidR="00366D90" w:rsidRDefault="003B3253">
      <w:pPr>
        <w:pStyle w:val="Body"/>
        <w:numPr>
          <w:ilvl w:val="1"/>
          <w:numId w:val="36"/>
        </w:numPr>
        <w:spacing w:line="240" w:lineRule="auto"/>
        <w:ind w:left="2160"/>
      </w:pPr>
      <w:r>
        <w:t>If the automatic setting attribute</w:t>
      </w:r>
      <w:r w:rsidR="00D34E97">
        <w:t xml:space="preserve"> also include a value that indicates that the instrument should set the value of the first attribute automatically one time only</w:t>
      </w:r>
      <w:r>
        <w:t xml:space="preserve"> (“Once”)</w:t>
      </w:r>
      <w:proofErr w:type="gramStart"/>
      <w:r>
        <w:t>,</w:t>
      </w:r>
      <w:r w:rsidR="00D34E97">
        <w:t>,</w:t>
      </w:r>
      <w:proofErr w:type="gramEnd"/>
      <w:r w:rsidR="00D34E97">
        <w:t xml:space="preserve"> it is a 3-state </w:t>
      </w:r>
      <w:r w:rsidR="00BB6A1D">
        <w:t>a</w:t>
      </w:r>
      <w:r w:rsidR="00D34E97">
        <w:t>utomatic setting attribute</w:t>
      </w:r>
      <w:r w:rsidR="007947A3">
        <w:t xml:space="preserve">, and is implemented as type </w:t>
      </w:r>
      <w:proofErr w:type="spellStart"/>
      <w:r w:rsidR="007947A3">
        <w:t>Ivi.Driver.Auto</w:t>
      </w:r>
      <w:proofErr w:type="spellEnd"/>
      <w:r w:rsidR="00D34E97">
        <w:t>.</w:t>
      </w:r>
    </w:p>
    <w:p w:rsidR="00366D90" w:rsidRDefault="00796932">
      <w:pPr>
        <w:pStyle w:val="Body"/>
        <w:numPr>
          <w:ilvl w:val="1"/>
          <w:numId w:val="36"/>
        </w:numPr>
        <w:spacing w:line="240" w:lineRule="auto"/>
        <w:ind w:left="2160"/>
      </w:pPr>
      <w:r>
        <w:t>If the automatic setting is to be turned off, the instrument shall revert to the manual setting mode and retain the current value for the primary attribute. If the instrument does not support this behavior</w:t>
      </w:r>
      <w:r w:rsidR="00F51260">
        <w:t>,</w:t>
      </w:r>
      <w:r>
        <w:t xml:space="preserve"> an exception should be thrown (IVI.NET) or an error returned (IVI-C and IVI-COM).</w:t>
      </w:r>
    </w:p>
    <w:p w:rsidR="00366D90" w:rsidRDefault="00572A4C">
      <w:pPr>
        <w:pStyle w:val="Body"/>
        <w:numPr>
          <w:ilvl w:val="1"/>
          <w:numId w:val="36"/>
        </w:numPr>
        <w:spacing w:line="240" w:lineRule="auto"/>
        <w:ind w:left="2160"/>
      </w:pPr>
      <w:r>
        <w:t xml:space="preserve">The name of the automatic setting property shall be constructed by concatenating the name of the primary attribute with the string “Auto”.  For example, if the name of the primary property is “Resolution Bandwidth”, the name of the corresponding automatic setting attribute would be “Resolution Bandwidth Auto”.  If placing Auto first is a recognized domain convention (for example, Auto Range or Auto Zero), then the Auto may be placed before the </w:t>
      </w:r>
      <w:r w:rsidR="007947A3">
        <w:t>primary attribute name.</w:t>
      </w:r>
    </w:p>
    <w:p w:rsidR="00366D90" w:rsidRDefault="007947A3">
      <w:pPr>
        <w:pStyle w:val="Body"/>
        <w:numPr>
          <w:ilvl w:val="0"/>
          <w:numId w:val="36"/>
        </w:numPr>
      </w:pPr>
      <w:r>
        <w:t>The semantics are the same across the IVI.NET, IVI-C, and IVI-COM APIs.</w:t>
      </w:r>
    </w:p>
    <w:p w:rsidR="004E41A0" w:rsidRDefault="004E41A0" w:rsidP="00C46273">
      <w:pPr>
        <w:pStyle w:val="Body"/>
      </w:pPr>
      <w:r>
        <w:lastRenderedPageBreak/>
        <w:t xml:space="preserve">An instrument class specification shall not use special, out-of-range values for </w:t>
      </w:r>
      <w:r w:rsidR="007947A3">
        <w:t xml:space="preserve">primary </w:t>
      </w:r>
      <w:r>
        <w:t xml:space="preserve">attributes. </w:t>
      </w:r>
      <w:r w:rsidR="007947A3">
        <w:t xml:space="preserve"> </w:t>
      </w:r>
      <w:r>
        <w:t xml:space="preserve">For example, </w:t>
      </w:r>
      <w:r w:rsidR="007947A3">
        <w:t xml:space="preserve">for a primary attribute called Range, </w:t>
      </w:r>
      <w:r>
        <w:t xml:space="preserve">do not </w:t>
      </w:r>
      <w:r w:rsidR="007947A3">
        <w:t xml:space="preserve">define </w:t>
      </w:r>
      <w:r>
        <w:t>a</w:t>
      </w:r>
      <w:r w:rsidR="007947A3">
        <w:t xml:space="preserve"> special</w:t>
      </w:r>
      <w:r>
        <w:t xml:space="preserve"> value of –1 </w:t>
      </w:r>
      <w:r w:rsidR="007947A3">
        <w:t>for Range that</w:t>
      </w:r>
      <w:r>
        <w:t xml:space="preserve"> turn</w:t>
      </w:r>
      <w:r w:rsidR="007947A3">
        <w:t>s</w:t>
      </w:r>
      <w:r>
        <w:t xml:space="preserve"> autoranging</w:t>
      </w:r>
      <w:r w:rsidR="007947A3">
        <w:t xml:space="preserve"> on</w:t>
      </w:r>
      <w:r>
        <w:t xml:space="preserve">. </w:t>
      </w:r>
      <w:r w:rsidR="007947A3">
        <w:t xml:space="preserve"> </w:t>
      </w:r>
      <w:r>
        <w:t xml:space="preserve">Instead </w:t>
      </w:r>
      <w:r w:rsidR="007947A3">
        <w:t xml:space="preserve">use </w:t>
      </w:r>
      <w:r>
        <w:t xml:space="preserve">two attributes: </w:t>
      </w:r>
      <w:r w:rsidR="007947A3">
        <w:t>Range and Auto Range, as described above</w:t>
      </w:r>
      <w:r>
        <w:t>.</w:t>
      </w:r>
    </w:p>
    <w:p w:rsidR="00B61902" w:rsidRDefault="007947A3" w:rsidP="001A40C0">
      <w:pPr>
        <w:pStyle w:val="Heading2"/>
      </w:pPr>
      <w:bookmarkStart w:id="189" w:name="_Toc372204008"/>
      <w:r w:rsidRPr="00E51EAF">
        <w:t xml:space="preserve">Functions and </w:t>
      </w:r>
      <w:r w:rsidR="00E51EAF" w:rsidRPr="00E51EAF">
        <w:t>Automatic Settings</w:t>
      </w:r>
      <w:bookmarkEnd w:id="189"/>
    </w:p>
    <w:p w:rsidR="00D6472B" w:rsidRDefault="00D6472B" w:rsidP="00D6472B">
      <w:pPr>
        <w:pStyle w:val="Heading3"/>
      </w:pPr>
      <w:bookmarkStart w:id="190" w:name="_Toc372204009"/>
      <w:r>
        <w:t>IVI.NET</w:t>
      </w:r>
      <w:bookmarkEnd w:id="190"/>
    </w:p>
    <w:p w:rsidR="00E51EAF" w:rsidRDefault="00E51EAF" w:rsidP="00CB1C23">
      <w:pPr>
        <w:pStyle w:val="Body"/>
      </w:pPr>
      <w:r>
        <w:t xml:space="preserve">For methods that include the primary attribute as a parameter, IVI.NET shall provide overloads that allow the function to set either the primary attribute or the automatic setting parameter (but not both).  Functions that include the primary parameter shall set the automatic setting attribute to </w:t>
      </w:r>
      <w:proofErr w:type="gramStart"/>
      <w:r>
        <w:t>Off</w:t>
      </w:r>
      <w:proofErr w:type="gramEnd"/>
      <w:r>
        <w:t xml:space="preserve"> or False.</w:t>
      </w:r>
    </w:p>
    <w:p w:rsidR="00E51EAF" w:rsidRDefault="00E51EAF" w:rsidP="00C46273">
      <w:pPr>
        <w:pStyle w:val="Body"/>
      </w:pPr>
      <w:r>
        <w:t>For example:</w:t>
      </w:r>
    </w:p>
    <w:p w:rsidR="003F030F" w:rsidRDefault="00E51EAF" w:rsidP="00C46273">
      <w:pPr>
        <w:pStyle w:val="Body"/>
        <w:spacing w:before="0"/>
        <w:ind w:left="1440"/>
      </w:pPr>
      <w:proofErr w:type="gramStart"/>
      <w:r w:rsidRPr="00E51EAF">
        <w:t>void</w:t>
      </w:r>
      <w:proofErr w:type="gramEnd"/>
      <w:r w:rsidRPr="00E51EAF">
        <w:t xml:space="preserve"> </w:t>
      </w:r>
      <w:proofErr w:type="spellStart"/>
      <w:r>
        <w:t>ConfigureRange</w:t>
      </w:r>
      <w:proofErr w:type="spellEnd"/>
      <w:r w:rsidRPr="00E51EAF">
        <w:t>(</w:t>
      </w:r>
      <w:proofErr w:type="spellStart"/>
      <w:r w:rsidRPr="00E51EAF">
        <w:t>Ivi.Driver.Auto</w:t>
      </w:r>
      <w:proofErr w:type="spellEnd"/>
      <w:r w:rsidRPr="00E51EAF">
        <w:t xml:space="preserve"> </w:t>
      </w:r>
      <w:proofErr w:type="spellStart"/>
      <w:r w:rsidR="00D6472B">
        <w:t>a</w:t>
      </w:r>
      <w:r>
        <w:t>utoRange</w:t>
      </w:r>
      <w:proofErr w:type="spellEnd"/>
      <w:r w:rsidRPr="00E51EAF">
        <w:t>);</w:t>
      </w:r>
    </w:p>
    <w:p w:rsidR="003F030F" w:rsidRDefault="00E51EAF" w:rsidP="00C46273">
      <w:pPr>
        <w:pStyle w:val="Body"/>
        <w:spacing w:before="0"/>
        <w:ind w:left="1440"/>
      </w:pPr>
      <w:proofErr w:type="gramStart"/>
      <w:r w:rsidRPr="00E51EAF">
        <w:t>void</w:t>
      </w:r>
      <w:proofErr w:type="gramEnd"/>
      <w:r w:rsidRPr="00E51EAF">
        <w:t xml:space="preserve"> </w:t>
      </w:r>
      <w:r>
        <w:t>ConfigureRange</w:t>
      </w:r>
      <w:r w:rsidRPr="00E51EAF">
        <w:t xml:space="preserve">(Double </w:t>
      </w:r>
      <w:r w:rsidR="00D6472B">
        <w:t>r</w:t>
      </w:r>
      <w:r>
        <w:t>ange</w:t>
      </w:r>
      <w:r w:rsidRPr="00E51EAF">
        <w:t>);</w:t>
      </w:r>
    </w:p>
    <w:p w:rsidR="00E51EAF" w:rsidRDefault="00E51EAF" w:rsidP="00CB1C23">
      <w:pPr>
        <w:pStyle w:val="Body"/>
      </w:pPr>
      <w:r>
        <w:t xml:space="preserve">The </w:t>
      </w:r>
      <w:r w:rsidR="00F51260">
        <w:t>user</w:t>
      </w:r>
      <w:r>
        <w:t xml:space="preserve"> may call the </w:t>
      </w:r>
      <w:r w:rsidR="00796932">
        <w:t>overload with the auto parameter</w:t>
      </w:r>
      <w:r>
        <w:t xml:space="preserve"> and specify the </w:t>
      </w:r>
      <w:r w:rsidR="00796932">
        <w:t>automatic setting</w:t>
      </w:r>
      <w:r>
        <w:t xml:space="preserve"> is to be turned off.  </w:t>
      </w:r>
      <w:r w:rsidR="00796932">
        <w:t xml:space="preserve">In this case, the </w:t>
      </w:r>
      <w:r>
        <w:t xml:space="preserve">instrument </w:t>
      </w:r>
      <w:r w:rsidR="00796932">
        <w:t>shall revert to the manual setting mode</w:t>
      </w:r>
      <w:r>
        <w:t xml:space="preserve"> and retain the current value. If the instrument does not support this behavior</w:t>
      </w:r>
      <w:r w:rsidR="00F51260">
        <w:t>,</w:t>
      </w:r>
      <w:r>
        <w:t xml:space="preserve"> an exception should be thrown</w:t>
      </w:r>
      <w:r w:rsidR="00796932">
        <w:t xml:space="preserve"> (IVI.NET) or an error returned (IVI-C and IVI-COM)</w:t>
      </w:r>
      <w:r>
        <w:t>.</w:t>
      </w:r>
    </w:p>
    <w:p w:rsidR="00E51EAF" w:rsidRDefault="0039528A" w:rsidP="00C46273">
      <w:pPr>
        <w:pStyle w:val="Body"/>
      </w:pPr>
      <w:r>
        <w:t>Function</w:t>
      </w:r>
      <w:r w:rsidR="00796932">
        <w:t xml:space="preserve">s may need to provide overloads for more than one automatic setting.  In this case, there needs to </w:t>
      </w:r>
      <w:r w:rsidR="00F51260">
        <w:t xml:space="preserve">be </w:t>
      </w:r>
      <w:r w:rsidR="00796932">
        <w:t>an overload for each permutation of automatic setting parameters.  If there is one automatic setting, there are two overloads.  If there are two automatic settings, there are four overloads.  If there are three automatic settings, there are nine overloads.  The overload approach works well for 1-3 automatic settings</w:t>
      </w:r>
      <w:r>
        <w:t xml:space="preserve">, and would be bulky but workable for four.  </w:t>
      </w:r>
      <w:proofErr w:type="gramStart"/>
      <w:r>
        <w:t>For instances of functions with four or more automatic settings, other approaches to overloads may be considered</w:t>
      </w:r>
      <w:r w:rsidR="00E51EAF">
        <w:t>.</w:t>
      </w:r>
      <w:proofErr w:type="gramEnd"/>
    </w:p>
    <w:p w:rsidR="00D6472B" w:rsidRPr="00E51EAF" w:rsidRDefault="00D6472B" w:rsidP="00D6472B">
      <w:pPr>
        <w:pStyle w:val="Heading3"/>
      </w:pPr>
      <w:bookmarkStart w:id="191" w:name="_Toc372204010"/>
      <w:r>
        <w:t>IVI-C &amp; IVI-COM</w:t>
      </w:r>
      <w:bookmarkEnd w:id="191"/>
    </w:p>
    <w:p w:rsidR="00D6472B" w:rsidRDefault="00D6472B" w:rsidP="00CB1C23">
      <w:pPr>
        <w:pStyle w:val="Body"/>
      </w:pPr>
      <w:r>
        <w:t>For methods that include the primary attribute as a parameter, IVI-C and IVI-COM shall include parameters for both the primary attribute and the automatic setting attribute.</w:t>
      </w:r>
    </w:p>
    <w:p w:rsidR="00D6472B" w:rsidRDefault="00D6472B" w:rsidP="00C46273">
      <w:pPr>
        <w:pStyle w:val="Body"/>
      </w:pPr>
      <w:r>
        <w:t>For example:</w:t>
      </w:r>
    </w:p>
    <w:p w:rsidR="00841E8A" w:rsidRDefault="00841E8A" w:rsidP="00C46273">
      <w:pPr>
        <w:pStyle w:val="Body"/>
        <w:spacing w:before="0"/>
        <w:ind w:left="1440"/>
      </w:pPr>
      <w:proofErr w:type="spellStart"/>
      <w:r>
        <w:t>ViStatus</w:t>
      </w:r>
      <w:proofErr w:type="spellEnd"/>
      <w:r w:rsidRPr="00E51EAF">
        <w:t xml:space="preserve"> </w:t>
      </w:r>
      <w:proofErr w:type="spellStart"/>
      <w:r>
        <w:t>IviDmm_</w:t>
      </w:r>
      <w:proofErr w:type="gramStart"/>
      <w:r>
        <w:t>ConfigureRange</w:t>
      </w:r>
      <w:proofErr w:type="spellEnd"/>
      <w:r w:rsidRPr="00E51EAF">
        <w:t>(</w:t>
      </w:r>
      <w:proofErr w:type="spellStart"/>
      <w:proofErr w:type="gramEnd"/>
      <w:r>
        <w:t>ViSession</w:t>
      </w:r>
      <w:proofErr w:type="spellEnd"/>
      <w:r>
        <w:t xml:space="preserve"> Vi,</w:t>
      </w:r>
    </w:p>
    <w:p w:rsidR="00841E8A" w:rsidRDefault="00841E8A" w:rsidP="00C46273">
      <w:pPr>
        <w:pStyle w:val="Body"/>
        <w:spacing w:before="0"/>
        <w:ind w:left="1440"/>
      </w:pPr>
      <w:r>
        <w:t xml:space="preserve">                               ViReal64 Range</w:t>
      </w:r>
    </w:p>
    <w:p w:rsidR="00841E8A" w:rsidRDefault="00841E8A" w:rsidP="00C46273">
      <w:pPr>
        <w:pStyle w:val="Body"/>
        <w:spacing w:before="0"/>
        <w:ind w:left="1440"/>
      </w:pPr>
      <w:r>
        <w:t xml:space="preserve">                               ViInt32</w:t>
      </w:r>
      <w:r w:rsidRPr="00E51EAF">
        <w:t xml:space="preserve"> </w:t>
      </w:r>
      <w:r>
        <w:t>AutoRange</w:t>
      </w:r>
      <w:r w:rsidRPr="00E51EAF">
        <w:t>);</w:t>
      </w:r>
    </w:p>
    <w:p w:rsidR="00D6472B" w:rsidRDefault="00D6472B" w:rsidP="00C46273">
      <w:pPr>
        <w:pStyle w:val="Body"/>
        <w:spacing w:before="0"/>
        <w:ind w:left="1440"/>
      </w:pPr>
      <w:r>
        <w:t>HRESULT</w:t>
      </w:r>
      <w:r w:rsidRPr="00E51EAF">
        <w:t xml:space="preserve"> </w:t>
      </w:r>
      <w:proofErr w:type="gramStart"/>
      <w:r>
        <w:t>ConfigureRange</w:t>
      </w:r>
      <w:r w:rsidRPr="00E51EAF">
        <w:t>(</w:t>
      </w:r>
      <w:proofErr w:type="gramEnd"/>
      <w:r>
        <w:t xml:space="preserve">[in] </w:t>
      </w:r>
      <w:r w:rsidR="00841E8A">
        <w:t>DOUBLE</w:t>
      </w:r>
      <w:r>
        <w:t xml:space="preserve"> Range</w:t>
      </w:r>
    </w:p>
    <w:p w:rsidR="00D6472B" w:rsidRDefault="00D6472B" w:rsidP="00C46273">
      <w:pPr>
        <w:pStyle w:val="Body"/>
        <w:spacing w:before="0"/>
        <w:ind w:left="1440"/>
      </w:pPr>
      <w:r>
        <w:t xml:space="preserve">                       [</w:t>
      </w:r>
      <w:proofErr w:type="gramStart"/>
      <w:r>
        <w:t>in</w:t>
      </w:r>
      <w:proofErr w:type="gramEnd"/>
      <w:r>
        <w:t xml:space="preserve">] </w:t>
      </w:r>
      <w:proofErr w:type="spellStart"/>
      <w:r w:rsidRPr="00E51EAF">
        <w:t>Ivi</w:t>
      </w:r>
      <w:r>
        <w:t>Dmm</w:t>
      </w:r>
      <w:r w:rsidR="00841E8A">
        <w:t>Range</w:t>
      </w:r>
      <w:r w:rsidRPr="00E51EAF">
        <w:t>Auto</w:t>
      </w:r>
      <w:r w:rsidR="00841E8A">
        <w:t>Enum</w:t>
      </w:r>
      <w:proofErr w:type="spellEnd"/>
      <w:r w:rsidRPr="00E51EAF">
        <w:t xml:space="preserve"> </w:t>
      </w:r>
      <w:proofErr w:type="spellStart"/>
      <w:r>
        <w:t>AutoRange</w:t>
      </w:r>
      <w:proofErr w:type="spellEnd"/>
      <w:r w:rsidRPr="00E51EAF">
        <w:t>);</w:t>
      </w:r>
    </w:p>
    <w:p w:rsidR="00841E8A" w:rsidRDefault="00841E8A" w:rsidP="00CB1C23">
      <w:pPr>
        <w:pStyle w:val="Body"/>
      </w:pPr>
      <w:r>
        <w:t>If</w:t>
      </w:r>
      <w:r w:rsidR="00D6472B">
        <w:t xml:space="preserve"> the auto parameter </w:t>
      </w:r>
      <w:r>
        <w:t>is set to False or Auto Off, the function uses the value manually passed in by the primary parameter.  If the auto parameter is set to True, Auto On or Auto Once, the primary parameter is ignored and the instrument is set to automatically determine the value of the primary attribute.</w:t>
      </w:r>
    </w:p>
    <w:p w:rsidR="004E41A0" w:rsidRDefault="004E41A0" w:rsidP="00655147">
      <w:pPr>
        <w:pStyle w:val="Heading1"/>
      </w:pPr>
      <w:bookmarkStart w:id="192" w:name="_Toc214692938"/>
      <w:bookmarkStart w:id="193" w:name="_Toc372204011"/>
      <w:r>
        <w:lastRenderedPageBreak/>
        <w:t xml:space="preserve">Time </w:t>
      </w:r>
      <w:r w:rsidR="00702703">
        <w:t>Representation</w:t>
      </w:r>
      <w:bookmarkEnd w:id="192"/>
      <w:bookmarkEnd w:id="193"/>
    </w:p>
    <w:p w:rsidR="00366D90" w:rsidRDefault="001A40C0">
      <w:pPr>
        <w:pStyle w:val="Heading2"/>
        <w:numPr>
          <w:ilvl w:val="1"/>
          <w:numId w:val="26"/>
        </w:numPr>
      </w:pPr>
      <w:bookmarkStart w:id="194" w:name="_Toc244500244"/>
      <w:bookmarkStart w:id="195" w:name="_Toc244500412"/>
      <w:bookmarkStart w:id="196" w:name="_Toc245547398"/>
      <w:bookmarkStart w:id="197" w:name="_Toc259454041"/>
      <w:bookmarkStart w:id="198" w:name="_Toc244500246"/>
      <w:bookmarkStart w:id="199" w:name="_Toc244500414"/>
      <w:bookmarkStart w:id="200" w:name="_Toc245547400"/>
      <w:bookmarkStart w:id="201" w:name="_Toc259454043"/>
      <w:bookmarkStart w:id="202" w:name="_Toc214692939"/>
      <w:bookmarkStart w:id="203" w:name="_Toc372204012"/>
      <w:bookmarkEnd w:id="194"/>
      <w:bookmarkEnd w:id="195"/>
      <w:bookmarkEnd w:id="196"/>
      <w:bookmarkEnd w:id="197"/>
      <w:bookmarkEnd w:id="198"/>
      <w:bookmarkEnd w:id="199"/>
      <w:bookmarkEnd w:id="200"/>
      <w:bookmarkEnd w:id="201"/>
      <w:r>
        <w:t>Absolute Time</w:t>
      </w:r>
      <w:bookmarkEnd w:id="202"/>
      <w:bookmarkEnd w:id="203"/>
    </w:p>
    <w:p w:rsidR="00702703" w:rsidRDefault="00702703" w:rsidP="00CB1C23">
      <w:pPr>
        <w:pStyle w:val="Body"/>
      </w:pPr>
      <w:r>
        <w:t xml:space="preserve">Instruments sometimes provide time stamps for measured data. In these cases it is necessary for drivers to include a means of setting and retrieving the absolute time.  </w:t>
      </w:r>
      <w:r w:rsidR="00146941">
        <w:t xml:space="preserve">Refer to </w:t>
      </w:r>
      <w:r w:rsidR="00146941" w:rsidRPr="00146941">
        <w:t xml:space="preserve">Section </w:t>
      </w:r>
      <w:r w:rsidR="00EB191A">
        <w:t>6</w:t>
      </w:r>
      <w:r w:rsidR="00146941" w:rsidRPr="00146941">
        <w:t xml:space="preserve">, </w:t>
      </w:r>
      <w:r w:rsidR="00146941" w:rsidRPr="00702703">
        <w:rPr>
          <w:i/>
        </w:rPr>
        <w:t>Absolute Time</w:t>
      </w:r>
      <w:r w:rsidR="00146941">
        <w:t xml:space="preserve"> of </w:t>
      </w:r>
      <w:r w:rsidRPr="00702703">
        <w:rPr>
          <w:i/>
        </w:rPr>
        <w:t>IVI-3.</w:t>
      </w:r>
      <w:r w:rsidR="00146941">
        <w:rPr>
          <w:i/>
        </w:rPr>
        <w:t>3:</w:t>
      </w:r>
      <w:r w:rsidRPr="00702703">
        <w:rPr>
          <w:i/>
        </w:rPr>
        <w:t xml:space="preserve"> Standard Cross Class Capabilities</w:t>
      </w:r>
      <w:r>
        <w:t xml:space="preserve"> for a description of functions which are used in instrument classes for this purpose.</w:t>
      </w:r>
    </w:p>
    <w:p w:rsidR="00702703" w:rsidRDefault="00702703" w:rsidP="00C46273">
      <w:pPr>
        <w:pStyle w:val="Body"/>
      </w:pPr>
      <w:r>
        <w:t xml:space="preserve">These </w:t>
      </w:r>
      <w:r w:rsidR="00416B63">
        <w:t>methods</w:t>
      </w:r>
      <w:r>
        <w:t xml:space="preserve"> may be needed in a driver’s instrument specific API if, for example, the instrument </w:t>
      </w:r>
      <w:proofErr w:type="gramStart"/>
      <w:r>
        <w:t>class(</w:t>
      </w:r>
      <w:proofErr w:type="spellStart"/>
      <w:proofErr w:type="gramEnd"/>
      <w:r>
        <w:t>es</w:t>
      </w:r>
      <w:proofErr w:type="spellEnd"/>
      <w:r>
        <w:t xml:space="preserve">) implemented by the driver does not include them, or if the driver is a </w:t>
      </w:r>
      <w:r w:rsidR="004779C7">
        <w:t xml:space="preserve">custom </w:t>
      </w:r>
      <w:r>
        <w:t xml:space="preserve">driver.  In such cases, the placement of these </w:t>
      </w:r>
      <w:r w:rsidR="00416B63">
        <w:t xml:space="preserve">methods </w:t>
      </w:r>
      <w:r>
        <w:t xml:space="preserve">within the hierarchy of an IVI driver is at the discretion of the </w:t>
      </w:r>
      <w:r w:rsidR="00D3623E">
        <w:t>driver developer</w:t>
      </w:r>
      <w:r>
        <w:t xml:space="preserve">, but these </w:t>
      </w:r>
      <w:r w:rsidR="00416B63">
        <w:t xml:space="preserve">methods </w:t>
      </w:r>
      <w:r w:rsidR="004F7746">
        <w:t xml:space="preserve">should </w:t>
      </w:r>
      <w:r>
        <w:t xml:space="preserve">be located </w:t>
      </w:r>
      <w:r w:rsidR="004F7746">
        <w:t>with other instrument</w:t>
      </w:r>
      <w:r w:rsidR="00A93CB8">
        <w:t xml:space="preserve"> </w:t>
      </w:r>
      <w:r w:rsidR="004F7746">
        <w:t xml:space="preserve">specific, system-related attributes and methods in the </w:t>
      </w:r>
      <w:r>
        <w:t>instrument</w:t>
      </w:r>
      <w:r w:rsidR="00A93CB8">
        <w:t xml:space="preserve"> </w:t>
      </w:r>
      <w:r>
        <w:t xml:space="preserve">specific </w:t>
      </w:r>
      <w:r w:rsidR="004F7746">
        <w:t>portion of the driver hierarchy</w:t>
      </w:r>
      <w:r>
        <w:t xml:space="preserve"> unless there is a compelling reason to locate them elsewhere.  If </w:t>
      </w:r>
      <w:r w:rsidR="00416B63">
        <w:t xml:space="preserve">methods </w:t>
      </w:r>
      <w:r>
        <w:t xml:space="preserve">that provide this functionality are needed in an instrument specific API, the </w:t>
      </w:r>
      <w:r w:rsidR="00416B63">
        <w:t>method signatures shall match the signatures in the section of IVI-3.3 referenced in the preceding paragraph.</w:t>
      </w:r>
    </w:p>
    <w:p w:rsidR="00702703" w:rsidRPr="00702703" w:rsidRDefault="001B6527" w:rsidP="00702703">
      <w:pPr>
        <w:pStyle w:val="Heading2"/>
      </w:pPr>
      <w:bookmarkStart w:id="204" w:name="_Toc214692940"/>
      <w:bookmarkStart w:id="205" w:name="_Toc372204013"/>
      <w:r>
        <w:t>General</w:t>
      </w:r>
      <w:r w:rsidR="00702703">
        <w:t xml:space="preserve"> Time Parameters</w:t>
      </w:r>
      <w:bookmarkEnd w:id="204"/>
      <w:bookmarkEnd w:id="205"/>
    </w:p>
    <w:p w:rsidR="001B6527" w:rsidRDefault="001B6527" w:rsidP="00CB1C23">
      <w:pPr>
        <w:pStyle w:val="Body1"/>
      </w:pPr>
      <w:r>
        <w:t xml:space="preserve">For IVI.NET, all time parameters shall be PrecisionTimeSpan or PrecisionDateTime.  The PrecisionTimeSpan and PrecisionDateTime classes are defined in </w:t>
      </w:r>
      <w:r w:rsidRPr="008B49FB">
        <w:rPr>
          <w:i/>
        </w:rPr>
        <w:t>IVI-3.18: I</w:t>
      </w:r>
      <w:r w:rsidRPr="001B6527">
        <w:rPr>
          <w:i/>
        </w:rPr>
        <w:t>VI.NET Utility Classes and Interfaces</w:t>
      </w:r>
      <w:r>
        <w:t>.</w:t>
      </w:r>
    </w:p>
    <w:p w:rsidR="004E41A0" w:rsidRDefault="00E514EC" w:rsidP="00C46273">
      <w:pPr>
        <w:pStyle w:val="Body1"/>
      </w:pPr>
      <w:r>
        <w:t>For IVI-C and IVI-COM, a</w:t>
      </w:r>
      <w:r w:rsidR="004E41A0">
        <w:t xml:space="preserve">ll time parameters, except time out parameters shall be real and have units of seconds. This rule is consistent with Section </w:t>
      </w:r>
      <w:r w:rsidR="005F0392">
        <w:fldChar w:fldCharType="begin"/>
      </w:r>
      <w:r w:rsidR="00146941">
        <w:instrText xml:space="preserve"> REF _Ref245540896 \r \h </w:instrText>
      </w:r>
      <w:r w:rsidR="005F0392">
        <w:fldChar w:fldCharType="separate"/>
      </w:r>
      <w:r w:rsidR="00146941">
        <w:t>4.2</w:t>
      </w:r>
      <w:r w:rsidR="005F0392">
        <w:fldChar w:fldCharType="end"/>
      </w:r>
      <w:r w:rsidR="004E41A0">
        <w:t xml:space="preserve">, </w:t>
      </w:r>
      <w:r w:rsidR="005F0392" w:rsidRPr="00146941">
        <w:rPr>
          <w:i/>
        </w:rPr>
        <w:fldChar w:fldCharType="begin"/>
      </w:r>
      <w:r w:rsidR="00146941" w:rsidRPr="00146941">
        <w:rPr>
          <w:i/>
        </w:rPr>
        <w:instrText xml:space="preserve"> REF _Ref245540908 \h  \* MERGEFORMAT </w:instrText>
      </w:r>
      <w:r w:rsidR="005F0392" w:rsidRPr="00146941">
        <w:rPr>
          <w:i/>
        </w:rPr>
      </w:r>
      <w:r w:rsidR="005F0392" w:rsidRPr="00146941">
        <w:rPr>
          <w:i/>
        </w:rPr>
        <w:fldChar w:fldCharType="separate"/>
      </w:r>
      <w:proofErr w:type="spellStart"/>
      <w:r w:rsidR="00146941" w:rsidRPr="00146941">
        <w:rPr>
          <w:i/>
        </w:rPr>
        <w:t>Reals</w:t>
      </w:r>
      <w:proofErr w:type="spellEnd"/>
      <w:r w:rsidR="005F0392" w:rsidRPr="00146941">
        <w:rPr>
          <w:i/>
        </w:rPr>
        <w:fldChar w:fldCharType="end"/>
      </w:r>
      <w:r w:rsidR="004E41A0">
        <w:t>. Tim</w:t>
      </w:r>
      <w:r w:rsidR="000F6366">
        <w:t>e</w:t>
      </w:r>
      <w:r w:rsidR="004E41A0">
        <w:t>out parameters, however, shall be an integer with units of milliseconds.</w:t>
      </w:r>
    </w:p>
    <w:p w:rsidR="001B6527" w:rsidRDefault="001B6527" w:rsidP="001B6527">
      <w:pPr>
        <w:pStyle w:val="Heading2"/>
      </w:pPr>
      <w:bookmarkStart w:id="206" w:name="_Ref243353475"/>
      <w:bookmarkStart w:id="207" w:name="_Toc372204014"/>
      <w:r>
        <w:t>TimeOut Parameters</w:t>
      </w:r>
      <w:bookmarkEnd w:id="206"/>
      <w:bookmarkEnd w:id="207"/>
    </w:p>
    <w:p w:rsidR="001B6527" w:rsidRDefault="001B6527" w:rsidP="00CB1C23">
      <w:pPr>
        <w:pStyle w:val="Body1"/>
      </w:pPr>
      <w:r>
        <w:t>A timeout parameter indicates the maximum amount of time the instrument or driver should wait for an event before returning control to the client program.  There are two special cases requiring special defined values:</w:t>
      </w:r>
    </w:p>
    <w:p w:rsidR="00366D90" w:rsidRDefault="001B6527">
      <w:pPr>
        <w:pStyle w:val="Body"/>
        <w:numPr>
          <w:ilvl w:val="0"/>
          <w:numId w:val="20"/>
        </w:numPr>
      </w:pPr>
      <w:r w:rsidRPr="001B6527">
        <w:t>The driver should return immediately.</w:t>
      </w:r>
    </w:p>
    <w:p w:rsidR="00366D90" w:rsidRDefault="001B6527">
      <w:pPr>
        <w:pStyle w:val="Body"/>
        <w:numPr>
          <w:ilvl w:val="0"/>
          <w:numId w:val="20"/>
        </w:numPr>
      </w:pPr>
      <w:r w:rsidRPr="001B6527">
        <w:t>The driver should wait indefinitely.</w:t>
      </w:r>
    </w:p>
    <w:p w:rsidR="00B13866" w:rsidRPr="00B13866" w:rsidRDefault="00B13866" w:rsidP="00C46273">
      <w:pPr>
        <w:pStyle w:val="Body1"/>
      </w:pPr>
      <w:r>
        <w:t>Defined values are placed in tables in the section that defines the method.</w:t>
      </w:r>
    </w:p>
    <w:p w:rsidR="001B6527" w:rsidRPr="00012DA7" w:rsidRDefault="001B6527" w:rsidP="001B6527">
      <w:pPr>
        <w:pStyle w:val="Heading3"/>
      </w:pPr>
      <w:bookmarkStart w:id="208" w:name="_Toc372204015"/>
      <w:r>
        <w:t>IVI.NET TimeOut Parameters</w:t>
      </w:r>
      <w:bookmarkEnd w:id="208"/>
    </w:p>
    <w:p w:rsidR="00B13491" w:rsidRDefault="001B6527" w:rsidP="00CB1C23">
      <w:pPr>
        <w:pStyle w:val="Body"/>
      </w:pPr>
      <w:r>
        <w:t>IVI.NET timeout parameters</w:t>
      </w:r>
      <w:r w:rsidR="00B13866">
        <w:t xml:space="preserve"> shall be </w:t>
      </w:r>
      <w:r w:rsidR="00A72303">
        <w:t xml:space="preserve">named maxTime, and shall be of type </w:t>
      </w:r>
      <w:r w:rsidR="00B13866">
        <w:t>TimeSpan.</w:t>
      </w:r>
      <w:r w:rsidR="00B13491">
        <w:t xml:space="preserve">  Note that units are implicit in the definition of the TimeSpan class, and do not need to be specified.</w:t>
      </w:r>
    </w:p>
    <w:p w:rsidR="00503DE1" w:rsidRDefault="00B13866" w:rsidP="00C46273">
      <w:pPr>
        <w:pStyle w:val="Body"/>
      </w:pPr>
      <w:r>
        <w:t xml:space="preserve">If </w:t>
      </w:r>
      <w:proofErr w:type="spellStart"/>
      <w:r w:rsidR="00B13491">
        <w:t>maxTime</w:t>
      </w:r>
      <w:proofErr w:type="spellEnd"/>
      <w:r w:rsidR="00B13491" w:rsidDel="00B13491">
        <w:t xml:space="preserve"> </w:t>
      </w:r>
      <w:r>
        <w:t xml:space="preserve">is </w:t>
      </w:r>
      <w:proofErr w:type="spellStart"/>
      <w:r w:rsidR="00B13491">
        <w:t>TimeSpan.</w:t>
      </w:r>
      <w:r>
        <w:t>Zero</w:t>
      </w:r>
      <w:proofErr w:type="spellEnd"/>
      <w:r>
        <w:t xml:space="preserve">, the </w:t>
      </w:r>
      <w:r w:rsidR="00503DE1">
        <w:t xml:space="preserve">driver should return immediately.  If </w:t>
      </w:r>
      <w:proofErr w:type="spellStart"/>
      <w:r w:rsidR="00B13491">
        <w:t>maxTime</w:t>
      </w:r>
      <w:proofErr w:type="spellEnd"/>
      <w:r w:rsidR="00B13491" w:rsidDel="00B13491">
        <w:t xml:space="preserve"> </w:t>
      </w:r>
      <w:r w:rsidR="00503DE1">
        <w:t xml:space="preserve">is </w:t>
      </w:r>
      <w:proofErr w:type="spellStart"/>
      <w:r w:rsidR="00B13491">
        <w:t>TimeSpan.</w:t>
      </w:r>
      <w:r w:rsidR="00503DE1">
        <w:t>MaxValue</w:t>
      </w:r>
      <w:proofErr w:type="spellEnd"/>
      <w:r w:rsidR="00503DE1">
        <w:t>, the driver should wait indefinitely.</w:t>
      </w:r>
    </w:p>
    <w:p w:rsidR="00B13491" w:rsidRDefault="00B13491" w:rsidP="00C46273">
      <w:pPr>
        <w:pStyle w:val="Body"/>
      </w:pPr>
      <w:r>
        <w:t>Place a table of this form in the method section.</w:t>
      </w:r>
    </w:p>
    <w:p w:rsidR="00A72303" w:rsidRDefault="005F0392" w:rsidP="00C46273">
      <w:pPr>
        <w:pStyle w:val="Body"/>
      </w:pPr>
      <w:r>
        <w:rPr>
          <w:noProof/>
        </w:rPr>
        <w:lastRenderedPageBreak/>
        <w:pict>
          <v:shape id="Text Box 4" o:spid="_x0000_s1028" type="#_x0000_t202" style="position:absolute;left:0;text-align:left;margin-left:-3.75pt;margin-top:0;width:486.25pt;height:167.2pt;z-index:251657728;visibility:visible;mso-position-vertical: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">
            <v:textbox style="mso-fit-shape-to-text:t">
              <w:txbxContent>
                <w:p w:rsidR="00366D90" w:rsidRDefault="00366D90" w:rsidP="00CB1C23">
                  <w:pPr>
                    <w:pStyle w:val="AttrFuncSubheading"/>
                  </w:pPr>
                  <w:r>
                    <w:t>Defined Values for the maxTime Parameter (.NET)</w:t>
                  </w:r>
                </w:p>
                <w:tbl>
                  <w:tblPr>
                    <w:tblW w:w="8640" w:type="dxa"/>
                    <w:tblInd w:w="828" w:type="dxa"/>
                    <w:tblLayout w:type="fixed"/>
                    <w:tblLook w:val="0000"/>
                  </w:tblPr>
                  <w:tblGrid>
                    <w:gridCol w:w="1890"/>
                    <w:gridCol w:w="360"/>
                    <w:gridCol w:w="1080"/>
                    <w:gridCol w:w="5310"/>
                  </w:tblGrid>
                  <w:tr w:rsidR="00366D90" w:rsidTr="00B13491">
                    <w:trPr>
                      <w:cantSplit/>
                    </w:trPr>
                    <w:tc>
                      <w:tcPr>
                        <w:tcW w:w="1890" w:type="dxa"/>
                        <w:tcBorders>
                          <w:top w:val="single" w:sz="4" w:space="0" w:color="auto"/>
                          <w:left w:val="single" w:sz="6" w:space="0" w:color="auto"/>
                          <w:right w:val="single" w:sz="6" w:space="0" w:color="auto"/>
                        </w:tcBorders>
                        <w:shd w:val="clear" w:color="auto" w:fill="C0C0C0"/>
                      </w:tcPr>
                      <w:p w:rsidR="00366D90" w:rsidRDefault="00366D90" w:rsidP="00B13491">
                        <w:pPr>
                          <w:pStyle w:val="TableHead"/>
                          <w:jc w:val="left"/>
                          <w:rPr>
                            <w:rFonts w:ascii="Courier" w:hAnsi="Courier"/>
                            <w:i/>
                            <w:sz w:val="18"/>
                          </w:rPr>
                        </w:pPr>
                        <w:r>
                          <w:rPr>
                            <w:i/>
                          </w:rPr>
                          <w:t>Name</w:t>
                        </w:r>
                      </w:p>
                    </w:tc>
                    <w:tc>
                      <w:tcPr>
                        <w:tcW w:w="6750" w:type="dxa"/>
                        <w:gridSpan w:val="3"/>
                        <w:tcBorders>
                          <w:top w:val="single" w:sz="4" w:space="0" w:color="auto"/>
                          <w:left w:val="single" w:sz="6" w:space="0" w:color="auto"/>
                          <w:bottom w:val="single" w:sz="4" w:space="0" w:color="auto"/>
                          <w:right w:val="single" w:sz="6" w:space="0" w:color="auto"/>
                        </w:tcBorders>
                        <w:shd w:val="clear" w:color="auto" w:fill="C0C0C0"/>
                      </w:tcPr>
                      <w:p w:rsidR="00366D90" w:rsidRDefault="00366D90" w:rsidP="00B13491">
                        <w:pPr>
                          <w:pStyle w:val="TableHead"/>
                          <w:jc w:val="left"/>
                          <w:rPr>
                            <w:i/>
                            <w:lang w:val="fr-FR"/>
                          </w:rPr>
                        </w:pPr>
                        <w:r>
                          <w:rPr>
                            <w:i/>
                            <w:lang w:val="fr-FR"/>
                          </w:rPr>
                          <w:t>Description</w:t>
                        </w:r>
                      </w:p>
                    </w:tc>
                  </w:tr>
                  <w:tr w:rsidR="00366D90" w:rsidTr="00B13491">
                    <w:trPr>
                      <w:cantSplit/>
                    </w:trPr>
                    <w:tc>
                      <w:tcPr>
                        <w:tcW w:w="1890" w:type="dxa"/>
                        <w:tcBorders>
                          <w:left w:val="single" w:sz="6" w:space="0" w:color="auto"/>
                          <w:bottom w:val="double" w:sz="6" w:space="0" w:color="auto"/>
                          <w:right w:val="single" w:sz="6" w:space="0" w:color="auto"/>
                        </w:tcBorders>
                        <w:shd w:val="clear" w:color="auto" w:fill="C0C0C0"/>
                      </w:tcPr>
                      <w:p w:rsidR="00366D90" w:rsidRDefault="00366D90" w:rsidP="00B13491">
                        <w:pPr>
                          <w:pStyle w:val="TableHead"/>
                          <w:jc w:val="left"/>
                          <w:rPr>
                            <w:i/>
                          </w:rPr>
                        </w:pPr>
                      </w:p>
                    </w:tc>
                    <w:tc>
                      <w:tcPr>
                        <w:tcW w:w="360" w:type="dxa"/>
                        <w:tcBorders>
                          <w:top w:val="single" w:sz="4" w:space="0" w:color="auto"/>
                          <w:left w:val="single" w:sz="6" w:space="0" w:color="auto"/>
                          <w:bottom w:val="double" w:sz="6" w:space="0" w:color="auto"/>
                          <w:right w:val="single" w:sz="6" w:space="0" w:color="auto"/>
                        </w:tcBorders>
                        <w:shd w:val="clear" w:color="auto" w:fill="C0C0C0"/>
                      </w:tcPr>
                      <w:p w:rsidR="00366D90" w:rsidRDefault="00366D90" w:rsidP="00B13491">
                        <w:pPr>
                          <w:pStyle w:val="TableHead"/>
                          <w:jc w:val="left"/>
                          <w:rPr>
                            <w:i/>
                            <w:lang w:val="fr-FR"/>
                          </w:rPr>
                        </w:pPr>
                      </w:p>
                    </w:tc>
                    <w:tc>
                      <w:tcPr>
                        <w:tcW w:w="1080" w:type="dxa"/>
                        <w:tcBorders>
                          <w:top w:val="single" w:sz="4" w:space="0" w:color="auto"/>
                          <w:left w:val="single" w:sz="6" w:space="0" w:color="auto"/>
                          <w:bottom w:val="double" w:sz="6" w:space="0" w:color="auto"/>
                          <w:right w:val="single" w:sz="6" w:space="0" w:color="auto"/>
                        </w:tcBorders>
                        <w:shd w:val="clear" w:color="auto" w:fill="C0C0C0"/>
                      </w:tcPr>
                      <w:p w:rsidR="00366D90" w:rsidRDefault="00366D90" w:rsidP="00B13491">
                        <w:pPr>
                          <w:pStyle w:val="TableHead"/>
                          <w:jc w:val="left"/>
                          <w:rPr>
                            <w:i/>
                          </w:rPr>
                        </w:pPr>
                        <w:r>
                          <w:rPr>
                            <w:i/>
                          </w:rPr>
                          <w:t>Language</w:t>
                        </w:r>
                      </w:p>
                    </w:tc>
                    <w:tc>
                      <w:tcPr>
                        <w:tcW w:w="5310" w:type="dxa"/>
                        <w:tcBorders>
                          <w:top w:val="single" w:sz="4" w:space="0" w:color="auto"/>
                          <w:left w:val="single" w:sz="6" w:space="0" w:color="auto"/>
                          <w:bottom w:val="double" w:sz="6" w:space="0" w:color="auto"/>
                          <w:right w:val="single" w:sz="6" w:space="0" w:color="auto"/>
                        </w:tcBorders>
                        <w:shd w:val="clear" w:color="auto" w:fill="C0C0C0"/>
                      </w:tcPr>
                      <w:p w:rsidR="00366D90" w:rsidRDefault="00366D90" w:rsidP="00B13491">
                        <w:pPr>
                          <w:pStyle w:val="TableHead"/>
                          <w:jc w:val="left"/>
                          <w:rPr>
                            <w:i/>
                          </w:rPr>
                        </w:pPr>
                        <w:r>
                          <w:rPr>
                            <w:i/>
                          </w:rPr>
                          <w:t>Identifier</w:t>
                        </w:r>
                      </w:p>
                    </w:tc>
                  </w:tr>
                  <w:tr w:rsidR="00366D90" w:rsidTr="00B13491">
                    <w:trPr>
                      <w:cantSplit/>
                    </w:trPr>
                    <w:tc>
                      <w:tcPr>
                        <w:tcW w:w="1890" w:type="dxa"/>
                        <w:tcBorders>
                          <w:top w:val="double" w:sz="6" w:space="0" w:color="auto"/>
                          <w:left w:val="single" w:sz="6" w:space="0" w:color="auto"/>
                          <w:right w:val="single" w:sz="6" w:space="0" w:color="auto"/>
                        </w:tcBorders>
                      </w:tcPr>
                      <w:p w:rsidR="00366D90" w:rsidRDefault="00366D90" w:rsidP="00B13491">
                        <w:pPr>
                          <w:pStyle w:val="TableCell0"/>
                        </w:pPr>
                        <w:r>
                          <w:t>Zero</w:t>
                        </w:r>
                      </w:p>
                    </w:tc>
                    <w:tc>
                      <w:tcPr>
                        <w:tcW w:w="6750" w:type="dxa"/>
                        <w:gridSpan w:val="3"/>
                        <w:tcBorders>
                          <w:top w:val="double" w:sz="6" w:space="0" w:color="auto"/>
                          <w:left w:val="single" w:sz="6" w:space="0" w:color="auto"/>
                          <w:bottom w:val="single" w:sz="4" w:space="0" w:color="auto"/>
                          <w:right w:val="single" w:sz="6" w:space="0" w:color="auto"/>
                        </w:tcBorders>
                      </w:tcPr>
                      <w:p w:rsidR="00366D90" w:rsidRDefault="00366D90" w:rsidP="00B13491">
                        <w:pPr>
                          <w:pStyle w:val="TableCell0"/>
                        </w:pPr>
                        <w:r>
                          <w:rPr>
                            <w:snapToGrid w:val="0"/>
                          </w:rPr>
                          <w:t>The method returns immediately. If no valid measurement value exists, the method returns an error.</w:t>
                        </w:r>
                      </w:p>
                    </w:tc>
                  </w:tr>
                  <w:tr w:rsidR="00366D90" w:rsidTr="00B13491">
                    <w:trPr>
                      <w:cantSplit/>
                      <w:trHeight w:val="242"/>
                    </w:trPr>
                    <w:tc>
                      <w:tcPr>
                        <w:tcW w:w="1890" w:type="dxa"/>
                        <w:tcBorders>
                          <w:left w:val="single" w:sz="6" w:space="0" w:color="auto"/>
                          <w:right w:val="single" w:sz="6" w:space="0" w:color="auto"/>
                        </w:tcBorders>
                      </w:tcPr>
                      <w:p w:rsidR="00366D90" w:rsidRDefault="00366D90" w:rsidP="00B13491">
                        <w:pPr>
                          <w:rPr>
                            <w:color w:val="000000"/>
                          </w:rPr>
                        </w:pPr>
                      </w:p>
                    </w:tc>
                    <w:tc>
                      <w:tcPr>
                        <w:tcW w:w="360" w:type="dxa"/>
                        <w:tcBorders>
                          <w:top w:val="single" w:sz="4" w:space="0" w:color="auto"/>
                          <w:left w:val="single" w:sz="6" w:space="0" w:color="auto"/>
                        </w:tcBorders>
                      </w:tcPr>
                      <w:p w:rsidR="00366D90" w:rsidRDefault="00366D90" w:rsidP="00B13491">
                        <w:pPr>
                          <w:pStyle w:val="TableCell0"/>
                          <w:ind w:right="0"/>
                        </w:pPr>
                      </w:p>
                    </w:tc>
                    <w:tc>
                      <w:tcPr>
                        <w:tcW w:w="1080" w:type="dxa"/>
                        <w:tcBorders>
                          <w:top w:val="single" w:sz="4" w:space="0" w:color="auto"/>
                          <w:left w:val="single" w:sz="6" w:space="0" w:color="auto"/>
                        </w:tcBorders>
                      </w:tcPr>
                      <w:p w:rsidR="00366D90" w:rsidRPr="00C56662" w:rsidRDefault="00366D90" w:rsidP="00C56662">
                        <w:pPr>
                          <w:pStyle w:val="TableCell0"/>
                          <w:rPr>
                            <w:snapToGrid w:val="0"/>
                          </w:rPr>
                        </w:pPr>
                        <w:r w:rsidRPr="00C56662">
                          <w:rPr>
                            <w:snapToGrid w:val="0"/>
                          </w:rPr>
                          <w:t>.NET</w:t>
                        </w:r>
                      </w:p>
                    </w:tc>
                    <w:tc>
                      <w:tcPr>
                        <w:tcW w:w="5310" w:type="dxa"/>
                        <w:tcBorders>
                          <w:top w:val="single" w:sz="4" w:space="0" w:color="auto"/>
                          <w:left w:val="single" w:sz="6" w:space="0" w:color="auto"/>
                          <w:bottom w:val="single" w:sz="4" w:space="0" w:color="auto"/>
                          <w:right w:val="single" w:sz="4" w:space="0" w:color="auto"/>
                        </w:tcBorders>
                      </w:tcPr>
                      <w:p w:rsidR="00366D90" w:rsidRDefault="00366D90" w:rsidP="00B13491">
                        <w:pPr>
                          <w:pStyle w:val="TableCellCourierNew"/>
                          <w:ind w:right="0"/>
                        </w:pPr>
                        <w:proofErr w:type="spellStart"/>
                        <w:r>
                          <w:t>TimeSpan.Zero</w:t>
                        </w:r>
                        <w:proofErr w:type="spellEnd"/>
                      </w:p>
                    </w:tc>
                  </w:tr>
                  <w:tr w:rsidR="00366D90" w:rsidTr="00B13491">
                    <w:trPr>
                      <w:cantSplit/>
                    </w:trPr>
                    <w:tc>
                      <w:tcPr>
                        <w:tcW w:w="1890" w:type="dxa"/>
                        <w:vMerge w:val="restart"/>
                        <w:tcBorders>
                          <w:top w:val="single" w:sz="4" w:space="0" w:color="auto"/>
                          <w:left w:val="single" w:sz="6" w:space="0" w:color="auto"/>
                          <w:right w:val="single" w:sz="6" w:space="0" w:color="auto"/>
                        </w:tcBorders>
                      </w:tcPr>
                      <w:p w:rsidR="00366D90" w:rsidRDefault="00366D90" w:rsidP="00B13491">
                        <w:pPr>
                          <w:pStyle w:val="TableCell0"/>
                        </w:pPr>
                        <w:r>
                          <w:t>MaxValue</w:t>
                        </w:r>
                      </w:p>
                    </w:tc>
                    <w:tc>
                      <w:tcPr>
                        <w:tcW w:w="6750" w:type="dxa"/>
                        <w:gridSpan w:val="3"/>
                        <w:tcBorders>
                          <w:top w:val="single" w:sz="4" w:space="0" w:color="auto"/>
                          <w:left w:val="single" w:sz="6" w:space="0" w:color="auto"/>
                          <w:bottom w:val="single" w:sz="4" w:space="0" w:color="auto"/>
                          <w:right w:val="single" w:sz="6" w:space="0" w:color="auto"/>
                        </w:tcBorders>
                      </w:tcPr>
                      <w:p w:rsidR="00366D90" w:rsidRDefault="00366D90" w:rsidP="00B13491">
                        <w:pPr>
                          <w:pStyle w:val="TableCell0"/>
                        </w:pPr>
                        <w:r>
                          <w:t>The method waits indefinitely for the measurement to complete.</w:t>
                        </w:r>
                      </w:p>
                    </w:tc>
                  </w:tr>
                  <w:tr w:rsidR="00366D90" w:rsidTr="00B13491">
                    <w:trPr>
                      <w:cantSplit/>
                    </w:trPr>
                    <w:tc>
                      <w:tcPr>
                        <w:tcW w:w="1890" w:type="dxa"/>
                        <w:vMerge/>
                        <w:tcBorders>
                          <w:left w:val="single" w:sz="6" w:space="0" w:color="auto"/>
                          <w:bottom w:val="single" w:sz="4" w:space="0" w:color="auto"/>
                          <w:right w:val="single" w:sz="6" w:space="0" w:color="auto"/>
                        </w:tcBorders>
                      </w:tcPr>
                      <w:p w:rsidR="00366D90" w:rsidRDefault="00366D90" w:rsidP="00B13491">
                        <w:pPr>
                          <w:rPr>
                            <w:color w:val="000000"/>
                          </w:rPr>
                        </w:pPr>
                      </w:p>
                    </w:tc>
                    <w:tc>
                      <w:tcPr>
                        <w:tcW w:w="360" w:type="dxa"/>
                        <w:tcBorders>
                          <w:top w:val="single" w:sz="4" w:space="0" w:color="auto"/>
                          <w:left w:val="single" w:sz="6" w:space="0" w:color="auto"/>
                          <w:bottom w:val="single" w:sz="4" w:space="0" w:color="auto"/>
                          <w:right w:val="single" w:sz="6" w:space="0" w:color="auto"/>
                        </w:tcBorders>
                      </w:tcPr>
                      <w:p w:rsidR="00366D90" w:rsidRDefault="00366D90" w:rsidP="00B13491">
                        <w:pPr>
                          <w:rPr>
                            <w:color w:val="000000"/>
                          </w:rPr>
                        </w:pPr>
                      </w:p>
                    </w:tc>
                    <w:tc>
                      <w:tcPr>
                        <w:tcW w:w="1080" w:type="dxa"/>
                        <w:tcBorders>
                          <w:top w:val="single" w:sz="4" w:space="0" w:color="auto"/>
                          <w:left w:val="single" w:sz="6" w:space="0" w:color="auto"/>
                          <w:bottom w:val="single" w:sz="4" w:space="0" w:color="auto"/>
                          <w:right w:val="single" w:sz="6" w:space="0" w:color="auto"/>
                        </w:tcBorders>
                      </w:tcPr>
                      <w:p w:rsidR="00366D90" w:rsidRDefault="00366D90" w:rsidP="00B13491">
                        <w:pPr>
                          <w:pStyle w:val="TableCell0"/>
                        </w:pPr>
                        <w:r>
                          <w:t>.NET</w:t>
                        </w:r>
                      </w:p>
                    </w:tc>
                    <w:tc>
                      <w:tcPr>
                        <w:tcW w:w="5310" w:type="dxa"/>
                        <w:tcBorders>
                          <w:top w:val="single" w:sz="4" w:space="0" w:color="auto"/>
                          <w:left w:val="single" w:sz="6" w:space="0" w:color="auto"/>
                          <w:bottom w:val="single" w:sz="4" w:space="0" w:color="auto"/>
                          <w:right w:val="single" w:sz="6" w:space="0" w:color="auto"/>
                        </w:tcBorders>
                      </w:tcPr>
                      <w:p w:rsidR="00366D90" w:rsidRDefault="00366D90" w:rsidP="00B13491">
                        <w:pPr>
                          <w:pStyle w:val="TableCellCourierNew"/>
                        </w:pPr>
                        <w:proofErr w:type="spellStart"/>
                        <w:r>
                          <w:t>TimeSpan.MaxValue</w:t>
                        </w:r>
                        <w:proofErr w:type="spellEnd"/>
                      </w:p>
                    </w:tc>
                  </w:tr>
                </w:tbl>
                <w:p w:rsidR="00366D90" w:rsidRDefault="00366D90" w:rsidP="00CB1C23">
                  <w:pPr>
                    <w:pStyle w:val="Body"/>
                  </w:pPr>
                </w:p>
              </w:txbxContent>
            </v:textbox>
            <w10:wrap type="topAndBottom"/>
          </v:shape>
        </w:pict>
      </w:r>
    </w:p>
    <w:p w:rsidR="00012DA7" w:rsidRPr="00012DA7" w:rsidRDefault="00012DA7" w:rsidP="00C56662">
      <w:pPr>
        <w:pStyle w:val="Heading3"/>
        <w:spacing w:before="0"/>
      </w:pPr>
      <w:bookmarkStart w:id="209" w:name="_Toc372204016"/>
      <w:r>
        <w:t>IVI-C and IVI-COM</w:t>
      </w:r>
      <w:r w:rsidR="00222344">
        <w:t xml:space="preserve"> TimeOut Parameters</w:t>
      </w:r>
      <w:bookmarkEnd w:id="209"/>
    </w:p>
    <w:p w:rsidR="00B13491" w:rsidRDefault="00B13491" w:rsidP="00CB1C23">
      <w:pPr>
        <w:pStyle w:val="Body"/>
      </w:pPr>
      <w:r>
        <w:t xml:space="preserve">IVI-C and IVI-COM, timeout parameters shall be named MaxTimeMilliseconds, and shall </w:t>
      </w:r>
      <w:r w:rsidR="00222344">
        <w:t xml:space="preserve">be </w:t>
      </w:r>
      <w:r>
        <w:t>32-bit integers.  Units shall be milliseconds.</w:t>
      </w:r>
    </w:p>
    <w:p w:rsidR="00C56662" w:rsidRDefault="004E41A0" w:rsidP="00C46273">
      <w:pPr>
        <w:pStyle w:val="Body"/>
        <w:rPr>
          <w:rFonts w:ascii="Times New Roman" w:hAnsi="Times New Roman"/>
        </w:rPr>
      </w:pPr>
      <w:r w:rsidRPr="00222344">
        <w:t xml:space="preserve">When an instrument class specification defines a value for timeout parameter, its </w:t>
      </w:r>
      <w:r w:rsidR="008B49FB">
        <w:t>IVI-</w:t>
      </w:r>
      <w:r w:rsidRPr="00222344">
        <w:t>C name shall be of the form</w:t>
      </w:r>
      <w:r w:rsidR="00222344" w:rsidRPr="00222344">
        <w:t xml:space="preserve"> </w:t>
      </w:r>
      <w:r w:rsidRPr="00222344">
        <w:rPr>
          <w:rFonts w:ascii="Courier New" w:hAnsi="Courier New" w:cs="Courier New"/>
          <w:sz w:val="18"/>
          <w:szCs w:val="18"/>
        </w:rPr>
        <w:t>&lt;CLASS_NAME</w:t>
      </w:r>
      <w:r w:rsidR="00C56662" w:rsidRPr="00222344">
        <w:rPr>
          <w:rFonts w:ascii="Courier New" w:hAnsi="Courier New" w:cs="Courier New"/>
          <w:sz w:val="18"/>
          <w:szCs w:val="18"/>
        </w:rPr>
        <w:t>&gt;</w:t>
      </w:r>
      <w:r w:rsidR="00C56662">
        <w:rPr>
          <w:rFonts w:ascii="Courier New" w:hAnsi="Courier New" w:cs="Courier New"/>
          <w:sz w:val="18"/>
          <w:szCs w:val="18"/>
        </w:rPr>
        <w:t>_</w:t>
      </w:r>
      <w:r w:rsidRPr="00222344">
        <w:rPr>
          <w:rFonts w:ascii="Courier New" w:hAnsi="Courier New" w:cs="Courier New"/>
          <w:sz w:val="18"/>
          <w:szCs w:val="18"/>
        </w:rPr>
        <w:t>VAL_MAX_TIME</w:t>
      </w:r>
      <w:r w:rsidR="00C56662">
        <w:rPr>
          <w:rFonts w:ascii="Courier New" w:hAnsi="Courier New" w:cs="Courier New"/>
          <w:sz w:val="18"/>
          <w:szCs w:val="18"/>
        </w:rPr>
        <w:t>_</w:t>
      </w:r>
      <w:r w:rsidR="00C56662" w:rsidRPr="00222344">
        <w:rPr>
          <w:rFonts w:ascii="Courier New" w:hAnsi="Courier New" w:cs="Courier New"/>
          <w:sz w:val="18"/>
          <w:szCs w:val="18"/>
        </w:rPr>
        <w:t>&lt;</w:t>
      </w:r>
      <w:r w:rsidRPr="00222344">
        <w:rPr>
          <w:rFonts w:ascii="Courier New" w:hAnsi="Courier New" w:cs="Courier New"/>
          <w:sz w:val="18"/>
          <w:szCs w:val="18"/>
        </w:rPr>
        <w:t>WORD&gt;</w:t>
      </w:r>
      <w:r w:rsidR="00222344" w:rsidRPr="00222344">
        <w:rPr>
          <w:rFonts w:ascii="Times New Roman" w:hAnsi="Times New Roman"/>
        </w:rPr>
        <w:t xml:space="preserve"> </w:t>
      </w:r>
      <w:r w:rsidRPr="00222344">
        <w:rPr>
          <w:rFonts w:ascii="Times New Roman" w:hAnsi="Times New Roman"/>
        </w:rPr>
        <w:t xml:space="preserve">and </w:t>
      </w:r>
      <w:r w:rsidR="008B49FB">
        <w:rPr>
          <w:rFonts w:ascii="Times New Roman" w:hAnsi="Times New Roman"/>
        </w:rPr>
        <w:t>its IVI-</w:t>
      </w:r>
      <w:r w:rsidRPr="00222344">
        <w:rPr>
          <w:rFonts w:ascii="Times New Roman" w:hAnsi="Times New Roman"/>
        </w:rPr>
        <w:t>COM name shall be of the form</w:t>
      </w:r>
      <w:r w:rsidR="00222344" w:rsidRPr="00222344">
        <w:rPr>
          <w:rFonts w:ascii="Times New Roman" w:hAnsi="Times New Roman"/>
        </w:rPr>
        <w:t xml:space="preserve"> </w:t>
      </w:r>
      <w:r w:rsidR="00222344" w:rsidRPr="00222344">
        <w:rPr>
          <w:rFonts w:ascii="Courier New" w:hAnsi="Courier New" w:cs="Courier New"/>
          <w:sz w:val="18"/>
          <w:szCs w:val="18"/>
        </w:rPr>
        <w:t>&lt;</w:t>
      </w:r>
      <w:r w:rsidRPr="00222344">
        <w:rPr>
          <w:rFonts w:ascii="Courier New" w:hAnsi="Courier New" w:cs="Courier New"/>
          <w:sz w:val="18"/>
          <w:szCs w:val="18"/>
        </w:rPr>
        <w:t>ClassName&gt;MaxTime&lt;Word&gt;</w:t>
      </w:r>
      <w:r w:rsidR="00222344" w:rsidRPr="00222344">
        <w:t>.</w:t>
      </w:r>
      <w:r w:rsidR="00C56662">
        <w:t xml:space="preserve">  </w:t>
      </w:r>
      <w:r w:rsidR="00C56662">
        <w:rPr>
          <w:rFonts w:ascii="Times New Roman" w:hAnsi="Times New Roman"/>
        </w:rPr>
        <w:t xml:space="preserve">The two most </w:t>
      </w:r>
      <w:r>
        <w:rPr>
          <w:rFonts w:ascii="Times New Roman" w:hAnsi="Times New Roman"/>
        </w:rPr>
        <w:t xml:space="preserve">common values are </w:t>
      </w:r>
      <w:r w:rsidR="00C56662">
        <w:rPr>
          <w:rFonts w:ascii="Times New Roman" w:hAnsi="Times New Roman"/>
        </w:rPr>
        <w:t>“</w:t>
      </w:r>
      <w:r>
        <w:rPr>
          <w:rFonts w:ascii="Times New Roman" w:hAnsi="Times New Roman"/>
        </w:rPr>
        <w:t>Immediate</w:t>
      </w:r>
      <w:r w:rsidR="00C56662">
        <w:rPr>
          <w:rFonts w:ascii="Times New Roman" w:hAnsi="Times New Roman"/>
        </w:rPr>
        <w:t>”</w:t>
      </w:r>
      <w:r>
        <w:rPr>
          <w:rFonts w:ascii="Times New Roman" w:hAnsi="Times New Roman"/>
        </w:rPr>
        <w:t xml:space="preserve"> and </w:t>
      </w:r>
      <w:r w:rsidR="00C56662">
        <w:rPr>
          <w:rFonts w:ascii="Times New Roman" w:hAnsi="Times New Roman"/>
        </w:rPr>
        <w:t>“</w:t>
      </w:r>
      <w:r>
        <w:rPr>
          <w:rFonts w:ascii="Times New Roman" w:hAnsi="Times New Roman"/>
        </w:rPr>
        <w:t>Infinite</w:t>
      </w:r>
      <w:r w:rsidR="00C56662">
        <w:rPr>
          <w:rFonts w:ascii="Times New Roman" w:hAnsi="Times New Roman"/>
        </w:rPr>
        <w:t>”.</w:t>
      </w:r>
    </w:p>
    <w:p w:rsidR="004E41A0" w:rsidRDefault="004E41A0" w:rsidP="00C46273">
      <w:pPr>
        <w:pStyle w:val="Body"/>
        <w:spacing w:after="120"/>
      </w:pPr>
      <w:r>
        <w:t>Place a table of this form in the function section.</w:t>
      </w:r>
      <w:r w:rsidR="00C56662">
        <w:t xml:space="preserve">  Note that this table should not be combined with the IVI.NET table, as the parameter names are different.</w:t>
      </w:r>
    </w:p>
    <w:p w:rsidR="00C56662" w:rsidRDefault="005F0392" w:rsidP="00C46273">
      <w:pPr>
        <w:pStyle w:val="Body"/>
        <w:spacing w:after="120"/>
      </w:pPr>
      <w:r>
        <w:rPr>
          <w:noProof/>
        </w:rPr>
        <w:pict>
          <v:shape id="Text Box 5" o:spid="_x0000_s1029" type="#_x0000_t202" style="position:absolute;left:0;text-align:left;margin-left:-3.75pt;margin-top:0;width:486.25pt;height:179.7pt;z-index:251658752;visibility:visible;mso-position-vertical: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">
            <v:textbox style="mso-fit-shape-to-text:t">
              <w:txbxContent>
                <w:p w:rsidR="00366D90" w:rsidRDefault="00366D90" w:rsidP="00CB1C23">
                  <w:pPr>
                    <w:pStyle w:val="AttrFuncSubheading"/>
                  </w:pPr>
                  <w:r>
                    <w:t>Defined Values for the MaxTimeMilliseconds Parameter (C and COM)</w:t>
                  </w:r>
                </w:p>
                <w:tbl>
                  <w:tblPr>
                    <w:tblW w:w="0" w:type="auto"/>
                    <w:tblInd w:w="828" w:type="dxa"/>
                    <w:tblLayout w:type="fixed"/>
                    <w:tblLook w:val="0000"/>
                  </w:tblPr>
                  <w:tblGrid>
                    <w:gridCol w:w="2439"/>
                    <w:gridCol w:w="407"/>
                    <w:gridCol w:w="1204"/>
                    <w:gridCol w:w="16"/>
                    <w:gridCol w:w="4574"/>
                  </w:tblGrid>
                  <w:tr w:rsidR="00366D90" w:rsidTr="00903673">
                    <w:trPr>
                      <w:cantSplit/>
                      <w:trHeight w:val="162"/>
                    </w:trPr>
                    <w:tc>
                      <w:tcPr>
                        <w:tcW w:w="2439" w:type="dxa"/>
                        <w:vMerge w:val="restart"/>
                        <w:tcBorders>
                          <w:top w:val="single" w:sz="4" w:space="0" w:color="auto"/>
                          <w:left w:val="single" w:sz="6" w:space="0" w:color="auto"/>
                          <w:right w:val="single" w:sz="6" w:space="0" w:color="auto"/>
                        </w:tcBorders>
                        <w:shd w:val="clear" w:color="auto" w:fill="C0C0C0"/>
                      </w:tcPr>
                      <w:p w:rsidR="00366D90" w:rsidRDefault="00366D90" w:rsidP="00903673">
                        <w:pPr>
                          <w:pStyle w:val="Tablecell"/>
                          <w:spacing w:before="0" w:after="0"/>
                          <w:rPr>
                            <w:rFonts w:ascii="Courier New" w:hAnsi="Courier New"/>
                            <w:b/>
                            <w:i/>
                            <w:sz w:val="18"/>
                          </w:rPr>
                        </w:pPr>
                        <w:r>
                          <w:rPr>
                            <w:rFonts w:ascii="Times New Roman" w:hAnsi="Times New Roman"/>
                            <w:b/>
                            <w:i/>
                          </w:rPr>
                          <w:t>Name</w:t>
                        </w:r>
                      </w:p>
                    </w:tc>
                    <w:tc>
                      <w:tcPr>
                        <w:tcW w:w="6201" w:type="dxa"/>
                        <w:gridSpan w:val="4"/>
                        <w:tcBorders>
                          <w:top w:val="single" w:sz="4" w:space="0" w:color="auto"/>
                          <w:left w:val="single" w:sz="6" w:space="0" w:color="auto"/>
                          <w:bottom w:val="single" w:sz="4" w:space="0" w:color="auto"/>
                          <w:right w:val="single" w:sz="6" w:space="0" w:color="auto"/>
                        </w:tcBorders>
                        <w:shd w:val="clear" w:color="auto" w:fill="C0C0C0"/>
                      </w:tcPr>
                      <w:p w:rsidR="00366D90" w:rsidRDefault="00366D90" w:rsidP="00903673">
                        <w:pPr>
                          <w:pStyle w:val="Tablecell"/>
                          <w:spacing w:before="0" w:after="0"/>
                          <w:rPr>
                            <w:rFonts w:ascii="Times New Roman" w:hAnsi="Times New Roman"/>
                            <w:b/>
                            <w:i/>
                            <w:lang w:val="fr-FR"/>
                          </w:rPr>
                        </w:pPr>
                        <w:r>
                          <w:rPr>
                            <w:rFonts w:ascii="Times New Roman" w:hAnsi="Times New Roman"/>
                            <w:b/>
                            <w:i/>
                            <w:lang w:val="fr-FR"/>
                          </w:rPr>
                          <w:t>Description</w:t>
                        </w:r>
                      </w:p>
                    </w:tc>
                  </w:tr>
                  <w:tr w:rsidR="00366D90" w:rsidTr="00903673">
                    <w:trPr>
                      <w:cantSplit/>
                      <w:trHeight w:val="162"/>
                    </w:trPr>
                    <w:tc>
                      <w:tcPr>
                        <w:tcW w:w="2439" w:type="dxa"/>
                        <w:vMerge/>
                        <w:tcBorders>
                          <w:left w:val="single" w:sz="6" w:space="0" w:color="auto"/>
                          <w:bottom w:val="double" w:sz="6" w:space="0" w:color="auto"/>
                          <w:right w:val="single" w:sz="6" w:space="0" w:color="auto"/>
                        </w:tcBorders>
                        <w:shd w:val="clear" w:color="auto" w:fill="C0C0C0"/>
                      </w:tcPr>
                      <w:p w:rsidR="00366D90" w:rsidRDefault="00366D90" w:rsidP="00903673">
                        <w:pPr>
                          <w:pStyle w:val="Tablecell"/>
                          <w:spacing w:before="0" w:after="0"/>
                          <w:rPr>
                            <w:b/>
                            <w:i/>
                          </w:rPr>
                        </w:pPr>
                      </w:p>
                    </w:tc>
                    <w:tc>
                      <w:tcPr>
                        <w:tcW w:w="407" w:type="dxa"/>
                        <w:tcBorders>
                          <w:top w:val="single" w:sz="4" w:space="0" w:color="auto"/>
                          <w:left w:val="single" w:sz="6" w:space="0" w:color="auto"/>
                          <w:bottom w:val="double" w:sz="6" w:space="0" w:color="auto"/>
                          <w:right w:val="single" w:sz="6" w:space="0" w:color="auto"/>
                        </w:tcBorders>
                        <w:shd w:val="clear" w:color="auto" w:fill="C0C0C0"/>
                      </w:tcPr>
                      <w:p w:rsidR="00366D90" w:rsidRDefault="00366D90" w:rsidP="00903673">
                        <w:pPr>
                          <w:pStyle w:val="Tablecell"/>
                          <w:spacing w:before="0" w:after="0"/>
                          <w:rPr>
                            <w:b/>
                            <w:i/>
                            <w:lang w:val="fr-FR"/>
                          </w:rPr>
                        </w:pPr>
                      </w:p>
                    </w:tc>
                    <w:tc>
                      <w:tcPr>
                        <w:tcW w:w="1220" w:type="dxa"/>
                        <w:gridSpan w:val="2"/>
                        <w:tcBorders>
                          <w:top w:val="single" w:sz="4" w:space="0" w:color="auto"/>
                          <w:left w:val="single" w:sz="6" w:space="0" w:color="auto"/>
                          <w:bottom w:val="double" w:sz="6" w:space="0" w:color="auto"/>
                          <w:right w:val="single" w:sz="6" w:space="0" w:color="auto"/>
                        </w:tcBorders>
                        <w:shd w:val="clear" w:color="auto" w:fill="C0C0C0"/>
                      </w:tcPr>
                      <w:p w:rsidR="00366D90" w:rsidRDefault="00366D90" w:rsidP="00903673">
                        <w:pPr>
                          <w:pStyle w:val="Tablecell"/>
                          <w:spacing w:before="0" w:after="0"/>
                          <w:rPr>
                            <w:lang w:val="fr-FR"/>
                          </w:rPr>
                        </w:pPr>
                        <w:r>
                          <w:rPr>
                            <w:rFonts w:ascii="Times New Roman" w:hAnsi="Times New Roman"/>
                            <w:b/>
                            <w:i/>
                          </w:rPr>
                          <w:t>Language</w:t>
                        </w:r>
                      </w:p>
                    </w:tc>
                    <w:tc>
                      <w:tcPr>
                        <w:tcW w:w="4574" w:type="dxa"/>
                        <w:tcBorders>
                          <w:top w:val="single" w:sz="4" w:space="0" w:color="auto"/>
                          <w:left w:val="single" w:sz="6" w:space="0" w:color="auto"/>
                          <w:bottom w:val="double" w:sz="6" w:space="0" w:color="auto"/>
                          <w:right w:val="single" w:sz="6" w:space="0" w:color="auto"/>
                        </w:tcBorders>
                        <w:shd w:val="clear" w:color="auto" w:fill="C0C0C0"/>
                      </w:tcPr>
                      <w:p w:rsidR="00366D90" w:rsidRDefault="00366D90" w:rsidP="00903673">
                        <w:pPr>
                          <w:pStyle w:val="Tablecell"/>
                          <w:spacing w:before="0" w:after="0"/>
                          <w:rPr>
                            <w:rFonts w:ascii="Times New Roman" w:hAnsi="Times New Roman"/>
                            <w:b/>
                            <w:i/>
                            <w:lang w:val="fr-FR"/>
                          </w:rPr>
                        </w:pPr>
                        <w:r>
                          <w:rPr>
                            <w:rFonts w:ascii="Times New Roman" w:hAnsi="Times New Roman"/>
                            <w:b/>
                            <w:i/>
                            <w:lang w:val="fr-FR"/>
                          </w:rPr>
                          <w:t>Identifier</w:t>
                        </w:r>
                      </w:p>
                    </w:tc>
                  </w:tr>
                  <w:tr w:rsidR="00366D90" w:rsidTr="00903673">
                    <w:trPr>
                      <w:cantSplit/>
                      <w:trHeight w:val="400"/>
                    </w:trPr>
                    <w:tc>
                      <w:tcPr>
                        <w:tcW w:w="2439" w:type="dxa"/>
                        <w:vMerge w:val="restart"/>
                        <w:tcBorders>
                          <w:top w:val="double" w:sz="6" w:space="0" w:color="auto"/>
                          <w:left w:val="single" w:sz="6" w:space="0" w:color="auto"/>
                          <w:right w:val="single" w:sz="6" w:space="0" w:color="auto"/>
                        </w:tcBorders>
                      </w:tcPr>
                      <w:p w:rsidR="00366D90" w:rsidRDefault="00366D90" w:rsidP="00903673">
                        <w:pPr>
                          <w:pStyle w:val="TableCellCourier"/>
                          <w:spacing w:before="0" w:after="0"/>
                          <w:rPr>
                            <w:rFonts w:ascii="Times" w:hAnsi="Times"/>
                            <w:color w:val="auto"/>
                            <w:sz w:val="20"/>
                            <w:lang w:val="fr-FR"/>
                          </w:rPr>
                        </w:pPr>
                        <w:r>
                          <w:rPr>
                            <w:rFonts w:ascii="Times New Roman" w:hAnsi="Times New Roman"/>
                            <w:color w:val="auto"/>
                            <w:sz w:val="20"/>
                          </w:rPr>
                          <w:t xml:space="preserve">Max Time Immediate </w:t>
                        </w:r>
                      </w:p>
                    </w:tc>
                    <w:tc>
                      <w:tcPr>
                        <w:tcW w:w="6201" w:type="dxa"/>
                        <w:gridSpan w:val="4"/>
                        <w:tcBorders>
                          <w:top w:val="double" w:sz="6" w:space="0" w:color="auto"/>
                          <w:left w:val="single" w:sz="6" w:space="0" w:color="auto"/>
                          <w:bottom w:val="single" w:sz="4" w:space="0" w:color="auto"/>
                          <w:right w:val="single" w:sz="6" w:space="0" w:color="auto"/>
                        </w:tcBorders>
                      </w:tcPr>
                      <w:p w:rsidR="00366D90" w:rsidRDefault="00366D90" w:rsidP="00903673">
                        <w:pPr>
                          <w:pStyle w:val="Tablecell"/>
                          <w:spacing w:before="0" w:after="0"/>
                          <w:rPr>
                            <w:rFonts w:ascii="Times New Roman" w:hAnsi="Times New Roman"/>
                          </w:rPr>
                        </w:pPr>
                        <w:r>
                          <w:t>The function returns immediately. If the operation had not already completed, the function returns an error.</w:t>
                        </w:r>
                      </w:p>
                    </w:tc>
                  </w:tr>
                  <w:tr w:rsidR="00366D90" w:rsidTr="00903673">
                    <w:trPr>
                      <w:cantSplit/>
                      <w:trHeight w:val="200"/>
                    </w:trPr>
                    <w:tc>
                      <w:tcPr>
                        <w:tcW w:w="2439" w:type="dxa"/>
                        <w:vMerge/>
                        <w:tcBorders>
                          <w:left w:val="single" w:sz="6" w:space="0" w:color="auto"/>
                          <w:right w:val="single" w:sz="6" w:space="0" w:color="auto"/>
                        </w:tcBorders>
                      </w:tcPr>
                      <w:p w:rsidR="00366D90" w:rsidRDefault="00366D90" w:rsidP="00903673">
                        <w:pPr>
                          <w:pStyle w:val="TableCellCourier"/>
                          <w:spacing w:before="0" w:after="0"/>
                          <w:rPr>
                            <w:rFonts w:ascii="Times" w:hAnsi="Times"/>
                            <w:color w:val="auto"/>
                            <w:sz w:val="20"/>
                            <w:lang w:val="fr-FR"/>
                          </w:rPr>
                        </w:pPr>
                      </w:p>
                    </w:tc>
                    <w:tc>
                      <w:tcPr>
                        <w:tcW w:w="407" w:type="dxa"/>
                        <w:vMerge w:val="restart"/>
                        <w:tcBorders>
                          <w:top w:val="single" w:sz="4" w:space="0" w:color="auto"/>
                          <w:left w:val="single" w:sz="6" w:space="0" w:color="auto"/>
                          <w:right w:val="single" w:sz="6" w:space="0" w:color="auto"/>
                        </w:tcBorders>
                      </w:tcPr>
                      <w:p w:rsidR="00366D90" w:rsidRDefault="00366D90" w:rsidP="00903673">
                        <w:pPr>
                          <w:pStyle w:val="Tablecell"/>
                          <w:spacing w:before="0" w:after="0"/>
                        </w:pPr>
                      </w:p>
                    </w:tc>
                    <w:tc>
                      <w:tcPr>
                        <w:tcW w:w="1204" w:type="dxa"/>
                        <w:tcBorders>
                          <w:top w:val="single" w:sz="4" w:space="0" w:color="auto"/>
                          <w:left w:val="single" w:sz="6" w:space="0" w:color="auto"/>
                          <w:bottom w:val="single" w:sz="6" w:space="0" w:color="auto"/>
                          <w:right w:val="single" w:sz="6" w:space="0" w:color="auto"/>
                        </w:tcBorders>
                      </w:tcPr>
                      <w:p w:rsidR="00366D90" w:rsidRDefault="00366D90" w:rsidP="00903673">
                        <w:pPr>
                          <w:pStyle w:val="Tablecell"/>
                          <w:spacing w:before="0" w:after="0"/>
                          <w:rPr>
                            <w:rFonts w:ascii="Times New Roman" w:hAnsi="Times New Roman"/>
                          </w:rPr>
                        </w:pPr>
                        <w:r>
                          <w:rPr>
                            <w:rFonts w:ascii="Times New Roman" w:hAnsi="Times New Roman"/>
                          </w:rPr>
                          <w:t>C</w:t>
                        </w:r>
                      </w:p>
                    </w:tc>
                    <w:tc>
                      <w:tcPr>
                        <w:tcW w:w="4590" w:type="dxa"/>
                        <w:gridSpan w:val="2"/>
                        <w:tcBorders>
                          <w:top w:val="single" w:sz="4" w:space="0" w:color="auto"/>
                          <w:left w:val="single" w:sz="6" w:space="0" w:color="auto"/>
                          <w:bottom w:val="single" w:sz="6" w:space="0" w:color="auto"/>
                          <w:right w:val="single" w:sz="6" w:space="0" w:color="auto"/>
                        </w:tcBorders>
                      </w:tcPr>
                      <w:p w:rsidR="00366D90" w:rsidRDefault="00366D90" w:rsidP="00903673">
                        <w:pPr>
                          <w:pStyle w:val="Tablecell"/>
                          <w:spacing w:before="0" w:after="0"/>
                          <w:rPr>
                            <w:rFonts w:ascii="Courier New" w:hAnsi="Courier New"/>
                            <w:color w:val="auto"/>
                            <w:sz w:val="18"/>
                          </w:rPr>
                        </w:pPr>
                        <w:r>
                          <w:rPr>
                            <w:rFonts w:ascii="Courier New" w:hAnsi="Courier New"/>
                            <w:sz w:val="18"/>
                          </w:rPr>
                          <w:t>&lt;CLASS_NAME&gt;_VAL_MAX_TIME_IMMEDIATE</w:t>
                        </w:r>
                      </w:p>
                    </w:tc>
                  </w:tr>
                  <w:tr w:rsidR="00366D90" w:rsidTr="00903673">
                    <w:trPr>
                      <w:cantSplit/>
                      <w:trHeight w:val="200"/>
                    </w:trPr>
                    <w:tc>
                      <w:tcPr>
                        <w:tcW w:w="2439" w:type="dxa"/>
                        <w:vMerge/>
                        <w:tcBorders>
                          <w:left w:val="single" w:sz="6" w:space="0" w:color="auto"/>
                          <w:right w:val="single" w:sz="6" w:space="0" w:color="auto"/>
                        </w:tcBorders>
                      </w:tcPr>
                      <w:p w:rsidR="00366D90" w:rsidRDefault="00366D90" w:rsidP="00903673">
                        <w:pPr>
                          <w:pStyle w:val="TableCellCourier"/>
                          <w:spacing w:before="0" w:after="0"/>
                          <w:rPr>
                            <w:rFonts w:ascii="Times" w:hAnsi="Times"/>
                            <w:color w:val="auto"/>
                            <w:sz w:val="20"/>
                            <w:lang w:val="fr-FR"/>
                          </w:rPr>
                        </w:pPr>
                      </w:p>
                    </w:tc>
                    <w:tc>
                      <w:tcPr>
                        <w:tcW w:w="407" w:type="dxa"/>
                        <w:vMerge/>
                        <w:tcBorders>
                          <w:left w:val="single" w:sz="6" w:space="0" w:color="auto"/>
                          <w:bottom w:val="single" w:sz="6" w:space="0" w:color="auto"/>
                          <w:right w:val="single" w:sz="6" w:space="0" w:color="auto"/>
                        </w:tcBorders>
                      </w:tcPr>
                      <w:p w:rsidR="00366D90" w:rsidRDefault="00366D90" w:rsidP="00903673">
                        <w:pPr>
                          <w:pStyle w:val="Tablecell"/>
                          <w:spacing w:before="0" w:after="0"/>
                        </w:pPr>
                      </w:p>
                    </w:tc>
                    <w:tc>
                      <w:tcPr>
                        <w:tcW w:w="1204" w:type="dxa"/>
                        <w:tcBorders>
                          <w:top w:val="single" w:sz="4" w:space="0" w:color="auto"/>
                          <w:left w:val="single" w:sz="6" w:space="0" w:color="auto"/>
                          <w:bottom w:val="single" w:sz="6" w:space="0" w:color="auto"/>
                          <w:right w:val="single" w:sz="6" w:space="0" w:color="auto"/>
                        </w:tcBorders>
                      </w:tcPr>
                      <w:p w:rsidR="00366D90" w:rsidRDefault="00366D90" w:rsidP="00903673">
                        <w:pPr>
                          <w:pStyle w:val="Tablecell"/>
                          <w:spacing w:before="0" w:after="0"/>
                          <w:rPr>
                            <w:rFonts w:ascii="Times New Roman" w:hAnsi="Times New Roman"/>
                          </w:rPr>
                        </w:pPr>
                        <w:r>
                          <w:rPr>
                            <w:rFonts w:ascii="Times New Roman" w:hAnsi="Times New Roman"/>
                          </w:rPr>
                          <w:t>COM</w:t>
                        </w:r>
                      </w:p>
                    </w:tc>
                    <w:tc>
                      <w:tcPr>
                        <w:tcW w:w="4590" w:type="dxa"/>
                        <w:gridSpan w:val="2"/>
                        <w:tcBorders>
                          <w:top w:val="single" w:sz="4" w:space="0" w:color="auto"/>
                          <w:left w:val="single" w:sz="6" w:space="0" w:color="auto"/>
                          <w:bottom w:val="single" w:sz="6" w:space="0" w:color="auto"/>
                          <w:right w:val="single" w:sz="6" w:space="0" w:color="auto"/>
                        </w:tcBorders>
                      </w:tcPr>
                      <w:p w:rsidR="00366D90" w:rsidRDefault="00366D90" w:rsidP="00903673">
                        <w:pPr>
                          <w:pStyle w:val="Tablecell"/>
                          <w:spacing w:before="0" w:after="0"/>
                          <w:rPr>
                            <w:rFonts w:ascii="Courier New" w:hAnsi="Courier New"/>
                            <w:color w:val="auto"/>
                            <w:sz w:val="18"/>
                          </w:rPr>
                        </w:pPr>
                        <w:r>
                          <w:rPr>
                            <w:rFonts w:ascii="Courier New" w:hAnsi="Courier New"/>
                            <w:color w:val="auto"/>
                            <w:sz w:val="18"/>
                          </w:rPr>
                          <w:t>&lt;</w:t>
                        </w:r>
                        <w:proofErr w:type="spellStart"/>
                        <w:r>
                          <w:rPr>
                            <w:rFonts w:ascii="Courier New" w:hAnsi="Courier New"/>
                            <w:color w:val="auto"/>
                            <w:sz w:val="18"/>
                          </w:rPr>
                          <w:t>ClassName</w:t>
                        </w:r>
                        <w:proofErr w:type="spellEnd"/>
                        <w:r>
                          <w:rPr>
                            <w:rFonts w:ascii="Courier New" w:hAnsi="Courier New"/>
                            <w:color w:val="auto"/>
                            <w:sz w:val="18"/>
                          </w:rPr>
                          <w:t>&gt;</w:t>
                        </w:r>
                        <w:proofErr w:type="spellStart"/>
                        <w:r>
                          <w:rPr>
                            <w:rFonts w:ascii="Courier New" w:hAnsi="Courier New"/>
                            <w:color w:val="auto"/>
                            <w:sz w:val="18"/>
                          </w:rPr>
                          <w:t>MaxTimeImmediate</w:t>
                        </w:r>
                        <w:proofErr w:type="spellEnd"/>
                      </w:p>
                    </w:tc>
                  </w:tr>
                  <w:tr w:rsidR="00366D90" w:rsidTr="00903673">
                    <w:trPr>
                      <w:cantSplit/>
                      <w:trHeight w:val="520"/>
                    </w:trPr>
                    <w:tc>
                      <w:tcPr>
                        <w:tcW w:w="2439" w:type="dxa"/>
                        <w:vMerge w:val="restart"/>
                        <w:tcBorders>
                          <w:top w:val="single" w:sz="6" w:space="0" w:color="auto"/>
                          <w:left w:val="single" w:sz="6" w:space="0" w:color="auto"/>
                          <w:right w:val="single" w:sz="6" w:space="0" w:color="auto"/>
                        </w:tcBorders>
                      </w:tcPr>
                      <w:p w:rsidR="00366D90" w:rsidRDefault="00366D90" w:rsidP="00903673">
                        <w:pPr>
                          <w:pStyle w:val="TableCellCourier"/>
                          <w:spacing w:before="0" w:after="0"/>
                          <w:rPr>
                            <w:rFonts w:ascii="Times" w:hAnsi="Times"/>
                            <w:color w:val="auto"/>
                            <w:sz w:val="20"/>
                          </w:rPr>
                        </w:pPr>
                        <w:r>
                          <w:rPr>
                            <w:rFonts w:ascii="Times New Roman" w:hAnsi="Times New Roman"/>
                            <w:color w:val="auto"/>
                            <w:sz w:val="20"/>
                          </w:rPr>
                          <w:t xml:space="preserve">Max Time Infinite </w:t>
                        </w:r>
                      </w:p>
                    </w:tc>
                    <w:tc>
                      <w:tcPr>
                        <w:tcW w:w="6201" w:type="dxa"/>
                        <w:gridSpan w:val="4"/>
                        <w:tcBorders>
                          <w:top w:val="single" w:sz="6" w:space="0" w:color="auto"/>
                          <w:left w:val="single" w:sz="6" w:space="0" w:color="auto"/>
                          <w:bottom w:val="single" w:sz="4" w:space="0" w:color="auto"/>
                          <w:right w:val="single" w:sz="6" w:space="0" w:color="auto"/>
                        </w:tcBorders>
                      </w:tcPr>
                      <w:p w:rsidR="00366D90" w:rsidRDefault="00366D90" w:rsidP="00903673">
                        <w:pPr>
                          <w:pStyle w:val="Tablecell"/>
                          <w:spacing w:before="0" w:after="0"/>
                          <w:rPr>
                            <w:rFonts w:ascii="Times New Roman" w:hAnsi="Times New Roman"/>
                          </w:rPr>
                        </w:pPr>
                        <w:r>
                          <w:t>The function waits indefinitely for the operation to complete.</w:t>
                        </w:r>
                      </w:p>
                    </w:tc>
                  </w:tr>
                  <w:tr w:rsidR="00366D90" w:rsidTr="00903673">
                    <w:trPr>
                      <w:cantSplit/>
                      <w:trHeight w:val="260"/>
                    </w:trPr>
                    <w:tc>
                      <w:tcPr>
                        <w:tcW w:w="2439" w:type="dxa"/>
                        <w:vMerge/>
                        <w:tcBorders>
                          <w:left w:val="single" w:sz="6" w:space="0" w:color="auto"/>
                          <w:right w:val="single" w:sz="6" w:space="0" w:color="auto"/>
                        </w:tcBorders>
                      </w:tcPr>
                      <w:p w:rsidR="00366D90" w:rsidRDefault="00366D90" w:rsidP="00903673">
                        <w:pPr>
                          <w:pStyle w:val="TableCellCourier"/>
                          <w:spacing w:before="0" w:after="0"/>
                          <w:rPr>
                            <w:rFonts w:ascii="Times" w:hAnsi="Times"/>
                            <w:color w:val="auto"/>
                            <w:sz w:val="20"/>
                          </w:rPr>
                        </w:pPr>
                      </w:p>
                    </w:tc>
                    <w:tc>
                      <w:tcPr>
                        <w:tcW w:w="407" w:type="dxa"/>
                        <w:vMerge w:val="restart"/>
                        <w:tcBorders>
                          <w:top w:val="single" w:sz="4" w:space="0" w:color="auto"/>
                          <w:left w:val="single" w:sz="6" w:space="0" w:color="auto"/>
                          <w:right w:val="single" w:sz="6" w:space="0" w:color="auto"/>
                        </w:tcBorders>
                      </w:tcPr>
                      <w:p w:rsidR="00366D90" w:rsidRDefault="00366D90" w:rsidP="00903673">
                        <w:pPr>
                          <w:pStyle w:val="Tablecell"/>
                          <w:spacing w:before="0" w:after="0"/>
                        </w:pPr>
                      </w:p>
                    </w:tc>
                    <w:tc>
                      <w:tcPr>
                        <w:tcW w:w="1204" w:type="dxa"/>
                        <w:tcBorders>
                          <w:top w:val="single" w:sz="4" w:space="0" w:color="auto"/>
                          <w:left w:val="single" w:sz="6" w:space="0" w:color="auto"/>
                          <w:bottom w:val="single" w:sz="6" w:space="0" w:color="auto"/>
                          <w:right w:val="single" w:sz="6" w:space="0" w:color="auto"/>
                        </w:tcBorders>
                      </w:tcPr>
                      <w:p w:rsidR="00366D90" w:rsidRDefault="00366D90" w:rsidP="00903673">
                        <w:pPr>
                          <w:pStyle w:val="Tablecell"/>
                          <w:spacing w:before="0" w:after="0"/>
                          <w:rPr>
                            <w:rFonts w:ascii="Times New Roman" w:hAnsi="Times New Roman"/>
                          </w:rPr>
                        </w:pPr>
                        <w:r>
                          <w:rPr>
                            <w:rFonts w:ascii="Times New Roman" w:hAnsi="Times New Roman"/>
                          </w:rPr>
                          <w:t>C</w:t>
                        </w:r>
                      </w:p>
                    </w:tc>
                    <w:tc>
                      <w:tcPr>
                        <w:tcW w:w="4590" w:type="dxa"/>
                        <w:gridSpan w:val="2"/>
                        <w:tcBorders>
                          <w:top w:val="single" w:sz="4" w:space="0" w:color="auto"/>
                          <w:left w:val="single" w:sz="6" w:space="0" w:color="auto"/>
                          <w:bottom w:val="single" w:sz="6" w:space="0" w:color="auto"/>
                          <w:right w:val="single" w:sz="6" w:space="0" w:color="auto"/>
                        </w:tcBorders>
                      </w:tcPr>
                      <w:p w:rsidR="00366D90" w:rsidRDefault="00366D90" w:rsidP="00903673">
                        <w:pPr>
                          <w:pStyle w:val="Tablecell"/>
                          <w:spacing w:before="0" w:after="0"/>
                          <w:rPr>
                            <w:rFonts w:ascii="Courier New" w:hAnsi="Courier New"/>
                            <w:color w:val="auto"/>
                            <w:sz w:val="18"/>
                          </w:rPr>
                        </w:pPr>
                        <w:r>
                          <w:rPr>
                            <w:rFonts w:ascii="Courier New" w:hAnsi="Courier New"/>
                            <w:sz w:val="18"/>
                          </w:rPr>
                          <w:t>&lt;CLASS_NAME&gt;_VAL_MAX_TIME_INIFINITE</w:t>
                        </w:r>
                      </w:p>
                    </w:tc>
                  </w:tr>
                  <w:tr w:rsidR="00366D90" w:rsidTr="00903673">
                    <w:trPr>
                      <w:cantSplit/>
                      <w:trHeight w:val="260"/>
                    </w:trPr>
                    <w:tc>
                      <w:tcPr>
                        <w:tcW w:w="2439" w:type="dxa"/>
                        <w:vMerge/>
                        <w:tcBorders>
                          <w:left w:val="single" w:sz="6" w:space="0" w:color="auto"/>
                          <w:bottom w:val="single" w:sz="6" w:space="0" w:color="auto"/>
                          <w:right w:val="single" w:sz="6" w:space="0" w:color="auto"/>
                        </w:tcBorders>
                      </w:tcPr>
                      <w:p w:rsidR="00366D90" w:rsidRDefault="00366D90" w:rsidP="00903673">
                        <w:pPr>
                          <w:pStyle w:val="TableCellCourier"/>
                          <w:spacing w:before="0" w:after="0"/>
                          <w:rPr>
                            <w:rFonts w:ascii="Times" w:hAnsi="Times"/>
                            <w:color w:val="auto"/>
                            <w:sz w:val="20"/>
                          </w:rPr>
                        </w:pPr>
                      </w:p>
                    </w:tc>
                    <w:tc>
                      <w:tcPr>
                        <w:tcW w:w="407" w:type="dxa"/>
                        <w:vMerge/>
                        <w:tcBorders>
                          <w:left w:val="single" w:sz="6" w:space="0" w:color="auto"/>
                          <w:bottom w:val="single" w:sz="6" w:space="0" w:color="auto"/>
                          <w:right w:val="single" w:sz="6" w:space="0" w:color="auto"/>
                        </w:tcBorders>
                      </w:tcPr>
                      <w:p w:rsidR="00366D90" w:rsidRDefault="00366D90" w:rsidP="00903673">
                        <w:pPr>
                          <w:pStyle w:val="Tablecell"/>
                          <w:spacing w:before="0" w:after="0"/>
                        </w:pPr>
                      </w:p>
                    </w:tc>
                    <w:tc>
                      <w:tcPr>
                        <w:tcW w:w="1204" w:type="dxa"/>
                        <w:tcBorders>
                          <w:top w:val="single" w:sz="4" w:space="0" w:color="auto"/>
                          <w:left w:val="single" w:sz="6" w:space="0" w:color="auto"/>
                          <w:bottom w:val="single" w:sz="6" w:space="0" w:color="auto"/>
                          <w:right w:val="single" w:sz="6" w:space="0" w:color="auto"/>
                        </w:tcBorders>
                      </w:tcPr>
                      <w:p w:rsidR="00366D90" w:rsidRDefault="00366D90" w:rsidP="00903673">
                        <w:pPr>
                          <w:pStyle w:val="Tablecell"/>
                          <w:spacing w:before="0" w:after="0"/>
                          <w:rPr>
                            <w:rFonts w:ascii="Times New Roman" w:hAnsi="Times New Roman"/>
                          </w:rPr>
                        </w:pPr>
                        <w:r>
                          <w:rPr>
                            <w:rFonts w:ascii="Times New Roman" w:hAnsi="Times New Roman"/>
                          </w:rPr>
                          <w:t>COM</w:t>
                        </w:r>
                      </w:p>
                    </w:tc>
                    <w:tc>
                      <w:tcPr>
                        <w:tcW w:w="4590" w:type="dxa"/>
                        <w:gridSpan w:val="2"/>
                        <w:tcBorders>
                          <w:top w:val="single" w:sz="4" w:space="0" w:color="auto"/>
                          <w:left w:val="single" w:sz="6" w:space="0" w:color="auto"/>
                          <w:bottom w:val="single" w:sz="6" w:space="0" w:color="auto"/>
                          <w:right w:val="single" w:sz="6" w:space="0" w:color="auto"/>
                        </w:tcBorders>
                      </w:tcPr>
                      <w:p w:rsidR="00366D90" w:rsidRDefault="00366D90" w:rsidP="00903673">
                        <w:pPr>
                          <w:pStyle w:val="Tablecell"/>
                          <w:spacing w:before="0" w:after="0"/>
                          <w:rPr>
                            <w:rFonts w:ascii="Courier New" w:hAnsi="Courier New"/>
                            <w:color w:val="auto"/>
                            <w:sz w:val="18"/>
                          </w:rPr>
                        </w:pPr>
                        <w:r>
                          <w:rPr>
                            <w:rFonts w:ascii="Courier New" w:hAnsi="Courier New"/>
                            <w:color w:val="auto"/>
                            <w:sz w:val="18"/>
                          </w:rPr>
                          <w:t>&lt;</w:t>
                        </w:r>
                        <w:proofErr w:type="spellStart"/>
                        <w:r>
                          <w:rPr>
                            <w:rFonts w:ascii="Courier New" w:hAnsi="Courier New"/>
                            <w:color w:val="auto"/>
                            <w:sz w:val="18"/>
                          </w:rPr>
                          <w:t>ClassName</w:t>
                        </w:r>
                        <w:proofErr w:type="spellEnd"/>
                        <w:r>
                          <w:rPr>
                            <w:rFonts w:ascii="Courier New" w:hAnsi="Courier New"/>
                            <w:color w:val="auto"/>
                            <w:sz w:val="18"/>
                          </w:rPr>
                          <w:t>&gt;</w:t>
                        </w:r>
                        <w:proofErr w:type="spellStart"/>
                        <w:r>
                          <w:rPr>
                            <w:rFonts w:ascii="Courier New" w:hAnsi="Courier New"/>
                            <w:color w:val="auto"/>
                            <w:sz w:val="18"/>
                          </w:rPr>
                          <w:t>MaxTimeInfinite</w:t>
                        </w:r>
                        <w:proofErr w:type="spellEnd"/>
                      </w:p>
                    </w:tc>
                  </w:tr>
                </w:tbl>
                <w:p w:rsidR="00366D90" w:rsidRDefault="00366D90" w:rsidP="00CB1C23">
                  <w:pPr>
                    <w:pStyle w:val="Body"/>
                  </w:pPr>
                </w:p>
              </w:txbxContent>
            </v:textbox>
            <w10:wrap type="topAndBottom"/>
          </v:shape>
        </w:pict>
      </w:r>
      <w:r w:rsidR="00C56662" w:rsidRPr="00C56662">
        <w:t>Place a table of this form in the Function Parameter Value Definitions section.</w:t>
      </w:r>
    </w:p>
    <w:p w:rsidR="00C56662" w:rsidRDefault="005F0392" w:rsidP="00CB1C23">
      <w:pPr>
        <w:pStyle w:val="Body"/>
      </w:pPr>
      <w:r>
        <w:rPr>
          <w:noProof/>
        </w:rPr>
        <w:lastRenderedPageBreak/>
        <w:pict>
          <v:shape id="Text Box 6" o:spid="_x0000_s1030" type="#_x0000_t202" style="position:absolute;left:0;text-align:left;margin-left:-3.75pt;margin-top:0;width:486.25pt;height:113.95pt;z-index:251659776;visibility:visible;mso-position-vertical: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">
            <v:textbox style="mso-fit-shape-to-text:t">
              <w:txbxContent>
                <w:p w:rsidR="00366D90" w:rsidRDefault="00366D90" w:rsidP="00CB1C23">
                  <w:pPr>
                    <w:pStyle w:val="Body1"/>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70"/>
                    <w:gridCol w:w="1080"/>
                    <w:gridCol w:w="4050"/>
                    <w:gridCol w:w="1520"/>
                    <w:gridCol w:w="6"/>
                  </w:tblGrid>
                  <w:tr w:rsidR="00366D90" w:rsidTr="00903673">
                    <w:trPr>
                      <w:gridAfter w:val="1"/>
                      <w:wAfter w:w="6" w:type="dxa"/>
                      <w:cantSplit/>
                      <w:tblHeader/>
                    </w:trPr>
                    <w:tc>
                      <w:tcPr>
                        <w:tcW w:w="2070" w:type="dxa"/>
                        <w:tcBorders>
                          <w:bottom w:val="double" w:sz="4" w:space="0" w:color="auto"/>
                        </w:tcBorders>
                        <w:shd w:val="clear" w:color="auto" w:fill="C0C0C0"/>
                      </w:tcPr>
                      <w:p w:rsidR="00366D90" w:rsidRDefault="00366D90" w:rsidP="00903673">
                        <w:pPr>
                          <w:pStyle w:val="TableHead"/>
                          <w:rPr>
                            <w:i/>
                          </w:rPr>
                        </w:pPr>
                        <w:r>
                          <w:rPr>
                            <w:rFonts w:ascii="Times New Roman" w:hAnsi="Times New Roman"/>
                            <w:i/>
                          </w:rPr>
                          <w:t>Value Name</w:t>
                        </w:r>
                      </w:p>
                    </w:tc>
                    <w:tc>
                      <w:tcPr>
                        <w:tcW w:w="1080" w:type="dxa"/>
                        <w:tcBorders>
                          <w:bottom w:val="double" w:sz="4" w:space="0" w:color="auto"/>
                        </w:tcBorders>
                        <w:shd w:val="clear" w:color="auto" w:fill="C0C0C0"/>
                      </w:tcPr>
                      <w:p w:rsidR="00366D90" w:rsidRDefault="00366D90" w:rsidP="00903673">
                        <w:pPr>
                          <w:pStyle w:val="TableHead"/>
                        </w:pPr>
                        <w:r>
                          <w:rPr>
                            <w:rFonts w:ascii="Times New Roman" w:hAnsi="Times New Roman"/>
                            <w:i/>
                          </w:rPr>
                          <w:t>Language</w:t>
                        </w:r>
                      </w:p>
                    </w:tc>
                    <w:tc>
                      <w:tcPr>
                        <w:tcW w:w="4050" w:type="dxa"/>
                        <w:tcBorders>
                          <w:bottom w:val="double" w:sz="4" w:space="0" w:color="auto"/>
                        </w:tcBorders>
                        <w:shd w:val="clear" w:color="auto" w:fill="C0C0C0"/>
                      </w:tcPr>
                      <w:p w:rsidR="00366D90" w:rsidRDefault="00366D90" w:rsidP="00903673">
                        <w:pPr>
                          <w:pStyle w:val="TableHead"/>
                          <w:rPr>
                            <w:i/>
                          </w:rPr>
                        </w:pPr>
                        <w:r>
                          <w:rPr>
                            <w:rFonts w:ascii="Times New Roman" w:hAnsi="Times New Roman"/>
                            <w:i/>
                          </w:rPr>
                          <w:t>Identifier</w:t>
                        </w:r>
                      </w:p>
                    </w:tc>
                    <w:tc>
                      <w:tcPr>
                        <w:tcW w:w="1520" w:type="dxa"/>
                        <w:tcBorders>
                          <w:bottom w:val="double" w:sz="4" w:space="0" w:color="auto"/>
                        </w:tcBorders>
                        <w:shd w:val="clear" w:color="auto" w:fill="C0C0C0"/>
                      </w:tcPr>
                      <w:p w:rsidR="00366D90" w:rsidRDefault="00366D90" w:rsidP="00903673">
                        <w:pPr>
                          <w:pStyle w:val="TableHead"/>
                          <w:rPr>
                            <w:rFonts w:ascii="Times New Roman" w:hAnsi="Times New Roman"/>
                            <w:i/>
                          </w:rPr>
                        </w:pPr>
                        <w:r>
                          <w:rPr>
                            <w:rFonts w:ascii="Times New Roman" w:hAnsi="Times New Roman"/>
                            <w:i/>
                          </w:rPr>
                          <w:t>Actual Value</w:t>
                        </w:r>
                      </w:p>
                    </w:tc>
                  </w:tr>
                  <w:tr w:rsidR="00366D90" w:rsidTr="00903673">
                    <w:trPr>
                      <w:cantSplit/>
                      <w:trHeight w:val="159"/>
                      <w:tblHeader/>
                    </w:trPr>
                    <w:tc>
                      <w:tcPr>
                        <w:tcW w:w="2070" w:type="dxa"/>
                        <w:vMerge w:val="restart"/>
                        <w:tcBorders>
                          <w:top w:val="nil"/>
                        </w:tcBorders>
                      </w:tcPr>
                      <w:p w:rsidR="00366D90" w:rsidRDefault="00366D90" w:rsidP="00903673">
                        <w:pPr>
                          <w:pStyle w:val="Tablecell"/>
                          <w:spacing w:before="0" w:after="0"/>
                          <w:rPr>
                            <w:lang w:val="fr-FR"/>
                          </w:rPr>
                        </w:pPr>
                        <w:r>
                          <w:rPr>
                            <w:rFonts w:ascii="Times New Roman" w:hAnsi="Times New Roman"/>
                            <w:color w:val="auto"/>
                          </w:rPr>
                          <w:t>Max Time Immediate</w:t>
                        </w:r>
                      </w:p>
                    </w:tc>
                    <w:tc>
                      <w:tcPr>
                        <w:tcW w:w="1080" w:type="dxa"/>
                        <w:tcBorders>
                          <w:top w:val="nil"/>
                          <w:bottom w:val="single" w:sz="4" w:space="0" w:color="auto"/>
                        </w:tcBorders>
                      </w:tcPr>
                      <w:p w:rsidR="00366D90" w:rsidRDefault="00366D90" w:rsidP="00903673">
                        <w:pPr>
                          <w:pStyle w:val="Tablecell"/>
                          <w:spacing w:before="0" w:after="0"/>
                          <w:rPr>
                            <w:rFonts w:ascii="Times New Roman" w:hAnsi="Times New Roman"/>
                            <w:lang w:val="fr-FR"/>
                          </w:rPr>
                        </w:pPr>
                        <w:r>
                          <w:rPr>
                            <w:rFonts w:ascii="Times New Roman" w:hAnsi="Times New Roman"/>
                            <w:lang w:val="fr-FR"/>
                          </w:rPr>
                          <w:t>C</w:t>
                        </w:r>
                      </w:p>
                    </w:tc>
                    <w:tc>
                      <w:tcPr>
                        <w:tcW w:w="4050" w:type="dxa"/>
                        <w:tcBorders>
                          <w:top w:val="nil"/>
                          <w:bottom w:val="single" w:sz="4" w:space="0" w:color="auto"/>
                        </w:tcBorders>
                      </w:tcPr>
                      <w:p w:rsidR="00366D90" w:rsidRDefault="00366D90" w:rsidP="00903673">
                        <w:pPr>
                          <w:pStyle w:val="Tablecell"/>
                          <w:spacing w:before="0" w:after="0"/>
                          <w:ind w:left="0"/>
                          <w:rPr>
                            <w:rFonts w:ascii="Courier New" w:hAnsi="Courier New"/>
                            <w:color w:val="auto"/>
                            <w:sz w:val="18"/>
                          </w:rPr>
                        </w:pPr>
                        <w:r>
                          <w:rPr>
                            <w:rFonts w:ascii="Courier New" w:hAnsi="Courier New"/>
                            <w:sz w:val="18"/>
                          </w:rPr>
                          <w:t>&lt;CLASS_NAME&gt;_VAL_MAX_TIME_IMMEDIATE</w:t>
                        </w:r>
                      </w:p>
                    </w:tc>
                    <w:tc>
                      <w:tcPr>
                        <w:tcW w:w="1526" w:type="dxa"/>
                        <w:gridSpan w:val="2"/>
                        <w:tcBorders>
                          <w:top w:val="nil"/>
                          <w:bottom w:val="single" w:sz="4" w:space="0" w:color="auto"/>
                        </w:tcBorders>
                      </w:tcPr>
                      <w:p w:rsidR="00366D90" w:rsidRDefault="00366D90" w:rsidP="00903673">
                        <w:pPr>
                          <w:pStyle w:val="TableCellCourier"/>
                          <w:spacing w:before="0" w:after="0"/>
                          <w:rPr>
                            <w:rFonts w:ascii="Courier New" w:hAnsi="Courier New"/>
                          </w:rPr>
                        </w:pPr>
                        <w:r>
                          <w:rPr>
                            <w:rFonts w:ascii="Courier New" w:hAnsi="Courier New"/>
                          </w:rPr>
                          <w:t>0</w:t>
                        </w:r>
                      </w:p>
                    </w:tc>
                  </w:tr>
                  <w:tr w:rsidR="00366D90" w:rsidTr="00903673">
                    <w:trPr>
                      <w:cantSplit/>
                      <w:trHeight w:val="158"/>
                      <w:tblHeader/>
                    </w:trPr>
                    <w:tc>
                      <w:tcPr>
                        <w:tcW w:w="2070" w:type="dxa"/>
                        <w:vMerge/>
                        <w:tcBorders>
                          <w:bottom w:val="nil"/>
                        </w:tcBorders>
                      </w:tcPr>
                      <w:p w:rsidR="00366D90" w:rsidRDefault="00366D90" w:rsidP="00903673">
                        <w:pPr>
                          <w:pStyle w:val="Tablecell"/>
                          <w:spacing w:before="0" w:after="0"/>
                          <w:rPr>
                            <w:lang w:val="fr-FR"/>
                          </w:rPr>
                        </w:pPr>
                      </w:p>
                    </w:tc>
                    <w:tc>
                      <w:tcPr>
                        <w:tcW w:w="1080" w:type="dxa"/>
                        <w:tcBorders>
                          <w:top w:val="single" w:sz="4" w:space="0" w:color="auto"/>
                          <w:bottom w:val="single" w:sz="4" w:space="0" w:color="auto"/>
                        </w:tcBorders>
                      </w:tcPr>
                      <w:p w:rsidR="00366D90" w:rsidRDefault="00366D90" w:rsidP="00903673">
                        <w:pPr>
                          <w:pStyle w:val="Tablecell"/>
                          <w:spacing w:before="0" w:after="0"/>
                          <w:rPr>
                            <w:rFonts w:ascii="Times New Roman" w:hAnsi="Times New Roman"/>
                            <w:lang w:val="fr-FR"/>
                          </w:rPr>
                        </w:pPr>
                        <w:r>
                          <w:rPr>
                            <w:rFonts w:ascii="Times New Roman" w:hAnsi="Times New Roman"/>
                            <w:lang w:val="fr-FR"/>
                          </w:rPr>
                          <w:t>COM</w:t>
                        </w:r>
                      </w:p>
                    </w:tc>
                    <w:tc>
                      <w:tcPr>
                        <w:tcW w:w="4050" w:type="dxa"/>
                        <w:tcBorders>
                          <w:top w:val="single" w:sz="4" w:space="0" w:color="auto"/>
                          <w:bottom w:val="single" w:sz="4" w:space="0" w:color="auto"/>
                        </w:tcBorders>
                      </w:tcPr>
                      <w:p w:rsidR="00366D90" w:rsidRDefault="00366D90" w:rsidP="00903673">
                        <w:pPr>
                          <w:pStyle w:val="Tablecell"/>
                          <w:spacing w:before="0" w:after="0"/>
                          <w:ind w:left="0"/>
                          <w:rPr>
                            <w:rFonts w:ascii="Courier New" w:hAnsi="Courier New"/>
                            <w:sz w:val="18"/>
                          </w:rPr>
                        </w:pPr>
                        <w:r>
                          <w:rPr>
                            <w:rFonts w:ascii="Courier New" w:hAnsi="Courier New"/>
                            <w:sz w:val="18"/>
                          </w:rPr>
                          <w:t>&lt;</w:t>
                        </w:r>
                        <w:proofErr w:type="spellStart"/>
                        <w:r>
                          <w:rPr>
                            <w:rFonts w:ascii="Courier New" w:hAnsi="Courier New"/>
                            <w:sz w:val="18"/>
                          </w:rPr>
                          <w:t>ClassName</w:t>
                        </w:r>
                        <w:proofErr w:type="spellEnd"/>
                        <w:r>
                          <w:rPr>
                            <w:rFonts w:ascii="Courier New" w:hAnsi="Courier New"/>
                            <w:sz w:val="18"/>
                          </w:rPr>
                          <w:t>&gt;</w:t>
                        </w:r>
                        <w:proofErr w:type="spellStart"/>
                        <w:r>
                          <w:rPr>
                            <w:rFonts w:ascii="Courier New" w:hAnsi="Courier New"/>
                            <w:sz w:val="18"/>
                          </w:rPr>
                          <w:t>MaxTimeImmediate</w:t>
                        </w:r>
                        <w:proofErr w:type="spellEnd"/>
                      </w:p>
                    </w:tc>
                    <w:tc>
                      <w:tcPr>
                        <w:tcW w:w="1526" w:type="dxa"/>
                        <w:gridSpan w:val="2"/>
                        <w:tcBorders>
                          <w:top w:val="single" w:sz="4" w:space="0" w:color="auto"/>
                          <w:bottom w:val="single" w:sz="4" w:space="0" w:color="auto"/>
                        </w:tcBorders>
                      </w:tcPr>
                      <w:p w:rsidR="00366D90" w:rsidRDefault="00366D90" w:rsidP="00903673">
                        <w:pPr>
                          <w:pStyle w:val="TableCellCourier"/>
                          <w:spacing w:before="0" w:after="0"/>
                          <w:rPr>
                            <w:rFonts w:ascii="Courier New" w:hAnsi="Courier New"/>
                          </w:rPr>
                        </w:pPr>
                        <w:r>
                          <w:rPr>
                            <w:rFonts w:ascii="Courier New" w:hAnsi="Courier New"/>
                          </w:rPr>
                          <w:t>0</w:t>
                        </w:r>
                      </w:p>
                    </w:tc>
                  </w:tr>
                  <w:tr w:rsidR="00366D90" w:rsidTr="00903673">
                    <w:trPr>
                      <w:cantSplit/>
                      <w:trHeight w:val="159"/>
                      <w:tblHeader/>
                    </w:trPr>
                    <w:tc>
                      <w:tcPr>
                        <w:tcW w:w="2070" w:type="dxa"/>
                        <w:vMerge w:val="restart"/>
                        <w:tcBorders>
                          <w:top w:val="single" w:sz="4" w:space="0" w:color="auto"/>
                        </w:tcBorders>
                      </w:tcPr>
                      <w:p w:rsidR="00366D90" w:rsidRDefault="00366D90" w:rsidP="00903673">
                        <w:pPr>
                          <w:pStyle w:val="Tablecell"/>
                          <w:spacing w:before="0" w:after="0"/>
                        </w:pPr>
                        <w:r>
                          <w:rPr>
                            <w:rFonts w:ascii="Times New Roman" w:hAnsi="Times New Roman"/>
                            <w:color w:val="auto"/>
                          </w:rPr>
                          <w:t>Max Time Infinite</w:t>
                        </w:r>
                      </w:p>
                    </w:tc>
                    <w:tc>
                      <w:tcPr>
                        <w:tcW w:w="1080" w:type="dxa"/>
                        <w:tcBorders>
                          <w:top w:val="single" w:sz="4" w:space="0" w:color="auto"/>
                          <w:bottom w:val="single" w:sz="4" w:space="0" w:color="auto"/>
                        </w:tcBorders>
                      </w:tcPr>
                      <w:p w:rsidR="00366D90" w:rsidRDefault="00366D90" w:rsidP="00903673">
                        <w:pPr>
                          <w:pStyle w:val="Tablecell"/>
                          <w:spacing w:before="0" w:after="0"/>
                          <w:rPr>
                            <w:rFonts w:ascii="Times New Roman" w:hAnsi="Times New Roman"/>
                          </w:rPr>
                        </w:pPr>
                        <w:r>
                          <w:rPr>
                            <w:rFonts w:ascii="Times New Roman" w:hAnsi="Times New Roman"/>
                          </w:rPr>
                          <w:t>C</w:t>
                        </w:r>
                      </w:p>
                    </w:tc>
                    <w:tc>
                      <w:tcPr>
                        <w:tcW w:w="4050" w:type="dxa"/>
                        <w:tcBorders>
                          <w:top w:val="single" w:sz="4" w:space="0" w:color="auto"/>
                          <w:bottom w:val="single" w:sz="4" w:space="0" w:color="auto"/>
                        </w:tcBorders>
                      </w:tcPr>
                      <w:p w:rsidR="00366D90" w:rsidRDefault="00366D90" w:rsidP="00903673">
                        <w:pPr>
                          <w:pStyle w:val="Tablecell"/>
                          <w:spacing w:before="0" w:after="0"/>
                          <w:ind w:left="0"/>
                          <w:rPr>
                            <w:rFonts w:ascii="Courier New" w:hAnsi="Courier New"/>
                            <w:sz w:val="18"/>
                          </w:rPr>
                        </w:pPr>
                        <w:r>
                          <w:rPr>
                            <w:rFonts w:ascii="Courier New" w:hAnsi="Courier New"/>
                            <w:sz w:val="18"/>
                          </w:rPr>
                          <w:t>&lt;CLASS_NAME&gt;_VAL_MAX_TIME_INIFINITE</w:t>
                        </w:r>
                      </w:p>
                    </w:tc>
                    <w:tc>
                      <w:tcPr>
                        <w:tcW w:w="1526" w:type="dxa"/>
                        <w:gridSpan w:val="2"/>
                        <w:tcBorders>
                          <w:top w:val="single" w:sz="4" w:space="0" w:color="auto"/>
                          <w:bottom w:val="single" w:sz="4" w:space="0" w:color="auto"/>
                        </w:tcBorders>
                      </w:tcPr>
                      <w:p w:rsidR="00366D90" w:rsidRDefault="00366D90" w:rsidP="00903673">
                        <w:pPr>
                          <w:pStyle w:val="TableCellCourier"/>
                          <w:spacing w:before="0" w:after="0"/>
                          <w:rPr>
                            <w:rFonts w:ascii="Courier New" w:hAnsi="Courier New"/>
                            <w:lang w:val="fr-FR"/>
                          </w:rPr>
                        </w:pPr>
                        <w:r>
                          <w:rPr>
                            <w:rFonts w:ascii="Courier New" w:hAnsi="Courier New"/>
                            <w:lang w:val="fr-FR"/>
                          </w:rPr>
                          <w:t>0xFFFFFFFFUL</w:t>
                        </w:r>
                      </w:p>
                    </w:tc>
                  </w:tr>
                  <w:tr w:rsidR="00366D90" w:rsidTr="00903673">
                    <w:trPr>
                      <w:cantSplit/>
                      <w:trHeight w:val="158"/>
                      <w:tblHeader/>
                    </w:trPr>
                    <w:tc>
                      <w:tcPr>
                        <w:tcW w:w="2070" w:type="dxa"/>
                        <w:vMerge/>
                        <w:tcBorders>
                          <w:bottom w:val="single" w:sz="4" w:space="0" w:color="auto"/>
                        </w:tcBorders>
                      </w:tcPr>
                      <w:p w:rsidR="00366D90" w:rsidRDefault="00366D90" w:rsidP="00903673">
                        <w:pPr>
                          <w:pStyle w:val="Tablecell"/>
                          <w:spacing w:before="0" w:after="0"/>
                        </w:pPr>
                      </w:p>
                    </w:tc>
                    <w:tc>
                      <w:tcPr>
                        <w:tcW w:w="1080" w:type="dxa"/>
                        <w:tcBorders>
                          <w:top w:val="single" w:sz="4" w:space="0" w:color="auto"/>
                          <w:bottom w:val="single" w:sz="4" w:space="0" w:color="auto"/>
                        </w:tcBorders>
                      </w:tcPr>
                      <w:p w:rsidR="00366D90" w:rsidRDefault="00366D90" w:rsidP="00903673">
                        <w:pPr>
                          <w:pStyle w:val="Tablecell"/>
                          <w:spacing w:before="0" w:after="0"/>
                          <w:rPr>
                            <w:rFonts w:ascii="Times New Roman" w:hAnsi="Times New Roman"/>
                          </w:rPr>
                        </w:pPr>
                        <w:r>
                          <w:rPr>
                            <w:rFonts w:ascii="Times New Roman" w:hAnsi="Times New Roman"/>
                          </w:rPr>
                          <w:t>COM</w:t>
                        </w:r>
                      </w:p>
                    </w:tc>
                    <w:tc>
                      <w:tcPr>
                        <w:tcW w:w="4050" w:type="dxa"/>
                        <w:tcBorders>
                          <w:top w:val="single" w:sz="4" w:space="0" w:color="auto"/>
                          <w:bottom w:val="single" w:sz="4" w:space="0" w:color="auto"/>
                        </w:tcBorders>
                      </w:tcPr>
                      <w:p w:rsidR="00366D90" w:rsidRDefault="00366D90" w:rsidP="00903673">
                        <w:pPr>
                          <w:pStyle w:val="Tablecell"/>
                          <w:spacing w:before="0" w:after="0"/>
                          <w:ind w:left="0"/>
                          <w:rPr>
                            <w:rFonts w:ascii="Courier New" w:hAnsi="Courier New"/>
                            <w:sz w:val="18"/>
                          </w:rPr>
                        </w:pPr>
                        <w:r>
                          <w:rPr>
                            <w:rFonts w:ascii="Courier New" w:hAnsi="Courier New"/>
                            <w:sz w:val="18"/>
                          </w:rPr>
                          <w:t>&lt;</w:t>
                        </w:r>
                        <w:proofErr w:type="spellStart"/>
                        <w:r>
                          <w:rPr>
                            <w:rFonts w:ascii="Courier New" w:hAnsi="Courier New"/>
                            <w:sz w:val="18"/>
                          </w:rPr>
                          <w:t>ClassName</w:t>
                        </w:r>
                        <w:proofErr w:type="spellEnd"/>
                        <w:r>
                          <w:rPr>
                            <w:rFonts w:ascii="Courier New" w:hAnsi="Courier New"/>
                            <w:sz w:val="18"/>
                          </w:rPr>
                          <w:t>&gt;</w:t>
                        </w:r>
                        <w:proofErr w:type="spellStart"/>
                        <w:r>
                          <w:rPr>
                            <w:rFonts w:ascii="Courier New" w:hAnsi="Courier New"/>
                            <w:sz w:val="18"/>
                          </w:rPr>
                          <w:t>MaxTimeInfinite</w:t>
                        </w:r>
                        <w:proofErr w:type="spellEnd"/>
                      </w:p>
                    </w:tc>
                    <w:tc>
                      <w:tcPr>
                        <w:tcW w:w="1526" w:type="dxa"/>
                        <w:gridSpan w:val="2"/>
                        <w:tcBorders>
                          <w:top w:val="single" w:sz="4" w:space="0" w:color="auto"/>
                          <w:bottom w:val="single" w:sz="4" w:space="0" w:color="auto"/>
                        </w:tcBorders>
                      </w:tcPr>
                      <w:p w:rsidR="00366D90" w:rsidRDefault="00366D90" w:rsidP="00903673">
                        <w:pPr>
                          <w:pStyle w:val="TableCellCourier"/>
                          <w:spacing w:before="0" w:after="0"/>
                          <w:rPr>
                            <w:rFonts w:ascii="Courier New" w:hAnsi="Courier New"/>
                            <w:lang w:val="fr-FR"/>
                          </w:rPr>
                        </w:pPr>
                        <w:r>
                          <w:rPr>
                            <w:rFonts w:ascii="Courier New" w:hAnsi="Courier New"/>
                            <w:lang w:val="fr-FR"/>
                          </w:rPr>
                          <w:t>0xFFFFFFFFUL</w:t>
                        </w:r>
                      </w:p>
                    </w:tc>
                  </w:tr>
                </w:tbl>
                <w:p w:rsidR="00366D90" w:rsidRDefault="00366D90" w:rsidP="00CB1C23">
                  <w:pPr>
                    <w:pStyle w:val="Body"/>
                  </w:pPr>
                </w:p>
              </w:txbxContent>
            </v:textbox>
            <w10:wrap type="topAndBottom"/>
          </v:shape>
        </w:pict>
      </w:r>
    </w:p>
    <w:p w:rsidR="004E41A0" w:rsidRDefault="004E41A0" w:rsidP="00655147">
      <w:pPr>
        <w:pStyle w:val="Heading1"/>
      </w:pPr>
      <w:bookmarkStart w:id="210" w:name="_Toc214692941"/>
      <w:bookmarkStart w:id="211" w:name="_Toc372204017"/>
      <w:r>
        <w:lastRenderedPageBreak/>
        <w:t>Units</w:t>
      </w:r>
      <w:bookmarkEnd w:id="210"/>
      <w:bookmarkEnd w:id="211"/>
      <w:r>
        <w:t xml:space="preserve">      </w:t>
      </w:r>
    </w:p>
    <w:p w:rsidR="004E41A0" w:rsidRDefault="004E41A0" w:rsidP="00CB1C23">
      <w:pPr>
        <w:pStyle w:val="Body1"/>
      </w:pPr>
      <w:r>
        <w:t>Most likely every parameter or attribute which is real, and even some integers, has a unit associated with it. The instrument class specification shall specify what that unit is. Instrument classes may provide mechanisms to change the unit of a value.</w:t>
      </w:r>
    </w:p>
    <w:p w:rsidR="004E41A0" w:rsidRDefault="004E41A0" w:rsidP="00C46273">
      <w:pPr>
        <w:pStyle w:val="Body"/>
      </w:pPr>
      <w:r>
        <w:t xml:space="preserve">Avoid units with a multiplier. Stick with the base unit. The unit meter is preferred over kilometer. </w:t>
      </w:r>
    </w:p>
    <w:p w:rsidR="004E41A0" w:rsidRDefault="004E41A0" w:rsidP="00C46273">
      <w:pPr>
        <w:pStyle w:val="Body"/>
      </w:pPr>
      <w:r>
        <w:t xml:space="preserve">The unit should, in general, be an SI primary unit. IEEE 488.2 Table 7-1 </w:t>
      </w:r>
      <w:r>
        <w:rPr>
          <w:i/>
        </w:rPr>
        <w:t>&lt;suffix unit&gt; Elements</w:t>
      </w:r>
      <w:r>
        <w:t xml:space="preserve"> provides a list of commonly used units.</w:t>
      </w:r>
    </w:p>
    <w:p w:rsidR="004E41A0" w:rsidRDefault="004E41A0" w:rsidP="00655147">
      <w:pPr>
        <w:pStyle w:val="Heading1"/>
      </w:pPr>
      <w:bookmarkStart w:id="212" w:name="_Toc214692942"/>
      <w:bookmarkStart w:id="213" w:name="_Toc372204018"/>
      <w:r>
        <w:lastRenderedPageBreak/>
        <w:t>Disable</w:t>
      </w:r>
      <w:bookmarkEnd w:id="212"/>
      <w:bookmarkEnd w:id="213"/>
    </w:p>
    <w:p w:rsidR="004E41A0" w:rsidRDefault="004E41A0" w:rsidP="00CB1C23">
      <w:pPr>
        <w:pStyle w:val="Body1"/>
      </w:pPr>
      <w:r>
        <w:t xml:space="preserve">The instrument class specification shall include a statement about how IVI specific drivers implement the Disable function for that instrument class. The statement shall appear in Section 3.1.1. </w:t>
      </w:r>
      <w:r w:rsidR="00146941">
        <w:t xml:space="preserve">Refer to </w:t>
      </w:r>
      <w:r>
        <w:t xml:space="preserve">Section 6.4, </w:t>
      </w:r>
      <w:r>
        <w:rPr>
          <w:i/>
        </w:rPr>
        <w:t>Disable</w:t>
      </w:r>
      <w:r>
        <w:t xml:space="preserve"> in </w:t>
      </w:r>
      <w:r>
        <w:rPr>
          <w:i/>
        </w:rPr>
        <w:t>IVI-3.2: Inherent Capabilities Specification</w:t>
      </w:r>
      <w:r>
        <w:t xml:space="preserve"> for a general description of the function.</w:t>
      </w:r>
    </w:p>
    <w:p w:rsidR="004E41A0" w:rsidRDefault="004E41A0" w:rsidP="00655147">
      <w:pPr>
        <w:pStyle w:val="Heading1"/>
      </w:pPr>
      <w:bookmarkStart w:id="214" w:name="_Toc214692943"/>
      <w:bookmarkStart w:id="215" w:name="_Toc372204019"/>
      <w:r>
        <w:lastRenderedPageBreak/>
        <w:t>Completion Codes and Error Messages</w:t>
      </w:r>
      <w:bookmarkEnd w:id="214"/>
      <w:bookmarkEnd w:id="215"/>
    </w:p>
    <w:p w:rsidR="004E41A0" w:rsidRDefault="004E41A0" w:rsidP="00CB1C23">
      <w:pPr>
        <w:pStyle w:val="Body1"/>
        <w:rPr>
          <w:rFonts w:ascii="Times New Roman" w:hAnsi="Times New Roman"/>
        </w:rPr>
      </w:pPr>
      <w:r>
        <w:rPr>
          <w:i/>
        </w:rPr>
        <w:t>IVI-3.2: Inherent Capabilities Specification</w:t>
      </w:r>
      <w:r>
        <w:t xml:space="preserve"> describes </w:t>
      </w:r>
      <w:r w:rsidR="0015421F">
        <w:t xml:space="preserve">IVI-C and IVI-COM </w:t>
      </w:r>
      <w:r>
        <w:t>completion codes</w:t>
      </w:r>
      <w:r w:rsidR="0015421F">
        <w:t>, IVI.NET exceptions,</w:t>
      </w:r>
      <w:r>
        <w:t xml:space="preserve"> and error messages which are applicable to most of the error </w:t>
      </w:r>
      <w:r w:rsidR="0015421F">
        <w:t xml:space="preserve">conditions </w:t>
      </w:r>
      <w:r>
        <w:t xml:space="preserve">in IVI drivers and other components. They cannot, however, cover all cases. Instrument class specification writers shall </w:t>
      </w:r>
      <w:r w:rsidR="0015421F">
        <w:t xml:space="preserve">use </w:t>
      </w:r>
      <w:r>
        <w:t>the codes</w:t>
      </w:r>
      <w:r w:rsidR="0015421F">
        <w:t xml:space="preserve"> and exceptions</w:t>
      </w:r>
      <w:r>
        <w:t xml:space="preserve"> in IVI-3.2 </w:t>
      </w:r>
      <w:r w:rsidR="0015421F">
        <w:t xml:space="preserve">as </w:t>
      </w:r>
      <w:r>
        <w:t>appropriate. When those codes</w:t>
      </w:r>
      <w:r w:rsidR="0015421F">
        <w:t xml:space="preserve"> or exceptions</w:t>
      </w:r>
      <w:r>
        <w:t xml:space="preserve"> are not sufficient, the instrument class may define additional codes</w:t>
      </w:r>
      <w:r w:rsidR="0015421F">
        <w:t xml:space="preserve"> and/or exceptions</w:t>
      </w:r>
      <w:r>
        <w:t>.</w:t>
      </w:r>
      <w:r w:rsidR="0015421F">
        <w:t xml:space="preserve">  </w:t>
      </w:r>
      <w:r>
        <w:rPr>
          <w:rFonts w:ascii="Times New Roman" w:hAnsi="Times New Roman"/>
        </w:rPr>
        <w:t xml:space="preserve">Along with </w:t>
      </w:r>
      <w:r w:rsidR="0015421F">
        <w:rPr>
          <w:rFonts w:ascii="Times New Roman" w:hAnsi="Times New Roman"/>
        </w:rPr>
        <w:t xml:space="preserve">each </w:t>
      </w:r>
      <w:r>
        <w:rPr>
          <w:rFonts w:ascii="Times New Roman" w:hAnsi="Times New Roman"/>
        </w:rPr>
        <w:t>code</w:t>
      </w:r>
      <w:r w:rsidR="0015421F">
        <w:rPr>
          <w:rFonts w:ascii="Times New Roman" w:hAnsi="Times New Roman"/>
        </w:rPr>
        <w:t xml:space="preserve"> or exception,</w:t>
      </w:r>
      <w:r>
        <w:rPr>
          <w:rFonts w:ascii="Times New Roman" w:hAnsi="Times New Roman"/>
        </w:rPr>
        <w:t xml:space="preserve"> the instrument class specification shall define an error message which the IVI driver returns in Error Message, in </w:t>
      </w:r>
      <w:r w:rsidR="0015421F">
        <w:rPr>
          <w:rFonts w:ascii="Times New Roman" w:hAnsi="Times New Roman"/>
        </w:rPr>
        <w:t>IVI-</w:t>
      </w:r>
      <w:r>
        <w:rPr>
          <w:rFonts w:ascii="Times New Roman" w:hAnsi="Times New Roman"/>
        </w:rPr>
        <w:t>C</w:t>
      </w:r>
      <w:r w:rsidR="0015421F">
        <w:rPr>
          <w:rFonts w:ascii="Times New Roman" w:hAnsi="Times New Roman"/>
        </w:rPr>
        <w:t>,</w:t>
      </w:r>
      <w:r>
        <w:rPr>
          <w:rFonts w:ascii="Times New Roman" w:hAnsi="Times New Roman"/>
        </w:rPr>
        <w:t xml:space="preserve"> in </w:t>
      </w:r>
      <w:proofErr w:type="spellStart"/>
      <w:r>
        <w:rPr>
          <w:rFonts w:ascii="Times New Roman" w:hAnsi="Times New Roman"/>
        </w:rPr>
        <w:t>ErrorInfo</w:t>
      </w:r>
      <w:proofErr w:type="spellEnd"/>
      <w:r>
        <w:rPr>
          <w:rFonts w:ascii="Times New Roman" w:hAnsi="Times New Roman"/>
        </w:rPr>
        <w:t xml:space="preserve"> in </w:t>
      </w:r>
      <w:r w:rsidR="0015421F">
        <w:rPr>
          <w:rFonts w:ascii="Times New Roman" w:hAnsi="Times New Roman"/>
        </w:rPr>
        <w:t>IVI-</w:t>
      </w:r>
      <w:r>
        <w:rPr>
          <w:rFonts w:ascii="Times New Roman" w:hAnsi="Times New Roman"/>
        </w:rPr>
        <w:t>COM</w:t>
      </w:r>
      <w:r w:rsidR="0015421F">
        <w:rPr>
          <w:rFonts w:ascii="Times New Roman" w:hAnsi="Times New Roman"/>
        </w:rPr>
        <w:t>, or in the exception message in IVI.NET</w:t>
      </w:r>
      <w:r>
        <w:rPr>
          <w:rFonts w:ascii="Times New Roman" w:hAnsi="Times New Roman"/>
        </w:rPr>
        <w:t>.</w:t>
      </w:r>
    </w:p>
    <w:p w:rsidR="00366D90" w:rsidRDefault="0015421F">
      <w:pPr>
        <w:pStyle w:val="Heading2"/>
        <w:numPr>
          <w:ilvl w:val="1"/>
          <w:numId w:val="28"/>
        </w:numPr>
      </w:pPr>
      <w:bookmarkStart w:id="216" w:name="_Toc372204020"/>
      <w:r>
        <w:t>IVI.NET</w:t>
      </w:r>
      <w:bookmarkEnd w:id="216"/>
    </w:p>
    <w:p w:rsidR="0015421F" w:rsidRDefault="0015421F" w:rsidP="00CB1C23">
      <w:pPr>
        <w:pStyle w:val="Body1"/>
      </w:pPr>
      <w:r>
        <w:t>The IVI.NET name for an exception shall end</w:t>
      </w:r>
      <w:r w:rsidR="00A112E5">
        <w:t xml:space="preserve"> with </w:t>
      </w:r>
      <w:r w:rsidR="00A112E5" w:rsidRPr="00A112E5">
        <w:rPr>
          <w:rFonts w:ascii="Courier New" w:hAnsi="Courier New" w:cs="Courier New"/>
          <w:sz w:val="18"/>
          <w:szCs w:val="18"/>
        </w:rPr>
        <w:t>“</w:t>
      </w:r>
      <w:r>
        <w:rPr>
          <w:rFonts w:ascii="Courier New" w:hAnsi="Courier New" w:cs="Courier New"/>
          <w:sz w:val="18"/>
          <w:szCs w:val="18"/>
        </w:rPr>
        <w:t>Exception</w:t>
      </w:r>
      <w:r w:rsidR="00A112E5">
        <w:rPr>
          <w:rFonts w:ascii="Courier New" w:hAnsi="Courier New" w:cs="Courier New"/>
          <w:sz w:val="18"/>
          <w:szCs w:val="18"/>
        </w:rPr>
        <w:t xml:space="preserve">”.  </w:t>
      </w:r>
      <w:r>
        <w:t xml:space="preserve">The name shall begin with a series of words, in Pascal casing. This portion of the name shall use exactly the same words as the </w:t>
      </w:r>
      <w:r w:rsidR="00A112E5">
        <w:t>error-specific</w:t>
      </w:r>
      <w:r>
        <w:t xml:space="preserve"> portion of the IVI-C and IVI-COM </w:t>
      </w:r>
      <w:r w:rsidR="00A112E5">
        <w:t xml:space="preserve">error </w:t>
      </w:r>
      <w:r>
        <w:t xml:space="preserve">constant name. </w:t>
      </w:r>
      <w:r w:rsidR="00A112E5">
        <w:t>All IVI.NET</w:t>
      </w:r>
      <w:r w:rsidR="001B3CD9">
        <w:t xml:space="preserve"> exception</w:t>
      </w:r>
      <w:r w:rsidR="00A112E5">
        <w:t>s</w:t>
      </w:r>
      <w:r w:rsidR="001B3CD9">
        <w:t xml:space="preserve"> shall derive from </w:t>
      </w:r>
      <w:proofErr w:type="spellStart"/>
      <w:r w:rsidR="00A112E5" w:rsidRPr="00A112E5">
        <w:rPr>
          <w:rFonts w:ascii="Courier New" w:hAnsi="Courier New" w:cs="Courier New"/>
          <w:sz w:val="18"/>
          <w:szCs w:val="18"/>
        </w:rPr>
        <w:t>System.Exception</w:t>
      </w:r>
      <w:proofErr w:type="spellEnd"/>
      <w:r w:rsidR="00A112E5">
        <w:t>.</w:t>
      </w:r>
    </w:p>
    <w:p w:rsidR="00A112E5" w:rsidRPr="00A112E5" w:rsidRDefault="00A112E5" w:rsidP="00C46273">
      <w:pPr>
        <w:pStyle w:val="Body"/>
      </w:pPr>
      <w:r>
        <w:t>In many cases, IVI.NET drivers will be able to use exceptions defined by the .NET Framework</w:t>
      </w:r>
      <w:r w:rsidR="0006201E">
        <w:t>, and in general this is encouraged</w:t>
      </w:r>
      <w:r>
        <w:t xml:space="preserve">.  In these cases, the IVI specification or specific driver </w:t>
      </w:r>
      <w:r w:rsidR="0006201E">
        <w:t>may still need to define an error message that reflects the specific error condition</w:t>
      </w:r>
    </w:p>
    <w:p w:rsidR="0015421F" w:rsidRDefault="001B3CD9" w:rsidP="00C46273">
      <w:pPr>
        <w:pStyle w:val="Body"/>
      </w:pPr>
      <w:r>
        <w:t xml:space="preserve">IVI.NET warnings are assigned a GUID.  </w:t>
      </w:r>
      <w:proofErr w:type="gramStart"/>
      <w:r>
        <w:t xml:space="preserve">If </w:t>
      </w:r>
      <w:r w:rsidR="0015421F">
        <w:t xml:space="preserve"> </w:t>
      </w:r>
      <w:r w:rsidR="00A112E5">
        <w:t>warnings</w:t>
      </w:r>
      <w:proofErr w:type="gramEnd"/>
      <w:r w:rsidR="00A112E5">
        <w:t xml:space="preserve"> are defined for a class, the class shall implement a static class with a static, read only property of type GUID for each warning.  The property name for a warning shall consist of exactly the same words as the warning-specific portion of the IVI-C and IVI-COM warning constant name.</w:t>
      </w:r>
    </w:p>
    <w:p w:rsidR="00366D90" w:rsidRDefault="004E41A0">
      <w:pPr>
        <w:pStyle w:val="Heading2"/>
        <w:numPr>
          <w:ilvl w:val="1"/>
          <w:numId w:val="28"/>
        </w:numPr>
      </w:pPr>
      <w:bookmarkStart w:id="217" w:name="_Toc214692944"/>
      <w:bookmarkStart w:id="218" w:name="_Toc372204021"/>
      <w:r>
        <w:t>IVI-C</w:t>
      </w:r>
      <w:bookmarkEnd w:id="217"/>
      <w:bookmarkEnd w:id="218"/>
    </w:p>
    <w:p w:rsidR="004E41A0" w:rsidRDefault="004E41A0" w:rsidP="00CB1C23">
      <w:pPr>
        <w:pStyle w:val="Body1"/>
      </w:pPr>
      <w:r>
        <w:t>The C constant name for an error shall begin with:</w:t>
      </w:r>
    </w:p>
    <w:p w:rsidR="004E41A0" w:rsidRPr="0015421F" w:rsidRDefault="004E41A0" w:rsidP="00C46273">
      <w:pPr>
        <w:pStyle w:val="Body"/>
        <w:spacing w:before="0"/>
        <w:ind w:left="1440"/>
      </w:pPr>
      <w:r w:rsidRPr="0015421F">
        <w:t>&lt;CLASS_NAME&gt;_ERROR_</w:t>
      </w:r>
    </w:p>
    <w:p w:rsidR="004E41A0" w:rsidRDefault="004E41A0" w:rsidP="00CB1C23">
      <w:pPr>
        <w:pStyle w:val="Body"/>
      </w:pPr>
      <w:r>
        <w:t>The C constant name for a warning shall begin with:</w:t>
      </w:r>
    </w:p>
    <w:p w:rsidR="004E41A0" w:rsidRPr="0015421F" w:rsidRDefault="004E41A0" w:rsidP="00C46273">
      <w:pPr>
        <w:pStyle w:val="Body"/>
        <w:spacing w:before="0"/>
        <w:ind w:left="1440"/>
      </w:pPr>
      <w:r w:rsidRPr="0015421F">
        <w:t>&lt;CLASS_NAME&gt;_WARN_</w:t>
      </w:r>
    </w:p>
    <w:p w:rsidR="004E41A0" w:rsidRDefault="004E41A0" w:rsidP="00CB1C23">
      <w:pPr>
        <w:pStyle w:val="Body"/>
      </w:pPr>
      <w:r>
        <w:t xml:space="preserve">The remainder of the name shall be a series of words, all in uppercase, separated by underscore characters. This portion of the name shall exactly match the equivalent portion of the </w:t>
      </w:r>
      <w:r w:rsidR="008B49FB">
        <w:t>IVI-</w:t>
      </w:r>
      <w:r>
        <w:t xml:space="preserve">COM constant name. </w:t>
      </w:r>
    </w:p>
    <w:p w:rsidR="004E41A0" w:rsidRDefault="004E41A0">
      <w:pPr>
        <w:pStyle w:val="Heading2"/>
      </w:pPr>
      <w:bookmarkStart w:id="219" w:name="_Toc214692945"/>
      <w:bookmarkStart w:id="220" w:name="_Toc372204022"/>
      <w:r>
        <w:t>IVI-COM</w:t>
      </w:r>
      <w:bookmarkEnd w:id="219"/>
      <w:bookmarkEnd w:id="220"/>
    </w:p>
    <w:p w:rsidR="004E41A0" w:rsidRDefault="004E41A0" w:rsidP="00CB1C23">
      <w:pPr>
        <w:pStyle w:val="Body1"/>
      </w:pPr>
      <w:r>
        <w:t xml:space="preserve">The </w:t>
      </w:r>
      <w:r w:rsidR="008B49FB">
        <w:t>IVI-</w:t>
      </w:r>
      <w:r>
        <w:t>COM constant name for an error shall begin with:</w:t>
      </w:r>
    </w:p>
    <w:p w:rsidR="004E41A0" w:rsidRPr="0015421F" w:rsidRDefault="004E41A0" w:rsidP="00C46273">
      <w:pPr>
        <w:pStyle w:val="Body"/>
        <w:spacing w:before="0"/>
        <w:ind w:left="1440"/>
      </w:pPr>
      <w:r w:rsidRPr="0015421F">
        <w:t>E_&lt;CLASS_NAME&gt;_</w:t>
      </w:r>
    </w:p>
    <w:p w:rsidR="004E41A0" w:rsidRDefault="004E41A0" w:rsidP="00CB1C23">
      <w:pPr>
        <w:pStyle w:val="Body"/>
      </w:pPr>
      <w:r>
        <w:t xml:space="preserve">The </w:t>
      </w:r>
      <w:r w:rsidR="008B49FB">
        <w:t>IVI-</w:t>
      </w:r>
      <w:r>
        <w:t>COM constant name for a warning shall begin with:</w:t>
      </w:r>
    </w:p>
    <w:p w:rsidR="004E41A0" w:rsidRPr="0015421F" w:rsidRDefault="004E41A0" w:rsidP="00C46273">
      <w:pPr>
        <w:pStyle w:val="Body"/>
        <w:spacing w:before="0"/>
        <w:ind w:left="1440"/>
      </w:pPr>
      <w:r w:rsidRPr="0015421F">
        <w:t>S_&lt;CLASS_NAME&gt;_</w:t>
      </w:r>
    </w:p>
    <w:p w:rsidR="004E41A0" w:rsidRDefault="004E41A0" w:rsidP="00CB1C23">
      <w:pPr>
        <w:pStyle w:val="Body"/>
      </w:pPr>
      <w:r>
        <w:t xml:space="preserve">The remainder of the name shall be a series of words, all in uppercase, separated by underscore characters. This portion of the name shall exactly match the equivalent portion of the </w:t>
      </w:r>
      <w:r w:rsidR="008B49FB">
        <w:t>IVI-</w:t>
      </w:r>
      <w:r>
        <w:t xml:space="preserve">C constant name. </w:t>
      </w:r>
    </w:p>
    <w:p w:rsidR="004E41A0" w:rsidRDefault="004E41A0" w:rsidP="00655147">
      <w:pPr>
        <w:pStyle w:val="Heading1"/>
      </w:pPr>
      <w:bookmarkStart w:id="221" w:name="_Toc214692946"/>
      <w:bookmarkStart w:id="222" w:name="_Toc372204023"/>
      <w:r>
        <w:lastRenderedPageBreak/>
        <w:t>Repeated Capabilities</w:t>
      </w:r>
      <w:bookmarkEnd w:id="221"/>
      <w:bookmarkEnd w:id="222"/>
    </w:p>
    <w:p w:rsidR="00196D10" w:rsidRDefault="004E41A0" w:rsidP="00CB1C23">
      <w:pPr>
        <w:pStyle w:val="Body1"/>
      </w:pPr>
      <w:r>
        <w:t>Many instruments have capabilities which are duplicated. For example, an oscilloscope might have several channels with identical functionality. A power supply may have several outputs.</w:t>
      </w:r>
    </w:p>
    <w:p w:rsidR="004E41A0" w:rsidRDefault="004E41A0" w:rsidP="00C46273">
      <w:pPr>
        <w:pStyle w:val="Body1"/>
      </w:pPr>
      <w:r>
        <w:t xml:space="preserve">Several </w:t>
      </w:r>
      <w:r w:rsidR="00C1276A">
        <w:t>style</w:t>
      </w:r>
      <w:r w:rsidR="00636434">
        <w:t xml:space="preserve">s </w:t>
      </w:r>
      <w:r>
        <w:t>are available to provide consistent access to the repeated capabilities.</w:t>
      </w:r>
    </w:p>
    <w:p w:rsidR="00366D90" w:rsidRDefault="008F69CF">
      <w:pPr>
        <w:pStyle w:val="Body"/>
        <w:numPr>
          <w:ilvl w:val="0"/>
          <w:numId w:val="35"/>
        </w:numPr>
      </w:pPr>
      <w:r>
        <w:t xml:space="preserve">Parameter </w:t>
      </w:r>
      <w:r w:rsidR="006F320E">
        <w:t>S</w:t>
      </w:r>
      <w:r w:rsidR="00ED7702">
        <w:t>tyle</w:t>
      </w:r>
    </w:p>
    <w:p w:rsidR="00366D90" w:rsidRDefault="006F320E">
      <w:pPr>
        <w:pStyle w:val="Body"/>
        <w:numPr>
          <w:ilvl w:val="0"/>
          <w:numId w:val="35"/>
        </w:numPr>
      </w:pPr>
      <w:r>
        <w:t>Collection</w:t>
      </w:r>
      <w:r w:rsidR="00ED7702">
        <w:t xml:space="preserve"> Style</w:t>
      </w:r>
      <w:r>
        <w:t xml:space="preserve"> (IVI-COM and IVI.NET)</w:t>
      </w:r>
    </w:p>
    <w:p w:rsidR="00366D90" w:rsidRDefault="00ED7702">
      <w:pPr>
        <w:pStyle w:val="Body"/>
        <w:numPr>
          <w:ilvl w:val="0"/>
          <w:numId w:val="35"/>
        </w:numPr>
      </w:pPr>
      <w:r>
        <w:t>Selector Style</w:t>
      </w:r>
    </w:p>
    <w:p w:rsidR="00366D90" w:rsidRDefault="00636434">
      <w:pPr>
        <w:pStyle w:val="Heading2"/>
        <w:numPr>
          <w:ilvl w:val="1"/>
          <w:numId w:val="29"/>
        </w:numPr>
      </w:pPr>
      <w:bookmarkStart w:id="223" w:name="_Toc372204024"/>
      <w:r>
        <w:t>Parameter</w:t>
      </w:r>
      <w:r w:rsidR="0032058A">
        <w:t xml:space="preserve"> S</w:t>
      </w:r>
      <w:r w:rsidR="00C1276A">
        <w:t>tyle</w:t>
      </w:r>
      <w:bookmarkEnd w:id="223"/>
    </w:p>
    <w:p w:rsidR="00636434" w:rsidRDefault="00636434" w:rsidP="00CB1C23">
      <w:pPr>
        <w:pStyle w:val="Body"/>
      </w:pPr>
      <w:r>
        <w:t>For a given repeated capability, class APIs may</w:t>
      </w:r>
      <w:r w:rsidRPr="00636434">
        <w:t xml:space="preserve"> </w:t>
      </w:r>
      <w:r>
        <w:t>a</w:t>
      </w:r>
      <w:r w:rsidR="004E41A0" w:rsidRPr="00636434">
        <w:t>dd a parameter to every function</w:t>
      </w:r>
      <w:r w:rsidR="00D46DCB" w:rsidRPr="00636434">
        <w:t xml:space="preserve"> or attribute</w:t>
      </w:r>
      <w:r w:rsidR="004E41A0" w:rsidRPr="00636434">
        <w:t xml:space="preserve"> which uses </w:t>
      </w:r>
      <w:r>
        <w:t>that</w:t>
      </w:r>
      <w:r w:rsidRPr="00636434">
        <w:t xml:space="preserve"> </w:t>
      </w:r>
      <w:r w:rsidR="004E41A0" w:rsidRPr="00636434">
        <w:t>repeated capability</w:t>
      </w:r>
      <w:r w:rsidR="00D46DCB" w:rsidRPr="00636434">
        <w:t xml:space="preserve">, </w:t>
      </w:r>
      <w:proofErr w:type="gramStart"/>
      <w:r>
        <w:t>The</w:t>
      </w:r>
      <w:proofErr w:type="gramEnd"/>
      <w:r>
        <w:t xml:space="preserve"> parameter is </w:t>
      </w:r>
      <w:r w:rsidR="00D46DCB" w:rsidRPr="00636434">
        <w:t xml:space="preserve">a string parameter that </w:t>
      </w:r>
      <w:r w:rsidR="008F69CF">
        <w:t>“selects”</w:t>
      </w:r>
      <w:r w:rsidR="00D46DCB" w:rsidRPr="00636434">
        <w:t xml:space="preserve"> the name of the repeated capability to be used</w:t>
      </w:r>
      <w:r w:rsidR="004E41A0" w:rsidRPr="00636434">
        <w:t>.</w:t>
      </w:r>
    </w:p>
    <w:p w:rsidR="00636434" w:rsidRDefault="00636434" w:rsidP="00C46273">
      <w:pPr>
        <w:pStyle w:val="Body"/>
      </w:pPr>
      <w:r>
        <w:t>Most of the current class specifications</w:t>
      </w:r>
      <w:r w:rsidR="00502CF3">
        <w:t xml:space="preserve"> with repeated capabilities</w:t>
      </w:r>
      <w:r>
        <w:t xml:space="preserve"> use this technique for the IVI-C API.  However, for IVI-COM and IVI.NET, this technique is only used in the IviFgen specification.</w:t>
      </w:r>
    </w:p>
    <w:p w:rsidR="003B495A" w:rsidRDefault="00221D42" w:rsidP="003B495A">
      <w:pPr>
        <w:pStyle w:val="Heading3"/>
      </w:pPr>
      <w:bookmarkStart w:id="224" w:name="_Toc372204025"/>
      <w:r>
        <w:t>IVI-C</w:t>
      </w:r>
      <w:bookmarkEnd w:id="224"/>
    </w:p>
    <w:p w:rsidR="003B495A" w:rsidRDefault="003B495A" w:rsidP="00CB1C23">
      <w:pPr>
        <w:pStyle w:val="Body1"/>
      </w:pPr>
      <w:r>
        <w:t>In IVI-C, attributes are access</w:t>
      </w:r>
      <w:r w:rsidR="008B49FB">
        <w:t>ed</w:t>
      </w:r>
      <w:r>
        <w:t xml:space="preserve"> using the Get and Set Attribute functions define</w:t>
      </w:r>
      <w:r w:rsidR="008B49FB">
        <w:t>d</w:t>
      </w:r>
      <w:r>
        <w:t xml:space="preserve"> in </w:t>
      </w:r>
      <w:r w:rsidRPr="008B49FB">
        <w:rPr>
          <w:i/>
        </w:rPr>
        <w:t>IVI-3.2: I</w:t>
      </w:r>
      <w:r w:rsidRPr="003B495A">
        <w:rPr>
          <w:i/>
        </w:rPr>
        <w:t xml:space="preserve">nherent </w:t>
      </w:r>
      <w:proofErr w:type="spellStart"/>
      <w:r w:rsidRPr="003B495A">
        <w:rPr>
          <w:i/>
        </w:rPr>
        <w:t>Capabilties</w:t>
      </w:r>
      <w:proofErr w:type="spellEnd"/>
      <w:r>
        <w:t>.  Each of these functions has one parameter named AttributeID to specify which attribute is being accessed and one parameter named RepCapIdentifier which is used only if the attribute is specific to a repeated capability.</w:t>
      </w:r>
    </w:p>
    <w:p w:rsidR="008F69CF" w:rsidRPr="00636434" w:rsidRDefault="008F69CF" w:rsidP="00C46273">
      <w:pPr>
        <w:pStyle w:val="Body"/>
      </w:pPr>
      <w:r>
        <w:t>This is the preferred technique for IVI-C.</w:t>
      </w:r>
    </w:p>
    <w:p w:rsidR="003B495A" w:rsidRDefault="003B495A" w:rsidP="003B495A">
      <w:pPr>
        <w:pStyle w:val="Heading3"/>
      </w:pPr>
      <w:bookmarkStart w:id="225" w:name="_Toc372204026"/>
      <w:r>
        <w:t>IVI-COM</w:t>
      </w:r>
      <w:bookmarkEnd w:id="225"/>
    </w:p>
    <w:p w:rsidR="009047EE" w:rsidRPr="009047EE" w:rsidRDefault="009047EE" w:rsidP="00CB1C23">
      <w:pPr>
        <w:pStyle w:val="Body1"/>
      </w:pPr>
      <w:r>
        <w:t xml:space="preserve">The IDL used to describe IVI-COM APIs allows the use of parameterized properties.  For IVI-COM, properties that are specific to a repeated capability have a parameter that specifies the repeated capability.  While the IDL actually reflects the fact that the implementation is done by creating set (put) and get methods, the two methods are tied together by </w:t>
      </w:r>
      <w:proofErr w:type="spellStart"/>
      <w:r w:rsidRPr="009047EE">
        <w:rPr>
          <w:rFonts w:ascii="Courier New" w:hAnsi="Courier New" w:cs="Courier New"/>
          <w:sz w:val="18"/>
          <w:szCs w:val="18"/>
        </w:rPr>
        <w:t>propget</w:t>
      </w:r>
      <w:proofErr w:type="spellEnd"/>
      <w:r>
        <w:t xml:space="preserve"> and </w:t>
      </w:r>
      <w:proofErr w:type="spellStart"/>
      <w:r w:rsidRPr="009047EE">
        <w:rPr>
          <w:rFonts w:ascii="Courier New" w:hAnsi="Courier New" w:cs="Courier New"/>
          <w:sz w:val="18"/>
          <w:szCs w:val="18"/>
        </w:rPr>
        <w:t>prop</w:t>
      </w:r>
      <w:r>
        <w:rPr>
          <w:rFonts w:ascii="Courier New" w:hAnsi="Courier New" w:cs="Courier New"/>
          <w:sz w:val="18"/>
          <w:szCs w:val="18"/>
        </w:rPr>
        <w:t>put</w:t>
      </w:r>
      <w:proofErr w:type="spellEnd"/>
      <w:r>
        <w:t xml:space="preserve"> attributes.</w:t>
      </w:r>
    </w:p>
    <w:p w:rsidR="004860FA" w:rsidRDefault="004860FA" w:rsidP="004860FA">
      <w:pPr>
        <w:pStyle w:val="Heading3"/>
      </w:pPr>
      <w:bookmarkStart w:id="226" w:name="_Toc372204027"/>
      <w:r>
        <w:t>IVI.NET</w:t>
      </w:r>
      <w:bookmarkEnd w:id="226"/>
    </w:p>
    <w:p w:rsidR="004860FA" w:rsidRDefault="004860FA" w:rsidP="00CB1C23">
      <w:pPr>
        <w:pStyle w:val="Body1"/>
      </w:pPr>
      <w:r>
        <w:t>IVI.NET syntax does not allow the use of parameterized properties.  Instead, Set and Get Attribute methods must be created for each property, and each method must have the repeated capability as a parameter.</w:t>
      </w:r>
    </w:p>
    <w:p w:rsidR="00366D90" w:rsidRDefault="00636434">
      <w:pPr>
        <w:pStyle w:val="Heading2"/>
        <w:numPr>
          <w:ilvl w:val="1"/>
          <w:numId w:val="29"/>
        </w:numPr>
      </w:pPr>
      <w:bookmarkStart w:id="227" w:name="_Toc372204028"/>
      <w:r>
        <w:t>Collection</w:t>
      </w:r>
      <w:r w:rsidR="00C1276A">
        <w:t xml:space="preserve"> Style</w:t>
      </w:r>
      <w:r w:rsidR="009047EE">
        <w:t xml:space="preserve"> (IVI-COM and IVI.NET)</w:t>
      </w:r>
      <w:bookmarkEnd w:id="227"/>
    </w:p>
    <w:p w:rsidR="004E41A0" w:rsidRPr="00636434" w:rsidRDefault="004E41A0" w:rsidP="00CB1C23">
      <w:pPr>
        <w:pStyle w:val="Body"/>
      </w:pPr>
      <w:r w:rsidRPr="00636434">
        <w:t xml:space="preserve">In </w:t>
      </w:r>
      <w:r w:rsidR="00196D10" w:rsidRPr="00636434">
        <w:t>IVI-COM and IVI.NET,</w:t>
      </w:r>
      <w:r w:rsidRPr="00636434">
        <w:t xml:space="preserve"> </w:t>
      </w:r>
      <w:r w:rsidR="00D46DCB" w:rsidRPr="00636434">
        <w:t xml:space="preserve">repeated capabilities can be organized into </w:t>
      </w:r>
      <w:r w:rsidRPr="00636434">
        <w:t>collections</w:t>
      </w:r>
      <w:r w:rsidR="00196D10" w:rsidRPr="00636434">
        <w:t>.</w:t>
      </w:r>
      <w:r w:rsidR="00D46DCB" w:rsidRPr="00636434">
        <w:t xml:space="preserve"> </w:t>
      </w:r>
      <w:r w:rsidR="00196D10" w:rsidRPr="00636434">
        <w:t>Repeated capabilities can then be selected and manipulated via the collection.</w:t>
      </w:r>
    </w:p>
    <w:p w:rsidR="00502CF3" w:rsidRDefault="00502CF3" w:rsidP="00C46273">
      <w:pPr>
        <w:pStyle w:val="Body"/>
      </w:pPr>
      <w:r>
        <w:t>It is not possible to use this approach with IVI-C.  Most of the current class specifications with repeated capabilities use this technique for the IVI-COM and IVI.NET APIs.</w:t>
      </w:r>
    </w:p>
    <w:p w:rsidR="00502CF3" w:rsidRPr="00636434" w:rsidRDefault="00502CF3" w:rsidP="00C46273">
      <w:pPr>
        <w:pStyle w:val="Body"/>
      </w:pPr>
      <w:r>
        <w:t>This is the preferred te</w:t>
      </w:r>
      <w:r w:rsidR="00795947">
        <w:t>chnique for IVI-COM and IVI.NET, as it is more explicit than selector style.</w:t>
      </w:r>
    </w:p>
    <w:p w:rsidR="008745DC" w:rsidRDefault="008745DC" w:rsidP="008745DC">
      <w:pPr>
        <w:pStyle w:val="Heading3"/>
      </w:pPr>
      <w:bookmarkStart w:id="228" w:name="_Toc372204029"/>
      <w:r>
        <w:lastRenderedPageBreak/>
        <w:t>Base Interfaces (IVI.NET)</w:t>
      </w:r>
      <w:bookmarkEnd w:id="228"/>
    </w:p>
    <w:p w:rsidR="008745DC" w:rsidRDefault="008745DC" w:rsidP="00CB1C23">
      <w:pPr>
        <w:pStyle w:val="Body1"/>
      </w:pPr>
      <w:r>
        <w:t xml:space="preserve">In IVI.NET, all repeated capability collections shall derive from </w:t>
      </w:r>
      <w:proofErr w:type="spellStart"/>
      <w:r>
        <w:t>IIviRepeatedCapabilityCollection</w:t>
      </w:r>
      <w:proofErr w:type="spellEnd"/>
      <w:r>
        <w:t>, which includes the Count property and the Item Operators.</w:t>
      </w:r>
    </w:p>
    <w:p w:rsidR="008745DC" w:rsidRPr="008745DC" w:rsidRDefault="008745DC" w:rsidP="00C46273">
      <w:pPr>
        <w:pStyle w:val="Body"/>
      </w:pPr>
      <w:r>
        <w:t>In IVI.NET, all classes that represent instances of a repeated capability shall derive from IIviRepeatedCapabilityIdentification, which includes the Name property.</w:t>
      </w:r>
    </w:p>
    <w:p w:rsidR="00366D90" w:rsidRDefault="006F320E">
      <w:pPr>
        <w:pStyle w:val="Heading2"/>
        <w:numPr>
          <w:ilvl w:val="1"/>
          <w:numId w:val="29"/>
        </w:numPr>
      </w:pPr>
      <w:bookmarkStart w:id="229" w:name="_Toc372204030"/>
      <w:bookmarkStart w:id="230" w:name="_Ref478261947"/>
      <w:r>
        <w:t>Select</w:t>
      </w:r>
      <w:r w:rsidR="00C1276A">
        <w:t>or Style</w:t>
      </w:r>
      <w:bookmarkEnd w:id="229"/>
    </w:p>
    <w:p w:rsidR="006F320E" w:rsidRDefault="006F320E" w:rsidP="00CB1C23">
      <w:pPr>
        <w:pStyle w:val="Body1"/>
      </w:pPr>
      <w:r>
        <w:t>For a given repeated capability, class APIs may p</w:t>
      </w:r>
      <w:r w:rsidRPr="00636434">
        <w:t xml:space="preserve">rovide </w:t>
      </w:r>
      <w:r>
        <w:t xml:space="preserve">a string property or </w:t>
      </w:r>
      <w:r w:rsidRPr="00636434">
        <w:t>a function</w:t>
      </w:r>
      <w:r>
        <w:t xml:space="preserve"> </w:t>
      </w:r>
      <w:r w:rsidRPr="00636434">
        <w:t xml:space="preserve">with a single string parameter which </w:t>
      </w:r>
      <w:r w:rsidR="008F69CF">
        <w:t>“</w:t>
      </w:r>
      <w:r w:rsidRPr="00636434">
        <w:t>selects</w:t>
      </w:r>
      <w:r w:rsidR="008F69CF">
        <w:t>”</w:t>
      </w:r>
      <w:r w:rsidRPr="00636434">
        <w:t xml:space="preserve"> a currently active capability by designating the name of the repeated capability to be used. The selected repeated capability remains active until another one is selected.</w:t>
      </w:r>
    </w:p>
    <w:p w:rsidR="006F320E" w:rsidRDefault="006F320E" w:rsidP="00C46273">
      <w:pPr>
        <w:pStyle w:val="Body"/>
      </w:pPr>
      <w:r>
        <w:t xml:space="preserve">Do not use the selector technique when the API contains nested repeated capabilities. A nested repeated capability occurs when the user must specify at least two items in a hierarchy to gain access to a particular capability. For example, an API with a window repeated capability where each window has a trace repeated capability contains a nested repeated capability.  </w:t>
      </w:r>
    </w:p>
    <w:p w:rsidR="006F320E" w:rsidRDefault="006F320E" w:rsidP="00C46273">
      <w:pPr>
        <w:pStyle w:val="Body"/>
      </w:pPr>
      <w:r>
        <w:t xml:space="preserve">This technique is not the first choice for representing repeated capabilities in IVI-C, IVI-COM, or IVI.NET.  In some circumstances it is useful – for example, when </w:t>
      </w:r>
      <w:r w:rsidR="00795947">
        <w:t>trying to represent a large number of repeated capability instances in a single selector, or when there is only one instance of the repeated capability for most instruments of a class, but class designers want to accommodate more than one instance</w:t>
      </w:r>
      <w:r>
        <w:t>.  If this technique is used, it should be used consistently across the IVI-C, IVI-COM, and IVI.NET APIs.</w:t>
      </w:r>
    </w:p>
    <w:p w:rsidR="00366D90" w:rsidRDefault="00332529">
      <w:pPr>
        <w:pStyle w:val="Heading2"/>
        <w:numPr>
          <w:ilvl w:val="1"/>
          <w:numId w:val="29"/>
        </w:numPr>
      </w:pPr>
      <w:bookmarkStart w:id="231" w:name="_Toc372204031"/>
      <w:r>
        <w:t>Using the Techniques</w:t>
      </w:r>
      <w:bookmarkEnd w:id="231"/>
    </w:p>
    <w:p w:rsidR="00294E06" w:rsidRDefault="00294E06" w:rsidP="00CB1C23">
      <w:pPr>
        <w:pStyle w:val="Body"/>
      </w:pPr>
      <w:r>
        <w:t>The following table shows the attribu</w:t>
      </w:r>
      <w:r w:rsidR="00795947">
        <w:t>t</w:t>
      </w:r>
      <w:r>
        <w:t>es and functions that are used to implement each of the techniques described above, in each of the supported IVI APIs.</w:t>
      </w:r>
      <w:r>
        <w:rPr>
          <w:rStyle w:val="FootnoteReference"/>
          <w:rFonts w:ascii="Times New Roman" w:hAnsi="Times New Roman"/>
        </w:rPr>
        <w:footnoteReference w:id="3"/>
      </w:r>
      <w:r>
        <w:t xml:space="preserve">  Remember that collections cannot be used in IVI-C.</w:t>
      </w:r>
    </w:p>
    <w:p w:rsidR="00294E06" w:rsidRDefault="00294E06" w:rsidP="00C46273">
      <w:pPr>
        <w:pStyle w:val="Body"/>
      </w:pPr>
    </w:p>
    <w:tbl>
      <w:tblPr>
        <w:tblW w:w="856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28"/>
        <w:gridCol w:w="1080"/>
        <w:gridCol w:w="1920"/>
        <w:gridCol w:w="1920"/>
        <w:gridCol w:w="1920"/>
      </w:tblGrid>
      <w:tr w:rsidR="00294E06" w:rsidTr="00471B99">
        <w:tc>
          <w:tcPr>
            <w:tcW w:w="1728" w:type="dxa"/>
          </w:tcPr>
          <w:p w:rsidR="00294E06" w:rsidRDefault="00294E06" w:rsidP="00471B99">
            <w:pPr>
              <w:pStyle w:val="TableHead"/>
              <w:spacing w:before="0" w:after="0"/>
            </w:pPr>
            <w:r>
              <w:t>Technique</w:t>
            </w:r>
          </w:p>
        </w:tc>
        <w:tc>
          <w:tcPr>
            <w:tcW w:w="1080" w:type="dxa"/>
          </w:tcPr>
          <w:p w:rsidR="00294E06" w:rsidRDefault="00294E06" w:rsidP="00471B99">
            <w:pPr>
              <w:pStyle w:val="TableHead"/>
              <w:spacing w:before="0" w:after="0"/>
            </w:pPr>
            <w:r>
              <w:t>API Type</w:t>
            </w:r>
          </w:p>
        </w:tc>
        <w:tc>
          <w:tcPr>
            <w:tcW w:w="1920" w:type="dxa"/>
          </w:tcPr>
          <w:p w:rsidR="00294E06" w:rsidRDefault="00294E06" w:rsidP="00471B99">
            <w:pPr>
              <w:pStyle w:val="TableHead"/>
              <w:spacing w:before="0" w:after="0"/>
            </w:pPr>
            <w:r>
              <w:t>IVI.NET</w:t>
            </w:r>
          </w:p>
        </w:tc>
        <w:tc>
          <w:tcPr>
            <w:tcW w:w="1920" w:type="dxa"/>
          </w:tcPr>
          <w:p w:rsidR="00294E06" w:rsidRDefault="00294E06" w:rsidP="00471B99">
            <w:pPr>
              <w:pStyle w:val="TableHead"/>
              <w:spacing w:before="0" w:after="0"/>
            </w:pPr>
            <w:r>
              <w:t>IVI-C</w:t>
            </w:r>
          </w:p>
        </w:tc>
        <w:tc>
          <w:tcPr>
            <w:tcW w:w="1920" w:type="dxa"/>
          </w:tcPr>
          <w:p w:rsidR="00294E06" w:rsidRDefault="00294E06" w:rsidP="00471B99">
            <w:pPr>
              <w:pStyle w:val="TableHead"/>
              <w:spacing w:before="0" w:after="0"/>
            </w:pPr>
            <w:r>
              <w:t>IVI-COM</w:t>
            </w:r>
          </w:p>
        </w:tc>
      </w:tr>
      <w:tr w:rsidR="00294E06" w:rsidTr="00471B99">
        <w:tc>
          <w:tcPr>
            <w:tcW w:w="1728" w:type="dxa"/>
            <w:vMerge w:val="restart"/>
          </w:tcPr>
          <w:p w:rsidR="00294E06" w:rsidRDefault="00294E06" w:rsidP="00795947">
            <w:pPr>
              <w:pStyle w:val="Tablecell"/>
              <w:spacing w:before="0" w:after="0"/>
              <w:ind w:left="0"/>
            </w:pPr>
            <w:r>
              <w:t>Parameter</w:t>
            </w:r>
            <w:r w:rsidR="00795947">
              <w:t xml:space="preserve"> Style</w:t>
            </w:r>
          </w:p>
        </w:tc>
        <w:tc>
          <w:tcPr>
            <w:tcW w:w="1080" w:type="dxa"/>
          </w:tcPr>
          <w:p w:rsidR="00294E06" w:rsidRDefault="00294E06" w:rsidP="00471B99">
            <w:pPr>
              <w:pStyle w:val="Tablecell"/>
              <w:spacing w:before="0" w:after="0"/>
              <w:ind w:left="0"/>
            </w:pPr>
            <w:r>
              <w:t>Attributes</w:t>
            </w:r>
          </w:p>
        </w:tc>
        <w:tc>
          <w:tcPr>
            <w:tcW w:w="1920" w:type="dxa"/>
          </w:tcPr>
          <w:p w:rsidR="00294E06" w:rsidRDefault="00294E06" w:rsidP="00471B99">
            <w:pPr>
              <w:pStyle w:val="Tablecell"/>
              <w:spacing w:before="0" w:after="0"/>
              <w:ind w:left="0"/>
            </w:pPr>
            <w:r>
              <w:t>&lt;RC&gt; Count</w:t>
            </w:r>
          </w:p>
        </w:tc>
        <w:tc>
          <w:tcPr>
            <w:tcW w:w="1920" w:type="dxa"/>
          </w:tcPr>
          <w:p w:rsidR="00294E06" w:rsidRDefault="00294E06" w:rsidP="00471B99">
            <w:pPr>
              <w:pStyle w:val="Tablecell"/>
              <w:spacing w:before="0" w:after="0"/>
              <w:ind w:left="0"/>
            </w:pPr>
            <w:r>
              <w:t>&lt;RC&gt; Count</w:t>
            </w:r>
          </w:p>
        </w:tc>
        <w:tc>
          <w:tcPr>
            <w:tcW w:w="1920" w:type="dxa"/>
          </w:tcPr>
          <w:p w:rsidR="00294E06" w:rsidRDefault="00294E06" w:rsidP="00471B99">
            <w:pPr>
              <w:pStyle w:val="Tablecell"/>
              <w:spacing w:before="0" w:after="0"/>
              <w:ind w:left="0"/>
            </w:pPr>
            <w:r>
              <w:t>&lt;RC&gt; Count</w:t>
            </w:r>
          </w:p>
          <w:p w:rsidR="00294E06" w:rsidRDefault="00294E06" w:rsidP="00471B99">
            <w:pPr>
              <w:pStyle w:val="Tablecell"/>
              <w:spacing w:before="0" w:after="0"/>
              <w:ind w:left="0"/>
            </w:pPr>
            <w:r>
              <w:t>&lt;RC&gt; Name (Index)</w:t>
            </w:r>
          </w:p>
        </w:tc>
      </w:tr>
      <w:tr w:rsidR="00294E06" w:rsidTr="00471B99">
        <w:tc>
          <w:tcPr>
            <w:tcW w:w="1728" w:type="dxa"/>
            <w:vMerge/>
          </w:tcPr>
          <w:p w:rsidR="00294E06" w:rsidRDefault="00294E06" w:rsidP="00471B99">
            <w:pPr>
              <w:pStyle w:val="Tablecell"/>
              <w:spacing w:before="0" w:after="0"/>
              <w:ind w:left="0"/>
            </w:pPr>
          </w:p>
        </w:tc>
        <w:tc>
          <w:tcPr>
            <w:tcW w:w="1080" w:type="dxa"/>
          </w:tcPr>
          <w:p w:rsidR="00294E06" w:rsidRDefault="00294E06" w:rsidP="00471B99">
            <w:pPr>
              <w:pStyle w:val="Tablecell"/>
              <w:spacing w:before="0" w:after="0"/>
              <w:ind w:left="0"/>
            </w:pPr>
            <w:r>
              <w:t>Functions</w:t>
            </w:r>
          </w:p>
        </w:tc>
        <w:tc>
          <w:tcPr>
            <w:tcW w:w="1920" w:type="dxa"/>
          </w:tcPr>
          <w:p w:rsidR="00294E06" w:rsidRDefault="00294E06" w:rsidP="00471B99">
            <w:pPr>
              <w:pStyle w:val="Tablecell"/>
              <w:spacing w:before="0" w:after="0"/>
              <w:ind w:left="0"/>
            </w:pPr>
            <w:r>
              <w:t>Get &lt;RC&gt; Name</w:t>
            </w:r>
          </w:p>
        </w:tc>
        <w:tc>
          <w:tcPr>
            <w:tcW w:w="1920" w:type="dxa"/>
          </w:tcPr>
          <w:p w:rsidR="00294E06" w:rsidRDefault="00294E06" w:rsidP="00471B99">
            <w:pPr>
              <w:pStyle w:val="Tablecell"/>
              <w:spacing w:before="0" w:after="0"/>
              <w:ind w:left="0"/>
            </w:pPr>
            <w:r>
              <w:t>Get &lt;RC&gt; Name</w:t>
            </w:r>
          </w:p>
        </w:tc>
        <w:tc>
          <w:tcPr>
            <w:tcW w:w="1920" w:type="dxa"/>
          </w:tcPr>
          <w:p w:rsidR="00294E06" w:rsidRDefault="00294E06" w:rsidP="00471B99">
            <w:pPr>
              <w:pStyle w:val="Tablecell"/>
              <w:spacing w:before="0" w:after="0"/>
              <w:ind w:left="0"/>
            </w:pPr>
          </w:p>
        </w:tc>
      </w:tr>
      <w:tr w:rsidR="00294E06" w:rsidTr="00294E06">
        <w:tc>
          <w:tcPr>
            <w:tcW w:w="1728" w:type="dxa"/>
          </w:tcPr>
          <w:p w:rsidR="00294E06" w:rsidRDefault="00294E06" w:rsidP="00795947">
            <w:pPr>
              <w:pStyle w:val="Tablecell"/>
              <w:spacing w:before="0" w:after="0"/>
              <w:ind w:left="0"/>
            </w:pPr>
            <w:r>
              <w:t>Collection</w:t>
            </w:r>
            <w:r w:rsidR="00795947">
              <w:t xml:space="preserve"> Style</w:t>
            </w:r>
          </w:p>
        </w:tc>
        <w:tc>
          <w:tcPr>
            <w:tcW w:w="1080" w:type="dxa"/>
          </w:tcPr>
          <w:p w:rsidR="00294E06" w:rsidRDefault="00294E06" w:rsidP="00471B99">
            <w:pPr>
              <w:pStyle w:val="Tablecell"/>
              <w:spacing w:before="0" w:after="0"/>
              <w:ind w:left="0"/>
            </w:pPr>
            <w:r>
              <w:t>Attributes</w:t>
            </w:r>
          </w:p>
        </w:tc>
        <w:tc>
          <w:tcPr>
            <w:tcW w:w="1920" w:type="dxa"/>
          </w:tcPr>
          <w:p w:rsidR="00294E06" w:rsidRDefault="00294E06" w:rsidP="00471B99">
            <w:pPr>
              <w:pStyle w:val="Tablecell"/>
              <w:spacing w:before="0" w:after="0"/>
              <w:ind w:left="0"/>
            </w:pPr>
            <w:r>
              <w:t>&lt;RC&gt; Item</w:t>
            </w:r>
            <w:r>
              <w:br/>
              <w:t>&lt;RC&gt; Count</w:t>
            </w:r>
            <w:r>
              <w:br/>
              <w:t>&lt;RC&gt; Name</w:t>
            </w:r>
          </w:p>
        </w:tc>
        <w:tc>
          <w:tcPr>
            <w:tcW w:w="1920" w:type="dxa"/>
            <w:shd w:val="clear" w:color="auto" w:fill="7F7F7F"/>
            <w:vAlign w:val="center"/>
          </w:tcPr>
          <w:p w:rsidR="00294E06" w:rsidRDefault="00294E06" w:rsidP="00294E06">
            <w:pPr>
              <w:pStyle w:val="Tablecell"/>
              <w:spacing w:before="0" w:after="0"/>
              <w:ind w:left="0"/>
            </w:pPr>
            <w:r>
              <w:t>N/A</w:t>
            </w:r>
          </w:p>
        </w:tc>
        <w:tc>
          <w:tcPr>
            <w:tcW w:w="1920" w:type="dxa"/>
          </w:tcPr>
          <w:p w:rsidR="00294E06" w:rsidRDefault="00294E06" w:rsidP="00471B99">
            <w:pPr>
              <w:pStyle w:val="Tablecell"/>
              <w:spacing w:before="0" w:after="0"/>
              <w:ind w:left="0"/>
            </w:pPr>
            <w:r>
              <w:t>&lt;RC&gt; Item</w:t>
            </w:r>
            <w:r>
              <w:br/>
              <w:t>&lt;RC&gt; Count</w:t>
            </w:r>
            <w:r>
              <w:br/>
              <w:t>&lt;RC&gt; Name(Index)</w:t>
            </w:r>
          </w:p>
        </w:tc>
      </w:tr>
      <w:tr w:rsidR="00294E06" w:rsidTr="00471B99">
        <w:tc>
          <w:tcPr>
            <w:tcW w:w="1728" w:type="dxa"/>
            <w:vMerge w:val="restart"/>
          </w:tcPr>
          <w:p w:rsidR="00294E06" w:rsidRDefault="00294E06" w:rsidP="00960C53">
            <w:pPr>
              <w:pStyle w:val="Tablecell"/>
              <w:spacing w:before="0" w:after="0"/>
              <w:ind w:left="0"/>
            </w:pPr>
            <w:r>
              <w:t>Se</w:t>
            </w:r>
            <w:r w:rsidR="00960C53">
              <w:t>lector</w:t>
            </w:r>
            <w:r>
              <w:t xml:space="preserve"> </w:t>
            </w:r>
            <w:r w:rsidR="00795947">
              <w:t>Style</w:t>
            </w:r>
          </w:p>
        </w:tc>
        <w:tc>
          <w:tcPr>
            <w:tcW w:w="1080" w:type="dxa"/>
          </w:tcPr>
          <w:p w:rsidR="00294E06" w:rsidRDefault="00294E06" w:rsidP="00471B99">
            <w:pPr>
              <w:pStyle w:val="Tablecell"/>
              <w:spacing w:before="0" w:after="0"/>
              <w:ind w:left="0"/>
            </w:pPr>
            <w:r>
              <w:t>Attributes</w:t>
            </w:r>
          </w:p>
        </w:tc>
        <w:tc>
          <w:tcPr>
            <w:tcW w:w="1920" w:type="dxa"/>
          </w:tcPr>
          <w:p w:rsidR="00294E06" w:rsidRDefault="00294E06" w:rsidP="00471B99">
            <w:pPr>
              <w:pStyle w:val="Tablecell"/>
              <w:spacing w:before="0" w:after="0"/>
              <w:ind w:left="0"/>
            </w:pPr>
            <w:r>
              <w:t>&lt;RC&gt; Count</w:t>
            </w:r>
            <w:r>
              <w:br/>
              <w:t>Active &lt;RC&gt;</w:t>
            </w:r>
          </w:p>
        </w:tc>
        <w:tc>
          <w:tcPr>
            <w:tcW w:w="1920" w:type="dxa"/>
          </w:tcPr>
          <w:p w:rsidR="00294E06" w:rsidRDefault="00294E06" w:rsidP="00471B99">
            <w:pPr>
              <w:pStyle w:val="Tablecell"/>
              <w:spacing w:before="0" w:after="0"/>
              <w:ind w:left="0"/>
            </w:pPr>
            <w:r>
              <w:t>&lt;RC&gt; Count</w:t>
            </w:r>
            <w:r>
              <w:br/>
              <w:t>Active &lt;RC&gt;</w:t>
            </w:r>
          </w:p>
        </w:tc>
        <w:tc>
          <w:tcPr>
            <w:tcW w:w="1920" w:type="dxa"/>
          </w:tcPr>
          <w:p w:rsidR="00294E06" w:rsidRDefault="00294E06" w:rsidP="00471B99">
            <w:pPr>
              <w:pStyle w:val="Tablecell"/>
              <w:spacing w:before="0" w:after="0"/>
              <w:ind w:left="0"/>
            </w:pPr>
            <w:r>
              <w:t>&lt;RC&gt; Count</w:t>
            </w:r>
            <w:r>
              <w:br/>
              <w:t>Active &lt;RC&gt;</w:t>
            </w:r>
            <w:r>
              <w:br/>
              <w:t>&lt;RC&gt; Name</w:t>
            </w:r>
          </w:p>
        </w:tc>
      </w:tr>
      <w:tr w:rsidR="00294E06" w:rsidTr="00471B99">
        <w:tc>
          <w:tcPr>
            <w:tcW w:w="1728" w:type="dxa"/>
            <w:vMerge/>
          </w:tcPr>
          <w:p w:rsidR="00294E06" w:rsidRDefault="00294E06" w:rsidP="00471B99">
            <w:pPr>
              <w:pStyle w:val="Tablecell"/>
              <w:spacing w:before="0" w:after="0"/>
              <w:ind w:left="0"/>
            </w:pPr>
          </w:p>
        </w:tc>
        <w:tc>
          <w:tcPr>
            <w:tcW w:w="1080" w:type="dxa"/>
          </w:tcPr>
          <w:p w:rsidR="00294E06" w:rsidRDefault="00294E06" w:rsidP="00471B99">
            <w:pPr>
              <w:pStyle w:val="Tablecell"/>
              <w:spacing w:before="0" w:after="0"/>
              <w:ind w:left="0"/>
            </w:pPr>
            <w:r>
              <w:t>Functions</w:t>
            </w:r>
          </w:p>
        </w:tc>
        <w:tc>
          <w:tcPr>
            <w:tcW w:w="1920" w:type="dxa"/>
          </w:tcPr>
          <w:p w:rsidR="00294E06" w:rsidRDefault="00294E06" w:rsidP="00471B99">
            <w:pPr>
              <w:pStyle w:val="Tablecell"/>
              <w:spacing w:before="0" w:after="0"/>
              <w:ind w:left="0"/>
            </w:pPr>
            <w:r>
              <w:t>Get &lt;RC&gt; Name</w:t>
            </w:r>
          </w:p>
          <w:p w:rsidR="00294E06" w:rsidRDefault="00294E06" w:rsidP="00471B99">
            <w:pPr>
              <w:pStyle w:val="Tablecell"/>
              <w:spacing w:before="0" w:after="0"/>
              <w:ind w:left="0"/>
            </w:pPr>
            <w:r>
              <w:t>Set Active &lt;RC&gt;</w:t>
            </w:r>
          </w:p>
        </w:tc>
        <w:tc>
          <w:tcPr>
            <w:tcW w:w="1920" w:type="dxa"/>
          </w:tcPr>
          <w:p w:rsidR="00294E06" w:rsidRDefault="00294E06" w:rsidP="00471B99">
            <w:pPr>
              <w:pStyle w:val="Tablecell"/>
              <w:spacing w:before="0" w:after="0"/>
              <w:ind w:left="0"/>
            </w:pPr>
            <w:r>
              <w:t>Get &lt;RC&gt; Name</w:t>
            </w:r>
          </w:p>
        </w:tc>
        <w:tc>
          <w:tcPr>
            <w:tcW w:w="1920" w:type="dxa"/>
          </w:tcPr>
          <w:p w:rsidR="00294E06" w:rsidRDefault="00294E06" w:rsidP="00471B99">
            <w:pPr>
              <w:pStyle w:val="Tablecell"/>
              <w:spacing w:before="0" w:after="0"/>
              <w:ind w:left="0"/>
            </w:pPr>
          </w:p>
        </w:tc>
      </w:tr>
    </w:tbl>
    <w:p w:rsidR="00294E06" w:rsidRDefault="00294E06" w:rsidP="00294E06">
      <w:pPr>
        <w:pStyle w:val="Heading3"/>
        <w:tabs>
          <w:tab w:val="clear" w:pos="0"/>
        </w:tabs>
      </w:pPr>
      <w:bookmarkStart w:id="232" w:name="_Toc372204032"/>
      <w:r w:rsidRPr="00145FE5">
        <w:lastRenderedPageBreak/>
        <w:t>Specifying Repeated Capability Attributes and Functions</w:t>
      </w:r>
      <w:bookmarkEnd w:id="232"/>
    </w:p>
    <w:p w:rsidR="00294E06" w:rsidRDefault="00294E06" w:rsidP="00CB1C23">
      <w:pPr>
        <w:pStyle w:val="Body"/>
      </w:pPr>
      <w:r>
        <w:t xml:space="preserve">Most repeated capabilities use parameter </w:t>
      </w:r>
      <w:r w:rsidR="00ED7702">
        <w:t>style</w:t>
      </w:r>
      <w:r>
        <w:t xml:space="preserve"> for </w:t>
      </w:r>
      <w:proofErr w:type="gramStart"/>
      <w:r>
        <w:t>IVI-C,</w:t>
      </w:r>
      <w:proofErr w:type="gramEnd"/>
      <w:r>
        <w:t xml:space="preserve"> and collection</w:t>
      </w:r>
      <w:r w:rsidR="00ED7702">
        <w:t xml:space="preserve"> </w:t>
      </w:r>
      <w:r>
        <w:t>s</w:t>
      </w:r>
      <w:r w:rsidR="00ED7702">
        <w:t>tyle</w:t>
      </w:r>
      <w:r>
        <w:t xml:space="preserve"> for IVI-COM and IVI.NET.  This is the most common way to implement repeated capabilities in IVI class specifications.  Repeated capabilities should be implemented this way unless there is a compelling reason not to.</w:t>
      </w:r>
    </w:p>
    <w:p w:rsidR="00294E06" w:rsidRDefault="00294E06" w:rsidP="00C46273">
      <w:pPr>
        <w:pStyle w:val="Body"/>
      </w:pPr>
      <w:r>
        <w:t xml:space="preserve">A smaller number of repeated capabilities use </w:t>
      </w:r>
      <w:r w:rsidR="00ED7702">
        <w:t>selector style</w:t>
      </w:r>
      <w:r>
        <w:t xml:space="preserve"> for IVI-C, IVI-COM, and IVI.NET.</w:t>
      </w:r>
      <w:r>
        <w:rPr>
          <w:rStyle w:val="FootnoteReference"/>
          <w:rFonts w:ascii="Times New Roman" w:hAnsi="Times New Roman"/>
        </w:rPr>
        <w:footnoteReference w:id="4"/>
      </w:r>
    </w:p>
    <w:p w:rsidR="00F16169" w:rsidRDefault="00146941" w:rsidP="00C46273">
      <w:pPr>
        <w:pStyle w:val="Body"/>
      </w:pPr>
      <w:r>
        <w:t xml:space="preserve">Refer to </w:t>
      </w:r>
      <w:r w:rsidR="00F16169">
        <w:t xml:space="preserve">Section 3, </w:t>
      </w:r>
      <w:r w:rsidR="00F16169">
        <w:rPr>
          <w:i/>
        </w:rPr>
        <w:t>Repeated Capability Group</w:t>
      </w:r>
      <w:r w:rsidR="00F16169">
        <w:t xml:space="preserve"> in </w:t>
      </w:r>
      <w:r w:rsidR="00F16169">
        <w:rPr>
          <w:i/>
        </w:rPr>
        <w:t>IVI 3.3: Standard Cross-Class Capabilities Specification</w:t>
      </w:r>
      <w:r w:rsidR="00F16169">
        <w:t>, for a complete description of the attributes and functions needed to implement these two ways of specifying repeated capabilities.</w:t>
      </w:r>
    </w:p>
    <w:p w:rsidR="00294E06" w:rsidRDefault="00294E06" w:rsidP="00C46273">
      <w:pPr>
        <w:pStyle w:val="Body"/>
      </w:pPr>
      <w:r>
        <w:t xml:space="preserve">One repeated capability, the IviFgen Channel, uses </w:t>
      </w:r>
      <w:r w:rsidR="00C1276A">
        <w:t>p</w:t>
      </w:r>
      <w:r>
        <w:t xml:space="preserve">arameter </w:t>
      </w:r>
      <w:r w:rsidR="00C1276A">
        <w:t>style</w:t>
      </w:r>
      <w:r>
        <w:t xml:space="preserve"> for IVI-C, IVI-COM, and IVI.NET.</w:t>
      </w:r>
      <w:r w:rsidR="00F16169">
        <w:t xml:space="preserve">  This is not recommended for future classes.</w:t>
      </w:r>
    </w:p>
    <w:p w:rsidR="004E41A0" w:rsidRDefault="004E41A0" w:rsidP="00655147">
      <w:pPr>
        <w:pStyle w:val="Heading1"/>
      </w:pPr>
      <w:bookmarkStart w:id="233" w:name="_Toc214692953"/>
      <w:bookmarkStart w:id="234" w:name="_Toc372204033"/>
      <w:r>
        <w:lastRenderedPageBreak/>
        <w:t>Hierarchies</w:t>
      </w:r>
      <w:bookmarkEnd w:id="233"/>
      <w:bookmarkEnd w:id="234"/>
    </w:p>
    <w:p w:rsidR="004E41A0" w:rsidRDefault="004E41A0" w:rsidP="00CB1C23">
      <w:pPr>
        <w:pStyle w:val="Body1"/>
      </w:pPr>
      <w:r>
        <w:t>Instrument class specifications and the resulting IVI drivers present many functions and attributes to the user. In an effort to reduce the perceived complexity, these items are organized into hierarchies. Creating hierarchies with different styles add unneeded confusion to the user. Instrument class specification writers and IVI specific driver developers should follow these guidelines when designing hierarchies.</w:t>
      </w:r>
    </w:p>
    <w:p w:rsidR="00366D90" w:rsidRDefault="004E41A0">
      <w:pPr>
        <w:pStyle w:val="Heading2"/>
        <w:numPr>
          <w:ilvl w:val="1"/>
          <w:numId w:val="30"/>
        </w:numPr>
      </w:pPr>
      <w:bookmarkStart w:id="235" w:name="_Ref518351735"/>
      <w:bookmarkStart w:id="236" w:name="_Ref518351802"/>
      <w:bookmarkStart w:id="237" w:name="_Toc214692954"/>
      <w:bookmarkStart w:id="238" w:name="_Toc372204034"/>
      <w:r>
        <w:t>C Function Hierarchy</w:t>
      </w:r>
      <w:bookmarkEnd w:id="235"/>
      <w:bookmarkEnd w:id="236"/>
      <w:bookmarkEnd w:id="237"/>
      <w:bookmarkEnd w:id="238"/>
    </w:p>
    <w:p w:rsidR="004E41A0" w:rsidRDefault="004E41A0" w:rsidP="00CB1C23">
      <w:pPr>
        <w:pStyle w:val="Body1"/>
      </w:pPr>
      <w:r>
        <w:t xml:space="preserve">IVI-C drivers include a function panel file that contains and a function hierarchy of the exported functions.  A function hierarchy assists the user in finding functions by organizing the functions into categories. </w:t>
      </w:r>
    </w:p>
    <w:p w:rsidR="004E41A0" w:rsidRDefault="004E41A0" w:rsidP="00C46273">
      <w:pPr>
        <w:pStyle w:val="Body"/>
      </w:pPr>
      <w:r>
        <w:t>The function panel file format is specified in Section 6, Function Panel File Format, of the VXIplug&amp;play specification VPP-3.3: Instrument Driver Interactive Developer Interface Specification.</w:t>
      </w:r>
    </w:p>
    <w:p w:rsidR="004E41A0" w:rsidRDefault="004E41A0" w:rsidP="00C46273">
      <w:pPr>
        <w:pStyle w:val="Body"/>
      </w:pPr>
      <w:r>
        <w:t xml:space="preserve">Instrument class specifications provide guidelines for organizing functions defined by the instrument class specification. IVI-C specific drivers should follow the hierarchy for the instrument class defined functions and extend the hierarchy to include instrument specific functions. </w:t>
      </w:r>
    </w:p>
    <w:p w:rsidR="004E41A0" w:rsidRDefault="004E41A0" w:rsidP="00C46273">
      <w:pPr>
        <w:pStyle w:val="Body"/>
      </w:pPr>
      <w:r>
        <w:t>General principles to follow when creating a function hierarchy:</w:t>
      </w:r>
    </w:p>
    <w:p w:rsidR="00366D90" w:rsidRDefault="004E41A0">
      <w:pPr>
        <w:pStyle w:val="list1"/>
        <w:numPr>
          <w:ilvl w:val="0"/>
          <w:numId w:val="7"/>
        </w:numPr>
      </w:pPr>
      <w:r>
        <w:t xml:space="preserve">The Initialize, Initialize </w:t>
      </w:r>
      <w:proofErr w:type="gramStart"/>
      <w:r>
        <w:t>With</w:t>
      </w:r>
      <w:proofErr w:type="gramEnd"/>
      <w:r>
        <w:t xml:space="preserve"> Options, and Close functions should appear at the top level of the function tree hierarchy.</w:t>
      </w:r>
    </w:p>
    <w:p w:rsidR="00366D90" w:rsidRDefault="004E41A0">
      <w:pPr>
        <w:pStyle w:val="list1"/>
        <w:numPr>
          <w:ilvl w:val="0"/>
          <w:numId w:val="7"/>
        </w:numPr>
      </w:pPr>
      <w:r>
        <w:t xml:space="preserve">Functions should be organized into class types according to usage. Common categories include </w:t>
      </w:r>
      <w:r>
        <w:rPr>
          <w:i/>
        </w:rPr>
        <w:t>Application</w:t>
      </w:r>
      <w:r>
        <w:t>,</w:t>
      </w:r>
      <w:r>
        <w:rPr>
          <w:i/>
        </w:rPr>
        <w:t xml:space="preserve"> Configuration</w:t>
      </w:r>
      <w:r>
        <w:t>,</w:t>
      </w:r>
      <w:r>
        <w:rPr>
          <w:i/>
        </w:rPr>
        <w:t xml:space="preserve"> Measurement</w:t>
      </w:r>
      <w:r>
        <w:t>,</w:t>
      </w:r>
      <w:r>
        <w:rPr>
          <w:i/>
        </w:rPr>
        <w:t xml:space="preserve"> </w:t>
      </w:r>
      <w:r>
        <w:t>and</w:t>
      </w:r>
      <w:r>
        <w:rPr>
          <w:i/>
        </w:rPr>
        <w:t xml:space="preserve"> Action/Status</w:t>
      </w:r>
      <w:r>
        <w:t xml:space="preserve">. </w:t>
      </w:r>
    </w:p>
    <w:p w:rsidR="00366D90" w:rsidRDefault="004E41A0">
      <w:pPr>
        <w:pStyle w:val="list1"/>
        <w:numPr>
          <w:ilvl w:val="1"/>
          <w:numId w:val="7"/>
        </w:numPr>
      </w:pPr>
      <w:r>
        <w:rPr>
          <w:i/>
        </w:rPr>
        <w:t xml:space="preserve">Application </w:t>
      </w:r>
      <w:r>
        <w:t xml:space="preserve">functions are created from a lower-level set of IVI driver functions. Typically, these are provided with IVI specific drivers, but are not defined within an instrument class specification. </w:t>
      </w:r>
    </w:p>
    <w:p w:rsidR="00366D90" w:rsidRDefault="004E41A0">
      <w:pPr>
        <w:pStyle w:val="list1"/>
        <w:numPr>
          <w:ilvl w:val="1"/>
          <w:numId w:val="7"/>
        </w:numPr>
      </w:pPr>
      <w:r>
        <w:rPr>
          <w:i/>
        </w:rPr>
        <w:t xml:space="preserve">Configuration </w:t>
      </w:r>
      <w:r>
        <w:t>functions change the state of instrument settings.</w:t>
      </w:r>
    </w:p>
    <w:p w:rsidR="00366D90" w:rsidRDefault="004E41A0">
      <w:pPr>
        <w:pStyle w:val="list1"/>
        <w:numPr>
          <w:ilvl w:val="1"/>
          <w:numId w:val="7"/>
        </w:numPr>
      </w:pPr>
      <w:r>
        <w:rPr>
          <w:i/>
        </w:rPr>
        <w:t xml:space="preserve">Action/Status </w:t>
      </w:r>
      <w:r>
        <w:t>functions include two types of functions. Action functions, such as Initiate and Abort, cause the instrument to initiate or terminate test and measurement operations. These operations can include arming the triggering system or generating a stimulus. These functions are different from the configuration functions because they do not change the instrument settings, but only order the instrument to carry out an action based on its current configuration. Status functions obtain the current status of the instrument or the status of pending operations.</w:t>
      </w:r>
    </w:p>
    <w:p w:rsidR="00366D90" w:rsidRDefault="004E41A0">
      <w:pPr>
        <w:pStyle w:val="list1"/>
        <w:numPr>
          <w:ilvl w:val="1"/>
          <w:numId w:val="7"/>
        </w:numPr>
      </w:pPr>
      <w:r>
        <w:rPr>
          <w:i/>
        </w:rPr>
        <w:t xml:space="preserve">Measurement </w:t>
      </w:r>
      <w:r>
        <w:t xml:space="preserve">functions capture single-point and multi-point measurement data. Functions that initiate and transfer data to and from the instrument appear within the </w:t>
      </w:r>
      <w:r>
        <w:rPr>
          <w:i/>
        </w:rPr>
        <w:t>Measurement</w:t>
      </w:r>
      <w:r>
        <w:t xml:space="preserve"> category. If a </w:t>
      </w:r>
      <w:r>
        <w:rPr>
          <w:i/>
        </w:rPr>
        <w:t xml:space="preserve">Measurements </w:t>
      </w:r>
      <w:r>
        <w:t xml:space="preserve">category exists for a class, low-level action functions should not appear under a separate </w:t>
      </w:r>
      <w:r>
        <w:rPr>
          <w:i/>
        </w:rPr>
        <w:t xml:space="preserve">Action/Status </w:t>
      </w:r>
      <w:r>
        <w:t xml:space="preserve">category. Instead, low-level action and measurement functions, such as Initiate, Fetch, Abort, and Sent Software Trigger should appear in a </w:t>
      </w:r>
      <w:r>
        <w:rPr>
          <w:i/>
        </w:rPr>
        <w:t xml:space="preserve">Low-Level Measurements </w:t>
      </w:r>
      <w:r>
        <w:t xml:space="preserve">sub-category below the </w:t>
      </w:r>
      <w:r>
        <w:rPr>
          <w:i/>
        </w:rPr>
        <w:t xml:space="preserve">Measurements </w:t>
      </w:r>
      <w:r>
        <w:t xml:space="preserve">category. If the instrument operation includes more than scalar measurements, this category might be more appropriately named. For example, the IviScope specification defines a </w:t>
      </w:r>
      <w:r>
        <w:rPr>
          <w:i/>
        </w:rPr>
        <w:t>Waveform Acquisition</w:t>
      </w:r>
      <w:r>
        <w:t xml:space="preserve"> category that includes both waveform and measurement functions. </w:t>
      </w:r>
    </w:p>
    <w:p w:rsidR="00366D90" w:rsidRDefault="004E41A0">
      <w:pPr>
        <w:pStyle w:val="list1"/>
        <w:numPr>
          <w:ilvl w:val="1"/>
          <w:numId w:val="7"/>
        </w:numPr>
      </w:pPr>
      <w:r>
        <w:rPr>
          <w:i/>
        </w:rPr>
        <w:t xml:space="preserve">Utility </w:t>
      </w:r>
      <w:r>
        <w:t xml:space="preserve">functions perform operations that are auxiliary to the operation of the instrument. These utility functions include inherent functions specified by IVI 3.2: Inherent </w:t>
      </w:r>
      <w:r>
        <w:lastRenderedPageBreak/>
        <w:t xml:space="preserve">Capabilities Specifications. Other functions that appear under the </w:t>
      </w:r>
      <w:r>
        <w:rPr>
          <w:i/>
        </w:rPr>
        <w:t>Utility</w:t>
      </w:r>
      <w:r>
        <w:t xml:space="preserve"> category include functions for reading/writing to the instrument and calibration functions.</w:t>
      </w:r>
    </w:p>
    <w:p w:rsidR="00366D90" w:rsidRDefault="004E41A0">
      <w:pPr>
        <w:pStyle w:val="list1"/>
        <w:numPr>
          <w:ilvl w:val="0"/>
          <w:numId w:val="7"/>
        </w:numPr>
      </w:pPr>
      <w:r>
        <w:t>Within a given category, place the functions in the natural order in which they will be used. Functions that should be called first appear higher in the hierarchy than those that are called later. For example, Initialize appears before Close.</w:t>
      </w:r>
    </w:p>
    <w:p w:rsidR="00366D90" w:rsidRDefault="004E41A0">
      <w:pPr>
        <w:pStyle w:val="list1"/>
        <w:numPr>
          <w:ilvl w:val="0"/>
          <w:numId w:val="7"/>
        </w:numPr>
      </w:pPr>
      <w:r>
        <w:t>If a category contains many functions, divide the category into sub-categories. For example, the Configuration category could contain a sub-category called Trigger Configuration.</w:t>
      </w:r>
    </w:p>
    <w:p w:rsidR="00366D90" w:rsidRDefault="004E41A0">
      <w:pPr>
        <w:pStyle w:val="list1"/>
        <w:numPr>
          <w:ilvl w:val="0"/>
          <w:numId w:val="7"/>
        </w:numPr>
      </w:pPr>
      <w:r>
        <w:t xml:space="preserve">All attribute </w:t>
      </w:r>
      <w:proofErr w:type="spellStart"/>
      <w:r>
        <w:t>accessor</w:t>
      </w:r>
      <w:proofErr w:type="spellEnd"/>
      <w:r>
        <w:t xml:space="preserve"> functions should appear in a </w:t>
      </w:r>
      <w:r>
        <w:rPr>
          <w:i/>
        </w:rPr>
        <w:t>Set/Get Attribute</w:t>
      </w:r>
      <w:r>
        <w:t xml:space="preserve"> sub-category of the </w:t>
      </w:r>
      <w:r>
        <w:rPr>
          <w:i/>
        </w:rPr>
        <w:t>Configuration</w:t>
      </w:r>
      <w:r>
        <w:t xml:space="preserve"> category.</w:t>
      </w:r>
    </w:p>
    <w:p w:rsidR="004E41A0" w:rsidRDefault="004E41A0">
      <w:pPr>
        <w:pStyle w:val="Heading3"/>
      </w:pPr>
      <w:bookmarkStart w:id="239" w:name="_Toc214692955"/>
      <w:bookmarkStart w:id="240" w:name="_Toc372204035"/>
      <w:r>
        <w:t>Sample Function Hierarchy</w:t>
      </w:r>
      <w:bookmarkEnd w:id="239"/>
      <w:bookmarkEnd w:id="240"/>
    </w:p>
    <w:p w:rsidR="004E41A0" w:rsidRDefault="004E41A0" w:rsidP="00CB1C23">
      <w:pPr>
        <w:pStyle w:val="Body1"/>
      </w:pPr>
      <w:r>
        <w:t xml:space="preserve">A sample function hierarchy appears in </w:t>
      </w:r>
      <w:fldSimple w:instr=" REF _Ref512305545 \h  \* MERGEFORMAT ">
        <w:r>
          <w:rPr>
            <w:b/>
          </w:rPr>
          <w:t xml:space="preserve">Table </w:t>
        </w:r>
        <w:r>
          <w:rPr>
            <w:b/>
            <w:noProof/>
          </w:rPr>
          <w:t>13</w:t>
        </w:r>
        <w:r>
          <w:rPr>
            <w:b/>
            <w:noProof/>
          </w:rPr>
          <w:noBreakHyphen/>
          <w:t>1</w:t>
        </w:r>
      </w:fldSimple>
      <w:r>
        <w:t xml:space="preserve">. IVI Class and IVI specific drivers should follow this hierarchy as closely as possible. </w:t>
      </w:r>
      <w:r>
        <w:br/>
      </w:r>
    </w:p>
    <w:tbl>
      <w:tblPr>
        <w:tblW w:w="0" w:type="auto"/>
        <w:tblInd w:w="198" w:type="dxa"/>
        <w:tblLayout w:type="fixed"/>
        <w:tblLook w:val="0000"/>
      </w:tblPr>
      <w:tblGrid>
        <w:gridCol w:w="3420"/>
        <w:gridCol w:w="4230"/>
      </w:tblGrid>
      <w:tr w:rsidR="004E41A0">
        <w:trPr>
          <w:tblHeader/>
        </w:trPr>
        <w:tc>
          <w:tcPr>
            <w:tcW w:w="7650" w:type="dxa"/>
            <w:gridSpan w:val="2"/>
          </w:tcPr>
          <w:p w:rsidR="004E41A0" w:rsidRDefault="004E41A0">
            <w:pPr>
              <w:pStyle w:val="TableCaption0"/>
            </w:pPr>
            <w:bookmarkStart w:id="241" w:name="_Ref512305545"/>
            <w:bookmarkStart w:id="242" w:name="_Ref518351648"/>
            <w:r>
              <w:rPr>
                <w:b/>
              </w:rPr>
              <w:t xml:space="preserve">Table </w:t>
            </w:r>
            <w:r w:rsidR="005F0392">
              <w:rPr>
                <w:b/>
              </w:rPr>
              <w:fldChar w:fldCharType="begin"/>
            </w:r>
            <w:r>
              <w:rPr>
                <w:b/>
              </w:rPr>
              <w:instrText xml:space="preserve"> STYLEREF 1 \s </w:instrText>
            </w:r>
            <w:r w:rsidR="005F0392">
              <w:rPr>
                <w:b/>
              </w:rPr>
              <w:fldChar w:fldCharType="separate"/>
            </w:r>
            <w:r>
              <w:rPr>
                <w:b/>
                <w:noProof/>
              </w:rPr>
              <w:t>13</w:t>
            </w:r>
            <w:r w:rsidR="005F0392">
              <w:rPr>
                <w:b/>
              </w:rPr>
              <w:fldChar w:fldCharType="end"/>
            </w:r>
            <w:r>
              <w:rPr>
                <w:b/>
              </w:rPr>
              <w:noBreakHyphen/>
            </w:r>
            <w:r w:rsidR="005F0392">
              <w:rPr>
                <w:b/>
              </w:rPr>
              <w:fldChar w:fldCharType="begin"/>
            </w:r>
            <w:r>
              <w:rPr>
                <w:b/>
              </w:rPr>
              <w:instrText xml:space="preserve"> SEQ Table \* ARABIC \s 1 </w:instrText>
            </w:r>
            <w:r w:rsidR="005F0392">
              <w:rPr>
                <w:b/>
              </w:rPr>
              <w:fldChar w:fldCharType="separate"/>
            </w:r>
            <w:r>
              <w:rPr>
                <w:b/>
                <w:noProof/>
              </w:rPr>
              <w:t>1</w:t>
            </w:r>
            <w:r w:rsidR="005F0392">
              <w:rPr>
                <w:b/>
              </w:rPr>
              <w:fldChar w:fldCharType="end"/>
            </w:r>
            <w:bookmarkEnd w:id="241"/>
            <w:r>
              <w:t xml:space="preserve"> Prefix Function Hierarchy</w:t>
            </w:r>
            <w:bookmarkEnd w:id="242"/>
          </w:p>
        </w:tc>
      </w:tr>
      <w:tr w:rsidR="004E41A0">
        <w:trPr>
          <w:cantSplit/>
          <w:tblHeader/>
        </w:trPr>
        <w:tc>
          <w:tcPr>
            <w:tcW w:w="3420" w:type="dxa"/>
            <w:tcBorders>
              <w:top w:val="single" w:sz="6" w:space="0" w:color="auto"/>
              <w:left w:val="single" w:sz="6" w:space="0" w:color="auto"/>
              <w:bottom w:val="double" w:sz="6" w:space="0" w:color="auto"/>
            </w:tcBorders>
          </w:tcPr>
          <w:p w:rsidR="004E41A0" w:rsidRDefault="004E41A0">
            <w:pPr>
              <w:pStyle w:val="TableHead"/>
            </w:pPr>
            <w:r>
              <w:rPr>
                <w:rFonts w:ascii="Times New Roman" w:hAnsi="Times New Roman"/>
              </w:rPr>
              <w:t>Name or Class</w:t>
            </w:r>
          </w:p>
        </w:tc>
        <w:tc>
          <w:tcPr>
            <w:tcW w:w="4230" w:type="dxa"/>
            <w:tcBorders>
              <w:top w:val="single" w:sz="6" w:space="0" w:color="auto"/>
              <w:left w:val="single" w:sz="6" w:space="0" w:color="auto"/>
              <w:bottom w:val="double" w:sz="6" w:space="0" w:color="auto"/>
              <w:right w:val="single" w:sz="6" w:space="0" w:color="auto"/>
            </w:tcBorders>
          </w:tcPr>
          <w:p w:rsidR="004E41A0" w:rsidRDefault="004E41A0">
            <w:pPr>
              <w:pStyle w:val="TableHead"/>
            </w:pPr>
            <w:r>
              <w:rPr>
                <w:rFonts w:ascii="Times New Roman" w:hAnsi="Times New Roman"/>
              </w:rPr>
              <w:t>Function Name</w:t>
            </w:r>
          </w:p>
        </w:tc>
      </w:tr>
      <w:tr w:rsidR="004E41A0">
        <w:trPr>
          <w:cantSplit/>
        </w:trPr>
        <w:tc>
          <w:tcPr>
            <w:tcW w:w="3420" w:type="dxa"/>
            <w:tcBorders>
              <w:left w:val="single" w:sz="6" w:space="0" w:color="auto"/>
            </w:tcBorders>
          </w:tcPr>
          <w:p w:rsidR="004E41A0" w:rsidRDefault="004E41A0" w:rsidP="002D4C75">
            <w:pPr>
              <w:pStyle w:val="Tablecell"/>
              <w:tabs>
                <w:tab w:val="left" w:pos="173"/>
                <w:tab w:val="left" w:pos="360"/>
                <w:tab w:val="left" w:pos="547"/>
              </w:tabs>
              <w:spacing w:after="0"/>
              <w:rPr>
                <w:rFonts w:ascii="Times New Roman" w:hAnsi="Times New Roman"/>
              </w:rPr>
            </w:pPr>
            <w:r>
              <w:rPr>
                <w:rFonts w:ascii="Times New Roman" w:hAnsi="Times New Roman"/>
              </w:rPr>
              <w:t>Initialize</w:t>
            </w:r>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r>
              <w:rPr>
                <w:rFonts w:ascii="Courier New" w:hAnsi="Courier New"/>
                <w:i/>
              </w:rPr>
              <w:t>&lt;</w:t>
            </w:r>
            <w:proofErr w:type="spellStart"/>
            <w:r>
              <w:rPr>
                <w:rFonts w:ascii="Courier New" w:hAnsi="Courier New"/>
                <w:i/>
              </w:rPr>
              <w:t>ClassName</w:t>
            </w:r>
            <w:proofErr w:type="spellEnd"/>
            <w:r>
              <w:rPr>
                <w:rFonts w:ascii="Courier New" w:hAnsi="Courier New"/>
                <w:i/>
              </w:rPr>
              <w:t>&gt;</w:t>
            </w:r>
            <w:r>
              <w:rPr>
                <w:rFonts w:ascii="Courier New" w:hAnsi="Courier New"/>
              </w:rPr>
              <w:t>_init</w:t>
            </w: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after="0"/>
              <w:rPr>
                <w:rFonts w:ascii="Times New Roman" w:hAnsi="Times New Roman"/>
              </w:rPr>
            </w:pPr>
            <w:r>
              <w:rPr>
                <w:rFonts w:ascii="Times New Roman" w:hAnsi="Times New Roman"/>
              </w:rPr>
              <w:t>Initialize with Options</w:t>
            </w:r>
          </w:p>
        </w:tc>
        <w:tc>
          <w:tcPr>
            <w:tcW w:w="4230" w:type="dxa"/>
            <w:tcBorders>
              <w:left w:val="single" w:sz="6" w:space="0" w:color="auto"/>
              <w:right w:val="single" w:sz="6" w:space="0" w:color="auto"/>
            </w:tcBorders>
          </w:tcPr>
          <w:p w:rsidR="004E41A0" w:rsidRDefault="004E41A0">
            <w:pPr>
              <w:pStyle w:val="TableCellCourier"/>
              <w:rPr>
                <w:rFonts w:ascii="Courier New" w:hAnsi="Courier New"/>
                <w:lang w:val="fr-FR"/>
              </w:rPr>
            </w:pPr>
            <w:r>
              <w:rPr>
                <w:rFonts w:ascii="Courier New" w:hAnsi="Courier New"/>
                <w:i/>
                <w:lang w:val="fr-FR"/>
              </w:rPr>
              <w:t>&lt;ClassName&gt;</w:t>
            </w:r>
            <w:r>
              <w:rPr>
                <w:rFonts w:ascii="Courier New" w:hAnsi="Courier New"/>
                <w:lang w:val="fr-FR"/>
              </w:rPr>
              <w:t>_InitWithOptions</w:t>
            </w: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Courier New" w:hAnsi="Courier New"/>
                <w:b/>
                <w:lang w:val="fr-FR"/>
              </w:rPr>
            </w:pPr>
            <w:r>
              <w:rPr>
                <w:rFonts w:ascii="Courier New" w:hAnsi="Courier New"/>
                <w:b/>
                <w:lang w:val="fr-FR"/>
              </w:rPr>
              <w:t>Configuration…</w:t>
            </w:r>
          </w:p>
        </w:tc>
        <w:tc>
          <w:tcPr>
            <w:tcW w:w="4230" w:type="dxa"/>
            <w:tcBorders>
              <w:left w:val="single" w:sz="6" w:space="0" w:color="auto"/>
              <w:right w:val="single" w:sz="6" w:space="0" w:color="auto"/>
            </w:tcBorders>
          </w:tcPr>
          <w:p w:rsidR="004E41A0" w:rsidRDefault="004E41A0">
            <w:pPr>
              <w:pStyle w:val="TableCellCourier"/>
              <w:rPr>
                <w:rFonts w:ascii="Courier New" w:hAnsi="Courier New"/>
                <w:lang w:val="fr-FR"/>
              </w:rPr>
            </w:pP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b/>
                <w:lang w:val="fr-FR"/>
              </w:rPr>
            </w:pPr>
            <w:r>
              <w:rPr>
                <w:rFonts w:ascii="Times New Roman" w:hAnsi="Times New Roman"/>
                <w:lang w:val="fr-FR"/>
              </w:rPr>
              <w:tab/>
            </w:r>
            <w:r>
              <w:rPr>
                <w:rFonts w:ascii="Times New Roman" w:hAnsi="Times New Roman"/>
                <w:lang w:val="fr-FR"/>
              </w:rPr>
              <w:tab/>
              <w:t xml:space="preserve">&lt;Configure </w:t>
            </w:r>
            <w:proofErr w:type="spellStart"/>
            <w:r>
              <w:rPr>
                <w:rFonts w:ascii="Times New Roman" w:hAnsi="Times New Roman"/>
                <w:lang w:val="fr-FR"/>
              </w:rPr>
              <w:t>sub</w:t>
            </w:r>
            <w:proofErr w:type="spellEnd"/>
            <w:r>
              <w:rPr>
                <w:rFonts w:ascii="Times New Roman" w:hAnsi="Times New Roman"/>
                <w:lang w:val="fr-FR"/>
              </w:rPr>
              <w:t>-</w:t>
            </w:r>
            <w:proofErr w:type="spellStart"/>
            <w:r>
              <w:rPr>
                <w:rFonts w:ascii="Times New Roman" w:hAnsi="Times New Roman"/>
                <w:lang w:val="fr-FR"/>
              </w:rPr>
              <w:t>categories</w:t>
            </w:r>
            <w:proofErr w:type="spellEnd"/>
            <w:r>
              <w:rPr>
                <w:rFonts w:ascii="Times New Roman" w:hAnsi="Times New Roman"/>
                <w:lang w:val="fr-FR"/>
              </w:rPr>
              <w:t xml:space="preserve"> and </w:t>
            </w:r>
            <w:proofErr w:type="spellStart"/>
            <w:r>
              <w:rPr>
                <w:rFonts w:ascii="Times New Roman" w:hAnsi="Times New Roman"/>
                <w:lang w:val="fr-FR"/>
              </w:rPr>
              <w:t>functions</w:t>
            </w:r>
            <w:proofErr w:type="spellEnd"/>
            <w:r>
              <w:rPr>
                <w:rFonts w:ascii="Times New Roman" w:hAnsi="Times New Roman"/>
                <w:lang w:val="fr-FR"/>
              </w:rPr>
              <w:t>&gt;</w:t>
            </w:r>
          </w:p>
        </w:tc>
        <w:tc>
          <w:tcPr>
            <w:tcW w:w="4230" w:type="dxa"/>
            <w:tcBorders>
              <w:left w:val="single" w:sz="6" w:space="0" w:color="auto"/>
              <w:right w:val="single" w:sz="6" w:space="0" w:color="auto"/>
            </w:tcBorders>
          </w:tcPr>
          <w:p w:rsidR="004E41A0" w:rsidRDefault="004E41A0">
            <w:pPr>
              <w:pStyle w:val="TableCellCourier"/>
              <w:rPr>
                <w:rFonts w:ascii="Courier New" w:hAnsi="Courier New"/>
                <w:lang w:val="fr-FR"/>
              </w:rPr>
            </w:pP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b/>
              </w:rPr>
            </w:pPr>
            <w:r>
              <w:rPr>
                <w:rFonts w:ascii="Times New Roman" w:hAnsi="Times New Roman"/>
                <w:b/>
              </w:rPr>
              <w:tab/>
              <w:t>Set/Get Attribute…</w:t>
            </w:r>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b/>
                <w:lang w:val="fr-FR"/>
              </w:rPr>
            </w:pPr>
            <w:r>
              <w:rPr>
                <w:rFonts w:ascii="Times New Roman" w:hAnsi="Times New Roman"/>
                <w:b/>
              </w:rPr>
              <w:tab/>
            </w:r>
            <w:r>
              <w:rPr>
                <w:rFonts w:ascii="Times New Roman" w:hAnsi="Times New Roman"/>
                <w:b/>
              </w:rPr>
              <w:tab/>
            </w:r>
            <w:r>
              <w:rPr>
                <w:rFonts w:ascii="Times New Roman" w:hAnsi="Times New Roman"/>
                <w:b/>
                <w:lang w:val="fr-FR"/>
              </w:rPr>
              <w:t xml:space="preserve">Set </w:t>
            </w:r>
            <w:proofErr w:type="spellStart"/>
            <w:r>
              <w:rPr>
                <w:rFonts w:ascii="Times New Roman" w:hAnsi="Times New Roman"/>
                <w:b/>
                <w:lang w:val="fr-FR"/>
              </w:rPr>
              <w:t>Attribute</w:t>
            </w:r>
            <w:proofErr w:type="spellEnd"/>
            <w:r>
              <w:rPr>
                <w:rFonts w:ascii="Times New Roman" w:hAnsi="Times New Roman"/>
                <w:b/>
                <w:lang w:val="fr-FR"/>
              </w:rPr>
              <w:t>…</w:t>
            </w:r>
          </w:p>
        </w:tc>
        <w:tc>
          <w:tcPr>
            <w:tcW w:w="4230" w:type="dxa"/>
            <w:tcBorders>
              <w:left w:val="single" w:sz="6" w:space="0" w:color="auto"/>
              <w:right w:val="single" w:sz="6" w:space="0" w:color="auto"/>
            </w:tcBorders>
          </w:tcPr>
          <w:p w:rsidR="004E41A0" w:rsidRDefault="004E41A0">
            <w:pPr>
              <w:pStyle w:val="TableCellCourier"/>
              <w:rPr>
                <w:rFonts w:ascii="Courier New" w:hAnsi="Courier New"/>
                <w:lang w:val="fr-FR"/>
              </w:rPr>
            </w:pPr>
            <w:r>
              <w:rPr>
                <w:rFonts w:ascii="Courier New" w:hAnsi="Courier New"/>
                <w:i/>
                <w:lang w:val="fr-FR"/>
              </w:rPr>
              <w:t>&lt;</w:t>
            </w:r>
            <w:proofErr w:type="spellStart"/>
            <w:r>
              <w:rPr>
                <w:rFonts w:ascii="Courier New" w:hAnsi="Courier New"/>
                <w:i/>
                <w:lang w:val="fr-FR"/>
              </w:rPr>
              <w:t>ClassName</w:t>
            </w:r>
            <w:proofErr w:type="spellEnd"/>
            <w:r>
              <w:rPr>
                <w:rFonts w:ascii="Courier New" w:hAnsi="Courier New"/>
                <w:i/>
                <w:lang w:val="fr-FR"/>
              </w:rPr>
              <w:t>&gt;</w:t>
            </w:r>
            <w:proofErr w:type="spellStart"/>
            <w:r>
              <w:rPr>
                <w:rFonts w:ascii="Courier New" w:hAnsi="Courier New"/>
                <w:lang w:val="fr-FR"/>
              </w:rPr>
              <w:t>_SetAttribute</w:t>
            </w:r>
            <w:proofErr w:type="spellEnd"/>
            <w:r>
              <w:rPr>
                <w:rFonts w:ascii="Courier New" w:hAnsi="Courier New"/>
                <w:lang w:val="fr-FR"/>
              </w:rPr>
              <w:t>&lt;type&gt;</w:t>
            </w: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b/>
              </w:rPr>
            </w:pPr>
            <w:r>
              <w:rPr>
                <w:rFonts w:ascii="Times New Roman" w:hAnsi="Times New Roman"/>
                <w:b/>
                <w:lang w:val="fr-FR"/>
              </w:rPr>
              <w:tab/>
            </w:r>
            <w:r>
              <w:rPr>
                <w:rFonts w:ascii="Times New Roman" w:hAnsi="Times New Roman"/>
                <w:b/>
                <w:lang w:val="fr-FR"/>
              </w:rPr>
              <w:tab/>
            </w:r>
            <w:r>
              <w:rPr>
                <w:rFonts w:ascii="Times New Roman" w:hAnsi="Times New Roman"/>
                <w:b/>
              </w:rPr>
              <w:t>Get Attribute…</w:t>
            </w:r>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r>
              <w:rPr>
                <w:rFonts w:ascii="Courier New" w:hAnsi="Courier New"/>
                <w:i/>
              </w:rPr>
              <w:t>&lt;</w:t>
            </w:r>
            <w:proofErr w:type="spellStart"/>
            <w:r>
              <w:rPr>
                <w:rFonts w:ascii="Courier New" w:hAnsi="Courier New"/>
                <w:i/>
              </w:rPr>
              <w:t>ClassName</w:t>
            </w:r>
            <w:proofErr w:type="spellEnd"/>
            <w:r>
              <w:rPr>
                <w:rFonts w:ascii="Courier New" w:hAnsi="Courier New"/>
                <w:i/>
              </w:rPr>
              <w:t>&gt;</w:t>
            </w:r>
            <w:r>
              <w:rPr>
                <w:rFonts w:ascii="Courier New" w:hAnsi="Courier New"/>
              </w:rPr>
              <w:t>_</w:t>
            </w:r>
            <w:proofErr w:type="spellStart"/>
            <w:r>
              <w:rPr>
                <w:rFonts w:ascii="Courier New" w:hAnsi="Courier New"/>
              </w:rPr>
              <w:t>GetAttribute</w:t>
            </w:r>
            <w:proofErr w:type="spellEnd"/>
            <w:r>
              <w:rPr>
                <w:rFonts w:ascii="Courier New" w:hAnsi="Courier New"/>
              </w:rPr>
              <w:t>&lt;type&gt;</w:t>
            </w: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i/>
              </w:rPr>
            </w:pPr>
            <w:r>
              <w:rPr>
                <w:rFonts w:ascii="Times New Roman" w:hAnsi="Times New Roman"/>
                <w:b/>
              </w:rPr>
              <w:t>Measurement…</w:t>
            </w:r>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rPr>
            </w:pPr>
            <w:r>
              <w:rPr>
                <w:rFonts w:ascii="Times New Roman" w:hAnsi="Times New Roman"/>
              </w:rPr>
              <w:tab/>
              <w:t>Read &lt;Measurement&gt;</w:t>
            </w:r>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r>
              <w:rPr>
                <w:rFonts w:ascii="Courier New" w:hAnsi="Courier New"/>
                <w:i/>
              </w:rPr>
              <w:t>&lt;ClassName&gt;</w:t>
            </w:r>
            <w:r>
              <w:rPr>
                <w:rFonts w:ascii="Courier New" w:hAnsi="Courier New"/>
              </w:rPr>
              <w:t>_Read&lt;Measurement&gt;</w:t>
            </w: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rPr>
            </w:pPr>
            <w:r>
              <w:rPr>
                <w:rFonts w:ascii="Times New Roman" w:hAnsi="Times New Roman"/>
              </w:rPr>
              <w:tab/>
              <w:t>&lt;Measurement sub-categories and functions&gt;</w:t>
            </w:r>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i/>
              </w:rPr>
            </w:pPr>
            <w:r>
              <w:rPr>
                <w:rFonts w:ascii="Times New Roman" w:hAnsi="Times New Roman"/>
                <w:b/>
              </w:rPr>
              <w:tab/>
              <w:t>Low-Level Measurement…</w:t>
            </w:r>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lang w:val="fr-FR"/>
              </w:rPr>
            </w:pPr>
            <w:r>
              <w:rPr>
                <w:rFonts w:ascii="Times New Roman" w:hAnsi="Times New Roman"/>
              </w:rPr>
              <w:tab/>
            </w:r>
            <w:r>
              <w:rPr>
                <w:rFonts w:ascii="Times New Roman" w:hAnsi="Times New Roman"/>
              </w:rPr>
              <w:tab/>
            </w:r>
            <w:proofErr w:type="spellStart"/>
            <w:r>
              <w:rPr>
                <w:rFonts w:ascii="Times New Roman" w:hAnsi="Times New Roman"/>
                <w:lang w:val="fr-FR"/>
              </w:rPr>
              <w:t>Initiate</w:t>
            </w:r>
            <w:proofErr w:type="spellEnd"/>
            <w:r>
              <w:rPr>
                <w:rFonts w:ascii="Times New Roman" w:hAnsi="Times New Roman"/>
                <w:lang w:val="fr-FR"/>
              </w:rPr>
              <w:t xml:space="preserve"> &lt;</w:t>
            </w:r>
            <w:proofErr w:type="spellStart"/>
            <w:r>
              <w:rPr>
                <w:rFonts w:ascii="Times New Roman" w:hAnsi="Times New Roman"/>
                <w:lang w:val="fr-FR"/>
              </w:rPr>
              <w:t>Measurement</w:t>
            </w:r>
            <w:proofErr w:type="spellEnd"/>
            <w:r>
              <w:rPr>
                <w:rFonts w:ascii="Times New Roman" w:hAnsi="Times New Roman"/>
                <w:lang w:val="fr-FR"/>
              </w:rPr>
              <w:t>&gt;</w:t>
            </w:r>
          </w:p>
        </w:tc>
        <w:tc>
          <w:tcPr>
            <w:tcW w:w="4230" w:type="dxa"/>
            <w:tcBorders>
              <w:left w:val="single" w:sz="6" w:space="0" w:color="auto"/>
              <w:right w:val="single" w:sz="6" w:space="0" w:color="auto"/>
            </w:tcBorders>
          </w:tcPr>
          <w:p w:rsidR="004E41A0" w:rsidRDefault="004E41A0">
            <w:pPr>
              <w:pStyle w:val="TableCellCourier"/>
              <w:rPr>
                <w:rFonts w:ascii="Courier New" w:hAnsi="Courier New"/>
                <w:lang w:val="fr-FR"/>
              </w:rPr>
            </w:pPr>
            <w:r>
              <w:rPr>
                <w:rFonts w:ascii="Courier New" w:hAnsi="Courier New"/>
                <w:i/>
                <w:lang w:val="fr-FR"/>
              </w:rPr>
              <w:t>&lt;</w:t>
            </w:r>
            <w:proofErr w:type="spellStart"/>
            <w:r>
              <w:rPr>
                <w:rFonts w:ascii="Courier New" w:hAnsi="Courier New"/>
                <w:i/>
                <w:lang w:val="fr-FR"/>
              </w:rPr>
              <w:t>ClassName</w:t>
            </w:r>
            <w:proofErr w:type="spellEnd"/>
            <w:r>
              <w:rPr>
                <w:rFonts w:ascii="Courier New" w:hAnsi="Courier New"/>
                <w:i/>
                <w:lang w:val="fr-FR"/>
              </w:rPr>
              <w:t>&gt;</w:t>
            </w:r>
            <w:proofErr w:type="spellStart"/>
            <w:r>
              <w:rPr>
                <w:rFonts w:ascii="Courier New" w:hAnsi="Courier New"/>
                <w:lang w:val="fr-FR"/>
              </w:rPr>
              <w:t>_Initiate</w:t>
            </w:r>
            <w:proofErr w:type="spellEnd"/>
            <w:r>
              <w:rPr>
                <w:rFonts w:ascii="Courier New" w:hAnsi="Courier New"/>
                <w:lang w:val="fr-FR"/>
              </w:rPr>
              <w:t>&lt;</w:t>
            </w:r>
            <w:proofErr w:type="spellStart"/>
            <w:r>
              <w:rPr>
                <w:rFonts w:ascii="Courier New" w:hAnsi="Courier New"/>
                <w:lang w:val="fr-FR"/>
              </w:rPr>
              <w:t>Measurement</w:t>
            </w:r>
            <w:proofErr w:type="spellEnd"/>
            <w:r>
              <w:rPr>
                <w:rFonts w:ascii="Courier New" w:hAnsi="Courier New"/>
                <w:lang w:val="fr-FR"/>
              </w:rPr>
              <w:t>&gt;</w:t>
            </w: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lang w:val="fr-FR"/>
              </w:rPr>
            </w:pPr>
            <w:r>
              <w:rPr>
                <w:rFonts w:ascii="Times New Roman" w:hAnsi="Times New Roman"/>
                <w:lang w:val="fr-FR"/>
              </w:rPr>
              <w:tab/>
            </w:r>
            <w:r>
              <w:rPr>
                <w:rFonts w:ascii="Times New Roman" w:hAnsi="Times New Roman"/>
                <w:lang w:val="fr-FR"/>
              </w:rPr>
              <w:tab/>
              <w:t>&lt;</w:t>
            </w:r>
            <w:proofErr w:type="spellStart"/>
            <w:r>
              <w:rPr>
                <w:rFonts w:ascii="Times New Roman" w:hAnsi="Times New Roman"/>
                <w:lang w:val="fr-FR"/>
              </w:rPr>
              <w:t>Measurement</w:t>
            </w:r>
            <w:proofErr w:type="spellEnd"/>
            <w:r>
              <w:rPr>
                <w:rFonts w:ascii="Times New Roman" w:hAnsi="Times New Roman"/>
                <w:lang w:val="fr-FR"/>
              </w:rPr>
              <w:t xml:space="preserve">&gt; </w:t>
            </w:r>
            <w:proofErr w:type="spellStart"/>
            <w:r>
              <w:rPr>
                <w:rFonts w:ascii="Times New Roman" w:hAnsi="Times New Roman"/>
                <w:lang w:val="fr-FR"/>
              </w:rPr>
              <w:t>Status</w:t>
            </w:r>
            <w:proofErr w:type="spellEnd"/>
          </w:p>
        </w:tc>
        <w:tc>
          <w:tcPr>
            <w:tcW w:w="4230" w:type="dxa"/>
            <w:tcBorders>
              <w:left w:val="single" w:sz="6" w:space="0" w:color="auto"/>
              <w:right w:val="single" w:sz="6" w:space="0" w:color="auto"/>
            </w:tcBorders>
          </w:tcPr>
          <w:p w:rsidR="004E41A0" w:rsidRDefault="004E41A0">
            <w:pPr>
              <w:pStyle w:val="TableCellCourier"/>
              <w:rPr>
                <w:rFonts w:ascii="Courier New" w:hAnsi="Courier New"/>
                <w:lang w:val="fr-FR"/>
              </w:rPr>
            </w:pPr>
            <w:r>
              <w:rPr>
                <w:rFonts w:ascii="Courier New" w:hAnsi="Courier New"/>
                <w:i/>
                <w:lang w:val="fr-FR"/>
              </w:rPr>
              <w:t>&lt;</w:t>
            </w:r>
            <w:proofErr w:type="spellStart"/>
            <w:r>
              <w:rPr>
                <w:rFonts w:ascii="Courier New" w:hAnsi="Courier New"/>
                <w:i/>
                <w:lang w:val="fr-FR"/>
              </w:rPr>
              <w:t>ClassName</w:t>
            </w:r>
            <w:proofErr w:type="spellEnd"/>
            <w:r>
              <w:rPr>
                <w:rFonts w:ascii="Courier New" w:hAnsi="Courier New"/>
                <w:i/>
                <w:lang w:val="fr-FR"/>
              </w:rPr>
              <w:t>&gt;</w:t>
            </w:r>
            <w:r>
              <w:rPr>
                <w:rFonts w:ascii="Courier New" w:hAnsi="Courier New"/>
                <w:lang w:val="fr-FR"/>
              </w:rPr>
              <w:t>_&lt;</w:t>
            </w:r>
            <w:proofErr w:type="spellStart"/>
            <w:r>
              <w:rPr>
                <w:rFonts w:ascii="Courier New" w:hAnsi="Courier New"/>
                <w:lang w:val="fr-FR"/>
              </w:rPr>
              <w:t>Measurement</w:t>
            </w:r>
            <w:proofErr w:type="spellEnd"/>
            <w:r>
              <w:rPr>
                <w:rFonts w:ascii="Courier New" w:hAnsi="Courier New"/>
                <w:lang w:val="fr-FR"/>
              </w:rPr>
              <w:t>&gt;</w:t>
            </w:r>
            <w:proofErr w:type="spellStart"/>
            <w:r>
              <w:rPr>
                <w:rFonts w:ascii="Courier New" w:hAnsi="Courier New"/>
                <w:lang w:val="fr-FR"/>
              </w:rPr>
              <w:t>Status</w:t>
            </w:r>
            <w:proofErr w:type="spellEnd"/>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rPr>
            </w:pPr>
            <w:r>
              <w:rPr>
                <w:rFonts w:ascii="Times New Roman" w:hAnsi="Times New Roman"/>
                <w:lang w:val="fr-FR"/>
              </w:rPr>
              <w:tab/>
            </w:r>
            <w:r>
              <w:rPr>
                <w:rFonts w:ascii="Times New Roman" w:hAnsi="Times New Roman"/>
                <w:lang w:val="fr-FR"/>
              </w:rPr>
              <w:tab/>
            </w:r>
            <w:r>
              <w:rPr>
                <w:rFonts w:ascii="Times New Roman" w:hAnsi="Times New Roman"/>
              </w:rPr>
              <w:t>Fetch &lt;Measurement&gt;</w:t>
            </w:r>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r>
              <w:rPr>
                <w:rFonts w:ascii="Courier New" w:hAnsi="Courier New"/>
                <w:i/>
              </w:rPr>
              <w:t>&lt;ClassName&gt;</w:t>
            </w:r>
            <w:r>
              <w:rPr>
                <w:rFonts w:ascii="Courier New" w:hAnsi="Courier New"/>
              </w:rPr>
              <w:t>_Fetch&lt;Measurement&gt;</w:t>
            </w: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rPr>
            </w:pPr>
            <w:r>
              <w:rPr>
                <w:rFonts w:ascii="Times New Roman" w:hAnsi="Times New Roman"/>
              </w:rPr>
              <w:tab/>
            </w:r>
            <w:r>
              <w:rPr>
                <w:rFonts w:ascii="Times New Roman" w:hAnsi="Times New Roman"/>
              </w:rPr>
              <w:tab/>
              <w:t>Abort</w:t>
            </w:r>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r>
              <w:rPr>
                <w:rFonts w:ascii="Courier New" w:hAnsi="Courier New"/>
                <w:i/>
              </w:rPr>
              <w:t>&lt;ClassName&gt;</w:t>
            </w:r>
            <w:r>
              <w:rPr>
                <w:rFonts w:ascii="Courier New" w:hAnsi="Courier New"/>
              </w:rPr>
              <w:t>_Abort</w:t>
            </w: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i/>
              </w:rPr>
            </w:pPr>
            <w:r>
              <w:rPr>
                <w:rFonts w:ascii="Times New Roman" w:hAnsi="Times New Roman"/>
                <w:b/>
              </w:rPr>
              <w:t>Utility…</w:t>
            </w:r>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rPr>
            </w:pPr>
            <w:r>
              <w:rPr>
                <w:rFonts w:ascii="Times New Roman" w:hAnsi="Times New Roman"/>
              </w:rPr>
              <w:tab/>
              <w:t>Reset</w:t>
            </w:r>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r>
              <w:rPr>
                <w:rFonts w:ascii="Courier New" w:hAnsi="Courier New"/>
                <w:i/>
              </w:rPr>
              <w:t>&lt;ClassName&gt;</w:t>
            </w:r>
            <w:r>
              <w:rPr>
                <w:rFonts w:ascii="Courier New" w:hAnsi="Courier New"/>
              </w:rPr>
              <w:t>_reset</w:t>
            </w: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rPr>
            </w:pPr>
            <w:r>
              <w:rPr>
                <w:rFonts w:ascii="Times New Roman" w:hAnsi="Times New Roman"/>
              </w:rPr>
              <w:tab/>
              <w:t>ResetWithDefaults</w:t>
            </w:r>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r>
              <w:rPr>
                <w:rFonts w:ascii="Courier New" w:hAnsi="Courier New"/>
                <w:i/>
              </w:rPr>
              <w:t>&lt;ClassName&gt;</w:t>
            </w:r>
            <w:r>
              <w:rPr>
                <w:rFonts w:ascii="Courier New" w:hAnsi="Courier New"/>
              </w:rPr>
              <w:t>_ResetWithDefaults</w:t>
            </w: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rPr>
            </w:pPr>
            <w:r>
              <w:rPr>
                <w:rFonts w:ascii="Times New Roman" w:hAnsi="Times New Roman"/>
              </w:rPr>
              <w:tab/>
              <w:t>Disable</w:t>
            </w:r>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r>
              <w:rPr>
                <w:rFonts w:ascii="Courier New" w:hAnsi="Courier New"/>
                <w:i/>
              </w:rPr>
              <w:t>&lt;ClassName&gt;</w:t>
            </w:r>
            <w:r>
              <w:rPr>
                <w:rFonts w:ascii="Courier New" w:hAnsi="Courier New"/>
              </w:rPr>
              <w:t>_Disable</w:t>
            </w: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rPr>
            </w:pPr>
            <w:r>
              <w:rPr>
                <w:rFonts w:ascii="Times New Roman" w:hAnsi="Times New Roman"/>
              </w:rPr>
              <w:tab/>
              <w:t>Self-Test</w:t>
            </w:r>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r>
              <w:rPr>
                <w:rFonts w:ascii="Courier New" w:hAnsi="Courier New"/>
                <w:i/>
              </w:rPr>
              <w:t>&lt;ClassName&gt;</w:t>
            </w:r>
            <w:r>
              <w:rPr>
                <w:rFonts w:ascii="Courier New" w:hAnsi="Courier New"/>
              </w:rPr>
              <w:t>_self_test</w:t>
            </w: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rPr>
            </w:pPr>
            <w:r>
              <w:rPr>
                <w:rFonts w:ascii="Times New Roman" w:hAnsi="Times New Roman"/>
              </w:rPr>
              <w:tab/>
              <w:t>Revision Query</w:t>
            </w:r>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r>
              <w:rPr>
                <w:rFonts w:ascii="Courier New" w:hAnsi="Courier New"/>
                <w:i/>
              </w:rPr>
              <w:t>&lt;ClassName&gt;</w:t>
            </w:r>
            <w:r>
              <w:rPr>
                <w:rFonts w:ascii="Courier New" w:hAnsi="Courier New"/>
              </w:rPr>
              <w:t>_revision_query</w:t>
            </w: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rPr>
            </w:pPr>
            <w:r>
              <w:rPr>
                <w:rFonts w:ascii="Times New Roman" w:hAnsi="Times New Roman"/>
              </w:rPr>
              <w:tab/>
              <w:t>Error-Query</w:t>
            </w:r>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r>
              <w:rPr>
                <w:rFonts w:ascii="Courier New" w:hAnsi="Courier New"/>
                <w:i/>
              </w:rPr>
              <w:t>&lt;ClassName&gt;</w:t>
            </w:r>
            <w:r>
              <w:rPr>
                <w:rFonts w:ascii="Courier New" w:hAnsi="Courier New"/>
              </w:rPr>
              <w:t>_error_query</w:t>
            </w: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rPr>
            </w:pPr>
            <w:r>
              <w:rPr>
                <w:rFonts w:ascii="Times New Roman" w:hAnsi="Times New Roman"/>
              </w:rPr>
              <w:tab/>
              <w:t>Error Message</w:t>
            </w:r>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r>
              <w:rPr>
                <w:rFonts w:ascii="Courier New" w:hAnsi="Courier New"/>
                <w:i/>
              </w:rPr>
              <w:t>&lt;ClassName&gt;</w:t>
            </w:r>
            <w:r>
              <w:rPr>
                <w:rFonts w:ascii="Courier New" w:hAnsi="Courier New"/>
              </w:rPr>
              <w:t>_error_message</w:t>
            </w: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rPr>
            </w:pPr>
            <w:r>
              <w:rPr>
                <w:rFonts w:ascii="Times New Roman" w:hAnsi="Times New Roman"/>
              </w:rPr>
              <w:tab/>
              <w:t>Get Next Coercion Record</w:t>
            </w:r>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r>
              <w:rPr>
                <w:rFonts w:ascii="Courier New" w:hAnsi="Courier New"/>
                <w:i/>
              </w:rPr>
              <w:t>&lt;ClassName&gt;</w:t>
            </w:r>
            <w:r>
              <w:rPr>
                <w:rFonts w:ascii="Courier New" w:hAnsi="Courier New"/>
              </w:rPr>
              <w:t>_GetNextCoercionRecord</w:t>
            </w: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rPr>
            </w:pPr>
            <w:r>
              <w:rPr>
                <w:rFonts w:ascii="Times New Roman" w:hAnsi="Times New Roman"/>
              </w:rPr>
              <w:lastRenderedPageBreak/>
              <w:tab/>
              <w:t>Get Next Interchange Warning</w:t>
            </w:r>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r>
              <w:rPr>
                <w:rFonts w:ascii="Courier New" w:hAnsi="Courier New"/>
                <w:i/>
              </w:rPr>
              <w:t>&lt;ClassName&gt;</w:t>
            </w:r>
            <w:r>
              <w:rPr>
                <w:rFonts w:ascii="Courier New" w:hAnsi="Courier New"/>
              </w:rPr>
              <w:t>_GetNextInterchangeWarning</w:t>
            </w: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rPr>
            </w:pPr>
            <w:r>
              <w:rPr>
                <w:rFonts w:ascii="Times New Roman" w:hAnsi="Times New Roman"/>
              </w:rPr>
              <w:tab/>
              <w:t>Clear Interchange Warnings</w:t>
            </w:r>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r>
              <w:rPr>
                <w:rFonts w:ascii="Courier New" w:hAnsi="Courier New"/>
                <w:i/>
              </w:rPr>
              <w:t>&lt;ClassName&gt;</w:t>
            </w:r>
            <w:r>
              <w:rPr>
                <w:rFonts w:ascii="Courier New" w:hAnsi="Courier New"/>
              </w:rPr>
              <w:t>_ClearInterchangeWarnings</w:t>
            </w: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rPr>
            </w:pPr>
            <w:r>
              <w:rPr>
                <w:rFonts w:ascii="Times New Roman" w:hAnsi="Times New Roman"/>
              </w:rPr>
              <w:tab/>
              <w:t>Reset Interchange Check</w:t>
            </w:r>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r>
              <w:rPr>
                <w:rFonts w:ascii="Courier New" w:hAnsi="Courier New"/>
                <w:i/>
              </w:rPr>
              <w:t>&lt;ClassName&gt;</w:t>
            </w:r>
            <w:r>
              <w:rPr>
                <w:rFonts w:ascii="Courier New" w:hAnsi="Courier New"/>
              </w:rPr>
              <w:t>_ResetInterchangeCheck</w:t>
            </w: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rPr>
            </w:pPr>
            <w:r>
              <w:rPr>
                <w:rFonts w:ascii="Times New Roman" w:hAnsi="Times New Roman"/>
              </w:rPr>
              <w:tab/>
              <w:t>Invalidate All Attributes</w:t>
            </w:r>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r>
              <w:rPr>
                <w:rFonts w:ascii="Courier New" w:hAnsi="Courier New"/>
                <w:i/>
              </w:rPr>
              <w:t>&lt;ClassName&gt;</w:t>
            </w:r>
            <w:r>
              <w:rPr>
                <w:rFonts w:ascii="Courier New" w:hAnsi="Courier New"/>
              </w:rPr>
              <w:t>_InvalidateAllAttributes</w:t>
            </w: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i/>
              </w:rPr>
            </w:pPr>
            <w:r>
              <w:rPr>
                <w:rFonts w:ascii="Times New Roman" w:hAnsi="Times New Roman"/>
                <w:i/>
              </w:rPr>
              <w:tab/>
            </w:r>
            <w:r>
              <w:rPr>
                <w:rFonts w:ascii="Times New Roman" w:hAnsi="Times New Roman"/>
                <w:b/>
              </w:rPr>
              <w:t>Error Info…</w:t>
            </w:r>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rPr>
            </w:pPr>
            <w:r>
              <w:rPr>
                <w:rFonts w:ascii="Times New Roman" w:hAnsi="Times New Roman"/>
              </w:rPr>
              <w:tab/>
            </w:r>
            <w:r>
              <w:rPr>
                <w:rFonts w:ascii="Times New Roman" w:hAnsi="Times New Roman"/>
              </w:rPr>
              <w:tab/>
              <w:t>Get Error</w:t>
            </w:r>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r>
              <w:rPr>
                <w:rFonts w:ascii="Courier New" w:hAnsi="Courier New"/>
                <w:i/>
              </w:rPr>
              <w:t>&lt;ClassName&gt;</w:t>
            </w:r>
            <w:r>
              <w:rPr>
                <w:rFonts w:ascii="Courier New" w:hAnsi="Courier New"/>
              </w:rPr>
              <w:t>_GetError</w:t>
            </w: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rPr>
            </w:pPr>
            <w:r>
              <w:rPr>
                <w:rFonts w:ascii="Times New Roman" w:hAnsi="Times New Roman"/>
              </w:rPr>
              <w:tab/>
            </w:r>
            <w:r>
              <w:rPr>
                <w:rFonts w:ascii="Times New Roman" w:hAnsi="Times New Roman"/>
              </w:rPr>
              <w:tab/>
              <w:t>Clear Error</w:t>
            </w:r>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r>
              <w:rPr>
                <w:rFonts w:ascii="Courier New" w:hAnsi="Courier New"/>
                <w:i/>
              </w:rPr>
              <w:t>&lt;ClassName&gt;</w:t>
            </w:r>
            <w:r>
              <w:rPr>
                <w:rFonts w:ascii="Courier New" w:hAnsi="Courier New"/>
              </w:rPr>
              <w:t>_ClearError</w:t>
            </w: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i/>
              </w:rPr>
            </w:pPr>
            <w:r>
              <w:rPr>
                <w:rFonts w:ascii="Times New Roman" w:hAnsi="Times New Roman"/>
                <w:i/>
              </w:rPr>
              <w:tab/>
            </w:r>
            <w:r>
              <w:rPr>
                <w:rFonts w:ascii="Times New Roman" w:hAnsi="Times New Roman"/>
                <w:b/>
              </w:rPr>
              <w:t>Locking…</w:t>
            </w:r>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rPr>
            </w:pPr>
            <w:r>
              <w:rPr>
                <w:rFonts w:ascii="Times New Roman" w:hAnsi="Times New Roman"/>
              </w:rPr>
              <w:tab/>
            </w:r>
            <w:r>
              <w:rPr>
                <w:rFonts w:ascii="Times New Roman" w:hAnsi="Times New Roman"/>
              </w:rPr>
              <w:tab/>
              <w:t>Lock Session</w:t>
            </w:r>
          </w:p>
        </w:tc>
        <w:tc>
          <w:tcPr>
            <w:tcW w:w="4230" w:type="dxa"/>
            <w:tcBorders>
              <w:left w:val="single" w:sz="6" w:space="0" w:color="auto"/>
              <w:right w:val="single" w:sz="6" w:space="0" w:color="auto"/>
            </w:tcBorders>
          </w:tcPr>
          <w:p w:rsidR="004E41A0" w:rsidRDefault="004E41A0">
            <w:pPr>
              <w:pStyle w:val="TableCellCourier"/>
              <w:rPr>
                <w:rFonts w:ascii="Courier New" w:hAnsi="Courier New"/>
                <w:lang w:val="fr-FR"/>
              </w:rPr>
            </w:pPr>
            <w:r>
              <w:rPr>
                <w:rFonts w:ascii="Courier New" w:hAnsi="Courier New"/>
                <w:i/>
                <w:lang w:val="fr-FR"/>
              </w:rPr>
              <w:t>&lt;ClassName&gt;</w:t>
            </w:r>
            <w:r>
              <w:rPr>
                <w:rFonts w:ascii="Courier New" w:hAnsi="Courier New"/>
                <w:lang w:val="fr-FR"/>
              </w:rPr>
              <w:t>_LockSession</w:t>
            </w: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rPr>
            </w:pPr>
            <w:r>
              <w:rPr>
                <w:rFonts w:ascii="Times New Roman" w:hAnsi="Times New Roman"/>
                <w:lang w:val="fr-FR"/>
              </w:rPr>
              <w:tab/>
            </w:r>
            <w:r>
              <w:rPr>
                <w:rFonts w:ascii="Times New Roman" w:hAnsi="Times New Roman"/>
                <w:lang w:val="fr-FR"/>
              </w:rPr>
              <w:tab/>
            </w:r>
            <w:r>
              <w:rPr>
                <w:rFonts w:ascii="Times New Roman" w:hAnsi="Times New Roman"/>
              </w:rPr>
              <w:t>Unlock Session</w:t>
            </w:r>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r>
              <w:rPr>
                <w:rFonts w:ascii="Courier New" w:hAnsi="Courier New"/>
                <w:i/>
              </w:rPr>
              <w:t>&lt;ClassName&gt;</w:t>
            </w:r>
            <w:r>
              <w:rPr>
                <w:rFonts w:ascii="Courier New" w:hAnsi="Courier New"/>
              </w:rPr>
              <w:t>_UnlockSession</w:t>
            </w:r>
          </w:p>
        </w:tc>
      </w:tr>
      <w:tr w:rsidR="004E41A0">
        <w:trPr>
          <w:cantSplit/>
        </w:trPr>
        <w:tc>
          <w:tcPr>
            <w:tcW w:w="3420" w:type="dxa"/>
            <w:tcBorders>
              <w:left w:val="single" w:sz="6" w:space="0" w:color="auto"/>
              <w:bottom w:val="single" w:sz="6" w:space="0" w:color="auto"/>
            </w:tcBorders>
          </w:tcPr>
          <w:p w:rsidR="004E41A0" w:rsidRDefault="004E41A0">
            <w:pPr>
              <w:pStyle w:val="Tablecell"/>
              <w:tabs>
                <w:tab w:val="left" w:pos="173"/>
                <w:tab w:val="left" w:pos="360"/>
                <w:tab w:val="left" w:pos="547"/>
              </w:tabs>
              <w:spacing w:before="0"/>
              <w:rPr>
                <w:rFonts w:ascii="Times New Roman" w:hAnsi="Times New Roman"/>
              </w:rPr>
            </w:pPr>
            <w:r>
              <w:rPr>
                <w:rFonts w:ascii="Times New Roman" w:hAnsi="Times New Roman"/>
              </w:rPr>
              <w:t>Close</w:t>
            </w:r>
          </w:p>
        </w:tc>
        <w:tc>
          <w:tcPr>
            <w:tcW w:w="4230" w:type="dxa"/>
            <w:tcBorders>
              <w:left w:val="single" w:sz="6" w:space="0" w:color="auto"/>
              <w:bottom w:val="single" w:sz="6" w:space="0" w:color="auto"/>
              <w:right w:val="single" w:sz="6" w:space="0" w:color="auto"/>
            </w:tcBorders>
          </w:tcPr>
          <w:p w:rsidR="004E41A0" w:rsidRDefault="004E41A0">
            <w:pPr>
              <w:pStyle w:val="TableCellCourier"/>
              <w:rPr>
                <w:rFonts w:ascii="Courier New" w:hAnsi="Courier New"/>
              </w:rPr>
            </w:pPr>
            <w:r>
              <w:rPr>
                <w:rFonts w:ascii="Courier New" w:hAnsi="Courier New"/>
                <w:i/>
              </w:rPr>
              <w:t>&lt;ClassName&gt;</w:t>
            </w:r>
            <w:r>
              <w:rPr>
                <w:rFonts w:ascii="Courier New" w:hAnsi="Courier New"/>
              </w:rPr>
              <w:t>_close</w:t>
            </w:r>
          </w:p>
        </w:tc>
      </w:tr>
    </w:tbl>
    <w:p w:rsidR="004E41A0" w:rsidRDefault="004E41A0">
      <w:pPr>
        <w:pStyle w:val="Heading2"/>
      </w:pPr>
      <w:bookmarkStart w:id="243" w:name="_Toc214692956"/>
      <w:bookmarkStart w:id="244" w:name="_Toc372204036"/>
      <w:r>
        <w:t>C Attribute Hierarchy</w:t>
      </w:r>
      <w:bookmarkEnd w:id="243"/>
      <w:bookmarkEnd w:id="244"/>
    </w:p>
    <w:p w:rsidR="004E41A0" w:rsidRDefault="004E41A0" w:rsidP="00CB1C23">
      <w:pPr>
        <w:pStyle w:val="Body1"/>
      </w:pPr>
      <w:r>
        <w:t xml:space="preserve">IVI-C drivers include a sub file that contains and an attribute hierarchy of the exported attributes.  An attribute hierarchy assists the user in finding attributes by organizing attributes into logical groups. </w:t>
      </w:r>
    </w:p>
    <w:p w:rsidR="004E41A0" w:rsidRDefault="004E41A0" w:rsidP="00C46273">
      <w:pPr>
        <w:pStyle w:val="Body"/>
      </w:pPr>
      <w:r>
        <w:t>The sub file format is specified in Section 7, Function Panel Sub File Format, of the VXIplug&amp;play specification VPP-3.3: Instrument Driver Interactive Developer Interface Specification.</w:t>
      </w:r>
    </w:p>
    <w:p w:rsidR="004E41A0" w:rsidRDefault="004E41A0" w:rsidP="00C46273">
      <w:pPr>
        <w:pStyle w:val="Body"/>
      </w:pPr>
      <w:r>
        <w:t xml:space="preserve">Instrument class specifications provide guidelines for organizing attributes defined by the instrument class specification. IVI-C specific drivers should follow the hierarchy for the instrument class defined functions and extend the hierarchy to include instrument specific functions. </w:t>
      </w:r>
    </w:p>
    <w:p w:rsidR="004E41A0" w:rsidRDefault="004E41A0" w:rsidP="00C46273">
      <w:pPr>
        <w:pStyle w:val="Body"/>
      </w:pPr>
      <w:r>
        <w:t>General principles to follow when creating an attribute hierarchy:</w:t>
      </w:r>
    </w:p>
    <w:p w:rsidR="00366D90" w:rsidRDefault="004E41A0">
      <w:pPr>
        <w:pStyle w:val="list1"/>
        <w:numPr>
          <w:ilvl w:val="0"/>
          <w:numId w:val="8"/>
        </w:numPr>
      </w:pPr>
      <w:r>
        <w:t xml:space="preserve">The Inherent IVI Attributes category appears before instrument class-defined attribute categories. </w:t>
      </w:r>
    </w:p>
    <w:p w:rsidR="00366D90" w:rsidRDefault="004E41A0">
      <w:pPr>
        <w:pStyle w:val="list1"/>
        <w:numPr>
          <w:ilvl w:val="0"/>
          <w:numId w:val="8"/>
        </w:numPr>
      </w:pPr>
      <w:r>
        <w:t xml:space="preserve">Place attributes in a natural order in which they will be set. Attributes that should be set first appear higher in the hierarchy than those that are set later. For example, in the IviDmm class, Range should always be set before Resolution. Therefore, the Range attribute appears before Resolution in the hierarchy. </w:t>
      </w:r>
    </w:p>
    <w:p w:rsidR="00366D90" w:rsidRDefault="004E41A0">
      <w:pPr>
        <w:pStyle w:val="list1"/>
        <w:numPr>
          <w:ilvl w:val="0"/>
          <w:numId w:val="8"/>
        </w:numPr>
      </w:pPr>
      <w:r>
        <w:t xml:space="preserve">Attributes should be grouped by extension capability groups. </w:t>
      </w:r>
    </w:p>
    <w:p w:rsidR="00366D90" w:rsidRDefault="004E41A0">
      <w:pPr>
        <w:pStyle w:val="list1"/>
        <w:numPr>
          <w:ilvl w:val="0"/>
          <w:numId w:val="8"/>
        </w:numPr>
      </w:pPr>
      <w:r>
        <w:t xml:space="preserve">Attributes specific to a particular trigger type should be grouped together. For example, in the IviScope class, each trigger type appears as a level 2 category. Each trigger category includes the attributes unique to that trigger type. </w:t>
      </w:r>
    </w:p>
    <w:p w:rsidR="00366D90" w:rsidRDefault="004E41A0">
      <w:pPr>
        <w:pStyle w:val="list1"/>
        <w:numPr>
          <w:ilvl w:val="0"/>
          <w:numId w:val="8"/>
        </w:numPr>
      </w:pPr>
      <w:r>
        <w:t xml:space="preserve">Attributes that are necessary to fully specify the state of the instrument appear higher in the hierarchy than those that are optional or included in an extension capability group. For example, for the IviDmm class-specification, the Function and Range attributes are at level 2 while the Thermocouple Type attribute, which is used only when taking temperature measurements, appears at level 3. </w:t>
      </w:r>
    </w:p>
    <w:p w:rsidR="004E41A0" w:rsidRDefault="004E41A0">
      <w:pPr>
        <w:pStyle w:val="Heading3"/>
      </w:pPr>
      <w:bookmarkStart w:id="245" w:name="_Toc214692957"/>
      <w:bookmarkStart w:id="246" w:name="_Toc372204037"/>
      <w:r>
        <w:lastRenderedPageBreak/>
        <w:t>Sample Attribute Hierarchy</w:t>
      </w:r>
      <w:bookmarkEnd w:id="245"/>
      <w:bookmarkEnd w:id="246"/>
    </w:p>
    <w:p w:rsidR="004E41A0" w:rsidRDefault="004E41A0" w:rsidP="00CB1C23">
      <w:pPr>
        <w:pStyle w:val="Body1"/>
      </w:pPr>
      <w:r>
        <w:t xml:space="preserve">A sample attribute hierarchy appears in </w:t>
      </w:r>
      <w:fldSimple w:instr=" REF _Ref512305639 \h  \* MERGEFORMAT ">
        <w:r>
          <w:rPr>
            <w:b/>
          </w:rPr>
          <w:t>Table 13</w:t>
        </w:r>
        <w:r>
          <w:rPr>
            <w:b/>
          </w:rPr>
          <w:noBreakHyphen/>
          <w:t>2</w:t>
        </w:r>
      </w:fldSimple>
      <w:r>
        <w:t>. Insofar as it is practical, IVI Class and IVI specific drivers should follow this hierarchy.</w:t>
      </w:r>
    </w:p>
    <w:p w:rsidR="004E41A0" w:rsidRDefault="004E41A0">
      <w:pPr>
        <w:rPr>
          <w:rFonts w:ascii="Times New Roman" w:hAnsi="Times New Roman"/>
        </w:rPr>
      </w:pPr>
    </w:p>
    <w:tbl>
      <w:tblPr>
        <w:tblW w:w="0" w:type="auto"/>
        <w:tblInd w:w="720" w:type="dxa"/>
        <w:tblLayout w:type="fixed"/>
        <w:tblCellMar>
          <w:left w:w="0" w:type="dxa"/>
          <w:right w:w="0" w:type="dxa"/>
        </w:tblCellMar>
        <w:tblLook w:val="0000"/>
      </w:tblPr>
      <w:tblGrid>
        <w:gridCol w:w="8"/>
        <w:gridCol w:w="4320"/>
        <w:gridCol w:w="4942"/>
        <w:gridCol w:w="8"/>
      </w:tblGrid>
      <w:tr w:rsidR="004E41A0">
        <w:trPr>
          <w:gridAfter w:val="1"/>
          <w:wAfter w:w="8" w:type="dxa"/>
          <w:tblHeader/>
        </w:trPr>
        <w:tc>
          <w:tcPr>
            <w:tcW w:w="9270" w:type="dxa"/>
            <w:gridSpan w:val="3"/>
            <w:tcBorders>
              <w:bottom w:val="single" w:sz="6" w:space="0" w:color="auto"/>
            </w:tcBorders>
          </w:tcPr>
          <w:p w:rsidR="004E41A0" w:rsidRDefault="004E41A0">
            <w:pPr>
              <w:pStyle w:val="TableCaption0"/>
              <w:ind w:left="638"/>
            </w:pPr>
            <w:bookmarkStart w:id="247" w:name="_Ref512305639"/>
            <w:r>
              <w:rPr>
                <w:b/>
              </w:rPr>
              <w:t xml:space="preserve">Table </w:t>
            </w:r>
            <w:r w:rsidR="005F0392">
              <w:rPr>
                <w:b/>
              </w:rPr>
              <w:fldChar w:fldCharType="begin"/>
            </w:r>
            <w:r>
              <w:rPr>
                <w:b/>
              </w:rPr>
              <w:instrText xml:space="preserve"> STYLEREF 1 \s </w:instrText>
            </w:r>
            <w:r w:rsidR="005F0392">
              <w:rPr>
                <w:b/>
              </w:rPr>
              <w:fldChar w:fldCharType="separate"/>
            </w:r>
            <w:r>
              <w:rPr>
                <w:b/>
                <w:noProof/>
              </w:rPr>
              <w:t>13</w:t>
            </w:r>
            <w:r w:rsidR="005F0392">
              <w:rPr>
                <w:b/>
              </w:rPr>
              <w:fldChar w:fldCharType="end"/>
            </w:r>
            <w:r>
              <w:rPr>
                <w:b/>
              </w:rPr>
              <w:noBreakHyphen/>
            </w:r>
            <w:r w:rsidR="005F0392">
              <w:rPr>
                <w:b/>
              </w:rPr>
              <w:fldChar w:fldCharType="begin"/>
            </w:r>
            <w:r>
              <w:rPr>
                <w:b/>
              </w:rPr>
              <w:instrText xml:space="preserve"> SEQ Table \* ARABIC \s 1 </w:instrText>
            </w:r>
            <w:r w:rsidR="005F0392">
              <w:rPr>
                <w:b/>
              </w:rPr>
              <w:fldChar w:fldCharType="separate"/>
            </w:r>
            <w:r>
              <w:rPr>
                <w:b/>
                <w:noProof/>
              </w:rPr>
              <w:t>2</w:t>
            </w:r>
            <w:r w:rsidR="005F0392">
              <w:rPr>
                <w:b/>
              </w:rPr>
              <w:fldChar w:fldCharType="end"/>
            </w:r>
            <w:bookmarkEnd w:id="247"/>
            <w:r>
              <w:t xml:space="preserve">. </w:t>
            </w:r>
            <w:r>
              <w:rPr>
                <w:i/>
              </w:rPr>
              <w:t>&lt;ClassName&gt;</w:t>
            </w:r>
            <w:r>
              <w:t xml:space="preserve"> C Attributes Hierarchy</w:t>
            </w:r>
          </w:p>
        </w:tc>
      </w:tr>
      <w:tr w:rsidR="004E41A0">
        <w:trPr>
          <w:gridBefore w:val="1"/>
          <w:wBefore w:w="8" w:type="dxa"/>
          <w:tblHeader/>
        </w:trPr>
        <w:tc>
          <w:tcPr>
            <w:tcW w:w="4320" w:type="dxa"/>
            <w:tcBorders>
              <w:top w:val="single" w:sz="6" w:space="0" w:color="auto"/>
              <w:left w:val="single" w:sz="6" w:space="0" w:color="auto"/>
              <w:bottom w:val="double" w:sz="6" w:space="0" w:color="auto"/>
              <w:right w:val="single" w:sz="6" w:space="0" w:color="auto"/>
            </w:tcBorders>
          </w:tcPr>
          <w:p w:rsidR="004E41A0" w:rsidRDefault="004E41A0">
            <w:pPr>
              <w:pStyle w:val="TableHead"/>
            </w:pPr>
            <w:r>
              <w:rPr>
                <w:rFonts w:ascii="Times New Roman" w:hAnsi="Times New Roman"/>
              </w:rPr>
              <w:br/>
              <w:t>Category or Generic Attribute Name</w:t>
            </w:r>
          </w:p>
        </w:tc>
        <w:tc>
          <w:tcPr>
            <w:tcW w:w="4950" w:type="dxa"/>
            <w:gridSpan w:val="2"/>
            <w:tcBorders>
              <w:top w:val="single" w:sz="6" w:space="0" w:color="auto"/>
              <w:left w:val="single" w:sz="6" w:space="0" w:color="auto"/>
              <w:bottom w:val="double" w:sz="6" w:space="0" w:color="auto"/>
              <w:right w:val="single" w:sz="6" w:space="0" w:color="auto"/>
            </w:tcBorders>
          </w:tcPr>
          <w:p w:rsidR="004E41A0" w:rsidRDefault="004E41A0">
            <w:pPr>
              <w:pStyle w:val="TableHead"/>
              <w:rPr>
                <w:rFonts w:ascii="Times New Roman" w:hAnsi="Times New Roman"/>
              </w:rPr>
            </w:pPr>
            <w:r>
              <w:rPr>
                <w:rFonts w:ascii="Times New Roman" w:hAnsi="Times New Roman"/>
              </w:rPr>
              <w:br/>
              <w:t xml:space="preserve">C Defined Constant </w:t>
            </w:r>
          </w:p>
        </w:tc>
      </w:tr>
      <w:tr w:rsidR="004E41A0">
        <w:trPr>
          <w:gridBefore w:val="1"/>
          <w:wBefore w:w="8" w:type="dxa"/>
        </w:trPr>
        <w:tc>
          <w:tcPr>
            <w:tcW w:w="4320" w:type="dxa"/>
            <w:tcBorders>
              <w:left w:val="single" w:sz="6" w:space="0" w:color="auto"/>
              <w:bottom w:val="single" w:sz="6" w:space="0" w:color="auto"/>
              <w:right w:val="single" w:sz="6" w:space="0" w:color="auto"/>
            </w:tcBorders>
          </w:tcPr>
          <w:p w:rsidR="004E41A0" w:rsidRDefault="004E41A0">
            <w:pPr>
              <w:pStyle w:val="Tablecell"/>
              <w:rPr>
                <w:rFonts w:ascii="Times New Roman" w:hAnsi="Times New Roman"/>
                <w:i/>
              </w:rPr>
            </w:pPr>
            <w:r>
              <w:rPr>
                <w:rFonts w:ascii="Times New Roman" w:hAnsi="Times New Roman"/>
                <w:i/>
              </w:rPr>
              <w:t>Inherent IVI Attributes</w:t>
            </w:r>
          </w:p>
        </w:tc>
        <w:tc>
          <w:tcPr>
            <w:tcW w:w="4950" w:type="dxa"/>
            <w:gridSpan w:val="2"/>
            <w:tcBorders>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p>
        </w:tc>
      </w:tr>
      <w:tr w:rsidR="004E41A0">
        <w:trPr>
          <w:gridBefore w:val="1"/>
          <w:wBefore w:w="8" w:type="dxa"/>
        </w:trPr>
        <w:tc>
          <w:tcPr>
            <w:tcW w:w="4320" w:type="dxa"/>
            <w:tcBorders>
              <w:left w:val="single" w:sz="6" w:space="0" w:color="auto"/>
              <w:bottom w:val="single" w:sz="6" w:space="0" w:color="auto"/>
              <w:right w:val="single" w:sz="6" w:space="0" w:color="auto"/>
            </w:tcBorders>
          </w:tcPr>
          <w:p w:rsidR="004E41A0" w:rsidRDefault="004E41A0">
            <w:pPr>
              <w:pStyle w:val="Tablecell"/>
              <w:ind w:left="348"/>
              <w:rPr>
                <w:rFonts w:ascii="Times New Roman" w:hAnsi="Times New Roman"/>
                <w:i/>
              </w:rPr>
            </w:pPr>
            <w:r>
              <w:rPr>
                <w:rFonts w:ascii="Times New Roman" w:hAnsi="Times New Roman"/>
                <w:i/>
              </w:rPr>
              <w:t>User Options</w:t>
            </w:r>
          </w:p>
        </w:tc>
        <w:tc>
          <w:tcPr>
            <w:tcW w:w="4950" w:type="dxa"/>
            <w:gridSpan w:val="2"/>
            <w:tcBorders>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08"/>
              <w:rPr>
                <w:rFonts w:ascii="Times New Roman" w:hAnsi="Times New Roman"/>
              </w:rPr>
            </w:pPr>
            <w:r>
              <w:rPr>
                <w:rFonts w:ascii="Times New Roman" w:hAnsi="Times New Roman"/>
              </w:rPr>
              <w:t>Range Check</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_ATTR_RANGE_CHECK</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08"/>
              <w:rPr>
                <w:rFonts w:ascii="Times New Roman" w:hAnsi="Times New Roman"/>
              </w:rPr>
            </w:pPr>
            <w:r>
              <w:rPr>
                <w:rFonts w:ascii="Times New Roman" w:hAnsi="Times New Roman"/>
              </w:rPr>
              <w:t xml:space="preserve">Query Instrument Status </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_ATTR_QUERY_INSTRUMENT_STATUS</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08"/>
              <w:rPr>
                <w:rFonts w:ascii="Times New Roman" w:hAnsi="Times New Roman"/>
              </w:rPr>
            </w:pPr>
            <w:r>
              <w:rPr>
                <w:rFonts w:ascii="Times New Roman" w:hAnsi="Times New Roman"/>
              </w:rPr>
              <w:t xml:space="preserve">Cache </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_ATTR_CACHE</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08"/>
              <w:rPr>
                <w:rFonts w:ascii="Times New Roman" w:hAnsi="Times New Roman"/>
              </w:rPr>
            </w:pPr>
            <w:r>
              <w:rPr>
                <w:rFonts w:ascii="Times New Roman" w:hAnsi="Times New Roman"/>
              </w:rPr>
              <w:t>Simulate</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_ATTR_SIMULATE</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08"/>
              <w:rPr>
                <w:rFonts w:ascii="Times New Roman" w:hAnsi="Times New Roman"/>
              </w:rPr>
            </w:pPr>
            <w:r>
              <w:rPr>
                <w:rFonts w:ascii="Times New Roman" w:hAnsi="Times New Roman"/>
              </w:rPr>
              <w:t xml:space="preserve">Record Value Coercions </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 xml:space="preserve">_ATTR_RECORD_COERCIONS </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08"/>
              <w:rPr>
                <w:rFonts w:ascii="Times New Roman" w:hAnsi="Times New Roman"/>
              </w:rPr>
            </w:pPr>
            <w:r>
              <w:rPr>
                <w:rFonts w:ascii="Times New Roman" w:hAnsi="Times New Roman"/>
              </w:rPr>
              <w:t>Interchange Check</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_ATTR_INTERCHANGE_CHECK</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360"/>
              <w:rPr>
                <w:rFonts w:ascii="Times New Roman" w:hAnsi="Times New Roman"/>
                <w:i/>
              </w:rPr>
            </w:pPr>
            <w:r>
              <w:rPr>
                <w:rFonts w:ascii="Times New Roman" w:hAnsi="Times New Roman"/>
                <w:i/>
              </w:rPr>
              <w:t>Class Driver Identification</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Class Driver Description</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_ATTR_CLASS_DRIVER_DESCRIPTION</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Class Driver Prefix</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_ATTR_CLASS_DRIVER_PREFIX</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Class Driver Vendor</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 xml:space="preserve">_ATTR_CLASS_DRIVER_VENDOR </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Class Driver Revision</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_ATTR_CLASS_DRIVER_REVISION</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Class Driver Class Spec Major Version</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_ATTR_</w:t>
            </w:r>
            <w:r>
              <w:rPr>
                <w:rFonts w:ascii="Courier New" w:hAnsi="Courier New"/>
                <w:color w:val="auto"/>
                <w:sz w:val="18"/>
              </w:rPr>
              <w:br/>
              <w:t>CLASS_DRIVER_CLASS_SPEC_MAJOR_VERSION</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Class Driver Class Spec Minor Version</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_ATTR_</w:t>
            </w:r>
            <w:r>
              <w:rPr>
                <w:rFonts w:ascii="Courier New" w:hAnsi="Courier New"/>
                <w:color w:val="auto"/>
                <w:sz w:val="18"/>
              </w:rPr>
              <w:br/>
              <w:t>CLASS_DRIVER_CLASS_SPEC_MINOR_VERSION</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360"/>
              <w:rPr>
                <w:rFonts w:ascii="Times New Roman" w:hAnsi="Times New Roman"/>
                <w:i/>
              </w:rPr>
            </w:pPr>
            <w:r>
              <w:rPr>
                <w:rFonts w:ascii="Times New Roman" w:hAnsi="Times New Roman"/>
                <w:i/>
              </w:rPr>
              <w:t>Driver Identification</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Specific Driver Description</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_ATTR_SPECIFIC_DRIVER_DESCRIPTION</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Specific Driver Prefix</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_ATTR_SPECIFIC_DRIVER_PREFIX</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Specific Driver Locator</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_ATTR_SPECIFIC_DRIVER_LOCATOR</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Specific Driver Vendor</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 xml:space="preserve">_ATTR_SPECIFIC_DRIVER_VENDOR </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Specific Driver Revision</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_ATTR_SPECIFIC_DRIVER_REVISION</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Specific Driver Class Spec Major Version</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_ATTR_</w:t>
            </w:r>
            <w:r>
              <w:rPr>
                <w:rFonts w:ascii="Courier New" w:hAnsi="Courier New"/>
                <w:color w:val="auto"/>
                <w:sz w:val="18"/>
              </w:rPr>
              <w:br/>
              <w:t>SPECIFIC_DRIVER_CLASS_SPEC_MAJOR_VERSION</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Specific Driver Class Spec Minor Version</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_ATTR_</w:t>
            </w:r>
            <w:r>
              <w:rPr>
                <w:rFonts w:ascii="Courier New" w:hAnsi="Courier New"/>
                <w:color w:val="auto"/>
                <w:sz w:val="18"/>
              </w:rPr>
              <w:br/>
              <w:t>SPECIFIC_DRIVER_CLASS_SPEC_MINOR_VERSION</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360"/>
              <w:rPr>
                <w:rFonts w:ascii="Times New Roman" w:hAnsi="Times New Roman"/>
                <w:i/>
              </w:rPr>
            </w:pPr>
            <w:r>
              <w:rPr>
                <w:rFonts w:ascii="Times New Roman" w:hAnsi="Times New Roman"/>
                <w:i/>
              </w:rPr>
              <w:t>Driver Capabilities</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Supported Instrument Models</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_ATTR_</w:t>
            </w:r>
            <w:r>
              <w:rPr>
                <w:rFonts w:ascii="Courier New" w:hAnsi="Courier New"/>
                <w:snapToGrid w:val="0"/>
                <w:color w:val="auto"/>
                <w:sz w:val="18"/>
              </w:rPr>
              <w:t>SUPPORTED_INSTRUMENT_MODELS</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Class Group Capabilities</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 xml:space="preserve">_ATTR_GROUP_CAPABILITIES </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360"/>
              <w:rPr>
                <w:rFonts w:ascii="Times New Roman" w:hAnsi="Times New Roman"/>
                <w:i/>
              </w:rPr>
            </w:pPr>
            <w:r>
              <w:rPr>
                <w:rFonts w:ascii="Times New Roman" w:hAnsi="Times New Roman"/>
                <w:i/>
              </w:rPr>
              <w:t>Instrument Identification</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lastRenderedPageBreak/>
              <w:t>Instrument Manufacturer</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 xml:space="preserve">_ATTR_INSTRUMENT_MANUFACTURER </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 xml:space="preserve">Instrument Model </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_ATTR_INSTRUMENT_MODEL</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 xml:space="preserve">Instrument Firmware Revision </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_ATTR_INSTRUMENT_FIRMWARE_REVISION</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360"/>
              <w:rPr>
                <w:rFonts w:ascii="Times New Roman" w:hAnsi="Times New Roman"/>
              </w:rPr>
            </w:pPr>
            <w:r>
              <w:rPr>
                <w:rFonts w:ascii="Times New Roman" w:hAnsi="Times New Roman"/>
                <w:i/>
              </w:rPr>
              <w:t>Advanced Session Information</w:t>
            </w:r>
            <w:r>
              <w:rPr>
                <w:rFonts w:ascii="Times New Roman" w:hAnsi="Times New Roman"/>
              </w:rPr>
              <w:t xml:space="preserve"> </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Logical Name</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 xml:space="preserve">_ATTR_LOGICAL_NAME </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 xml:space="preserve">I/O Resource Descriptor </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_ATTR_IO_RESOURCE_DESCRIPTOR</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Driver Setup</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_ATTR_DRIVER_SETUP</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rPr>
                <w:rFonts w:ascii="Times New Roman" w:hAnsi="Times New Roman"/>
                <w:i/>
              </w:rPr>
            </w:pPr>
            <w:r>
              <w:rPr>
                <w:rFonts w:ascii="Times New Roman" w:hAnsi="Times New Roman"/>
                <w:i/>
              </w:rPr>
              <w:t>Basic Operation</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360"/>
              <w:rPr>
                <w:rFonts w:ascii="Times New Roman" w:hAnsi="Times New Roman"/>
              </w:rPr>
            </w:pPr>
            <w:r>
              <w:rPr>
                <w:rFonts w:ascii="Times New Roman" w:hAnsi="Times New Roman"/>
              </w:rPr>
              <w:t>&lt;Base Capability Attributes and sub-categories&gt;</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rPr>
                <w:rFonts w:ascii="Times New Roman" w:hAnsi="Times New Roman"/>
                <w:i/>
              </w:rPr>
            </w:pPr>
            <w:r>
              <w:rPr>
                <w:rFonts w:ascii="Times New Roman" w:hAnsi="Times New Roman"/>
                <w:i/>
              </w:rPr>
              <w:t>Trigger</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360"/>
              <w:rPr>
                <w:rFonts w:ascii="Times New Roman" w:hAnsi="Times New Roman"/>
              </w:rPr>
            </w:pPr>
            <w:r>
              <w:rPr>
                <w:rFonts w:ascii="Times New Roman" w:hAnsi="Times New Roman"/>
              </w:rPr>
              <w:t>&lt;Trigger attributes and sub-categories&gt;</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rPr>
                <w:rFonts w:ascii="Times New Roman" w:hAnsi="Times New Roman"/>
                <w:i/>
              </w:rPr>
            </w:pPr>
            <w:r>
              <w:rPr>
                <w:rFonts w:ascii="Times New Roman" w:hAnsi="Times New Roman"/>
                <w:i/>
              </w:rPr>
              <w:t>&lt;Other Capability Groups/Operations&gt;</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360"/>
              <w:rPr>
                <w:rFonts w:ascii="Times New Roman" w:hAnsi="Times New Roman"/>
              </w:rPr>
            </w:pPr>
            <w:r>
              <w:rPr>
                <w:rFonts w:ascii="Times New Roman" w:hAnsi="Times New Roman"/>
              </w:rPr>
              <w:t>&lt;Attributes and sub-categories&gt;</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p>
        </w:tc>
      </w:tr>
    </w:tbl>
    <w:p w:rsidR="004E41A0" w:rsidRDefault="008B49FB">
      <w:pPr>
        <w:pStyle w:val="Heading2"/>
      </w:pPr>
      <w:bookmarkStart w:id="248" w:name="_Toc214692958"/>
      <w:bookmarkStart w:id="249" w:name="_Toc372204038"/>
      <w:r>
        <w:t>IVI-</w:t>
      </w:r>
      <w:r w:rsidR="004E41A0">
        <w:t>COM</w:t>
      </w:r>
      <w:r w:rsidR="00BB256C">
        <w:t xml:space="preserve"> and </w:t>
      </w:r>
      <w:r>
        <w:t>IVI</w:t>
      </w:r>
      <w:r w:rsidR="00BB256C">
        <w:t>.NET</w:t>
      </w:r>
      <w:r w:rsidR="004E41A0">
        <w:t xml:space="preserve"> Interface Hierarchy</w:t>
      </w:r>
      <w:bookmarkEnd w:id="248"/>
      <w:bookmarkEnd w:id="249"/>
    </w:p>
    <w:p w:rsidR="004E41A0" w:rsidRDefault="004E41A0" w:rsidP="00CB1C23">
      <w:pPr>
        <w:pStyle w:val="Body1"/>
      </w:pPr>
      <w:r>
        <w:t xml:space="preserve">In defining some </w:t>
      </w:r>
      <w:r w:rsidR="00BB256C">
        <w:t>IVI-</w:t>
      </w:r>
      <w:r>
        <w:t>COM</w:t>
      </w:r>
      <w:r w:rsidR="00BB256C">
        <w:t xml:space="preserve"> and IVI.NET</w:t>
      </w:r>
      <w:r>
        <w:t xml:space="preserve"> hierarchies, these general principles were discovered.</w:t>
      </w:r>
    </w:p>
    <w:p w:rsidR="00366D90" w:rsidRDefault="004E41A0">
      <w:pPr>
        <w:pStyle w:val="Body"/>
        <w:numPr>
          <w:ilvl w:val="0"/>
          <w:numId w:val="6"/>
        </w:numPr>
      </w:pPr>
      <w:r>
        <w:t xml:space="preserve">Use nouns for interface names, not verbs. These nouns may be instrument subsystem names. Extension group names may also be good choices. </w:t>
      </w:r>
    </w:p>
    <w:p w:rsidR="00366D90" w:rsidRDefault="004E41A0">
      <w:pPr>
        <w:pStyle w:val="Body"/>
        <w:numPr>
          <w:ilvl w:val="0"/>
          <w:numId w:val="6"/>
        </w:numPr>
      </w:pPr>
      <w:r>
        <w:t>Create large interfaces only when the items are all read-only or seldom used. A user’s level of discomfort seems to be around fifteen. Never exceed 30 as this many items requires scrolling.</w:t>
      </w:r>
    </w:p>
    <w:p w:rsidR="00366D90" w:rsidRDefault="004E41A0">
      <w:pPr>
        <w:pStyle w:val="Body"/>
        <w:numPr>
          <w:ilvl w:val="0"/>
          <w:numId w:val="6"/>
        </w:numPr>
      </w:pPr>
      <w:r>
        <w:t>Create interfaces with at least three items. One interface with one or two items is acceptable, but rare.</w:t>
      </w:r>
    </w:p>
    <w:p w:rsidR="00366D90" w:rsidRDefault="004E41A0">
      <w:pPr>
        <w:pStyle w:val="Body"/>
        <w:numPr>
          <w:ilvl w:val="0"/>
          <w:numId w:val="6"/>
        </w:numPr>
      </w:pPr>
      <w:r>
        <w:t>Separate multiple, mutually exclusive options into separate sub-interfaces. For example, with scope triggers only one of the several trigger options can be used at any one time so they were split into their own sub-interfaces.</w:t>
      </w:r>
    </w:p>
    <w:p w:rsidR="00366D90" w:rsidRDefault="00BB256C">
      <w:pPr>
        <w:pStyle w:val="Body"/>
        <w:numPr>
          <w:ilvl w:val="0"/>
          <w:numId w:val="6"/>
        </w:numPr>
      </w:pPr>
      <w:r>
        <w:t>Whenever possible, use collection</w:t>
      </w:r>
      <w:r w:rsidR="00960C53">
        <w:t xml:space="preserve"> </w:t>
      </w:r>
      <w:r>
        <w:t>s</w:t>
      </w:r>
      <w:r w:rsidR="00960C53">
        <w:t xml:space="preserve">tyle </w:t>
      </w:r>
      <w:r>
        <w:t xml:space="preserve">to represent repeated capabilities.  If a design seems to indicate that selector </w:t>
      </w:r>
      <w:r w:rsidR="00960C53">
        <w:t>style</w:t>
      </w:r>
      <w:r>
        <w:t xml:space="preserve"> </w:t>
      </w:r>
      <w:r w:rsidR="00960C53">
        <w:t>or parameter style</w:t>
      </w:r>
      <w:r>
        <w:t xml:space="preserve"> are a better choice, try re-designing to allow the use of collection</w:t>
      </w:r>
      <w:r w:rsidR="00960C53">
        <w:t xml:space="preserve"> </w:t>
      </w:r>
      <w:r>
        <w:t>s</w:t>
      </w:r>
      <w:r w:rsidR="00960C53">
        <w:t>tyle</w:t>
      </w:r>
      <w:r>
        <w:t>.</w:t>
      </w:r>
    </w:p>
    <w:p w:rsidR="00366D90" w:rsidRDefault="004E41A0">
      <w:pPr>
        <w:pStyle w:val="Body"/>
        <w:numPr>
          <w:ilvl w:val="0"/>
          <w:numId w:val="6"/>
        </w:numPr>
      </w:pPr>
      <w:r>
        <w:t>Put only the items that are truly repeated in the repeated capability interface, the interface with the singular name, to minimize redundancy.</w:t>
      </w:r>
    </w:p>
    <w:p w:rsidR="00366D90" w:rsidRDefault="004E41A0">
      <w:pPr>
        <w:pStyle w:val="Body"/>
        <w:numPr>
          <w:ilvl w:val="0"/>
          <w:numId w:val="6"/>
        </w:numPr>
      </w:pPr>
      <w:r>
        <w:t>Avoid adding other methods and properties to the collections interfaces</w:t>
      </w:r>
      <w:r w:rsidR="00BB256C">
        <w:t xml:space="preserve"> (</w:t>
      </w:r>
      <w:r>
        <w:t>the interface with the plural name</w:t>
      </w:r>
      <w:r w:rsidR="00BB256C">
        <w:t>)</w:t>
      </w:r>
      <w:r>
        <w:t xml:space="preserve">. Any additional methods and properties beyond the standard three should apply to all the items in the collection. </w:t>
      </w:r>
    </w:p>
    <w:p w:rsidR="00366D90" w:rsidRDefault="004E41A0">
      <w:pPr>
        <w:pStyle w:val="Body"/>
        <w:numPr>
          <w:ilvl w:val="0"/>
          <w:numId w:val="6"/>
        </w:numPr>
      </w:pPr>
      <w:r>
        <w:t xml:space="preserve">Separate or combine optional elements depending on factors such as the number of methods and properties, the depth of hierarchy, etc. Examples are multi-point trigger on DMM, which is separated, and </w:t>
      </w:r>
      <w:proofErr w:type="spellStart"/>
      <w:r>
        <w:t>AMInternal</w:t>
      </w:r>
      <w:proofErr w:type="spellEnd"/>
      <w:r>
        <w:t xml:space="preserve"> in the </w:t>
      </w:r>
      <w:proofErr w:type="spellStart"/>
      <w:r>
        <w:t>Fgen</w:t>
      </w:r>
      <w:proofErr w:type="spellEnd"/>
      <w:r>
        <w:t>, which is not separated.</w:t>
      </w:r>
    </w:p>
    <w:p w:rsidR="00366D90" w:rsidRDefault="004E41A0">
      <w:pPr>
        <w:pStyle w:val="Body"/>
        <w:numPr>
          <w:ilvl w:val="0"/>
          <w:numId w:val="6"/>
        </w:numPr>
      </w:pPr>
      <w:r>
        <w:lastRenderedPageBreak/>
        <w:t>Represent cross-class capabilities in the same way.</w:t>
      </w:r>
    </w:p>
    <w:p w:rsidR="00366D90" w:rsidRDefault="004E41A0">
      <w:pPr>
        <w:pStyle w:val="Body"/>
        <w:numPr>
          <w:ilvl w:val="0"/>
          <w:numId w:val="6"/>
        </w:numPr>
      </w:pPr>
      <w:r>
        <w:t>Keep in mind the potential for future evolution of the design and potential ways that specific instruments might extend the instrument class capabilities when designing the hierarchy.</w:t>
      </w:r>
    </w:p>
    <w:p w:rsidR="00366D90" w:rsidRDefault="004E41A0">
      <w:pPr>
        <w:pStyle w:val="Body"/>
        <w:numPr>
          <w:ilvl w:val="0"/>
          <w:numId w:val="6"/>
        </w:numPr>
      </w:pPr>
      <w:r>
        <w:t>Keep logical siblings at the same depth in the hierarchy. Either put the elements in one interface or in sibling interfaces.</w:t>
      </w:r>
    </w:p>
    <w:p w:rsidR="00366D90" w:rsidRDefault="004E41A0">
      <w:pPr>
        <w:pStyle w:val="Body"/>
        <w:numPr>
          <w:ilvl w:val="0"/>
          <w:numId w:val="6"/>
        </w:numPr>
      </w:pPr>
      <w:r>
        <w:t>Hide seldom used, read-only item lower in the hierarchy, particularly if it serves to highlight more commonly used properties and methods.</w:t>
      </w:r>
    </w:p>
    <w:p w:rsidR="00366D90" w:rsidRDefault="004E41A0">
      <w:pPr>
        <w:pStyle w:val="Body"/>
        <w:numPr>
          <w:ilvl w:val="0"/>
          <w:numId w:val="6"/>
        </w:numPr>
      </w:pPr>
      <w:r>
        <w:t>Avoid adding properties and methods to the root. Instrument class specifications should generally add only interface reference properties to the root. Some instruments classes, however, have a small number of methods and properties which are so fundamental to the operation of the instrument class that the only logical place in the hierarchy is at the root. Range, function, and resolution for the Dmm are examples.</w:t>
      </w:r>
    </w:p>
    <w:p w:rsidR="00366D90" w:rsidRDefault="004E41A0">
      <w:pPr>
        <w:pStyle w:val="Body"/>
        <w:numPr>
          <w:ilvl w:val="0"/>
          <w:numId w:val="6"/>
        </w:numPr>
      </w:pPr>
      <w:r>
        <w:t>Maintain parallelism between like elements with respect to the level in the hierarchy and interface names.</w:t>
      </w:r>
    </w:p>
    <w:p w:rsidR="004E41A0" w:rsidRDefault="004E41A0" w:rsidP="00C46273">
      <w:pPr>
        <w:pStyle w:val="Body"/>
      </w:pPr>
      <w:r>
        <w:t>These principles may lead to conflicting results. Instrument class writers should use them, but with caution and judgment. These principles have no known order or priority.</w:t>
      </w:r>
    </w:p>
    <w:p w:rsidR="004E41A0" w:rsidRDefault="004E41A0" w:rsidP="00C46273">
      <w:pPr>
        <w:pStyle w:val="Body1"/>
      </w:pPr>
    </w:p>
    <w:p w:rsidR="004E41A0" w:rsidRDefault="004E41A0" w:rsidP="00655147">
      <w:pPr>
        <w:pStyle w:val="Heading1"/>
      </w:pPr>
      <w:bookmarkStart w:id="250" w:name="_Toc214692959"/>
      <w:bookmarkStart w:id="251" w:name="_Toc372204039"/>
      <w:r>
        <w:lastRenderedPageBreak/>
        <w:t>Synchronization</w:t>
      </w:r>
      <w:bookmarkEnd w:id="250"/>
      <w:bookmarkEnd w:id="251"/>
    </w:p>
    <w:p w:rsidR="004E41A0" w:rsidRDefault="004E41A0" w:rsidP="00CB1C23">
      <w:pPr>
        <w:pStyle w:val="Body1"/>
      </w:pPr>
      <w:r>
        <w:t>Users must often synchronize a program’s execution with the operation of instruments in a system. Instrument class specifications can help users by supplying methods which assist in synchronization. Using similar notation, behavior, and parameters is a matter of style and not functionality.</w:t>
      </w:r>
    </w:p>
    <w:p w:rsidR="004E41A0" w:rsidRDefault="004E41A0" w:rsidP="00C46273">
      <w:pPr>
        <w:pStyle w:val="Body"/>
      </w:pPr>
      <w:r>
        <w:t>When instrument class specification writers identify an operation which can take an appreciable amount of time to complete, they should consider adding two functions to the capability group associated with the operation.</w:t>
      </w:r>
    </w:p>
    <w:p w:rsidR="00366D90" w:rsidRDefault="004E41A0">
      <w:pPr>
        <w:pStyle w:val="Heading2"/>
        <w:numPr>
          <w:ilvl w:val="1"/>
          <w:numId w:val="31"/>
        </w:numPr>
      </w:pPr>
      <w:bookmarkStart w:id="252" w:name="_Toc214692960"/>
      <w:bookmarkStart w:id="253" w:name="_Toc372204040"/>
      <w:r>
        <w:t>Non-blocking</w:t>
      </w:r>
      <w:bookmarkEnd w:id="252"/>
      <w:bookmarkEnd w:id="253"/>
    </w:p>
    <w:p w:rsidR="004E41A0" w:rsidRDefault="004E41A0" w:rsidP="00CB1C23">
      <w:pPr>
        <w:pStyle w:val="Body1"/>
      </w:pPr>
      <w:r>
        <w:t>This function should be of the form:</w:t>
      </w:r>
    </w:p>
    <w:p w:rsidR="004E41A0" w:rsidRDefault="004E41A0" w:rsidP="00C46273">
      <w:pPr>
        <w:pStyle w:val="Body"/>
        <w:spacing w:before="0"/>
        <w:ind w:left="1440"/>
      </w:pPr>
      <w:r>
        <w:t>Is&lt;operation complete&gt; (</w:t>
      </w:r>
      <w:proofErr w:type="spellStart"/>
      <w:r>
        <w:t>ViBoolean</w:t>
      </w:r>
      <w:proofErr w:type="spellEnd"/>
      <w:r>
        <w:t>* Done)</w:t>
      </w:r>
    </w:p>
    <w:p w:rsidR="004E41A0" w:rsidRDefault="004E41A0" w:rsidP="00CB1C23">
      <w:pPr>
        <w:pStyle w:val="Body"/>
      </w:pPr>
      <w:r>
        <w:t xml:space="preserve">The words in &lt;operation complete&gt; are related to the operation being performed. For example, </w:t>
      </w:r>
      <w:proofErr w:type="gramStart"/>
      <w:r>
        <w:t>Settled</w:t>
      </w:r>
      <w:proofErr w:type="gramEnd"/>
      <w:r>
        <w:t>.</w:t>
      </w:r>
    </w:p>
    <w:p w:rsidR="004E41A0" w:rsidRDefault="004E41A0" w:rsidP="00C46273">
      <w:pPr>
        <w:pStyle w:val="Body"/>
      </w:pPr>
      <w:r>
        <w:t xml:space="preserve">The function returns rapidly. The parameter, </w:t>
      </w:r>
      <w:proofErr w:type="gramStart"/>
      <w:r>
        <w:t>Done</w:t>
      </w:r>
      <w:proofErr w:type="gramEnd"/>
      <w:r>
        <w:t>, is false if the operation is still being performed and it is true if the operation has completed.</w:t>
      </w:r>
    </w:p>
    <w:p w:rsidR="004E41A0" w:rsidRDefault="004E41A0">
      <w:pPr>
        <w:pStyle w:val="Heading2"/>
      </w:pPr>
      <w:bookmarkStart w:id="254" w:name="_Toc214692961"/>
      <w:bookmarkStart w:id="255" w:name="_Toc372204041"/>
      <w:r>
        <w:t>Blocking</w:t>
      </w:r>
      <w:bookmarkEnd w:id="254"/>
      <w:bookmarkEnd w:id="255"/>
    </w:p>
    <w:p w:rsidR="00960C53" w:rsidRDefault="00702E6B" w:rsidP="00CB1C23">
      <w:pPr>
        <w:pStyle w:val="Body1"/>
      </w:pPr>
      <w:r>
        <w:t xml:space="preserve">For IVI-C </w:t>
      </w:r>
      <w:r w:rsidR="00960C53">
        <w:t>this function should be of the form:</w:t>
      </w:r>
    </w:p>
    <w:p w:rsidR="00960C53" w:rsidRDefault="00960C53" w:rsidP="00C46273">
      <w:pPr>
        <w:pStyle w:val="Body"/>
        <w:spacing w:before="0"/>
        <w:ind w:left="1440"/>
      </w:pPr>
      <w:proofErr w:type="spellStart"/>
      <w:r>
        <w:t>ViStatus</w:t>
      </w:r>
      <w:proofErr w:type="spellEnd"/>
      <w:r>
        <w:t xml:space="preserve"> </w:t>
      </w:r>
      <w:proofErr w:type="spellStart"/>
      <w:r>
        <w:t>WaitUntil</w:t>
      </w:r>
      <w:proofErr w:type="spellEnd"/>
      <w:r>
        <w:t>&lt;operation complete&gt; (</w:t>
      </w:r>
    </w:p>
    <w:p w:rsidR="00960C53" w:rsidRDefault="00960C53" w:rsidP="00C46273">
      <w:pPr>
        <w:pStyle w:val="Body"/>
        <w:spacing w:before="0"/>
        <w:ind w:left="1440"/>
      </w:pPr>
      <w:r>
        <w:t xml:space="preserve">                                   ViSession </w:t>
      </w:r>
      <w:proofErr w:type="gramStart"/>
      <w:r>
        <w:t>Vi</w:t>
      </w:r>
      <w:proofErr w:type="gramEnd"/>
      <w:r>
        <w:t>,</w:t>
      </w:r>
    </w:p>
    <w:p w:rsidR="00960C53" w:rsidRDefault="00960C53" w:rsidP="00C46273">
      <w:pPr>
        <w:pStyle w:val="Body"/>
        <w:spacing w:before="0"/>
        <w:ind w:left="1440"/>
      </w:pPr>
      <w:r>
        <w:t xml:space="preserve">                                   ViInt32 MaxTimeMilliseconds)</w:t>
      </w:r>
    </w:p>
    <w:p w:rsidR="004E41A0" w:rsidRDefault="00960C53" w:rsidP="00CB1C23">
      <w:pPr>
        <w:pStyle w:val="Body1"/>
      </w:pPr>
      <w:r>
        <w:t>For</w:t>
      </w:r>
      <w:r w:rsidR="00702E6B">
        <w:t xml:space="preserve"> IVI-COM, t</w:t>
      </w:r>
      <w:r w:rsidR="004E41A0">
        <w:t>his function should be of the form:</w:t>
      </w:r>
    </w:p>
    <w:p w:rsidR="00960C53" w:rsidRDefault="00960C53" w:rsidP="00C46273">
      <w:pPr>
        <w:pStyle w:val="Body"/>
        <w:spacing w:before="0"/>
        <w:ind w:left="1440"/>
      </w:pPr>
      <w:r>
        <w:t xml:space="preserve">HRESULT </w:t>
      </w:r>
      <w:proofErr w:type="spellStart"/>
      <w:r w:rsidR="004E41A0">
        <w:t>WaitUntil</w:t>
      </w:r>
      <w:proofErr w:type="spellEnd"/>
      <w:r w:rsidR="004E41A0">
        <w:t>&lt;operation complete&gt; (</w:t>
      </w:r>
    </w:p>
    <w:p w:rsidR="004E41A0" w:rsidRDefault="00960C53" w:rsidP="00C46273">
      <w:pPr>
        <w:pStyle w:val="Body"/>
        <w:spacing w:before="0"/>
        <w:ind w:left="1440"/>
      </w:pPr>
      <w:r>
        <w:t xml:space="preserve">                                 [</w:t>
      </w:r>
      <w:proofErr w:type="gramStart"/>
      <w:r>
        <w:t>in]</w:t>
      </w:r>
      <w:proofErr w:type="gramEnd"/>
      <w:r>
        <w:t xml:space="preserve">long </w:t>
      </w:r>
      <w:r w:rsidR="004E41A0">
        <w:t>MaxTimeMilliseconds)</w:t>
      </w:r>
    </w:p>
    <w:p w:rsidR="00702E6B" w:rsidRDefault="00702E6B" w:rsidP="00CB1C23">
      <w:pPr>
        <w:pStyle w:val="Body1"/>
      </w:pPr>
      <w:r>
        <w:t>For IVI.NET, this function should be of the form:</w:t>
      </w:r>
    </w:p>
    <w:p w:rsidR="00702E6B" w:rsidRDefault="00960C53" w:rsidP="00C46273">
      <w:pPr>
        <w:pStyle w:val="Body"/>
        <w:spacing w:before="0"/>
        <w:ind w:left="1440"/>
      </w:pPr>
      <w:proofErr w:type="gramStart"/>
      <w:r>
        <w:t>void</w:t>
      </w:r>
      <w:proofErr w:type="gramEnd"/>
      <w:r>
        <w:t xml:space="preserve"> </w:t>
      </w:r>
      <w:proofErr w:type="spellStart"/>
      <w:r w:rsidR="00702E6B">
        <w:t>WaitUntil</w:t>
      </w:r>
      <w:proofErr w:type="spellEnd"/>
      <w:r w:rsidR="00702E6B">
        <w:t>&lt;operation complete&gt; (</w:t>
      </w:r>
      <w:proofErr w:type="spellStart"/>
      <w:r>
        <w:t>Precision</w:t>
      </w:r>
      <w:r w:rsidR="00702E6B">
        <w:t>TimeSpan</w:t>
      </w:r>
      <w:proofErr w:type="spellEnd"/>
      <w:r w:rsidR="00702E6B">
        <w:t xml:space="preserve"> </w:t>
      </w:r>
      <w:proofErr w:type="spellStart"/>
      <w:r w:rsidR="00702E6B">
        <w:t>maxTime</w:t>
      </w:r>
      <w:proofErr w:type="spellEnd"/>
      <w:r w:rsidR="00702E6B">
        <w:t>)</w:t>
      </w:r>
    </w:p>
    <w:p w:rsidR="004E41A0" w:rsidRDefault="004E41A0" w:rsidP="00CB1C23">
      <w:pPr>
        <w:pStyle w:val="Body"/>
      </w:pPr>
      <w:r>
        <w:t>The words in &lt;operation complete&gt; are identical to those in the non-blocking function.</w:t>
      </w:r>
      <w:r w:rsidR="00960C53">
        <w:t xml:space="preserve">  If needed, a Boolean output parameter (C/COM) or return value (.NET) may be added to indicate whether the operation timed out.</w:t>
      </w:r>
    </w:p>
    <w:p w:rsidR="004E41A0" w:rsidRDefault="00146941" w:rsidP="00C46273">
      <w:pPr>
        <w:pStyle w:val="Body"/>
      </w:pPr>
      <w:r>
        <w:t>Refer to</w:t>
      </w:r>
      <w:r w:rsidR="00702E6B">
        <w:t xml:space="preserve"> section </w:t>
      </w:r>
      <w:r w:rsidR="005F0392">
        <w:fldChar w:fldCharType="begin"/>
      </w:r>
      <w:r w:rsidR="00702E6B">
        <w:instrText xml:space="preserve"> REF _Ref243353475 \r \h </w:instrText>
      </w:r>
      <w:r w:rsidR="005F0392">
        <w:fldChar w:fldCharType="separate"/>
      </w:r>
      <w:r w:rsidR="00702E6B">
        <w:t>8.3</w:t>
      </w:r>
      <w:r w:rsidR="005F0392">
        <w:fldChar w:fldCharType="end"/>
      </w:r>
      <w:r w:rsidR="00702E6B">
        <w:t xml:space="preserve">, </w:t>
      </w:r>
      <w:fldSimple w:instr=" REF _Ref243353475 \h  \* MERGEFORMAT ">
        <w:r w:rsidR="00702E6B" w:rsidRPr="00702E6B">
          <w:rPr>
            <w:i/>
          </w:rPr>
          <w:t>Time Out Parameters</w:t>
        </w:r>
      </w:fldSimple>
      <w:r w:rsidR="00702E6B">
        <w:t xml:space="preserve"> for information on how to document and implement the MaxTimeMilliseconds and maxTime parameters</w:t>
      </w:r>
      <w:r w:rsidR="004E41A0">
        <w:t>.</w:t>
      </w:r>
    </w:p>
    <w:p w:rsidR="006E59D6" w:rsidRDefault="006E59D6" w:rsidP="006E59D6">
      <w:pPr>
        <w:pStyle w:val="Heading1"/>
      </w:pPr>
      <w:bookmarkStart w:id="256" w:name="_Toc372204042"/>
      <w:r>
        <w:lastRenderedPageBreak/>
        <w:t>Out-Of-Range Conditions</w:t>
      </w:r>
      <w:bookmarkEnd w:id="256"/>
    </w:p>
    <w:p w:rsidR="009B3AE4" w:rsidRDefault="009B3AE4" w:rsidP="00CB1C23">
      <w:pPr>
        <w:pStyle w:val="Body"/>
      </w:pPr>
      <w:bookmarkStart w:id="257" w:name="_Toc214692962"/>
      <w:r>
        <w:t>Functions that return floating point numbers may indicate that the number is not in the expected range for the measurement by returning Na</w:t>
      </w:r>
      <w:r w:rsidR="00960C53">
        <w:t>N</w:t>
      </w:r>
      <w:r>
        <w:t xml:space="preserve"> to indicate that the value is out-of-range.  Whenever a driver includes a function that </w:t>
      </w:r>
      <w:r w:rsidR="00FF3C2F">
        <w:t>use</w:t>
      </w:r>
      <w:r>
        <w:t>s Na</w:t>
      </w:r>
      <w:r w:rsidR="00960C53">
        <w:t>N</w:t>
      </w:r>
      <w:r>
        <w:t xml:space="preserve"> to indicate out-of-range, it shall also provide a function to test values for out-of-range.</w:t>
      </w:r>
    </w:p>
    <w:p w:rsidR="009B3AE4" w:rsidRDefault="00FF3C2F" w:rsidP="00C46273">
      <w:pPr>
        <w:pStyle w:val="Body1"/>
      </w:pPr>
      <w:r>
        <w:t xml:space="preserve">For waveforms and spectrums, the </w:t>
      </w:r>
      <w:proofErr w:type="spellStart"/>
      <w:r>
        <w:t>IWaveform</w:t>
      </w:r>
      <w:proofErr w:type="spellEnd"/>
      <w:r>
        <w:t xml:space="preserve"> and </w:t>
      </w:r>
      <w:proofErr w:type="spellStart"/>
      <w:r>
        <w:t>ISpectrum</w:t>
      </w:r>
      <w:proofErr w:type="spellEnd"/>
      <w:r>
        <w:t xml:space="preserve"> interfaces have special properties that indicate whether or not there is an out-of-range value in the waveform or array.  Refer to section 4.3.</w:t>
      </w:r>
      <w:r w:rsidR="00EB191A">
        <w:t>4</w:t>
      </w:r>
      <w:r>
        <w:t xml:space="preserve">, </w:t>
      </w:r>
      <w:proofErr w:type="spellStart"/>
      <w:r w:rsidRPr="00FF3C2F">
        <w:rPr>
          <w:i/>
        </w:rPr>
        <w:t>ContainsOutOfRangeElement</w:t>
      </w:r>
      <w:proofErr w:type="spellEnd"/>
      <w:r>
        <w:t xml:space="preserve">, in </w:t>
      </w:r>
      <w:r w:rsidRPr="00FF3C2F">
        <w:rPr>
          <w:i/>
        </w:rPr>
        <w:t>IVI-3.18: IVI.NET Utility Classes and Interfaces Specification</w:t>
      </w:r>
      <w:r>
        <w:t xml:space="preserve"> for details.</w:t>
      </w:r>
    </w:p>
    <w:p w:rsidR="002236FA" w:rsidRDefault="00CC497C">
      <w:pPr>
        <w:pStyle w:val="Heading1"/>
      </w:pPr>
      <w:bookmarkStart w:id="258" w:name="_Toc372204043"/>
      <w:r>
        <w:lastRenderedPageBreak/>
        <w:t>Direct I/O</w:t>
      </w:r>
      <w:bookmarkEnd w:id="258"/>
    </w:p>
    <w:p w:rsidR="00FE561E" w:rsidRPr="00FE561E" w:rsidRDefault="00FE561E" w:rsidP="00CB1C23">
      <w:pPr>
        <w:pStyle w:val="Body"/>
      </w:pPr>
      <w:r w:rsidRPr="00FE561E">
        <w:t>Direct I/O for IVI specific drivers consists of two elements:</w:t>
      </w:r>
    </w:p>
    <w:p w:rsidR="00366D90" w:rsidRDefault="00FE561E">
      <w:pPr>
        <w:pStyle w:val="Body"/>
        <w:numPr>
          <w:ilvl w:val="0"/>
          <w:numId w:val="39"/>
        </w:numPr>
      </w:pPr>
      <w:r w:rsidRPr="00FE561E">
        <w:t>Basic read and write functions that are limited to sending whole commands and reading whole responses from the connected device, along with a Timeout attribute to allow the calling program to set appropriate timeouts for those read and write functions, if necessary.  These functions are required for drivers that use message-based communication.</w:t>
      </w:r>
    </w:p>
    <w:p w:rsidR="00366D90" w:rsidRDefault="00FE561E">
      <w:pPr>
        <w:pStyle w:val="Body"/>
        <w:numPr>
          <w:ilvl w:val="0"/>
          <w:numId w:val="39"/>
        </w:numPr>
      </w:pPr>
      <w:r w:rsidRPr="00FE561E">
        <w:t>A reference to the driver’s underlying I/O that allows the calling program to use the underlying I/O directly to perform I/O to the connected device.  This reference takes different forms depending on the API of the driver and the API of the underlying I/O.  Since it is not always possible to expose the API of the underlying I/O in this way, this reference is optional.</w:t>
      </w:r>
    </w:p>
    <w:p w:rsidR="00FE561E" w:rsidRPr="00FE561E" w:rsidRDefault="00FE561E" w:rsidP="00C46273">
      <w:pPr>
        <w:pStyle w:val="Body"/>
      </w:pPr>
      <w:r w:rsidRPr="00FE561E">
        <w:t>Though simple, the basic read and write functions are flexible enough to handle a wide variety of instrument commands and responses, but do not provide many of the capabilities of a full I/O library such as VISA or VISA.NET.</w:t>
      </w:r>
    </w:p>
    <w:p w:rsidR="00366D90" w:rsidRDefault="00FE561E">
      <w:pPr>
        <w:pStyle w:val="Body"/>
        <w:numPr>
          <w:ilvl w:val="0"/>
          <w:numId w:val="40"/>
        </w:numPr>
      </w:pPr>
      <w:r w:rsidRPr="00FE561E">
        <w:t>A single instrument command cannot be spread over multiple write function calls, and a single instrument response cannot be read with multiple read function calls.  This keeps the complexity of managing termination characters and END signals out of the driver API.</w:t>
      </w:r>
    </w:p>
    <w:p w:rsidR="00366D90" w:rsidRDefault="00FE561E">
      <w:pPr>
        <w:pStyle w:val="Body"/>
        <w:numPr>
          <w:ilvl w:val="0"/>
          <w:numId w:val="40"/>
        </w:numPr>
      </w:pPr>
      <w:r w:rsidRPr="00FE561E">
        <w:t>The read and write functions do not format or parse data to be sent to the instrument.  The burden of formatting and parsing data when using the standard driver read and write functions falls to the calling program.</w:t>
      </w:r>
    </w:p>
    <w:p w:rsidR="00366D90" w:rsidRDefault="00FE561E">
      <w:pPr>
        <w:pStyle w:val="Body"/>
        <w:numPr>
          <w:ilvl w:val="0"/>
          <w:numId w:val="40"/>
        </w:numPr>
      </w:pPr>
      <w:r w:rsidRPr="00FE561E">
        <w:t>The read and write functions do not support asynchronous I/O.</w:t>
      </w:r>
    </w:p>
    <w:p w:rsidR="00366D90" w:rsidRDefault="00FE561E">
      <w:pPr>
        <w:pStyle w:val="Body"/>
        <w:numPr>
          <w:ilvl w:val="0"/>
          <w:numId w:val="40"/>
        </w:numPr>
      </w:pPr>
      <w:r w:rsidRPr="00FE561E">
        <w:t>The standard driver API does not include functions or attributes that are specific to particular protocols such as GPIB, USB, or LAN.</w:t>
      </w:r>
    </w:p>
    <w:p w:rsidR="00FE561E" w:rsidRPr="00FE561E" w:rsidRDefault="00FE561E" w:rsidP="00C46273">
      <w:pPr>
        <w:pStyle w:val="Body"/>
      </w:pPr>
      <w:r w:rsidRPr="00FE561E">
        <w:t>Addressing these limitations in a driver standard would involve duplicating much of the functionality of a full-featured I/O library, which is not practical either for the IVI Foundation or for driver developers.  Instead, drivers can expose the driver’s underlying I/O by providing references to it in the driver’s instrument specific interface.  VISA C sessions can be exposed by providing the session ID.  VISA COM and VISA.NET sessions can be exposed by providing a reference to the session in the form of an interface reference property.</w:t>
      </w:r>
    </w:p>
    <w:p w:rsidR="00FE561E" w:rsidRPr="00FE561E" w:rsidRDefault="00FE561E" w:rsidP="00C46273">
      <w:pPr>
        <w:pStyle w:val="Body"/>
      </w:pPr>
      <w:r w:rsidRPr="00FE561E">
        <w:t>References to other I/O libraries can also be exposed using similar techniques if VISA is not the underlying I/O.</w:t>
      </w:r>
    </w:p>
    <w:p w:rsidR="00FE561E" w:rsidRPr="00FE561E" w:rsidRDefault="00FE561E" w:rsidP="00C46273">
      <w:pPr>
        <w:pStyle w:val="Body"/>
      </w:pPr>
      <w:r w:rsidRPr="00FE561E">
        <w:t>Once the calling program has a reference to the underlying I/O, it can perform any I/O operation that is available to the driver.  If the underlying I/O is VISA, all the capabilities listed above as missing from the basic read and write API are available to the calling program via the VISA reference.</w:t>
      </w:r>
    </w:p>
    <w:p w:rsidR="00CC497C" w:rsidRDefault="00FE561E" w:rsidP="00C46273">
      <w:pPr>
        <w:pStyle w:val="Body1"/>
      </w:pPr>
      <w:r w:rsidRPr="00FE561E">
        <w:t>When simulating, it is at the discretion of the driver supplier whether to return an error for Direct I/O operations.</w:t>
      </w:r>
    </w:p>
    <w:p w:rsidR="00561476" w:rsidRDefault="00561476" w:rsidP="00561476">
      <w:pPr>
        <w:pStyle w:val="Heading2"/>
      </w:pPr>
      <w:bookmarkStart w:id="259" w:name="_Toc372204044"/>
      <w:r>
        <w:t>Direct I/O Properties</w:t>
      </w:r>
      <w:bookmarkEnd w:id="259"/>
    </w:p>
    <w:p w:rsidR="000F6A67" w:rsidRDefault="000F6A67" w:rsidP="00CB1C23">
      <w:pPr>
        <w:pStyle w:val="Body1"/>
      </w:pPr>
      <w:r>
        <w:t>This section gives a complete description of each Direct I/O attribute.</w:t>
      </w:r>
    </w:p>
    <w:p w:rsidR="00366D90" w:rsidRDefault="000F6A67" w:rsidP="00366D90">
      <w:pPr>
        <w:pStyle w:val="Body"/>
        <w:numPr>
          <w:ilvl w:val="0"/>
          <w:numId w:val="41"/>
        </w:numPr>
        <w:spacing w:before="0" w:line="240" w:lineRule="auto"/>
      </w:pPr>
      <w:r>
        <w:t>Direct I/O  (</w:t>
      </w:r>
      <w:r w:rsidR="00661771">
        <w:t>IVI-</w:t>
      </w:r>
      <w:r>
        <w:t>COM</w:t>
      </w:r>
      <w:r w:rsidR="00661771">
        <w:t xml:space="preserve"> and</w:t>
      </w:r>
      <w:r>
        <w:t xml:space="preserve"> </w:t>
      </w:r>
      <w:r w:rsidR="00661771">
        <w:t>IVI</w:t>
      </w:r>
      <w:r>
        <w:t>.NET)</w:t>
      </w:r>
    </w:p>
    <w:p w:rsidR="00366D90" w:rsidRDefault="000F6A67" w:rsidP="00366D90">
      <w:pPr>
        <w:pStyle w:val="Body"/>
        <w:numPr>
          <w:ilvl w:val="0"/>
          <w:numId w:val="41"/>
        </w:numPr>
        <w:spacing w:before="0" w:line="240" w:lineRule="auto"/>
      </w:pPr>
      <w:r>
        <w:t>I/O Timeout</w:t>
      </w:r>
    </w:p>
    <w:p w:rsidR="00366D90" w:rsidRDefault="000F6A67" w:rsidP="00366D90">
      <w:pPr>
        <w:pStyle w:val="Body"/>
        <w:numPr>
          <w:ilvl w:val="0"/>
          <w:numId w:val="41"/>
        </w:numPr>
        <w:spacing w:before="0" w:line="240" w:lineRule="auto"/>
      </w:pPr>
      <w:r>
        <w:t>Session</w:t>
      </w:r>
    </w:p>
    <w:p w:rsidR="00366D90" w:rsidRDefault="000F6A67" w:rsidP="00366D90">
      <w:pPr>
        <w:pStyle w:val="Body"/>
        <w:numPr>
          <w:ilvl w:val="0"/>
          <w:numId w:val="41"/>
        </w:numPr>
        <w:spacing w:before="0" w:line="240" w:lineRule="auto"/>
      </w:pPr>
      <w:r>
        <w:lastRenderedPageBreak/>
        <w:t>System  (</w:t>
      </w:r>
      <w:r w:rsidR="00661771">
        <w:t>IVI-</w:t>
      </w:r>
      <w:r>
        <w:t>COM</w:t>
      </w:r>
      <w:r w:rsidR="00661771">
        <w:t xml:space="preserve"> and IVI</w:t>
      </w:r>
      <w:r>
        <w:t>.NET)</w:t>
      </w:r>
    </w:p>
    <w:p w:rsidR="000F6A67" w:rsidRDefault="00AB62CC" w:rsidP="00AB62CC">
      <w:pPr>
        <w:pStyle w:val="Heading3"/>
      </w:pPr>
      <w:bookmarkStart w:id="260" w:name="_Toc372204045"/>
      <w:r>
        <w:t>Direct I/O (</w:t>
      </w:r>
      <w:r w:rsidR="00661771">
        <w:t>IVI-</w:t>
      </w:r>
      <w:r>
        <w:t>COM</w:t>
      </w:r>
      <w:r w:rsidR="00661771">
        <w:t xml:space="preserve"> and</w:t>
      </w:r>
      <w:r>
        <w:t xml:space="preserve"> </w:t>
      </w:r>
      <w:r w:rsidR="00661771">
        <w:t>IVI</w:t>
      </w:r>
      <w:r>
        <w:t>.NET)</w:t>
      </w:r>
      <w:bookmarkEnd w:id="260"/>
    </w:p>
    <w:tbl>
      <w:tblPr>
        <w:tblW w:w="0" w:type="auto"/>
        <w:tblInd w:w="8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880"/>
        <w:gridCol w:w="2880"/>
      </w:tblGrid>
      <w:tr w:rsidR="00AB62CC" w:rsidTr="00AB62CC">
        <w:trPr>
          <w:cantSplit/>
          <w:tblHeader/>
        </w:trPr>
        <w:tc>
          <w:tcPr>
            <w:tcW w:w="2880" w:type="dxa"/>
            <w:tcBorders>
              <w:top w:val="single" w:sz="4" w:space="0" w:color="auto"/>
              <w:left w:val="single" w:sz="4" w:space="0" w:color="auto"/>
              <w:bottom w:val="double" w:sz="6" w:space="0" w:color="auto"/>
            </w:tcBorders>
          </w:tcPr>
          <w:p w:rsidR="00AB62CC" w:rsidRDefault="00AB62CC" w:rsidP="00AB62CC">
            <w:pPr>
              <w:pStyle w:val="TableHead"/>
              <w:spacing w:before="40" w:after="40"/>
            </w:pPr>
            <w:r>
              <w:t>Data Type</w:t>
            </w:r>
          </w:p>
        </w:tc>
        <w:tc>
          <w:tcPr>
            <w:tcW w:w="2880" w:type="dxa"/>
            <w:tcBorders>
              <w:top w:val="single" w:sz="4" w:space="0" w:color="auto"/>
              <w:bottom w:val="double" w:sz="6" w:space="0" w:color="auto"/>
              <w:right w:val="single" w:sz="4" w:space="0" w:color="auto"/>
            </w:tcBorders>
          </w:tcPr>
          <w:p w:rsidR="00AB62CC" w:rsidRDefault="00AB62CC" w:rsidP="00AB62CC">
            <w:pPr>
              <w:pStyle w:val="TableHead"/>
              <w:spacing w:before="40" w:after="40"/>
            </w:pPr>
            <w:r>
              <w:t>Access</w:t>
            </w:r>
          </w:p>
        </w:tc>
      </w:tr>
      <w:tr w:rsidR="00AB62CC" w:rsidTr="00AB62CC">
        <w:tblPrEx>
          <w:tblBorders>
            <w:top w:val="single" w:sz="6" w:space="0" w:color="auto"/>
            <w:left w:val="single" w:sz="6" w:space="0" w:color="auto"/>
            <w:bottom w:val="single" w:sz="6" w:space="0" w:color="auto"/>
            <w:right w:val="single" w:sz="6" w:space="0" w:color="auto"/>
          </w:tblBorders>
        </w:tblPrEx>
        <w:trPr>
          <w:cantSplit/>
        </w:trPr>
        <w:tc>
          <w:tcPr>
            <w:tcW w:w="2880" w:type="dxa"/>
            <w:tcBorders>
              <w:top w:val="double" w:sz="6" w:space="0" w:color="auto"/>
              <w:left w:val="single" w:sz="4" w:space="0" w:color="auto"/>
            </w:tcBorders>
          </w:tcPr>
          <w:p w:rsidR="00AB62CC" w:rsidRDefault="00AB62CC" w:rsidP="00AB62CC">
            <w:pPr>
              <w:pStyle w:val="TableCellCourierNewCentered"/>
            </w:pPr>
            <w:r>
              <w:t>&lt;I/O Interface&gt;</w:t>
            </w:r>
          </w:p>
        </w:tc>
        <w:tc>
          <w:tcPr>
            <w:tcW w:w="2880" w:type="dxa"/>
            <w:tcBorders>
              <w:top w:val="double" w:sz="6" w:space="0" w:color="auto"/>
              <w:right w:val="single" w:sz="4" w:space="0" w:color="auto"/>
            </w:tcBorders>
          </w:tcPr>
          <w:p w:rsidR="00AB62CC" w:rsidRDefault="00AB62CC" w:rsidP="00AB62CC">
            <w:pPr>
              <w:pStyle w:val="TableCellCentered"/>
            </w:pPr>
            <w:r>
              <w:t>RO</w:t>
            </w:r>
          </w:p>
        </w:tc>
      </w:tr>
    </w:tbl>
    <w:p w:rsidR="00AB62CC" w:rsidRPr="00361039" w:rsidRDefault="00AB62CC" w:rsidP="00CB1C23">
      <w:pPr>
        <w:pStyle w:val="AttrFuncSubheading"/>
      </w:pPr>
      <w:r w:rsidRPr="00361039">
        <w:t>.NET Property Name</w:t>
      </w:r>
    </w:p>
    <w:p w:rsidR="00AB62CC" w:rsidRDefault="00AB62CC" w:rsidP="00AB62CC">
      <w:pPr>
        <w:pStyle w:val="Code1"/>
      </w:pPr>
      <w:proofErr w:type="spellStart"/>
      <w:r>
        <w:t>System.DirectIO</w:t>
      </w:r>
      <w:proofErr w:type="spellEnd"/>
    </w:p>
    <w:p w:rsidR="00AB62CC" w:rsidRPr="00361039" w:rsidRDefault="00AB62CC" w:rsidP="00CB1C23">
      <w:pPr>
        <w:pStyle w:val="AttrFuncSubheading"/>
      </w:pPr>
      <w:r w:rsidRPr="00361039">
        <w:t>COM Property Name</w:t>
      </w:r>
    </w:p>
    <w:p w:rsidR="00AB62CC" w:rsidRDefault="00AB62CC" w:rsidP="00AB62CC">
      <w:pPr>
        <w:pStyle w:val="Code1"/>
      </w:pPr>
      <w:proofErr w:type="spellStart"/>
      <w:r>
        <w:t>System.DirectIO</w:t>
      </w:r>
      <w:proofErr w:type="spellEnd"/>
    </w:p>
    <w:p w:rsidR="00AB62CC" w:rsidRPr="00361039" w:rsidRDefault="00AB62CC" w:rsidP="00CB1C23">
      <w:pPr>
        <w:pStyle w:val="AttrFuncSubheading"/>
      </w:pPr>
      <w:r w:rsidRPr="00361039">
        <w:t>C Attribute Name</w:t>
      </w:r>
    </w:p>
    <w:p w:rsidR="00AB62CC" w:rsidRDefault="00AB62CC" w:rsidP="00AB62CC">
      <w:pPr>
        <w:pStyle w:val="Code1"/>
      </w:pPr>
      <w:r>
        <w:t>N/A</w:t>
      </w:r>
    </w:p>
    <w:p w:rsidR="00AB62CC" w:rsidRDefault="00AB62CC" w:rsidP="00CB1C23">
      <w:pPr>
        <w:pStyle w:val="Body"/>
      </w:pPr>
      <w:r>
        <w:t>The Direct I/O property is reserved for cases where the underlying form of I/O is implemented in COM or .NET.  In an IVI-C driver, there is no practical way to expose the underlying I/O if it is implemented in COM or .NET.</w:t>
      </w:r>
    </w:p>
    <w:p w:rsidR="00AB62CC" w:rsidRPr="00361039" w:rsidRDefault="00AB62CC" w:rsidP="00C46273">
      <w:pPr>
        <w:pStyle w:val="AttrFuncSubheading"/>
      </w:pPr>
      <w:r w:rsidRPr="00361039">
        <w:t>Description</w:t>
      </w:r>
    </w:p>
    <w:p w:rsidR="00AB62CC" w:rsidRDefault="00AB62CC" w:rsidP="00C46273">
      <w:pPr>
        <w:pStyle w:val="Body"/>
      </w:pPr>
      <w:r>
        <w:t xml:space="preserve">Returns a reference to the &lt;I/O Interface&gt; interface, which is a .NET </w:t>
      </w:r>
      <w:r w:rsidRPr="004D1546">
        <w:t>or COM</w:t>
      </w:r>
      <w:r>
        <w:t xml:space="preserve"> interface supported by the driver’s underlying I/O.  This interface should allow the client program to access broad functionality in the driver’s underlying I/O.</w:t>
      </w:r>
    </w:p>
    <w:p w:rsidR="00AB62CC" w:rsidRPr="009F0C84" w:rsidRDefault="00AB62CC" w:rsidP="00C46273">
      <w:pPr>
        <w:pStyle w:val="AttrFuncSubheading"/>
      </w:pPr>
      <w:r w:rsidRPr="009F0C84">
        <w:t>.NET Exceptions</w:t>
      </w:r>
    </w:p>
    <w:p w:rsidR="00AB62CC" w:rsidRPr="00361039" w:rsidRDefault="00AB62CC" w:rsidP="00C46273">
      <w:pPr>
        <w:pStyle w:val="Body"/>
      </w:pPr>
      <w:r w:rsidRPr="00361039">
        <w:t xml:space="preserve">Section </w:t>
      </w:r>
      <w:r>
        <w:t>12</w:t>
      </w:r>
      <w:r w:rsidRPr="00361039">
        <w:t xml:space="preserve">, </w:t>
      </w:r>
      <w:r>
        <w:rPr>
          <w:i/>
        </w:rPr>
        <w:t>Common IVI.NET Exceptions and Warnings</w:t>
      </w:r>
      <w:r w:rsidRPr="00361039">
        <w:t xml:space="preserve">, in </w:t>
      </w:r>
      <w:r>
        <w:rPr>
          <w:i/>
        </w:rPr>
        <w:t>IVI-3.2 Inherent Capabilities Specification</w:t>
      </w:r>
      <w:r w:rsidRPr="00361039">
        <w:t>, defines general exceptions that may be thrown, and warning events that may be raised, by this property.</w:t>
      </w:r>
    </w:p>
    <w:p w:rsidR="00366D90" w:rsidRDefault="00AB62CC">
      <w:pPr>
        <w:pStyle w:val="FunctionHead"/>
        <w:numPr>
          <w:ilvl w:val="3"/>
          <w:numId w:val="42"/>
        </w:numPr>
        <w:spacing w:before="240" w:after="0"/>
      </w:pPr>
      <w:r>
        <w:t>Compliance Notes</w:t>
      </w:r>
    </w:p>
    <w:p w:rsidR="00366D90" w:rsidRDefault="00AB62CC">
      <w:pPr>
        <w:pStyle w:val="Body"/>
        <w:numPr>
          <w:ilvl w:val="0"/>
          <w:numId w:val="43"/>
        </w:numPr>
        <w:tabs>
          <w:tab w:val="num" w:pos="1080"/>
        </w:tabs>
        <w:spacing w:line="240" w:lineRule="auto"/>
      </w:pPr>
      <w:r>
        <w:t xml:space="preserve">This property is optional, but if a specific driver exposes the underlying I/O with an interface reference property, the property shall have the name </w:t>
      </w:r>
      <w:r w:rsidRPr="00361039">
        <w:rPr>
          <w:rFonts w:ascii="Courier" w:hAnsi="Courier"/>
          <w:sz w:val="18"/>
        </w:rPr>
        <w:t>DirectIO</w:t>
      </w:r>
      <w:r>
        <w:t xml:space="preserve"> and must be an element of </w:t>
      </w:r>
      <w:proofErr w:type="gramStart"/>
      <w:r>
        <w:t xml:space="preserve">the </w:t>
      </w:r>
      <w:r w:rsidRPr="00361039">
        <w:rPr>
          <w:rFonts w:ascii="Courier" w:hAnsi="Courier"/>
          <w:sz w:val="18"/>
        </w:rPr>
        <w:t>I</w:t>
      </w:r>
      <w:proofErr w:type="gramEnd"/>
      <w:r w:rsidRPr="00361039">
        <w:rPr>
          <w:rFonts w:ascii="Courier" w:hAnsi="Courier"/>
          <w:sz w:val="18"/>
        </w:rPr>
        <w:t>&lt;</w:t>
      </w:r>
      <w:proofErr w:type="spellStart"/>
      <w:r w:rsidRPr="00361039">
        <w:rPr>
          <w:rFonts w:ascii="Courier" w:hAnsi="Courier"/>
          <w:sz w:val="18"/>
        </w:rPr>
        <w:t>DriverName</w:t>
      </w:r>
      <w:proofErr w:type="spellEnd"/>
      <w:r w:rsidRPr="00361039">
        <w:rPr>
          <w:rFonts w:ascii="Courier" w:hAnsi="Courier"/>
          <w:sz w:val="18"/>
        </w:rPr>
        <w:t>&gt;System</w:t>
      </w:r>
      <w:r>
        <w:t xml:space="preserve"> interface.</w:t>
      </w:r>
    </w:p>
    <w:p w:rsidR="00366D90" w:rsidRDefault="00AB62CC">
      <w:pPr>
        <w:pStyle w:val="Body"/>
        <w:numPr>
          <w:ilvl w:val="0"/>
          <w:numId w:val="43"/>
        </w:numPr>
        <w:tabs>
          <w:tab w:val="num" w:pos="1080"/>
        </w:tabs>
        <w:spacing w:line="240" w:lineRule="auto"/>
      </w:pPr>
      <w:r>
        <w:t>If the underlying I/O does not expose a .NET interface, this property shall not be implemented in a specific IVI.NET driver.</w:t>
      </w:r>
    </w:p>
    <w:p w:rsidR="00366D90" w:rsidRDefault="00AB62CC">
      <w:pPr>
        <w:pStyle w:val="Body"/>
        <w:numPr>
          <w:ilvl w:val="0"/>
          <w:numId w:val="43"/>
        </w:numPr>
        <w:tabs>
          <w:tab w:val="num" w:pos="1080"/>
        </w:tabs>
        <w:spacing w:line="240" w:lineRule="auto"/>
      </w:pPr>
      <w:r>
        <w:t>If the underlying I/O does not expose a COM interface, this property shall not be implemented in a specific IVI-COM driver.</w:t>
      </w:r>
    </w:p>
    <w:p w:rsidR="00366D90" w:rsidRDefault="00AB62CC">
      <w:pPr>
        <w:pStyle w:val="Body"/>
        <w:numPr>
          <w:ilvl w:val="0"/>
          <w:numId w:val="43"/>
        </w:numPr>
        <w:tabs>
          <w:tab w:val="num" w:pos="1080"/>
        </w:tabs>
        <w:spacing w:line="240" w:lineRule="auto"/>
      </w:pPr>
      <w:r>
        <w:t>If the underlying I/O is VISA-COM, this property shall return a reference to the IFormattedIO488 interface used by the underlying VISA-COM object.</w:t>
      </w:r>
    </w:p>
    <w:p w:rsidR="00366D90" w:rsidRDefault="00AB62CC">
      <w:pPr>
        <w:pStyle w:val="Body"/>
        <w:numPr>
          <w:ilvl w:val="0"/>
          <w:numId w:val="43"/>
        </w:numPr>
        <w:tabs>
          <w:tab w:val="num" w:pos="1080"/>
        </w:tabs>
        <w:spacing w:line="240" w:lineRule="auto"/>
      </w:pPr>
      <w:r>
        <w:t>If the underlying I/O is VISA.NET, this property shall return a reference to the IMessageBasedFormattedIO interface used by the underlying VISA.NET object.</w:t>
      </w:r>
    </w:p>
    <w:p w:rsidR="00AB62CC" w:rsidRDefault="00AB62CC" w:rsidP="00CB1C23">
      <w:pPr>
        <w:pStyle w:val="Body1"/>
      </w:pPr>
      <w:r>
        <w:t>When simulating, this property always returns an Operation Not Supported error (COM) or throws an Operation Not Supported exception (.NET).</w:t>
      </w:r>
    </w:p>
    <w:p w:rsidR="008B226B" w:rsidRPr="008B226B" w:rsidRDefault="008B226B" w:rsidP="00C46273">
      <w:pPr>
        <w:pStyle w:val="Body"/>
      </w:pPr>
    </w:p>
    <w:p w:rsidR="00490BCF" w:rsidRDefault="00490BCF" w:rsidP="00490BCF">
      <w:pPr>
        <w:pStyle w:val="Heading3"/>
      </w:pPr>
      <w:bookmarkStart w:id="261" w:name="_Toc372204046"/>
      <w:r>
        <w:lastRenderedPageBreak/>
        <w:t>I/O Timeout</w:t>
      </w:r>
      <w:bookmarkEnd w:id="261"/>
    </w:p>
    <w:tbl>
      <w:tblPr>
        <w:tblW w:w="0" w:type="auto"/>
        <w:tblInd w:w="8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880"/>
        <w:gridCol w:w="2880"/>
      </w:tblGrid>
      <w:tr w:rsidR="007C6443" w:rsidTr="006C6F71">
        <w:trPr>
          <w:cantSplit/>
          <w:tblHeader/>
        </w:trPr>
        <w:tc>
          <w:tcPr>
            <w:tcW w:w="2880" w:type="dxa"/>
            <w:tcBorders>
              <w:top w:val="single" w:sz="4" w:space="0" w:color="auto"/>
              <w:left w:val="single" w:sz="4" w:space="0" w:color="auto"/>
              <w:bottom w:val="double" w:sz="6" w:space="0" w:color="auto"/>
            </w:tcBorders>
          </w:tcPr>
          <w:p w:rsidR="007C6443" w:rsidRDefault="007C6443" w:rsidP="006C6F71">
            <w:pPr>
              <w:pStyle w:val="TableHead"/>
              <w:spacing w:before="40" w:after="40"/>
            </w:pPr>
            <w:r>
              <w:t>Data Type</w:t>
            </w:r>
          </w:p>
        </w:tc>
        <w:tc>
          <w:tcPr>
            <w:tcW w:w="2880" w:type="dxa"/>
            <w:tcBorders>
              <w:top w:val="single" w:sz="4" w:space="0" w:color="auto"/>
              <w:bottom w:val="double" w:sz="6" w:space="0" w:color="auto"/>
              <w:right w:val="single" w:sz="4" w:space="0" w:color="auto"/>
            </w:tcBorders>
          </w:tcPr>
          <w:p w:rsidR="007C6443" w:rsidRDefault="007C6443" w:rsidP="006C6F71">
            <w:pPr>
              <w:pStyle w:val="TableHead"/>
              <w:spacing w:before="40" w:after="40"/>
            </w:pPr>
            <w:r>
              <w:t>Access</w:t>
            </w:r>
          </w:p>
        </w:tc>
      </w:tr>
      <w:tr w:rsidR="007C6443" w:rsidTr="006C6F71">
        <w:tblPrEx>
          <w:tblBorders>
            <w:top w:val="single" w:sz="6" w:space="0" w:color="auto"/>
            <w:left w:val="single" w:sz="6" w:space="0" w:color="auto"/>
            <w:bottom w:val="single" w:sz="6" w:space="0" w:color="auto"/>
            <w:right w:val="single" w:sz="6" w:space="0" w:color="auto"/>
          </w:tblBorders>
        </w:tblPrEx>
        <w:trPr>
          <w:cantSplit/>
        </w:trPr>
        <w:tc>
          <w:tcPr>
            <w:tcW w:w="2880" w:type="dxa"/>
            <w:tcBorders>
              <w:top w:val="double" w:sz="6" w:space="0" w:color="auto"/>
              <w:left w:val="single" w:sz="4" w:space="0" w:color="auto"/>
            </w:tcBorders>
          </w:tcPr>
          <w:p w:rsidR="007C6443" w:rsidRDefault="007C6443" w:rsidP="006C6F71">
            <w:pPr>
              <w:pStyle w:val="TableCellCourierNewCentered"/>
              <w:jc w:val="left"/>
              <w:rPr>
                <w:rFonts w:ascii="Times New Roman" w:hAnsi="Times New Roman"/>
                <w:sz w:val="20"/>
              </w:rPr>
            </w:pPr>
            <w:r>
              <w:t xml:space="preserve">PrecisionTimeSpan </w:t>
            </w:r>
            <w:r w:rsidRPr="008617DB">
              <w:rPr>
                <w:rFonts w:ascii="Times New Roman" w:hAnsi="Times New Roman"/>
                <w:sz w:val="20"/>
              </w:rPr>
              <w:t>(.NET)</w:t>
            </w:r>
          </w:p>
          <w:p w:rsidR="007C6443" w:rsidRDefault="007C6443" w:rsidP="006C6F71">
            <w:pPr>
              <w:pStyle w:val="TableCellCourierNewCentered"/>
              <w:jc w:val="left"/>
              <w:rPr>
                <w:rFonts w:ascii="Times New Roman" w:hAnsi="Times New Roman"/>
                <w:sz w:val="20"/>
              </w:rPr>
            </w:pPr>
            <w:r>
              <w:rPr>
                <w:rFonts w:cs="Courier New"/>
                <w:szCs w:val="18"/>
              </w:rPr>
              <w:t>Long</w:t>
            </w:r>
            <w:r w:rsidRPr="008617DB">
              <w:rPr>
                <w:rFonts w:cs="Courier New"/>
                <w:szCs w:val="18"/>
              </w:rPr>
              <w:t xml:space="preserve"> </w:t>
            </w:r>
            <w:r>
              <w:rPr>
                <w:rFonts w:ascii="Times New Roman" w:hAnsi="Times New Roman"/>
                <w:sz w:val="20"/>
              </w:rPr>
              <w:t>(COM)</w:t>
            </w:r>
          </w:p>
          <w:p w:rsidR="007C6443" w:rsidRPr="008617DB" w:rsidRDefault="007C6443" w:rsidP="006C6F71">
            <w:pPr>
              <w:pStyle w:val="TableCellCourierNewCentered"/>
              <w:jc w:val="left"/>
              <w:rPr>
                <w:rFonts w:ascii="Times New Roman" w:hAnsi="Times New Roman"/>
                <w:sz w:val="20"/>
              </w:rPr>
            </w:pPr>
            <w:r w:rsidRPr="008617DB">
              <w:rPr>
                <w:rFonts w:cs="Courier New"/>
                <w:szCs w:val="18"/>
              </w:rPr>
              <w:t>ViInt32</w:t>
            </w:r>
            <w:r>
              <w:rPr>
                <w:rFonts w:ascii="Times New Roman" w:hAnsi="Times New Roman"/>
                <w:sz w:val="20"/>
              </w:rPr>
              <w:t xml:space="preserve"> (C)</w:t>
            </w:r>
          </w:p>
        </w:tc>
        <w:tc>
          <w:tcPr>
            <w:tcW w:w="2880" w:type="dxa"/>
            <w:tcBorders>
              <w:top w:val="double" w:sz="6" w:space="0" w:color="auto"/>
              <w:right w:val="single" w:sz="4" w:space="0" w:color="auto"/>
            </w:tcBorders>
          </w:tcPr>
          <w:p w:rsidR="007C6443" w:rsidRDefault="007C6443" w:rsidP="006C6F71">
            <w:pPr>
              <w:pStyle w:val="TableCellCentered"/>
            </w:pPr>
            <w:r>
              <w:t>R/W</w:t>
            </w:r>
          </w:p>
        </w:tc>
      </w:tr>
    </w:tbl>
    <w:p w:rsidR="007C6443" w:rsidRDefault="007C6443" w:rsidP="00C46273">
      <w:pPr>
        <w:pStyle w:val="AttrFuncSubheading"/>
        <w:tabs>
          <w:tab w:val="left" w:pos="2329"/>
        </w:tabs>
      </w:pPr>
      <w:r w:rsidRPr="00361039">
        <w:t>.NET Property Name</w:t>
      </w:r>
    </w:p>
    <w:p w:rsidR="007C6443" w:rsidRDefault="007C6443" w:rsidP="007C6443">
      <w:pPr>
        <w:pStyle w:val="Code1"/>
      </w:pPr>
      <w:proofErr w:type="spellStart"/>
      <w:r>
        <w:t>System.IOTimeout</w:t>
      </w:r>
      <w:proofErr w:type="spellEnd"/>
    </w:p>
    <w:p w:rsidR="007C6443" w:rsidRPr="00361039" w:rsidRDefault="007C6443" w:rsidP="00CB1C23">
      <w:pPr>
        <w:pStyle w:val="AttrFuncSubheading"/>
      </w:pPr>
      <w:r w:rsidRPr="00361039">
        <w:t>COM Property Name</w:t>
      </w:r>
    </w:p>
    <w:p w:rsidR="007C6443" w:rsidRDefault="007C6443" w:rsidP="007C6443">
      <w:pPr>
        <w:pStyle w:val="Code1"/>
      </w:pPr>
      <w:proofErr w:type="gramStart"/>
      <w:r w:rsidRPr="00361039">
        <w:t>System.</w:t>
      </w:r>
      <w:proofErr w:type="gramEnd"/>
      <w:r w:rsidRPr="00361039">
        <w:t xml:space="preserve"> </w:t>
      </w:r>
      <w:proofErr w:type="spellStart"/>
      <w:r>
        <w:t>IOTimeout</w:t>
      </w:r>
      <w:proofErr w:type="spellEnd"/>
    </w:p>
    <w:p w:rsidR="007C6443" w:rsidRPr="00361039" w:rsidRDefault="007C6443" w:rsidP="00CB1C23">
      <w:pPr>
        <w:pStyle w:val="AttrFuncSubheading"/>
      </w:pPr>
      <w:r w:rsidRPr="00361039">
        <w:t>C Property Name</w:t>
      </w:r>
    </w:p>
    <w:p w:rsidR="007C6443" w:rsidRDefault="007C6443" w:rsidP="007C6443">
      <w:pPr>
        <w:pStyle w:val="Code1"/>
      </w:pPr>
      <w:r w:rsidRPr="00361039">
        <w:t>&lt;</w:t>
      </w:r>
      <w:proofErr w:type="gramStart"/>
      <w:r w:rsidRPr="00361039">
        <w:t>prefix</w:t>
      </w:r>
      <w:proofErr w:type="gramEnd"/>
      <w:r w:rsidRPr="00361039">
        <w:t>&gt;_ATTR_SYSTEM_</w:t>
      </w:r>
      <w:r>
        <w:t>IO_TIMEOUT</w:t>
      </w:r>
    </w:p>
    <w:p w:rsidR="007C6443" w:rsidRPr="00361039" w:rsidRDefault="007C6443" w:rsidP="00CB1C23">
      <w:pPr>
        <w:pStyle w:val="AttrFuncSubheading"/>
      </w:pPr>
      <w:r w:rsidRPr="00361039">
        <w:t>Description</w:t>
      </w:r>
    </w:p>
    <w:p w:rsidR="007C6443" w:rsidRDefault="007C6443" w:rsidP="00C46273">
      <w:pPr>
        <w:pStyle w:val="Body"/>
      </w:pPr>
      <w:proofErr w:type="gramStart"/>
      <w:r>
        <w:t>The I/O timeout.</w:t>
      </w:r>
      <w:proofErr w:type="gramEnd"/>
    </w:p>
    <w:p w:rsidR="007C6443" w:rsidRPr="009F0C84" w:rsidRDefault="007C6443" w:rsidP="00C46273">
      <w:pPr>
        <w:pStyle w:val="AttrFuncSubheading"/>
      </w:pPr>
      <w:r w:rsidRPr="009F0C84">
        <w:t>.NET Exceptions</w:t>
      </w:r>
    </w:p>
    <w:p w:rsidR="007C6443" w:rsidRDefault="007C6443" w:rsidP="00C46273">
      <w:pPr>
        <w:pStyle w:val="Body1"/>
      </w:pPr>
      <w:r w:rsidRPr="00361039">
        <w:t xml:space="preserve">Section </w:t>
      </w:r>
      <w:r>
        <w:t>12</w:t>
      </w:r>
      <w:r w:rsidRPr="00361039">
        <w:t xml:space="preserve">, </w:t>
      </w:r>
      <w:r>
        <w:rPr>
          <w:i/>
        </w:rPr>
        <w:t>Common IVI.NET Exceptions and Warnings</w:t>
      </w:r>
      <w:r w:rsidRPr="00361039">
        <w:t xml:space="preserve">, in </w:t>
      </w:r>
      <w:r>
        <w:rPr>
          <w:i/>
        </w:rPr>
        <w:t>IVI-3.2 Inherent Capabilities Specification</w:t>
      </w:r>
      <w:r w:rsidRPr="00361039">
        <w:rPr>
          <w:i/>
        </w:rPr>
        <w:t>,</w:t>
      </w:r>
      <w:r w:rsidRPr="00361039">
        <w:t xml:space="preserve"> defines general exceptions that may be thrown, and warning events that may be raised, by this property</w:t>
      </w:r>
      <w:r>
        <w:t>.</w:t>
      </w:r>
    </w:p>
    <w:p w:rsidR="008B226B" w:rsidRPr="008B226B" w:rsidRDefault="008B226B" w:rsidP="00C46273">
      <w:pPr>
        <w:pStyle w:val="Body"/>
      </w:pPr>
    </w:p>
    <w:p w:rsidR="007C6443" w:rsidRDefault="007C6443" w:rsidP="007C6443">
      <w:pPr>
        <w:pStyle w:val="Heading3"/>
      </w:pPr>
      <w:bookmarkStart w:id="262" w:name="_Toc372204047"/>
      <w:r>
        <w:t>Session</w:t>
      </w:r>
      <w:bookmarkEnd w:id="262"/>
    </w:p>
    <w:tbl>
      <w:tblPr>
        <w:tblW w:w="0" w:type="auto"/>
        <w:tblInd w:w="8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880"/>
        <w:gridCol w:w="2880"/>
      </w:tblGrid>
      <w:tr w:rsidR="006014F9" w:rsidTr="006C6F71">
        <w:trPr>
          <w:cantSplit/>
          <w:tblHeader/>
        </w:trPr>
        <w:tc>
          <w:tcPr>
            <w:tcW w:w="2880" w:type="dxa"/>
            <w:tcBorders>
              <w:top w:val="single" w:sz="4" w:space="0" w:color="auto"/>
              <w:left w:val="single" w:sz="4" w:space="0" w:color="auto"/>
              <w:bottom w:val="double" w:sz="6" w:space="0" w:color="auto"/>
            </w:tcBorders>
          </w:tcPr>
          <w:p w:rsidR="006014F9" w:rsidRDefault="006014F9" w:rsidP="006C6F71">
            <w:pPr>
              <w:pStyle w:val="TableHead"/>
              <w:spacing w:before="40" w:after="40"/>
            </w:pPr>
            <w:r>
              <w:t>Data Type</w:t>
            </w:r>
          </w:p>
        </w:tc>
        <w:tc>
          <w:tcPr>
            <w:tcW w:w="2880" w:type="dxa"/>
            <w:tcBorders>
              <w:top w:val="single" w:sz="4" w:space="0" w:color="auto"/>
              <w:bottom w:val="double" w:sz="6" w:space="0" w:color="auto"/>
              <w:right w:val="single" w:sz="4" w:space="0" w:color="auto"/>
            </w:tcBorders>
          </w:tcPr>
          <w:p w:rsidR="006014F9" w:rsidRDefault="006014F9" w:rsidP="006C6F71">
            <w:pPr>
              <w:pStyle w:val="TableHead"/>
              <w:spacing w:before="40" w:after="40"/>
            </w:pPr>
            <w:r>
              <w:t>Access</w:t>
            </w:r>
          </w:p>
        </w:tc>
      </w:tr>
      <w:tr w:rsidR="006014F9" w:rsidTr="006C6F71">
        <w:tblPrEx>
          <w:tblBorders>
            <w:top w:val="single" w:sz="6" w:space="0" w:color="auto"/>
            <w:left w:val="single" w:sz="6" w:space="0" w:color="auto"/>
            <w:bottom w:val="single" w:sz="6" w:space="0" w:color="auto"/>
            <w:right w:val="single" w:sz="6" w:space="0" w:color="auto"/>
          </w:tblBorders>
        </w:tblPrEx>
        <w:trPr>
          <w:cantSplit/>
        </w:trPr>
        <w:tc>
          <w:tcPr>
            <w:tcW w:w="2880" w:type="dxa"/>
            <w:tcBorders>
              <w:top w:val="double" w:sz="6" w:space="0" w:color="auto"/>
              <w:left w:val="single" w:sz="4" w:space="0" w:color="auto"/>
            </w:tcBorders>
          </w:tcPr>
          <w:p w:rsidR="006014F9" w:rsidRDefault="006014F9" w:rsidP="006C6F71">
            <w:pPr>
              <w:pStyle w:val="TableCellCourierNewCentered"/>
            </w:pPr>
            <w:proofErr w:type="spellStart"/>
            <w:r>
              <w:t>viSession</w:t>
            </w:r>
            <w:proofErr w:type="spellEnd"/>
            <w:r>
              <w:t xml:space="preserve"> (C)</w:t>
            </w:r>
          </w:p>
          <w:p w:rsidR="006014F9" w:rsidRDefault="006014F9" w:rsidP="006C6F71">
            <w:pPr>
              <w:pStyle w:val="TableCellCourierNewCentered"/>
            </w:pPr>
            <w:r>
              <w:t>UInt32 (COM, .NET)</w:t>
            </w:r>
          </w:p>
        </w:tc>
        <w:tc>
          <w:tcPr>
            <w:tcW w:w="2880" w:type="dxa"/>
            <w:tcBorders>
              <w:top w:val="double" w:sz="6" w:space="0" w:color="auto"/>
              <w:right w:val="single" w:sz="4" w:space="0" w:color="auto"/>
            </w:tcBorders>
          </w:tcPr>
          <w:p w:rsidR="006014F9" w:rsidRDefault="006014F9" w:rsidP="006C6F71">
            <w:pPr>
              <w:pStyle w:val="TableCellCentered"/>
            </w:pPr>
            <w:r>
              <w:t>R/W</w:t>
            </w:r>
          </w:p>
        </w:tc>
      </w:tr>
    </w:tbl>
    <w:p w:rsidR="00366D90" w:rsidRDefault="006014F9">
      <w:pPr>
        <w:pStyle w:val="FunctionHead"/>
        <w:numPr>
          <w:ilvl w:val="3"/>
          <w:numId w:val="42"/>
        </w:numPr>
        <w:spacing w:before="240" w:after="0"/>
      </w:pPr>
      <w:r>
        <w:t>.NET Property Name</w:t>
      </w:r>
    </w:p>
    <w:p w:rsidR="006014F9" w:rsidRDefault="006014F9" w:rsidP="006014F9">
      <w:pPr>
        <w:pStyle w:val="Code1"/>
      </w:pPr>
      <w:proofErr w:type="spellStart"/>
      <w:r w:rsidRPr="00361039">
        <w:t>System.Session</w:t>
      </w:r>
      <w:proofErr w:type="spellEnd"/>
    </w:p>
    <w:p w:rsidR="00366D90" w:rsidRDefault="006014F9">
      <w:pPr>
        <w:pStyle w:val="FunctionHead"/>
        <w:numPr>
          <w:ilvl w:val="3"/>
          <w:numId w:val="42"/>
        </w:numPr>
        <w:spacing w:before="240" w:after="0"/>
      </w:pPr>
      <w:r>
        <w:t>COM Property Name</w:t>
      </w:r>
    </w:p>
    <w:p w:rsidR="006014F9" w:rsidRDefault="006014F9" w:rsidP="006014F9">
      <w:pPr>
        <w:pStyle w:val="Code1"/>
      </w:pPr>
      <w:proofErr w:type="spellStart"/>
      <w:r w:rsidRPr="00361039">
        <w:t>System.Session</w:t>
      </w:r>
      <w:proofErr w:type="spellEnd"/>
    </w:p>
    <w:p w:rsidR="00366D90" w:rsidRDefault="006014F9">
      <w:pPr>
        <w:pStyle w:val="FunctionHead"/>
        <w:numPr>
          <w:ilvl w:val="3"/>
          <w:numId w:val="42"/>
        </w:numPr>
        <w:spacing w:before="240" w:after="0"/>
      </w:pPr>
      <w:r>
        <w:t>C Property Name</w:t>
      </w:r>
    </w:p>
    <w:p w:rsidR="006014F9" w:rsidRDefault="006014F9" w:rsidP="006014F9">
      <w:pPr>
        <w:pStyle w:val="Code1"/>
      </w:pPr>
      <w:r w:rsidRPr="00361039">
        <w:t>&lt;</w:t>
      </w:r>
      <w:proofErr w:type="gramStart"/>
      <w:r w:rsidRPr="00361039">
        <w:t>prefix</w:t>
      </w:r>
      <w:proofErr w:type="gramEnd"/>
      <w:r w:rsidRPr="00361039">
        <w:t>&gt;_ATTR_SYSTEM_</w:t>
      </w:r>
      <w:r>
        <w:t>IO</w:t>
      </w:r>
      <w:r w:rsidRPr="00361039">
        <w:t>_SESSION</w:t>
      </w:r>
    </w:p>
    <w:p w:rsidR="00366D90" w:rsidRDefault="006014F9">
      <w:pPr>
        <w:pStyle w:val="FunctionHead"/>
        <w:numPr>
          <w:ilvl w:val="3"/>
          <w:numId w:val="42"/>
        </w:numPr>
        <w:spacing w:before="240" w:after="0"/>
      </w:pPr>
      <w:r>
        <w:t>Description</w:t>
      </w:r>
    </w:p>
    <w:p w:rsidR="006014F9" w:rsidRDefault="006014F9" w:rsidP="00CB1C23">
      <w:pPr>
        <w:pStyle w:val="Body"/>
      </w:pPr>
      <w:proofErr w:type="gramStart"/>
      <w:r>
        <w:t>An integer that identifies the session in the underlying I/O that implements the I/O connection to the device.</w:t>
      </w:r>
      <w:proofErr w:type="gramEnd"/>
      <w:r>
        <w:t xml:space="preserve">  This session ID should allow the client program to access broad functionality in the driver’s underlying I/O.</w:t>
      </w:r>
    </w:p>
    <w:p w:rsidR="006014F9" w:rsidRDefault="006014F9" w:rsidP="00C46273">
      <w:pPr>
        <w:pStyle w:val="Body"/>
      </w:pPr>
      <w:r>
        <w:t>This property applies only to drivers that use C message-based communications to communicate with devices, and it is optional for such drivers.</w:t>
      </w:r>
    </w:p>
    <w:p w:rsidR="006014F9" w:rsidRPr="009F0C84" w:rsidRDefault="006014F9" w:rsidP="00C46273">
      <w:pPr>
        <w:pStyle w:val="AttrFuncSubheading"/>
      </w:pPr>
      <w:r w:rsidRPr="009F0C84">
        <w:lastRenderedPageBreak/>
        <w:t>.NET Exceptions</w:t>
      </w:r>
    </w:p>
    <w:p w:rsidR="006014F9" w:rsidRPr="00361039" w:rsidRDefault="006014F9" w:rsidP="00C46273">
      <w:pPr>
        <w:pStyle w:val="Body"/>
      </w:pPr>
      <w:r w:rsidRPr="00361039">
        <w:t xml:space="preserve">Section </w:t>
      </w:r>
      <w:r>
        <w:t>12</w:t>
      </w:r>
      <w:r w:rsidRPr="00361039">
        <w:t xml:space="preserve">, </w:t>
      </w:r>
      <w:r>
        <w:rPr>
          <w:i/>
        </w:rPr>
        <w:t>Common IVI.NET Exceptions and Warnings</w:t>
      </w:r>
      <w:r w:rsidRPr="00361039">
        <w:t xml:space="preserve">, in </w:t>
      </w:r>
      <w:r>
        <w:rPr>
          <w:i/>
        </w:rPr>
        <w:t>IVI-3.2 Inherent Capabilities Specification</w:t>
      </w:r>
      <w:r w:rsidRPr="00361039">
        <w:rPr>
          <w:i/>
        </w:rPr>
        <w:t>,</w:t>
      </w:r>
      <w:r w:rsidRPr="00361039">
        <w:t xml:space="preserve"> defines general exceptions that may be thrown, and warning events that may be raised, by this property.</w:t>
      </w:r>
    </w:p>
    <w:p w:rsidR="00366D90" w:rsidRDefault="006014F9">
      <w:pPr>
        <w:pStyle w:val="FunctionHead"/>
        <w:numPr>
          <w:ilvl w:val="3"/>
          <w:numId w:val="42"/>
        </w:numPr>
        <w:spacing w:before="240" w:after="0"/>
      </w:pPr>
      <w:r>
        <w:t>Compliance Notes</w:t>
      </w:r>
    </w:p>
    <w:p w:rsidR="00366D90" w:rsidRDefault="006014F9">
      <w:pPr>
        <w:pStyle w:val="Body"/>
        <w:numPr>
          <w:ilvl w:val="0"/>
          <w:numId w:val="44"/>
        </w:numPr>
        <w:tabs>
          <w:tab w:val="num" w:pos="1080"/>
        </w:tabs>
        <w:spacing w:line="240" w:lineRule="auto"/>
      </w:pPr>
      <w:r>
        <w:t>This property is optional in an IVI-COM or IVI.NET specific driver, but if the driver exposes the underlying I/O with a session ID, the property shall have the name</w:t>
      </w:r>
      <w:r w:rsidRPr="00361039">
        <w:rPr>
          <w:rFonts w:ascii="Courier" w:hAnsi="Courier"/>
          <w:sz w:val="18"/>
        </w:rPr>
        <w:t xml:space="preserve"> </w:t>
      </w:r>
      <w:r>
        <w:rPr>
          <w:rFonts w:ascii="Courier" w:hAnsi="Courier"/>
          <w:sz w:val="18"/>
        </w:rPr>
        <w:t>Session</w:t>
      </w:r>
      <w:r>
        <w:t xml:space="preserve"> and must be defined in </w:t>
      </w:r>
      <w:proofErr w:type="gramStart"/>
      <w:r>
        <w:t xml:space="preserve">the </w:t>
      </w:r>
      <w:r w:rsidRPr="00361039">
        <w:rPr>
          <w:rFonts w:ascii="Courier" w:hAnsi="Courier"/>
          <w:sz w:val="18"/>
        </w:rPr>
        <w:t>I</w:t>
      </w:r>
      <w:proofErr w:type="gramEnd"/>
      <w:r w:rsidRPr="00361039">
        <w:rPr>
          <w:rFonts w:ascii="Courier" w:hAnsi="Courier"/>
          <w:sz w:val="18"/>
        </w:rPr>
        <w:t>&lt;</w:t>
      </w:r>
      <w:proofErr w:type="spellStart"/>
      <w:r w:rsidRPr="00361039">
        <w:rPr>
          <w:rFonts w:ascii="Courier" w:hAnsi="Courier"/>
          <w:sz w:val="18"/>
        </w:rPr>
        <w:t>DriverName</w:t>
      </w:r>
      <w:proofErr w:type="spellEnd"/>
      <w:r w:rsidRPr="00361039">
        <w:rPr>
          <w:rFonts w:ascii="Courier" w:hAnsi="Courier"/>
          <w:sz w:val="18"/>
        </w:rPr>
        <w:t>&gt;System</w:t>
      </w:r>
      <w:r>
        <w:t xml:space="preserve"> interface.</w:t>
      </w:r>
    </w:p>
    <w:p w:rsidR="00366D90" w:rsidRDefault="006014F9">
      <w:pPr>
        <w:pStyle w:val="Body"/>
        <w:numPr>
          <w:ilvl w:val="0"/>
          <w:numId w:val="44"/>
        </w:numPr>
        <w:tabs>
          <w:tab w:val="num" w:pos="1080"/>
        </w:tabs>
        <w:spacing w:line="240" w:lineRule="auto"/>
      </w:pPr>
      <w:r>
        <w:t xml:space="preserve">This property is optional in an IVI-C specific driver, but if the driver exposes the underlying I/O with a session ID, the attribute shall have the name </w:t>
      </w:r>
      <w:r w:rsidRPr="00361039">
        <w:rPr>
          <w:rFonts w:ascii="Courier" w:hAnsi="Courier"/>
          <w:sz w:val="18"/>
        </w:rPr>
        <w:t>&lt;prefix&gt;_ATTR_SYSTEM_</w:t>
      </w:r>
      <w:r>
        <w:rPr>
          <w:rFonts w:ascii="Courier" w:hAnsi="Courier"/>
          <w:sz w:val="18"/>
        </w:rPr>
        <w:t>IO</w:t>
      </w:r>
      <w:r w:rsidRPr="00361039">
        <w:rPr>
          <w:rFonts w:ascii="Courier" w:hAnsi="Courier"/>
          <w:sz w:val="18"/>
        </w:rPr>
        <w:t>_SESSIO</w:t>
      </w:r>
      <w:r>
        <w:rPr>
          <w:rFonts w:ascii="Courier" w:hAnsi="Courier"/>
          <w:sz w:val="18"/>
        </w:rPr>
        <w:t>N</w:t>
      </w:r>
      <w:r>
        <w:t xml:space="preserve"> and must be defined in the </w:t>
      </w:r>
      <w:r w:rsidRPr="00361039">
        <w:rPr>
          <w:rFonts w:ascii="Courier" w:hAnsi="Courier"/>
          <w:sz w:val="18"/>
        </w:rPr>
        <w:t>System</w:t>
      </w:r>
      <w:r w:rsidRPr="00361039">
        <w:t xml:space="preserve"> </w:t>
      </w:r>
      <w:r>
        <w:t>level of the attribute hierarchy.</w:t>
      </w:r>
    </w:p>
    <w:p w:rsidR="00366D90" w:rsidRDefault="006014F9">
      <w:pPr>
        <w:pStyle w:val="Body"/>
        <w:numPr>
          <w:ilvl w:val="0"/>
          <w:numId w:val="44"/>
        </w:numPr>
        <w:tabs>
          <w:tab w:val="num" w:pos="1080"/>
        </w:tabs>
        <w:spacing w:line="240" w:lineRule="auto"/>
      </w:pPr>
      <w:r>
        <w:t>If the underlying I/O does not expose a session ID, this property shall not be implemented in a specific IVI.NET, IVI-COM, or IVI-C driver.</w:t>
      </w:r>
    </w:p>
    <w:p w:rsidR="00366D90" w:rsidRDefault="006014F9">
      <w:pPr>
        <w:pStyle w:val="Body"/>
        <w:numPr>
          <w:ilvl w:val="0"/>
          <w:numId w:val="44"/>
        </w:numPr>
        <w:tabs>
          <w:tab w:val="num" w:pos="1080"/>
        </w:tabs>
        <w:spacing w:line="240" w:lineRule="auto"/>
      </w:pPr>
      <w:r>
        <w:t xml:space="preserve">The value </w:t>
      </w:r>
      <w:proofErr w:type="gramStart"/>
      <w:r>
        <w:t xml:space="preserve">for  </w:t>
      </w:r>
      <w:r w:rsidRPr="00361039">
        <w:t>&lt;</w:t>
      </w:r>
      <w:proofErr w:type="gramEnd"/>
      <w:r w:rsidRPr="00361039">
        <w:t>prefix&gt;_ATTR_SYSTEM_</w:t>
      </w:r>
      <w:r>
        <w:t>IO</w:t>
      </w:r>
      <w:r w:rsidRPr="00361039">
        <w:t>_SESSION</w:t>
      </w:r>
      <w:r>
        <w:t xml:space="preserve">  shall be IVI_INHERENT_ATTR_BASE + </w:t>
      </w:r>
      <w:r>
        <w:rPr>
          <w:snapToGrid w:val="0"/>
        </w:rPr>
        <w:t>322.</w:t>
      </w:r>
    </w:p>
    <w:p w:rsidR="00366D90" w:rsidRDefault="006014F9">
      <w:pPr>
        <w:pStyle w:val="Body"/>
        <w:numPr>
          <w:ilvl w:val="0"/>
          <w:numId w:val="44"/>
        </w:numPr>
        <w:tabs>
          <w:tab w:val="num" w:pos="1080"/>
        </w:tabs>
        <w:spacing w:line="240" w:lineRule="auto"/>
      </w:pPr>
      <w:r>
        <w:rPr>
          <w:snapToGrid w:val="0"/>
        </w:rPr>
        <w:t>When simulating, this property returns zero.  It should not be assumed that this is a valid session.</w:t>
      </w:r>
    </w:p>
    <w:p w:rsidR="008B226B" w:rsidRDefault="008B226B" w:rsidP="00C46273">
      <w:pPr>
        <w:pStyle w:val="Body"/>
        <w:tabs>
          <w:tab w:val="num" w:pos="1080"/>
        </w:tabs>
        <w:spacing w:line="240" w:lineRule="auto"/>
      </w:pPr>
    </w:p>
    <w:p w:rsidR="007C6443" w:rsidRDefault="006014F9" w:rsidP="006014F9">
      <w:pPr>
        <w:pStyle w:val="Heading3"/>
      </w:pPr>
      <w:bookmarkStart w:id="263" w:name="_Toc372204048"/>
      <w:r>
        <w:t>System</w:t>
      </w:r>
      <w:r w:rsidR="00C70937">
        <w:t xml:space="preserve"> (</w:t>
      </w:r>
      <w:r w:rsidR="00661771">
        <w:t>IVI-</w:t>
      </w:r>
      <w:r w:rsidR="00C70937">
        <w:t>COM</w:t>
      </w:r>
      <w:r w:rsidR="00661771">
        <w:t xml:space="preserve"> and IVI</w:t>
      </w:r>
      <w:r w:rsidR="00C70937">
        <w:t>.NET)</w:t>
      </w:r>
      <w:bookmarkEnd w:id="263"/>
    </w:p>
    <w:tbl>
      <w:tblPr>
        <w:tblW w:w="0" w:type="auto"/>
        <w:tblInd w:w="8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880"/>
        <w:gridCol w:w="2880"/>
      </w:tblGrid>
      <w:tr w:rsidR="00C70937" w:rsidTr="006C6F71">
        <w:trPr>
          <w:cantSplit/>
          <w:tblHeader/>
        </w:trPr>
        <w:tc>
          <w:tcPr>
            <w:tcW w:w="2880" w:type="dxa"/>
            <w:tcBorders>
              <w:top w:val="single" w:sz="4" w:space="0" w:color="auto"/>
              <w:left w:val="single" w:sz="4" w:space="0" w:color="auto"/>
              <w:bottom w:val="double" w:sz="6" w:space="0" w:color="auto"/>
            </w:tcBorders>
          </w:tcPr>
          <w:p w:rsidR="00C70937" w:rsidRDefault="00C70937" w:rsidP="006C6F71">
            <w:pPr>
              <w:pStyle w:val="TableHead"/>
              <w:spacing w:before="40" w:after="40"/>
            </w:pPr>
            <w:r>
              <w:t>Data Type</w:t>
            </w:r>
          </w:p>
        </w:tc>
        <w:tc>
          <w:tcPr>
            <w:tcW w:w="2880" w:type="dxa"/>
            <w:tcBorders>
              <w:top w:val="single" w:sz="4" w:space="0" w:color="auto"/>
              <w:bottom w:val="double" w:sz="6" w:space="0" w:color="auto"/>
              <w:right w:val="single" w:sz="4" w:space="0" w:color="auto"/>
            </w:tcBorders>
          </w:tcPr>
          <w:p w:rsidR="00C70937" w:rsidRDefault="00C70937" w:rsidP="006C6F71">
            <w:pPr>
              <w:pStyle w:val="TableHead"/>
              <w:spacing w:before="40" w:after="40"/>
            </w:pPr>
            <w:r>
              <w:t>Access</w:t>
            </w:r>
          </w:p>
        </w:tc>
      </w:tr>
      <w:tr w:rsidR="00C70937" w:rsidTr="006C6F71">
        <w:tblPrEx>
          <w:tblBorders>
            <w:top w:val="single" w:sz="6" w:space="0" w:color="auto"/>
            <w:left w:val="single" w:sz="6" w:space="0" w:color="auto"/>
            <w:bottom w:val="single" w:sz="6" w:space="0" w:color="auto"/>
            <w:right w:val="single" w:sz="6" w:space="0" w:color="auto"/>
          </w:tblBorders>
        </w:tblPrEx>
        <w:trPr>
          <w:cantSplit/>
        </w:trPr>
        <w:tc>
          <w:tcPr>
            <w:tcW w:w="2880" w:type="dxa"/>
            <w:tcBorders>
              <w:top w:val="double" w:sz="6" w:space="0" w:color="auto"/>
              <w:left w:val="single" w:sz="4" w:space="0" w:color="auto"/>
            </w:tcBorders>
          </w:tcPr>
          <w:p w:rsidR="00C70937" w:rsidRDefault="00C70937" w:rsidP="006C6F71">
            <w:pPr>
              <w:pStyle w:val="TableCellCourierNewCentered"/>
            </w:pPr>
            <w:r>
              <w:t>I&lt;</w:t>
            </w:r>
            <w:proofErr w:type="spellStart"/>
            <w:r>
              <w:t>DriverName</w:t>
            </w:r>
            <w:proofErr w:type="spellEnd"/>
            <w:r>
              <w:t>&gt;System</w:t>
            </w:r>
          </w:p>
        </w:tc>
        <w:tc>
          <w:tcPr>
            <w:tcW w:w="2880" w:type="dxa"/>
            <w:tcBorders>
              <w:top w:val="double" w:sz="6" w:space="0" w:color="auto"/>
              <w:right w:val="single" w:sz="4" w:space="0" w:color="auto"/>
            </w:tcBorders>
          </w:tcPr>
          <w:p w:rsidR="00C70937" w:rsidRDefault="00C70937" w:rsidP="006C6F71">
            <w:pPr>
              <w:pStyle w:val="TableCellCentered"/>
            </w:pPr>
            <w:r>
              <w:t>R/W</w:t>
            </w:r>
          </w:p>
        </w:tc>
      </w:tr>
    </w:tbl>
    <w:p w:rsidR="00C70937" w:rsidRPr="00361039" w:rsidRDefault="00C70937" w:rsidP="00CB1C23">
      <w:pPr>
        <w:pStyle w:val="AttrFuncSubheading"/>
      </w:pPr>
      <w:r w:rsidRPr="00361039">
        <w:t>.NET Property Name</w:t>
      </w:r>
    </w:p>
    <w:p w:rsidR="00C70937" w:rsidRDefault="00C70937" w:rsidP="00C70937">
      <w:pPr>
        <w:pStyle w:val="Code1"/>
      </w:pPr>
      <w:r>
        <w:t>&lt;</w:t>
      </w:r>
      <w:proofErr w:type="gramStart"/>
      <w:r>
        <w:t>root</w:t>
      </w:r>
      <w:proofErr w:type="gramEnd"/>
      <w:r>
        <w:t>&gt;</w:t>
      </w:r>
      <w:r w:rsidRPr="00361039">
        <w:t>.</w:t>
      </w:r>
      <w:r>
        <w:t>System</w:t>
      </w:r>
    </w:p>
    <w:p w:rsidR="00C70937" w:rsidRDefault="00C70937" w:rsidP="00C70937">
      <w:pPr>
        <w:pStyle w:val="Code1"/>
      </w:pPr>
      <w:proofErr w:type="gramStart"/>
      <w:r>
        <w:rPr>
          <w:rFonts w:ascii="Times New Roman" w:hAnsi="Times New Roman"/>
          <w:sz w:val="20"/>
        </w:rPr>
        <w:t>w</w:t>
      </w:r>
      <w:r w:rsidRPr="00361039">
        <w:rPr>
          <w:rFonts w:ascii="Times New Roman" w:hAnsi="Times New Roman"/>
          <w:sz w:val="20"/>
        </w:rPr>
        <w:t>here</w:t>
      </w:r>
      <w:proofErr w:type="gramEnd"/>
      <w:r w:rsidRPr="00361039">
        <w:rPr>
          <w:rFonts w:ascii="Times New Roman" w:hAnsi="Times New Roman"/>
          <w:sz w:val="20"/>
        </w:rPr>
        <w:t xml:space="preserve"> </w:t>
      </w:r>
      <w:r>
        <w:t>&lt;root&gt;</w:t>
      </w:r>
      <w:r w:rsidRPr="00361039">
        <w:rPr>
          <w:rFonts w:ascii="Times New Roman" w:hAnsi="Times New Roman"/>
          <w:sz w:val="20"/>
        </w:rPr>
        <w:t xml:space="preserve"> is the root interface of the instrument specific interface hierarchy.</w:t>
      </w:r>
    </w:p>
    <w:p w:rsidR="00C70937" w:rsidRPr="00361039" w:rsidRDefault="00C70937" w:rsidP="00CB1C23">
      <w:pPr>
        <w:pStyle w:val="AttrFuncSubheading"/>
      </w:pPr>
      <w:r w:rsidRPr="00361039">
        <w:t>COM Property Name</w:t>
      </w:r>
    </w:p>
    <w:p w:rsidR="00C70937" w:rsidRDefault="00C70937" w:rsidP="00C70937">
      <w:pPr>
        <w:pStyle w:val="Code1"/>
      </w:pPr>
      <w:r>
        <w:t>&lt;</w:t>
      </w:r>
      <w:proofErr w:type="gramStart"/>
      <w:r>
        <w:t>root</w:t>
      </w:r>
      <w:proofErr w:type="gramEnd"/>
      <w:r>
        <w:t>&gt;</w:t>
      </w:r>
      <w:r w:rsidRPr="00361039">
        <w:t>.</w:t>
      </w:r>
      <w:r>
        <w:t>System</w:t>
      </w:r>
    </w:p>
    <w:p w:rsidR="00C70937" w:rsidRDefault="00C70937" w:rsidP="00C70937">
      <w:pPr>
        <w:pStyle w:val="Code1"/>
      </w:pPr>
      <w:proofErr w:type="gramStart"/>
      <w:r>
        <w:rPr>
          <w:rFonts w:ascii="Times New Roman" w:hAnsi="Times New Roman"/>
          <w:sz w:val="20"/>
        </w:rPr>
        <w:t>w</w:t>
      </w:r>
      <w:r w:rsidRPr="00361039">
        <w:rPr>
          <w:rFonts w:ascii="Times New Roman" w:hAnsi="Times New Roman"/>
          <w:sz w:val="20"/>
        </w:rPr>
        <w:t>here</w:t>
      </w:r>
      <w:proofErr w:type="gramEnd"/>
      <w:r w:rsidRPr="00361039">
        <w:rPr>
          <w:rFonts w:ascii="Times New Roman" w:hAnsi="Times New Roman"/>
          <w:sz w:val="20"/>
        </w:rPr>
        <w:t xml:space="preserve"> </w:t>
      </w:r>
      <w:r>
        <w:t>&lt;root&gt;</w:t>
      </w:r>
      <w:r w:rsidRPr="00361039">
        <w:rPr>
          <w:rFonts w:ascii="Times New Roman" w:hAnsi="Times New Roman"/>
          <w:sz w:val="20"/>
        </w:rPr>
        <w:t xml:space="preserve"> is the root interface of the instrument specific interface hierarchy.</w:t>
      </w:r>
    </w:p>
    <w:p w:rsidR="00C70937" w:rsidRPr="00361039" w:rsidRDefault="00C70937" w:rsidP="00CB1C23">
      <w:pPr>
        <w:pStyle w:val="AttrFuncSubheading"/>
      </w:pPr>
      <w:r w:rsidRPr="00361039">
        <w:t>C Attribute Name</w:t>
      </w:r>
    </w:p>
    <w:p w:rsidR="00C70937" w:rsidRDefault="00C70937" w:rsidP="00C70937">
      <w:pPr>
        <w:pStyle w:val="Code1"/>
      </w:pPr>
      <w:r>
        <w:t>N/A</w:t>
      </w:r>
    </w:p>
    <w:p w:rsidR="00C70937" w:rsidRDefault="00C70937" w:rsidP="00CB1C23">
      <w:pPr>
        <w:pStyle w:val="Body"/>
      </w:pPr>
      <w:r>
        <w:t>There is no System interface in IVI-C.</w:t>
      </w:r>
    </w:p>
    <w:p w:rsidR="00C70937" w:rsidRPr="00361039" w:rsidRDefault="00C70937" w:rsidP="00CB1C23">
      <w:pPr>
        <w:pStyle w:val="AttrFuncSubheading"/>
      </w:pPr>
      <w:r w:rsidRPr="00361039">
        <w:t>Description</w:t>
      </w:r>
    </w:p>
    <w:p w:rsidR="00C70937" w:rsidRDefault="00C70937" w:rsidP="00C46273">
      <w:pPr>
        <w:pStyle w:val="Body"/>
      </w:pPr>
      <w:r>
        <w:t xml:space="preserve">An interface reference pointer to </w:t>
      </w:r>
      <w:proofErr w:type="gramStart"/>
      <w:r>
        <w:t xml:space="preserve">the </w:t>
      </w:r>
      <w:r w:rsidRPr="00361039">
        <w:rPr>
          <w:rFonts w:ascii="Courier" w:hAnsi="Courier"/>
          <w:sz w:val="18"/>
        </w:rPr>
        <w:t>I</w:t>
      </w:r>
      <w:proofErr w:type="gramEnd"/>
      <w:r w:rsidRPr="00361039">
        <w:rPr>
          <w:rFonts w:ascii="Courier" w:hAnsi="Courier"/>
          <w:sz w:val="18"/>
        </w:rPr>
        <w:t>&lt;Class&gt;System</w:t>
      </w:r>
      <w:r>
        <w:t xml:space="preserve"> instrument specific interface.  This provides access to the </w:t>
      </w:r>
      <w:r w:rsidRPr="00361039">
        <w:rPr>
          <w:rFonts w:ascii="Courier" w:hAnsi="Courier"/>
          <w:sz w:val="18"/>
        </w:rPr>
        <w:t>System</w:t>
      </w:r>
      <w:r>
        <w:t xml:space="preserve"> interface from the root level of the driver’s main class.</w:t>
      </w:r>
    </w:p>
    <w:p w:rsidR="00C70937" w:rsidRPr="009F0C84" w:rsidRDefault="00C70937" w:rsidP="00C46273">
      <w:pPr>
        <w:pStyle w:val="AttrFuncSubheading"/>
      </w:pPr>
      <w:r w:rsidRPr="009F0C84">
        <w:t>.NET Exceptions</w:t>
      </w:r>
    </w:p>
    <w:p w:rsidR="00C70937" w:rsidRPr="00361039" w:rsidRDefault="00C70937" w:rsidP="00C46273">
      <w:pPr>
        <w:pStyle w:val="Body"/>
      </w:pPr>
      <w:r w:rsidRPr="00361039">
        <w:t xml:space="preserve">Section </w:t>
      </w:r>
      <w:r>
        <w:t>12</w:t>
      </w:r>
      <w:r w:rsidRPr="00361039">
        <w:t xml:space="preserve">, </w:t>
      </w:r>
      <w:r>
        <w:rPr>
          <w:i/>
        </w:rPr>
        <w:t>Common IVI.NET Exceptions and Warnings</w:t>
      </w:r>
      <w:r w:rsidRPr="00361039">
        <w:t xml:space="preserve">, in </w:t>
      </w:r>
      <w:r>
        <w:rPr>
          <w:i/>
        </w:rPr>
        <w:t>IVI-3.2 Inherent Capabilities Specification</w:t>
      </w:r>
      <w:r w:rsidRPr="00361039">
        <w:rPr>
          <w:i/>
        </w:rPr>
        <w:t>,</w:t>
      </w:r>
      <w:r w:rsidRPr="00361039">
        <w:t xml:space="preserve"> defines general exceptions that may be thrown, and warning events that may be raised, by this property.</w:t>
      </w:r>
    </w:p>
    <w:p w:rsidR="00366D90" w:rsidRDefault="00C70937">
      <w:pPr>
        <w:pStyle w:val="FunctionHead"/>
        <w:numPr>
          <w:ilvl w:val="3"/>
          <w:numId w:val="42"/>
        </w:numPr>
        <w:spacing w:before="240" w:after="0"/>
      </w:pPr>
      <w:r>
        <w:lastRenderedPageBreak/>
        <w:t>Compliance Notes</w:t>
      </w:r>
    </w:p>
    <w:p w:rsidR="00366D90" w:rsidRDefault="00C70937">
      <w:pPr>
        <w:pStyle w:val="Body"/>
        <w:numPr>
          <w:ilvl w:val="0"/>
          <w:numId w:val="45"/>
        </w:numPr>
        <w:tabs>
          <w:tab w:val="num" w:pos="1080"/>
        </w:tabs>
        <w:spacing w:line="240" w:lineRule="auto"/>
      </w:pPr>
      <w:r>
        <w:t xml:space="preserve">This property is optional in an IVI-COM or IVI.NET specific driver, but if the driver defines </w:t>
      </w:r>
      <w:proofErr w:type="gramStart"/>
      <w:r>
        <w:t xml:space="preserve">the </w:t>
      </w:r>
      <w:r w:rsidRPr="00361039">
        <w:rPr>
          <w:rFonts w:ascii="Courier" w:hAnsi="Courier"/>
          <w:sz w:val="18"/>
        </w:rPr>
        <w:t>I</w:t>
      </w:r>
      <w:proofErr w:type="gramEnd"/>
      <w:r w:rsidRPr="00361039">
        <w:rPr>
          <w:rFonts w:ascii="Courier" w:hAnsi="Courier"/>
          <w:sz w:val="18"/>
        </w:rPr>
        <w:t>&lt;</w:t>
      </w:r>
      <w:proofErr w:type="spellStart"/>
      <w:r w:rsidRPr="00361039">
        <w:rPr>
          <w:rFonts w:ascii="Courier" w:hAnsi="Courier"/>
          <w:sz w:val="18"/>
        </w:rPr>
        <w:t>DriverName</w:t>
      </w:r>
      <w:proofErr w:type="spellEnd"/>
      <w:r w:rsidRPr="00361039">
        <w:rPr>
          <w:rFonts w:ascii="Courier" w:hAnsi="Courier"/>
          <w:sz w:val="18"/>
        </w:rPr>
        <w:t>&gt;System</w:t>
      </w:r>
      <w:r>
        <w:t xml:space="preserve"> interface, the root instrument specific interface shall contain an interface reference property named </w:t>
      </w:r>
      <w:r w:rsidRPr="00DF6EA4">
        <w:rPr>
          <w:rFonts w:ascii="Courier" w:hAnsi="Courier"/>
          <w:sz w:val="18"/>
        </w:rPr>
        <w:t>System</w:t>
      </w:r>
      <w:r>
        <w:t xml:space="preserve"> that returns a reference to the interface.</w:t>
      </w:r>
    </w:p>
    <w:p w:rsidR="00366D90" w:rsidRDefault="00C70937">
      <w:pPr>
        <w:pStyle w:val="Body"/>
        <w:numPr>
          <w:ilvl w:val="0"/>
          <w:numId w:val="45"/>
        </w:numPr>
        <w:tabs>
          <w:tab w:val="num" w:pos="1080"/>
        </w:tabs>
        <w:spacing w:line="240" w:lineRule="auto"/>
      </w:pPr>
      <w:r>
        <w:t>When simulating, this property always returns a reference to a valid system interface.</w:t>
      </w:r>
    </w:p>
    <w:p w:rsidR="008B226B" w:rsidRDefault="008B226B" w:rsidP="00C46273">
      <w:pPr>
        <w:pStyle w:val="Body"/>
        <w:tabs>
          <w:tab w:val="num" w:pos="1080"/>
        </w:tabs>
        <w:spacing w:line="240" w:lineRule="auto"/>
      </w:pPr>
    </w:p>
    <w:p w:rsidR="00C70937" w:rsidRDefault="00BF56DF" w:rsidP="00BF56DF">
      <w:pPr>
        <w:pStyle w:val="Heading2"/>
      </w:pPr>
      <w:bookmarkStart w:id="264" w:name="_Toc372204049"/>
      <w:r>
        <w:t>Methods</w:t>
      </w:r>
      <w:bookmarkEnd w:id="264"/>
    </w:p>
    <w:p w:rsidR="00531897" w:rsidRDefault="00531897" w:rsidP="00CB1C23">
      <w:pPr>
        <w:pStyle w:val="Body1"/>
      </w:pPr>
      <w:r>
        <w:t>This section gives a complete description of each Direct I/O method/function.</w:t>
      </w:r>
    </w:p>
    <w:p w:rsidR="00366D90" w:rsidRDefault="00531897">
      <w:pPr>
        <w:pStyle w:val="Body"/>
        <w:numPr>
          <w:ilvl w:val="0"/>
          <w:numId w:val="41"/>
        </w:numPr>
      </w:pPr>
      <w:r>
        <w:t>Read Bytes</w:t>
      </w:r>
    </w:p>
    <w:p w:rsidR="00366D90" w:rsidRDefault="00531897">
      <w:pPr>
        <w:pStyle w:val="Body"/>
        <w:numPr>
          <w:ilvl w:val="0"/>
          <w:numId w:val="41"/>
        </w:numPr>
      </w:pPr>
      <w:r>
        <w:t>Read String  (</w:t>
      </w:r>
      <w:r w:rsidR="00EA6F87">
        <w:t>IVI-</w:t>
      </w:r>
      <w:r>
        <w:t>COM</w:t>
      </w:r>
      <w:r w:rsidR="00EA6F87">
        <w:t xml:space="preserve"> and IVI</w:t>
      </w:r>
      <w:r>
        <w:t>.NET)</w:t>
      </w:r>
    </w:p>
    <w:p w:rsidR="00366D90" w:rsidRDefault="00531897">
      <w:pPr>
        <w:pStyle w:val="Body"/>
        <w:numPr>
          <w:ilvl w:val="0"/>
          <w:numId w:val="41"/>
        </w:numPr>
      </w:pPr>
      <w:r>
        <w:t>Write Bytes</w:t>
      </w:r>
    </w:p>
    <w:p w:rsidR="00366D90" w:rsidRDefault="00531897">
      <w:pPr>
        <w:pStyle w:val="Body"/>
        <w:numPr>
          <w:ilvl w:val="0"/>
          <w:numId w:val="41"/>
        </w:numPr>
      </w:pPr>
      <w:r>
        <w:t>Write String  (</w:t>
      </w:r>
      <w:r w:rsidR="00EA6F87">
        <w:t>IVI-</w:t>
      </w:r>
      <w:r>
        <w:t>COM</w:t>
      </w:r>
      <w:r w:rsidR="00EA6F87">
        <w:t xml:space="preserve"> and</w:t>
      </w:r>
      <w:r>
        <w:t xml:space="preserve"> </w:t>
      </w:r>
      <w:r w:rsidR="00EA6F87">
        <w:t>IVI</w:t>
      </w:r>
      <w:r>
        <w:t>.NET)</w:t>
      </w:r>
    </w:p>
    <w:p w:rsidR="008B226B" w:rsidRDefault="008B226B" w:rsidP="00C46273">
      <w:pPr>
        <w:pStyle w:val="Body"/>
        <w:spacing w:before="0" w:line="240" w:lineRule="auto"/>
        <w:ind w:left="1440"/>
      </w:pPr>
    </w:p>
    <w:p w:rsidR="00BF56DF" w:rsidRDefault="00531897" w:rsidP="00531897">
      <w:pPr>
        <w:pStyle w:val="Heading3"/>
      </w:pPr>
      <w:bookmarkStart w:id="265" w:name="_Toc372204050"/>
      <w:r>
        <w:t>Read Bytes</w:t>
      </w:r>
      <w:bookmarkEnd w:id="265"/>
    </w:p>
    <w:p w:rsidR="00531897" w:rsidRPr="00DF6EA4" w:rsidRDefault="00531897" w:rsidP="00CB1C23">
      <w:pPr>
        <w:pStyle w:val="AttrFuncSubheading"/>
      </w:pPr>
      <w:r w:rsidRPr="00DF6EA4">
        <w:t>Description</w:t>
      </w:r>
    </w:p>
    <w:p w:rsidR="00531897" w:rsidRDefault="00531897" w:rsidP="00C46273">
      <w:pPr>
        <w:pStyle w:val="Body1"/>
      </w:pPr>
      <w:proofErr w:type="gramStart"/>
      <w:r>
        <w:t>Reads a complete response from the instrument.</w:t>
      </w:r>
      <w:proofErr w:type="gramEnd"/>
    </w:p>
    <w:p w:rsidR="00531897" w:rsidRPr="00DF6EA4" w:rsidRDefault="00531897" w:rsidP="00C46273">
      <w:pPr>
        <w:pStyle w:val="AttrFuncSubheading"/>
      </w:pPr>
      <w:r w:rsidRPr="00DF6EA4">
        <w:t>.NET Method Prototype</w:t>
      </w:r>
    </w:p>
    <w:p w:rsidR="00531897" w:rsidRPr="00361039" w:rsidRDefault="00531897" w:rsidP="00531897">
      <w:pPr>
        <w:pStyle w:val="Code1"/>
      </w:pPr>
      <w:proofErr w:type="gramStart"/>
      <w:r>
        <w:t>Byte[</w:t>
      </w:r>
      <w:proofErr w:type="gramEnd"/>
      <w:r>
        <w:t>]</w:t>
      </w:r>
      <w:r w:rsidRPr="00361039">
        <w:t xml:space="preserve"> </w:t>
      </w:r>
      <w:proofErr w:type="spellStart"/>
      <w:r>
        <w:t>System.</w:t>
      </w:r>
      <w:r w:rsidRPr="00361039">
        <w:t>Read</w:t>
      </w:r>
      <w:r>
        <w:t>Bytes</w:t>
      </w:r>
      <w:proofErr w:type="spellEnd"/>
      <w:r w:rsidRPr="00361039">
        <w:t xml:space="preserve"> ();</w:t>
      </w:r>
    </w:p>
    <w:p w:rsidR="00531897" w:rsidRPr="00DF6EA4" w:rsidRDefault="00531897" w:rsidP="00CB1C23">
      <w:pPr>
        <w:pStyle w:val="AttrFuncSubheading"/>
      </w:pPr>
      <w:r w:rsidRPr="00DF6EA4">
        <w:t>COM Method Prototype</w:t>
      </w:r>
    </w:p>
    <w:p w:rsidR="00531897" w:rsidRPr="00DF6EA4" w:rsidRDefault="00531897" w:rsidP="00531897">
      <w:pPr>
        <w:pStyle w:val="Code1"/>
      </w:pPr>
      <w:r w:rsidRPr="00DF6EA4">
        <w:t xml:space="preserve">HRESULT </w:t>
      </w:r>
      <w:proofErr w:type="spellStart"/>
      <w:proofErr w:type="gramStart"/>
      <w:r w:rsidRPr="00DF6EA4">
        <w:t>ReadBytes</w:t>
      </w:r>
      <w:proofErr w:type="spellEnd"/>
      <w:r w:rsidRPr="00DF6EA4">
        <w:t>(</w:t>
      </w:r>
      <w:proofErr w:type="gramEnd"/>
      <w:r w:rsidRPr="00DF6EA4">
        <w:t xml:space="preserve">[out, </w:t>
      </w:r>
      <w:proofErr w:type="spellStart"/>
      <w:r w:rsidRPr="00DF6EA4">
        <w:t>retval</w:t>
      </w:r>
      <w:proofErr w:type="spellEnd"/>
      <w:r w:rsidRPr="00DF6EA4">
        <w:t>] SAFEARRAY(BYTE) *</w:t>
      </w:r>
      <w:proofErr w:type="spellStart"/>
      <w:r w:rsidRPr="00DF6EA4">
        <w:t>pBuffer</w:t>
      </w:r>
      <w:proofErr w:type="spellEnd"/>
      <w:r w:rsidRPr="00DF6EA4">
        <w:t>);</w:t>
      </w:r>
    </w:p>
    <w:p w:rsidR="00531897" w:rsidRPr="00DF6EA4" w:rsidRDefault="00531897" w:rsidP="00CB1C23">
      <w:pPr>
        <w:pStyle w:val="AttrFuncSubheading"/>
      </w:pPr>
      <w:r w:rsidRPr="00DF6EA4">
        <w:t xml:space="preserve">C </w:t>
      </w:r>
      <w:r>
        <w:t xml:space="preserve">Function </w:t>
      </w:r>
      <w:r w:rsidRPr="00DF6EA4">
        <w:t>Prototype</w:t>
      </w:r>
    </w:p>
    <w:p w:rsidR="00531897" w:rsidRPr="00DF6EA4" w:rsidRDefault="00531897" w:rsidP="00CB6C27">
      <w:pPr>
        <w:pStyle w:val="Code1"/>
        <w:spacing w:before="0" w:line="240" w:lineRule="auto"/>
      </w:pPr>
      <w:proofErr w:type="spellStart"/>
      <w:r w:rsidRPr="00DF6EA4">
        <w:t>ViStatus</w:t>
      </w:r>
      <w:proofErr w:type="spellEnd"/>
      <w:r w:rsidRPr="00DF6EA4">
        <w:t xml:space="preserve"> _VI_FUNC </w:t>
      </w:r>
      <w:r>
        <w:t>&lt;prefix&gt;</w:t>
      </w:r>
      <w:r w:rsidRPr="00DF6EA4">
        <w:t>_</w:t>
      </w:r>
      <w:proofErr w:type="spellStart"/>
      <w:r>
        <w:t>vi</w:t>
      </w:r>
      <w:r w:rsidRPr="00DF6EA4">
        <w:t>Read</w:t>
      </w:r>
      <w:proofErr w:type="spellEnd"/>
      <w:r w:rsidRPr="00DF6EA4">
        <w:t xml:space="preserve"> (</w:t>
      </w:r>
      <w:proofErr w:type="spellStart"/>
      <w:r w:rsidRPr="00DF6EA4">
        <w:t>ViSession</w:t>
      </w:r>
      <w:proofErr w:type="spellEnd"/>
      <w:r w:rsidRPr="00DF6EA4">
        <w:t xml:space="preserve"> </w:t>
      </w:r>
      <w:r>
        <w:t>Driver</w:t>
      </w:r>
      <w:r w:rsidRPr="00DF6EA4">
        <w:t>Session, ViInt</w:t>
      </w:r>
      <w:r>
        <w:t>64</w:t>
      </w:r>
      <w:r w:rsidRPr="00DF6EA4">
        <w:t xml:space="preserve"> </w:t>
      </w:r>
      <w:r>
        <w:t>Buffer</w:t>
      </w:r>
      <w:r w:rsidRPr="00DF6EA4">
        <w:t>Size,</w:t>
      </w:r>
    </w:p>
    <w:p w:rsidR="00531897" w:rsidRPr="00CB6C27" w:rsidRDefault="00531897" w:rsidP="00C46273">
      <w:pPr>
        <w:pStyle w:val="Body1"/>
        <w:spacing w:before="80" w:line="220" w:lineRule="atLeast"/>
      </w:pPr>
      <w:r w:rsidRPr="00CB6C27">
        <w:t xml:space="preserve">                                   </w:t>
      </w:r>
      <w:proofErr w:type="spellStart"/>
      <w:proofErr w:type="gramStart"/>
      <w:r w:rsidRPr="00CB6C27">
        <w:t>ViByteBuffer</w:t>
      </w:r>
      <w:proofErr w:type="spellEnd"/>
      <w:r w:rsidRPr="00CB6C27">
        <w:t>[</w:t>
      </w:r>
      <w:proofErr w:type="gramEnd"/>
      <w:r w:rsidRPr="00CB6C27">
        <w:t xml:space="preserve">], ViInt64* </w:t>
      </w:r>
      <w:proofErr w:type="spellStart"/>
      <w:r w:rsidRPr="00CB6C27">
        <w:t>ReturnCount</w:t>
      </w:r>
      <w:proofErr w:type="spellEnd"/>
      <w:r w:rsidRPr="00CB6C27">
        <w:t>);</w:t>
      </w:r>
    </w:p>
    <w:p w:rsidR="00CB6C27" w:rsidRDefault="00CB6C27" w:rsidP="00CB1C23">
      <w:pPr>
        <w:pStyle w:val="Body"/>
      </w:pPr>
      <w:r w:rsidRPr="00CB6C27">
        <w:t>Parameters</w:t>
      </w:r>
    </w:p>
    <w:tbl>
      <w:tblPr>
        <w:tblW w:w="0" w:type="auto"/>
        <w:tblInd w:w="800" w:type="dxa"/>
        <w:tblLayout w:type="fixed"/>
        <w:tblCellMar>
          <w:left w:w="80" w:type="dxa"/>
          <w:right w:w="80" w:type="dxa"/>
        </w:tblCellMar>
        <w:tblLook w:val="0000"/>
      </w:tblPr>
      <w:tblGrid>
        <w:gridCol w:w="1906"/>
        <w:gridCol w:w="4574"/>
        <w:gridCol w:w="1760"/>
      </w:tblGrid>
      <w:tr w:rsidR="00CB6C27" w:rsidTr="006C6F71">
        <w:trPr>
          <w:cantSplit/>
        </w:trPr>
        <w:tc>
          <w:tcPr>
            <w:tcW w:w="1906" w:type="dxa"/>
            <w:tcBorders>
              <w:top w:val="single" w:sz="6" w:space="0" w:color="auto"/>
              <w:left w:val="single" w:sz="6" w:space="0" w:color="auto"/>
              <w:right w:val="single" w:sz="6" w:space="0" w:color="auto"/>
            </w:tcBorders>
          </w:tcPr>
          <w:p w:rsidR="00CB6C27" w:rsidRDefault="00CB6C27" w:rsidP="006C6F71">
            <w:pPr>
              <w:pStyle w:val="TableHead"/>
            </w:pPr>
            <w:r>
              <w:t>Inputs</w:t>
            </w:r>
          </w:p>
        </w:tc>
        <w:tc>
          <w:tcPr>
            <w:tcW w:w="4574" w:type="dxa"/>
            <w:tcBorders>
              <w:top w:val="single" w:sz="6" w:space="0" w:color="auto"/>
              <w:left w:val="single" w:sz="6" w:space="0" w:color="auto"/>
              <w:right w:val="single" w:sz="6" w:space="0" w:color="auto"/>
            </w:tcBorders>
          </w:tcPr>
          <w:p w:rsidR="00CB6C27" w:rsidRDefault="00CB6C27" w:rsidP="006C6F71">
            <w:pPr>
              <w:pStyle w:val="TableHead"/>
            </w:pPr>
            <w:r>
              <w:t>Description</w:t>
            </w:r>
          </w:p>
        </w:tc>
        <w:tc>
          <w:tcPr>
            <w:tcW w:w="1760" w:type="dxa"/>
            <w:tcBorders>
              <w:top w:val="single" w:sz="6" w:space="0" w:color="auto"/>
              <w:left w:val="single" w:sz="6" w:space="0" w:color="auto"/>
              <w:right w:val="single" w:sz="6" w:space="0" w:color="auto"/>
            </w:tcBorders>
          </w:tcPr>
          <w:p w:rsidR="00CB6C27" w:rsidRDefault="00CB6C27" w:rsidP="006C6F71">
            <w:pPr>
              <w:pStyle w:val="TableHead"/>
            </w:pPr>
            <w:r>
              <w:t>Data Type</w:t>
            </w:r>
          </w:p>
        </w:tc>
      </w:tr>
      <w:tr w:rsidR="00CB6C27" w:rsidTr="006C6F71">
        <w:trPr>
          <w:cantSplit/>
        </w:trPr>
        <w:tc>
          <w:tcPr>
            <w:tcW w:w="1906" w:type="dxa"/>
            <w:tcBorders>
              <w:top w:val="double" w:sz="6" w:space="0" w:color="auto"/>
              <w:left w:val="single" w:sz="6" w:space="0" w:color="auto"/>
              <w:bottom w:val="single" w:sz="4" w:space="0" w:color="auto"/>
              <w:right w:val="single" w:sz="6" w:space="0" w:color="auto"/>
            </w:tcBorders>
          </w:tcPr>
          <w:p w:rsidR="00CB6C27" w:rsidRDefault="00CB6C27" w:rsidP="006C6F71">
            <w:pPr>
              <w:pStyle w:val="TableCell0"/>
              <w:rPr>
                <w:rStyle w:val="monospace"/>
              </w:rPr>
            </w:pPr>
            <w:r>
              <w:rPr>
                <w:rStyle w:val="monospace"/>
              </w:rPr>
              <w:t>DriverSession</w:t>
            </w:r>
          </w:p>
          <w:p w:rsidR="00CB6C27" w:rsidRPr="0089537F" w:rsidRDefault="00CB6C27" w:rsidP="006C6F71">
            <w:pPr>
              <w:pStyle w:val="TableCell0"/>
              <w:rPr>
                <w:rStyle w:val="monospace"/>
              </w:rPr>
            </w:pPr>
            <w:r w:rsidRPr="0089537F">
              <w:rPr>
                <w:rStyle w:val="monospace"/>
              </w:rPr>
              <w:t>(C)</w:t>
            </w:r>
          </w:p>
        </w:tc>
        <w:tc>
          <w:tcPr>
            <w:tcW w:w="4574" w:type="dxa"/>
            <w:tcBorders>
              <w:top w:val="double" w:sz="6" w:space="0" w:color="auto"/>
              <w:left w:val="single" w:sz="6" w:space="0" w:color="auto"/>
              <w:bottom w:val="single" w:sz="4" w:space="0" w:color="auto"/>
              <w:right w:val="single" w:sz="6" w:space="0" w:color="auto"/>
            </w:tcBorders>
          </w:tcPr>
          <w:p w:rsidR="00CB6C27" w:rsidRDefault="00CB6C27" w:rsidP="006C6F71">
            <w:pPr>
              <w:pStyle w:val="TableCell0"/>
            </w:pPr>
            <w:r>
              <w:t>Unique identifier for an IVI session.</w:t>
            </w:r>
          </w:p>
        </w:tc>
        <w:tc>
          <w:tcPr>
            <w:tcW w:w="1760" w:type="dxa"/>
            <w:tcBorders>
              <w:top w:val="double" w:sz="6" w:space="0" w:color="auto"/>
              <w:left w:val="single" w:sz="6" w:space="0" w:color="auto"/>
              <w:bottom w:val="single" w:sz="4" w:space="0" w:color="auto"/>
              <w:right w:val="single" w:sz="6" w:space="0" w:color="auto"/>
            </w:tcBorders>
          </w:tcPr>
          <w:p w:rsidR="00CB6C27" w:rsidRDefault="00CB6C27" w:rsidP="006C6F71">
            <w:pPr>
              <w:pStyle w:val="TableCell0"/>
              <w:rPr>
                <w:rStyle w:val="monospace"/>
              </w:rPr>
            </w:pPr>
            <w:r>
              <w:rPr>
                <w:rStyle w:val="monospace"/>
              </w:rPr>
              <w:t>ViSession</w:t>
            </w:r>
          </w:p>
        </w:tc>
      </w:tr>
      <w:tr w:rsidR="00CB6C27" w:rsidTr="006C6F71">
        <w:trPr>
          <w:cantSplit/>
        </w:trPr>
        <w:tc>
          <w:tcPr>
            <w:tcW w:w="1906" w:type="dxa"/>
            <w:tcBorders>
              <w:top w:val="single" w:sz="4" w:space="0" w:color="auto"/>
              <w:left w:val="single" w:sz="4" w:space="0" w:color="auto"/>
              <w:bottom w:val="single" w:sz="4" w:space="0" w:color="auto"/>
              <w:right w:val="single" w:sz="4" w:space="0" w:color="auto"/>
            </w:tcBorders>
          </w:tcPr>
          <w:p w:rsidR="00CB6C27" w:rsidRDefault="00CB6C27" w:rsidP="006C6F71">
            <w:pPr>
              <w:pStyle w:val="TableCell0"/>
              <w:rPr>
                <w:rStyle w:val="monospace"/>
              </w:rPr>
            </w:pPr>
            <w:r>
              <w:rPr>
                <w:rStyle w:val="monospace"/>
              </w:rPr>
              <w:t xml:space="preserve">BufferSize </w:t>
            </w:r>
            <w:r w:rsidRPr="0089537F">
              <w:rPr>
                <w:rStyle w:val="monospace"/>
              </w:rPr>
              <w:t>(C)</w:t>
            </w:r>
          </w:p>
        </w:tc>
        <w:tc>
          <w:tcPr>
            <w:tcW w:w="4574" w:type="dxa"/>
            <w:tcBorders>
              <w:top w:val="single" w:sz="4" w:space="0" w:color="auto"/>
              <w:left w:val="single" w:sz="4" w:space="0" w:color="auto"/>
              <w:bottom w:val="single" w:sz="4" w:space="0" w:color="auto"/>
              <w:right w:val="single" w:sz="4" w:space="0" w:color="auto"/>
            </w:tcBorders>
          </w:tcPr>
          <w:p w:rsidR="00CB6C27" w:rsidRDefault="00CB6C27" w:rsidP="006C6F71">
            <w:pPr>
              <w:pStyle w:val="TableCell0"/>
            </w:pPr>
            <w:r>
              <w:t>The size of the array, in bytes, passed into the function to hold the results.</w:t>
            </w:r>
          </w:p>
        </w:tc>
        <w:tc>
          <w:tcPr>
            <w:tcW w:w="1760" w:type="dxa"/>
            <w:tcBorders>
              <w:top w:val="single" w:sz="4" w:space="0" w:color="auto"/>
              <w:left w:val="single" w:sz="4" w:space="0" w:color="auto"/>
              <w:bottom w:val="single" w:sz="4" w:space="0" w:color="auto"/>
              <w:right w:val="single" w:sz="4" w:space="0" w:color="auto"/>
            </w:tcBorders>
          </w:tcPr>
          <w:p w:rsidR="00CB6C27" w:rsidRDefault="00CB6C27" w:rsidP="006C6F71">
            <w:pPr>
              <w:pStyle w:val="TableCell0"/>
              <w:rPr>
                <w:rStyle w:val="monospace"/>
              </w:rPr>
            </w:pPr>
            <w:r>
              <w:rPr>
                <w:rStyle w:val="monospace"/>
              </w:rPr>
              <w:t>viInt64</w:t>
            </w:r>
          </w:p>
        </w:tc>
      </w:tr>
      <w:tr w:rsidR="00CB6C27" w:rsidTr="006C6F71">
        <w:trPr>
          <w:cantSplit/>
        </w:trPr>
        <w:tc>
          <w:tcPr>
            <w:tcW w:w="1906" w:type="dxa"/>
            <w:tcBorders>
              <w:top w:val="single" w:sz="4" w:space="0" w:color="auto"/>
              <w:left w:val="single" w:sz="4" w:space="0" w:color="auto"/>
              <w:bottom w:val="single" w:sz="4" w:space="0" w:color="auto"/>
              <w:right w:val="single" w:sz="4" w:space="0" w:color="auto"/>
            </w:tcBorders>
          </w:tcPr>
          <w:p w:rsidR="00CB6C27" w:rsidRDefault="00CB6C27" w:rsidP="006C6F71">
            <w:pPr>
              <w:pStyle w:val="TableCell0"/>
              <w:rPr>
                <w:rStyle w:val="monospace"/>
              </w:rPr>
            </w:pPr>
            <w:proofErr w:type="spellStart"/>
            <w:r>
              <w:rPr>
                <w:rStyle w:val="monospace"/>
              </w:rPr>
              <w:t>pBuffer</w:t>
            </w:r>
            <w:proofErr w:type="spellEnd"/>
          </w:p>
          <w:p w:rsidR="00CB6C27" w:rsidRPr="0089537F" w:rsidRDefault="00CB6C27" w:rsidP="006C6F71">
            <w:pPr>
              <w:pStyle w:val="TableCell0"/>
              <w:rPr>
                <w:rStyle w:val="monospace"/>
              </w:rPr>
            </w:pPr>
            <w:r w:rsidRPr="0089537F">
              <w:rPr>
                <w:rStyle w:val="monospace"/>
              </w:rPr>
              <w:t xml:space="preserve">(COM, </w:t>
            </w:r>
            <w:proofErr w:type="spellStart"/>
            <w:r w:rsidRPr="0089537F">
              <w:rPr>
                <w:rStyle w:val="monospace"/>
              </w:rPr>
              <w:t>retval</w:t>
            </w:r>
            <w:proofErr w:type="spellEnd"/>
            <w:r w:rsidRPr="0089537F">
              <w:rPr>
                <w:rStyle w:val="monospace"/>
              </w:rPr>
              <w:t>)</w:t>
            </w:r>
          </w:p>
        </w:tc>
        <w:tc>
          <w:tcPr>
            <w:tcW w:w="4574" w:type="dxa"/>
            <w:tcBorders>
              <w:top w:val="single" w:sz="4" w:space="0" w:color="auto"/>
              <w:left w:val="single" w:sz="4" w:space="0" w:color="auto"/>
              <w:bottom w:val="single" w:sz="4" w:space="0" w:color="auto"/>
              <w:right w:val="single" w:sz="4" w:space="0" w:color="auto"/>
            </w:tcBorders>
          </w:tcPr>
          <w:p w:rsidR="00CB6C27" w:rsidRDefault="00CB6C27" w:rsidP="006C6F71">
            <w:pPr>
              <w:pStyle w:val="TableCell0"/>
            </w:pPr>
            <w:r>
              <w:t>An array allocated by the method to hold the bytes returned by the device.</w:t>
            </w:r>
          </w:p>
        </w:tc>
        <w:tc>
          <w:tcPr>
            <w:tcW w:w="1760" w:type="dxa"/>
            <w:tcBorders>
              <w:top w:val="single" w:sz="4" w:space="0" w:color="auto"/>
              <w:left w:val="single" w:sz="4" w:space="0" w:color="auto"/>
              <w:bottom w:val="single" w:sz="4" w:space="0" w:color="auto"/>
              <w:right w:val="single" w:sz="4" w:space="0" w:color="auto"/>
            </w:tcBorders>
          </w:tcPr>
          <w:p w:rsidR="00CB6C27" w:rsidRDefault="00CB6C27" w:rsidP="006C6F71">
            <w:pPr>
              <w:pStyle w:val="TableCell0"/>
              <w:rPr>
                <w:rFonts w:ascii="Courier" w:hAnsi="Courier"/>
                <w:sz w:val="18"/>
              </w:rPr>
            </w:pPr>
            <w:r>
              <w:rPr>
                <w:rFonts w:ascii="Courier" w:hAnsi="Courier"/>
                <w:sz w:val="18"/>
              </w:rPr>
              <w:t>SAFEARRAY</w:t>
            </w:r>
          </w:p>
          <w:p w:rsidR="00CB6C27" w:rsidRPr="00DF6EA4" w:rsidRDefault="00CB6C27" w:rsidP="006C6F71">
            <w:pPr>
              <w:pStyle w:val="TableCell0"/>
              <w:rPr>
                <w:rFonts w:ascii="Courier" w:hAnsi="Courier"/>
                <w:sz w:val="18"/>
              </w:rPr>
            </w:pPr>
            <w:r>
              <w:rPr>
                <w:rFonts w:ascii="Courier" w:hAnsi="Courier"/>
                <w:sz w:val="18"/>
              </w:rPr>
              <w:t>(BYTE)</w:t>
            </w:r>
          </w:p>
        </w:tc>
      </w:tr>
      <w:tr w:rsidR="00CB6C27" w:rsidTr="006C6F71">
        <w:trPr>
          <w:cantSplit/>
        </w:trPr>
        <w:tc>
          <w:tcPr>
            <w:tcW w:w="1906" w:type="dxa"/>
            <w:tcBorders>
              <w:top w:val="single" w:sz="4" w:space="0" w:color="auto"/>
              <w:left w:val="single" w:sz="4" w:space="0" w:color="auto"/>
              <w:bottom w:val="single" w:sz="4" w:space="0" w:color="auto"/>
              <w:right w:val="single" w:sz="4" w:space="0" w:color="auto"/>
            </w:tcBorders>
          </w:tcPr>
          <w:p w:rsidR="00CB6C27" w:rsidRDefault="00CB6C27" w:rsidP="006C6F71">
            <w:pPr>
              <w:pStyle w:val="TableCell0"/>
              <w:rPr>
                <w:rStyle w:val="monospace"/>
              </w:rPr>
            </w:pPr>
            <w:r>
              <w:rPr>
                <w:rStyle w:val="monospace"/>
              </w:rPr>
              <w:t xml:space="preserve">Buffer </w:t>
            </w:r>
            <w:r w:rsidRPr="0089537F">
              <w:rPr>
                <w:rStyle w:val="monospace"/>
              </w:rPr>
              <w:t>(C)</w:t>
            </w:r>
          </w:p>
        </w:tc>
        <w:tc>
          <w:tcPr>
            <w:tcW w:w="4574" w:type="dxa"/>
            <w:tcBorders>
              <w:top w:val="single" w:sz="4" w:space="0" w:color="auto"/>
              <w:left w:val="single" w:sz="4" w:space="0" w:color="auto"/>
              <w:bottom w:val="single" w:sz="4" w:space="0" w:color="auto"/>
              <w:right w:val="single" w:sz="4" w:space="0" w:color="auto"/>
            </w:tcBorders>
          </w:tcPr>
          <w:p w:rsidR="00CB6C27" w:rsidRDefault="00CB6C27" w:rsidP="006C6F71">
            <w:pPr>
              <w:pStyle w:val="TableCell0"/>
            </w:pPr>
            <w:r>
              <w:t>An array allocated by the calling program and passed into the function to hold the bytes returned by the device.</w:t>
            </w:r>
          </w:p>
        </w:tc>
        <w:tc>
          <w:tcPr>
            <w:tcW w:w="1760" w:type="dxa"/>
            <w:tcBorders>
              <w:top w:val="single" w:sz="4" w:space="0" w:color="auto"/>
              <w:left w:val="single" w:sz="4" w:space="0" w:color="auto"/>
              <w:bottom w:val="single" w:sz="4" w:space="0" w:color="auto"/>
              <w:right w:val="single" w:sz="4" w:space="0" w:color="auto"/>
            </w:tcBorders>
          </w:tcPr>
          <w:p w:rsidR="00CB6C27" w:rsidRDefault="00CB6C27" w:rsidP="006C6F71">
            <w:pPr>
              <w:pStyle w:val="TableCell0"/>
              <w:rPr>
                <w:rStyle w:val="monospace"/>
              </w:rPr>
            </w:pPr>
            <w:proofErr w:type="spellStart"/>
            <w:r w:rsidRPr="00DF6EA4">
              <w:rPr>
                <w:rFonts w:ascii="Courier" w:hAnsi="Courier"/>
                <w:sz w:val="18"/>
              </w:rPr>
              <w:t>Vi</w:t>
            </w:r>
            <w:r>
              <w:rPr>
                <w:rFonts w:ascii="Courier" w:hAnsi="Courier"/>
                <w:sz w:val="18"/>
              </w:rPr>
              <w:t>Byte</w:t>
            </w:r>
            <w:proofErr w:type="spellEnd"/>
            <w:r>
              <w:rPr>
                <w:rFonts w:ascii="Courier" w:hAnsi="Courier"/>
                <w:sz w:val="18"/>
              </w:rPr>
              <w:t>[]</w:t>
            </w:r>
          </w:p>
        </w:tc>
      </w:tr>
      <w:tr w:rsidR="00CB6C27" w:rsidTr="006C6F71">
        <w:trPr>
          <w:cantSplit/>
        </w:trPr>
        <w:tc>
          <w:tcPr>
            <w:tcW w:w="1906" w:type="dxa"/>
            <w:tcBorders>
              <w:top w:val="single" w:sz="4" w:space="0" w:color="auto"/>
              <w:left w:val="single" w:sz="4" w:space="0" w:color="auto"/>
              <w:bottom w:val="single" w:sz="4" w:space="0" w:color="auto"/>
              <w:right w:val="single" w:sz="4" w:space="0" w:color="auto"/>
            </w:tcBorders>
          </w:tcPr>
          <w:p w:rsidR="00CB6C27" w:rsidRPr="0089537F" w:rsidRDefault="00CB6C27" w:rsidP="006C6F71">
            <w:pPr>
              <w:pStyle w:val="TableCell0"/>
              <w:rPr>
                <w:rStyle w:val="monospace"/>
              </w:rPr>
            </w:pPr>
            <w:proofErr w:type="spellStart"/>
            <w:r>
              <w:rPr>
                <w:rStyle w:val="monospace"/>
              </w:rPr>
              <w:lastRenderedPageBreak/>
              <w:t>ReturnCount</w:t>
            </w:r>
            <w:proofErr w:type="spellEnd"/>
            <w:r>
              <w:rPr>
                <w:rStyle w:val="monospace"/>
              </w:rPr>
              <w:t xml:space="preserve"> </w:t>
            </w:r>
            <w:r w:rsidRPr="0089537F">
              <w:rPr>
                <w:rStyle w:val="monospace"/>
              </w:rPr>
              <w:t>(C)</w:t>
            </w:r>
          </w:p>
        </w:tc>
        <w:tc>
          <w:tcPr>
            <w:tcW w:w="4574" w:type="dxa"/>
            <w:tcBorders>
              <w:top w:val="single" w:sz="4" w:space="0" w:color="auto"/>
              <w:left w:val="single" w:sz="4" w:space="0" w:color="auto"/>
              <w:bottom w:val="single" w:sz="4" w:space="0" w:color="auto"/>
              <w:right w:val="single" w:sz="4" w:space="0" w:color="auto"/>
            </w:tcBorders>
          </w:tcPr>
          <w:p w:rsidR="00CB6C27" w:rsidRDefault="00CB6C27" w:rsidP="006C6F71">
            <w:pPr>
              <w:pStyle w:val="TableCell0"/>
            </w:pPr>
            <w:r>
              <w:t>The number of bytes in the array that were filled in by the function.</w:t>
            </w:r>
          </w:p>
        </w:tc>
        <w:tc>
          <w:tcPr>
            <w:tcW w:w="1760" w:type="dxa"/>
            <w:tcBorders>
              <w:top w:val="single" w:sz="4" w:space="0" w:color="auto"/>
              <w:left w:val="single" w:sz="4" w:space="0" w:color="auto"/>
              <w:bottom w:val="single" w:sz="4" w:space="0" w:color="auto"/>
              <w:right w:val="single" w:sz="4" w:space="0" w:color="auto"/>
            </w:tcBorders>
          </w:tcPr>
          <w:p w:rsidR="00CB6C27" w:rsidRDefault="00CB6C27" w:rsidP="006C6F71">
            <w:pPr>
              <w:pStyle w:val="TableCell0"/>
              <w:rPr>
                <w:rStyle w:val="monospace"/>
              </w:rPr>
            </w:pPr>
            <w:r>
              <w:rPr>
                <w:rStyle w:val="monospace"/>
              </w:rPr>
              <w:t>viInt64*</w:t>
            </w:r>
          </w:p>
        </w:tc>
      </w:tr>
      <w:tr w:rsidR="00CB6C27" w:rsidTr="006C6F71">
        <w:trPr>
          <w:cantSplit/>
        </w:trPr>
        <w:tc>
          <w:tcPr>
            <w:tcW w:w="1906" w:type="dxa"/>
            <w:tcBorders>
              <w:top w:val="single" w:sz="4" w:space="0" w:color="auto"/>
              <w:left w:val="single" w:sz="4" w:space="0" w:color="auto"/>
              <w:bottom w:val="single" w:sz="4" w:space="0" w:color="auto"/>
              <w:right w:val="single" w:sz="4" w:space="0" w:color="auto"/>
            </w:tcBorders>
          </w:tcPr>
          <w:p w:rsidR="00CB6C27" w:rsidRPr="00DF6EA4" w:rsidRDefault="00CB6C27" w:rsidP="006C6F71">
            <w:pPr>
              <w:pStyle w:val="TableCell0"/>
              <w:rPr>
                <w:rStyle w:val="monospace"/>
              </w:rPr>
            </w:pPr>
            <w:r w:rsidRPr="00DF6EA4">
              <w:rPr>
                <w:rStyle w:val="monospace"/>
              </w:rPr>
              <w:t>&lt;Return Value&gt;</w:t>
            </w:r>
          </w:p>
          <w:p w:rsidR="00CB6C27" w:rsidRPr="0089537F" w:rsidRDefault="00CB6C27" w:rsidP="006C6F71">
            <w:pPr>
              <w:pStyle w:val="TableCell0"/>
              <w:rPr>
                <w:rStyle w:val="monospace"/>
              </w:rPr>
            </w:pPr>
            <w:r w:rsidRPr="0089537F">
              <w:rPr>
                <w:rStyle w:val="monospace"/>
              </w:rPr>
              <w:t>(.NET)</w:t>
            </w:r>
          </w:p>
        </w:tc>
        <w:tc>
          <w:tcPr>
            <w:tcW w:w="4574" w:type="dxa"/>
            <w:tcBorders>
              <w:top w:val="single" w:sz="4" w:space="0" w:color="auto"/>
              <w:left w:val="single" w:sz="4" w:space="0" w:color="auto"/>
              <w:bottom w:val="single" w:sz="4" w:space="0" w:color="auto"/>
              <w:right w:val="single" w:sz="4" w:space="0" w:color="auto"/>
            </w:tcBorders>
          </w:tcPr>
          <w:p w:rsidR="00CB6C27" w:rsidRDefault="00CB6C27" w:rsidP="006C6F71">
            <w:pPr>
              <w:pStyle w:val="TableCell0"/>
            </w:pPr>
            <w:r>
              <w:t>An array of bytes returned by the device.</w:t>
            </w:r>
          </w:p>
        </w:tc>
        <w:tc>
          <w:tcPr>
            <w:tcW w:w="1760" w:type="dxa"/>
            <w:tcBorders>
              <w:top w:val="single" w:sz="4" w:space="0" w:color="auto"/>
              <w:left w:val="single" w:sz="4" w:space="0" w:color="auto"/>
              <w:bottom w:val="single" w:sz="4" w:space="0" w:color="auto"/>
              <w:right w:val="single" w:sz="4" w:space="0" w:color="auto"/>
            </w:tcBorders>
          </w:tcPr>
          <w:p w:rsidR="00CB6C27" w:rsidRDefault="00CB6C27" w:rsidP="006C6F71">
            <w:pPr>
              <w:pStyle w:val="TableCellCourierNew"/>
            </w:pPr>
            <w:r>
              <w:t>Byte[]</w:t>
            </w:r>
          </w:p>
        </w:tc>
      </w:tr>
    </w:tbl>
    <w:p w:rsidR="00366D90" w:rsidRDefault="00393121">
      <w:pPr>
        <w:pStyle w:val="FunctionHead"/>
        <w:numPr>
          <w:ilvl w:val="3"/>
          <w:numId w:val="42"/>
        </w:numPr>
        <w:spacing w:before="240" w:after="0"/>
      </w:pPr>
      <w:r w:rsidRPr="003A2A71">
        <w:t>.NET Exceptions</w:t>
      </w:r>
    </w:p>
    <w:p w:rsidR="00393121" w:rsidRPr="00361039" w:rsidRDefault="00393121" w:rsidP="00CB1C23">
      <w:pPr>
        <w:pStyle w:val="Body"/>
      </w:pPr>
      <w:r w:rsidRPr="00361039">
        <w:t xml:space="preserve">Section </w:t>
      </w:r>
      <w:r>
        <w:t>12</w:t>
      </w:r>
      <w:r w:rsidRPr="00361039">
        <w:t xml:space="preserve">, </w:t>
      </w:r>
      <w:r>
        <w:rPr>
          <w:i/>
        </w:rPr>
        <w:t>Common IVI.NET Exceptions and Warnings</w:t>
      </w:r>
      <w:r w:rsidRPr="00361039">
        <w:t xml:space="preserve">, in </w:t>
      </w:r>
      <w:r>
        <w:rPr>
          <w:i/>
        </w:rPr>
        <w:t>IVI-3.2 Inherent Capabilities Specification</w:t>
      </w:r>
      <w:r w:rsidRPr="00361039">
        <w:t>, defines general exceptions that may be thrown, and warning events that may be raised, by this property.</w:t>
      </w:r>
    </w:p>
    <w:p w:rsidR="00366D90" w:rsidRDefault="00393121">
      <w:pPr>
        <w:pStyle w:val="FunctionHead"/>
        <w:numPr>
          <w:ilvl w:val="3"/>
          <w:numId w:val="42"/>
        </w:numPr>
        <w:spacing w:before="240" w:after="0"/>
      </w:pPr>
      <w:r>
        <w:t>Compliance Notes</w:t>
      </w:r>
    </w:p>
    <w:p w:rsidR="00366D90" w:rsidRDefault="00393121">
      <w:pPr>
        <w:pStyle w:val="Body"/>
        <w:numPr>
          <w:ilvl w:val="0"/>
          <w:numId w:val="46"/>
        </w:numPr>
        <w:tabs>
          <w:tab w:val="num" w:pos="1080"/>
        </w:tabs>
        <w:spacing w:line="240" w:lineRule="auto"/>
      </w:pPr>
      <w:r>
        <w:t>This method reads a complete response from the connected device. It reads data from the device until it encounters an</w:t>
      </w:r>
      <w:r w:rsidRPr="00361039">
        <w:t xml:space="preserve"> </w:t>
      </w:r>
      <w:r>
        <w:t>END indicator or termination character. If the device sends an END indicator or termination character that the underlying I/O cannot detect, the method times out.</w:t>
      </w:r>
      <w:r w:rsidRPr="00393121">
        <w:t xml:space="preserve"> </w:t>
      </w:r>
    </w:p>
    <w:p w:rsidR="00366D90" w:rsidRDefault="00393121">
      <w:pPr>
        <w:pStyle w:val="Body"/>
        <w:numPr>
          <w:ilvl w:val="0"/>
          <w:numId w:val="46"/>
        </w:numPr>
        <w:tabs>
          <w:tab w:val="num" w:pos="1080"/>
        </w:tabs>
        <w:spacing w:line="240" w:lineRule="auto"/>
      </w:pPr>
      <w:r>
        <w:t>For IVI-C, if the number of bytes read exceeds the capacity of the array, the extra bytes are discarded.</w:t>
      </w:r>
    </w:p>
    <w:p w:rsidR="008B226B" w:rsidRDefault="008B226B" w:rsidP="00C46273">
      <w:pPr>
        <w:pStyle w:val="Body"/>
        <w:tabs>
          <w:tab w:val="num" w:pos="1080"/>
        </w:tabs>
        <w:spacing w:line="240" w:lineRule="auto"/>
      </w:pPr>
    </w:p>
    <w:p w:rsidR="008B226B" w:rsidRDefault="008B226B" w:rsidP="008B226B">
      <w:pPr>
        <w:pStyle w:val="Heading3"/>
      </w:pPr>
      <w:bookmarkStart w:id="266" w:name="_Toc372204051"/>
      <w:r>
        <w:t>Read String</w:t>
      </w:r>
      <w:r w:rsidR="00EA6F87">
        <w:t xml:space="preserve"> (IVI-COM and IVI.NET)</w:t>
      </w:r>
      <w:bookmarkEnd w:id="266"/>
    </w:p>
    <w:p w:rsidR="00366D90" w:rsidRDefault="008B226B">
      <w:pPr>
        <w:pStyle w:val="FunctionHead"/>
        <w:numPr>
          <w:ilvl w:val="3"/>
          <w:numId w:val="42"/>
        </w:numPr>
        <w:spacing w:before="240" w:after="0"/>
      </w:pPr>
      <w:r>
        <w:t>Description</w:t>
      </w:r>
    </w:p>
    <w:p w:rsidR="008B226B" w:rsidRDefault="008B226B" w:rsidP="00CB1C23">
      <w:pPr>
        <w:pStyle w:val="Body1"/>
      </w:pPr>
      <w:r>
        <w:t>Reads a complete response from the instrument and returns it as a string.</w:t>
      </w:r>
    </w:p>
    <w:p w:rsidR="00366D90" w:rsidRDefault="008B226B">
      <w:pPr>
        <w:pStyle w:val="FunctionHead"/>
        <w:numPr>
          <w:ilvl w:val="3"/>
          <w:numId w:val="42"/>
        </w:numPr>
        <w:spacing w:before="240" w:after="0"/>
      </w:pPr>
      <w:r>
        <w:t>.NET Method Prototype</w:t>
      </w:r>
    </w:p>
    <w:p w:rsidR="008B226B" w:rsidRPr="00361039" w:rsidRDefault="008B226B" w:rsidP="008B226B">
      <w:pPr>
        <w:pStyle w:val="Code1"/>
      </w:pPr>
      <w:r>
        <w:t>S</w:t>
      </w:r>
      <w:r w:rsidRPr="00361039">
        <w:t xml:space="preserve">tring </w:t>
      </w:r>
      <w:proofErr w:type="spellStart"/>
      <w:proofErr w:type="gramStart"/>
      <w:r>
        <w:t>System.</w:t>
      </w:r>
      <w:r w:rsidRPr="00361039">
        <w:t>ReadString</w:t>
      </w:r>
      <w:proofErr w:type="spellEnd"/>
      <w:r w:rsidRPr="00361039">
        <w:t>(</w:t>
      </w:r>
      <w:proofErr w:type="gramEnd"/>
      <w:r w:rsidRPr="00361039">
        <w:t>);</w:t>
      </w:r>
    </w:p>
    <w:p w:rsidR="00366D90" w:rsidRDefault="008B226B">
      <w:pPr>
        <w:pStyle w:val="FunctionHead"/>
        <w:numPr>
          <w:ilvl w:val="3"/>
          <w:numId w:val="42"/>
        </w:numPr>
        <w:spacing w:before="240" w:after="0"/>
      </w:pPr>
      <w:r w:rsidRPr="00DF6EA4">
        <w:t>COM Method Prototype</w:t>
      </w:r>
    </w:p>
    <w:p w:rsidR="008B226B" w:rsidRPr="00DF6EA4" w:rsidRDefault="008B226B" w:rsidP="008B226B">
      <w:pPr>
        <w:pStyle w:val="Code1"/>
      </w:pPr>
      <w:r w:rsidRPr="00DF6EA4">
        <w:t xml:space="preserve">HRESULT </w:t>
      </w:r>
      <w:proofErr w:type="spellStart"/>
      <w:proofErr w:type="gramStart"/>
      <w:r w:rsidRPr="00DF6EA4">
        <w:t>Read</w:t>
      </w:r>
      <w:r>
        <w:t>String</w:t>
      </w:r>
      <w:proofErr w:type="spellEnd"/>
      <w:r w:rsidRPr="00DF6EA4">
        <w:t>(</w:t>
      </w:r>
      <w:proofErr w:type="gramEnd"/>
      <w:r w:rsidRPr="00DF6EA4">
        <w:t xml:space="preserve">[out, </w:t>
      </w:r>
      <w:proofErr w:type="spellStart"/>
      <w:r w:rsidRPr="00DF6EA4">
        <w:t>retval</w:t>
      </w:r>
      <w:proofErr w:type="spellEnd"/>
      <w:r w:rsidRPr="00DF6EA4">
        <w:t xml:space="preserve">] </w:t>
      </w:r>
      <w:r>
        <w:t>BSTR</w:t>
      </w:r>
      <w:r w:rsidRPr="00DF6EA4">
        <w:t xml:space="preserve"> *</w:t>
      </w:r>
      <w:proofErr w:type="spellStart"/>
      <w:r w:rsidRPr="00DF6EA4">
        <w:t>pBuffer</w:t>
      </w:r>
      <w:proofErr w:type="spellEnd"/>
      <w:r w:rsidRPr="00DF6EA4">
        <w:t>);</w:t>
      </w:r>
    </w:p>
    <w:p w:rsidR="00366D90" w:rsidRDefault="008B226B">
      <w:pPr>
        <w:pStyle w:val="FunctionHead"/>
        <w:numPr>
          <w:ilvl w:val="3"/>
          <w:numId w:val="42"/>
        </w:numPr>
        <w:spacing w:before="240" w:after="0"/>
      </w:pPr>
      <w:r w:rsidRPr="00DF6EA4">
        <w:t xml:space="preserve">C </w:t>
      </w:r>
      <w:r>
        <w:t xml:space="preserve">Function </w:t>
      </w:r>
      <w:r w:rsidRPr="00DF6EA4">
        <w:t>Prototype</w:t>
      </w:r>
    </w:p>
    <w:p w:rsidR="008B226B" w:rsidRPr="00DF6EA4" w:rsidRDefault="008B226B" w:rsidP="00CB1C23">
      <w:pPr>
        <w:pStyle w:val="Body1"/>
      </w:pPr>
      <w:r>
        <w:t>N/A</w:t>
      </w:r>
    </w:p>
    <w:p w:rsidR="00366D90" w:rsidRDefault="008B226B">
      <w:pPr>
        <w:pStyle w:val="FunctionHead"/>
        <w:numPr>
          <w:ilvl w:val="3"/>
          <w:numId w:val="42"/>
        </w:numPr>
        <w:spacing w:before="240" w:after="0"/>
      </w:pPr>
      <w:r w:rsidRPr="00DF6EA4">
        <w:t>Parameters</w:t>
      </w:r>
    </w:p>
    <w:tbl>
      <w:tblPr>
        <w:tblW w:w="0" w:type="auto"/>
        <w:tblInd w:w="800" w:type="dxa"/>
        <w:tblLayout w:type="fixed"/>
        <w:tblCellMar>
          <w:left w:w="80" w:type="dxa"/>
          <w:right w:w="80" w:type="dxa"/>
        </w:tblCellMar>
        <w:tblLook w:val="0000"/>
      </w:tblPr>
      <w:tblGrid>
        <w:gridCol w:w="1906"/>
        <w:gridCol w:w="4754"/>
        <w:gridCol w:w="1580"/>
      </w:tblGrid>
      <w:tr w:rsidR="008B226B" w:rsidTr="006C6F71">
        <w:trPr>
          <w:cantSplit/>
        </w:trPr>
        <w:tc>
          <w:tcPr>
            <w:tcW w:w="1906" w:type="dxa"/>
            <w:tcBorders>
              <w:top w:val="single" w:sz="6" w:space="0" w:color="auto"/>
              <w:left w:val="single" w:sz="6" w:space="0" w:color="auto"/>
              <w:bottom w:val="double" w:sz="4" w:space="0" w:color="auto"/>
              <w:right w:val="single" w:sz="6" w:space="0" w:color="auto"/>
            </w:tcBorders>
          </w:tcPr>
          <w:p w:rsidR="008B226B" w:rsidRDefault="008B226B" w:rsidP="006C6F71">
            <w:pPr>
              <w:pStyle w:val="TableHead"/>
            </w:pPr>
            <w:r>
              <w:t>Inputs</w:t>
            </w:r>
          </w:p>
        </w:tc>
        <w:tc>
          <w:tcPr>
            <w:tcW w:w="4754" w:type="dxa"/>
            <w:tcBorders>
              <w:top w:val="single" w:sz="6" w:space="0" w:color="auto"/>
              <w:left w:val="single" w:sz="6" w:space="0" w:color="auto"/>
              <w:bottom w:val="double" w:sz="4" w:space="0" w:color="auto"/>
              <w:right w:val="single" w:sz="6" w:space="0" w:color="auto"/>
            </w:tcBorders>
          </w:tcPr>
          <w:p w:rsidR="008B226B" w:rsidRDefault="008B226B" w:rsidP="006C6F71">
            <w:pPr>
              <w:pStyle w:val="TableHead"/>
            </w:pPr>
            <w:r>
              <w:t>Description</w:t>
            </w:r>
          </w:p>
        </w:tc>
        <w:tc>
          <w:tcPr>
            <w:tcW w:w="1580" w:type="dxa"/>
            <w:tcBorders>
              <w:top w:val="single" w:sz="6" w:space="0" w:color="auto"/>
              <w:left w:val="single" w:sz="6" w:space="0" w:color="auto"/>
              <w:bottom w:val="double" w:sz="4" w:space="0" w:color="auto"/>
              <w:right w:val="single" w:sz="6" w:space="0" w:color="auto"/>
            </w:tcBorders>
          </w:tcPr>
          <w:p w:rsidR="008B226B" w:rsidRDefault="008B226B" w:rsidP="006C6F71">
            <w:pPr>
              <w:pStyle w:val="TableHead"/>
            </w:pPr>
            <w:r>
              <w:t>Data Type</w:t>
            </w:r>
          </w:p>
        </w:tc>
      </w:tr>
      <w:tr w:rsidR="008B226B" w:rsidTr="006C6F71">
        <w:trPr>
          <w:cantSplit/>
        </w:trPr>
        <w:tc>
          <w:tcPr>
            <w:tcW w:w="1906" w:type="dxa"/>
            <w:tcBorders>
              <w:top w:val="double" w:sz="4" w:space="0" w:color="auto"/>
              <w:left w:val="single" w:sz="4" w:space="0" w:color="auto"/>
              <w:bottom w:val="single" w:sz="4" w:space="0" w:color="auto"/>
              <w:right w:val="single" w:sz="4" w:space="0" w:color="auto"/>
            </w:tcBorders>
          </w:tcPr>
          <w:p w:rsidR="008B226B" w:rsidRDefault="008B226B" w:rsidP="006C6F71">
            <w:pPr>
              <w:pStyle w:val="TableCell0"/>
              <w:rPr>
                <w:rStyle w:val="monospace"/>
              </w:rPr>
            </w:pPr>
            <w:proofErr w:type="spellStart"/>
            <w:r>
              <w:rPr>
                <w:rStyle w:val="monospace"/>
              </w:rPr>
              <w:t>pBuffer</w:t>
            </w:r>
            <w:proofErr w:type="spellEnd"/>
          </w:p>
          <w:p w:rsidR="008B226B" w:rsidRDefault="008B226B" w:rsidP="006C6F71">
            <w:pPr>
              <w:pStyle w:val="TableCell0"/>
              <w:rPr>
                <w:rStyle w:val="monospace"/>
              </w:rPr>
            </w:pPr>
            <w:r w:rsidRPr="00DF6EA4">
              <w:t xml:space="preserve">(COM, </w:t>
            </w:r>
            <w:proofErr w:type="spellStart"/>
            <w:r>
              <w:t>retval</w:t>
            </w:r>
            <w:proofErr w:type="spellEnd"/>
            <w:r w:rsidRPr="00DF6EA4">
              <w:t>)</w:t>
            </w:r>
          </w:p>
        </w:tc>
        <w:tc>
          <w:tcPr>
            <w:tcW w:w="4754" w:type="dxa"/>
            <w:tcBorders>
              <w:top w:val="double" w:sz="4" w:space="0" w:color="auto"/>
              <w:left w:val="single" w:sz="4" w:space="0" w:color="auto"/>
              <w:bottom w:val="single" w:sz="4" w:space="0" w:color="auto"/>
              <w:right w:val="single" w:sz="4" w:space="0" w:color="auto"/>
            </w:tcBorders>
          </w:tcPr>
          <w:p w:rsidR="008B226B" w:rsidRDefault="008B226B" w:rsidP="006C6F71">
            <w:pPr>
              <w:pStyle w:val="TableCell0"/>
            </w:pPr>
            <w:r>
              <w:t>The array allocated by the method to hold the data read from the instrument.</w:t>
            </w:r>
          </w:p>
        </w:tc>
        <w:tc>
          <w:tcPr>
            <w:tcW w:w="1580" w:type="dxa"/>
            <w:tcBorders>
              <w:top w:val="double" w:sz="4" w:space="0" w:color="auto"/>
              <w:left w:val="single" w:sz="4" w:space="0" w:color="auto"/>
              <w:bottom w:val="single" w:sz="4" w:space="0" w:color="auto"/>
              <w:right w:val="single" w:sz="4" w:space="0" w:color="auto"/>
            </w:tcBorders>
          </w:tcPr>
          <w:p w:rsidR="008B226B" w:rsidRPr="00DF6EA4" w:rsidRDefault="008B226B" w:rsidP="006C6F71">
            <w:pPr>
              <w:pStyle w:val="TableCell0"/>
              <w:rPr>
                <w:rFonts w:ascii="Courier" w:hAnsi="Courier"/>
                <w:sz w:val="18"/>
              </w:rPr>
            </w:pPr>
            <w:r>
              <w:rPr>
                <w:rFonts w:ascii="Courier" w:hAnsi="Courier"/>
                <w:sz w:val="18"/>
              </w:rPr>
              <w:t>BSTR</w:t>
            </w:r>
          </w:p>
        </w:tc>
      </w:tr>
      <w:tr w:rsidR="008B226B" w:rsidTr="006C6F71">
        <w:trPr>
          <w:cantSplit/>
        </w:trPr>
        <w:tc>
          <w:tcPr>
            <w:tcW w:w="1906" w:type="dxa"/>
            <w:tcBorders>
              <w:top w:val="single" w:sz="4" w:space="0" w:color="auto"/>
              <w:left w:val="single" w:sz="4" w:space="0" w:color="auto"/>
              <w:bottom w:val="single" w:sz="4" w:space="0" w:color="auto"/>
              <w:right w:val="single" w:sz="4" w:space="0" w:color="auto"/>
            </w:tcBorders>
          </w:tcPr>
          <w:p w:rsidR="008B226B" w:rsidRPr="00DF6EA4" w:rsidRDefault="008B226B" w:rsidP="006C6F71">
            <w:pPr>
              <w:pStyle w:val="TableCell0"/>
            </w:pPr>
            <w:r>
              <w:t>&lt;</w:t>
            </w:r>
            <w:r w:rsidRPr="00DF6EA4">
              <w:t>Return Value</w:t>
            </w:r>
            <w:r>
              <w:t>&gt;</w:t>
            </w:r>
          </w:p>
          <w:p w:rsidR="008B226B" w:rsidRDefault="008B226B" w:rsidP="006C6F71">
            <w:pPr>
              <w:pStyle w:val="TableCell0"/>
              <w:rPr>
                <w:rStyle w:val="monospace"/>
              </w:rPr>
            </w:pPr>
            <w:r w:rsidRPr="00DF6EA4">
              <w:t>(.NET)</w:t>
            </w:r>
          </w:p>
        </w:tc>
        <w:tc>
          <w:tcPr>
            <w:tcW w:w="4754" w:type="dxa"/>
            <w:tcBorders>
              <w:top w:val="single" w:sz="4" w:space="0" w:color="auto"/>
              <w:left w:val="single" w:sz="4" w:space="0" w:color="auto"/>
              <w:bottom w:val="single" w:sz="4" w:space="0" w:color="auto"/>
              <w:right w:val="single" w:sz="4" w:space="0" w:color="auto"/>
            </w:tcBorders>
          </w:tcPr>
          <w:p w:rsidR="008B226B" w:rsidRDefault="008B226B" w:rsidP="006C6F71">
            <w:pPr>
              <w:pStyle w:val="TableCell0"/>
            </w:pPr>
            <w:r>
              <w:t>A string returned by the device.</w:t>
            </w:r>
          </w:p>
        </w:tc>
        <w:tc>
          <w:tcPr>
            <w:tcW w:w="1580" w:type="dxa"/>
            <w:tcBorders>
              <w:top w:val="single" w:sz="4" w:space="0" w:color="auto"/>
              <w:left w:val="single" w:sz="4" w:space="0" w:color="auto"/>
              <w:bottom w:val="single" w:sz="4" w:space="0" w:color="auto"/>
              <w:right w:val="single" w:sz="4" w:space="0" w:color="auto"/>
            </w:tcBorders>
          </w:tcPr>
          <w:p w:rsidR="008B226B" w:rsidRDefault="008B226B" w:rsidP="006C6F71">
            <w:pPr>
              <w:pStyle w:val="TableCellCourierNew"/>
            </w:pPr>
            <w:r>
              <w:t>String</w:t>
            </w:r>
          </w:p>
        </w:tc>
      </w:tr>
    </w:tbl>
    <w:p w:rsidR="00366D90" w:rsidRDefault="008B226B">
      <w:pPr>
        <w:pStyle w:val="FunctionHead"/>
        <w:numPr>
          <w:ilvl w:val="3"/>
          <w:numId w:val="42"/>
        </w:numPr>
        <w:spacing w:before="240" w:after="0"/>
      </w:pPr>
      <w:r w:rsidRPr="003A2A71">
        <w:t>.NET Exceptions</w:t>
      </w:r>
    </w:p>
    <w:p w:rsidR="008B226B" w:rsidRPr="00361039" w:rsidRDefault="008B226B" w:rsidP="00CB1C23">
      <w:pPr>
        <w:pStyle w:val="Body"/>
      </w:pPr>
      <w:r w:rsidRPr="00361039">
        <w:t xml:space="preserve">Section </w:t>
      </w:r>
      <w:r>
        <w:t>12</w:t>
      </w:r>
      <w:r w:rsidRPr="00361039">
        <w:t xml:space="preserve">, </w:t>
      </w:r>
      <w:r>
        <w:rPr>
          <w:i/>
        </w:rPr>
        <w:t>Common IVI.NET Exceptions and Warnings</w:t>
      </w:r>
      <w:r w:rsidRPr="00361039">
        <w:t xml:space="preserve">, in </w:t>
      </w:r>
      <w:r>
        <w:rPr>
          <w:i/>
        </w:rPr>
        <w:t>IVI-3.2 Inherent Capabilities Specification</w:t>
      </w:r>
      <w:r w:rsidRPr="00361039">
        <w:t>, defines general exceptions that may be thrown, and warning events that may be raised, by this property.</w:t>
      </w:r>
    </w:p>
    <w:p w:rsidR="00366D90" w:rsidRDefault="008B226B">
      <w:pPr>
        <w:pStyle w:val="FunctionHead"/>
        <w:numPr>
          <w:ilvl w:val="3"/>
          <w:numId w:val="42"/>
        </w:numPr>
        <w:spacing w:before="240" w:after="0"/>
      </w:pPr>
      <w:r>
        <w:lastRenderedPageBreak/>
        <w:t>Compliance Notes</w:t>
      </w:r>
    </w:p>
    <w:p w:rsidR="00366D90" w:rsidRDefault="008B226B">
      <w:pPr>
        <w:pStyle w:val="Body"/>
        <w:numPr>
          <w:ilvl w:val="0"/>
          <w:numId w:val="47"/>
        </w:numPr>
        <w:tabs>
          <w:tab w:val="num" w:pos="1080"/>
        </w:tabs>
        <w:spacing w:line="240" w:lineRule="auto"/>
      </w:pPr>
      <w:r>
        <w:t>This method reads a complete response from the connected device. It reads data from the device until it encounters an</w:t>
      </w:r>
      <w:r w:rsidRPr="00361039">
        <w:t xml:space="preserve"> </w:t>
      </w:r>
      <w:r>
        <w:t>END indicator or termination character. If the device sends an END indicator or termination character that the underlying I/O cannot detect, the method times out.</w:t>
      </w:r>
    </w:p>
    <w:p w:rsidR="00366D90" w:rsidRDefault="008B226B">
      <w:pPr>
        <w:pStyle w:val="Body"/>
        <w:numPr>
          <w:ilvl w:val="0"/>
          <w:numId w:val="47"/>
        </w:numPr>
        <w:tabs>
          <w:tab w:val="num" w:pos="1080"/>
        </w:tabs>
        <w:spacing w:line="240" w:lineRule="auto"/>
      </w:pPr>
      <w:r>
        <w:t>The string received from the instrument is converted to a .NET (Unicode) string before it is returned to the calling program.</w:t>
      </w:r>
    </w:p>
    <w:p w:rsidR="008B226B" w:rsidRDefault="008B226B" w:rsidP="00CB1C23">
      <w:pPr>
        <w:pStyle w:val="Body1"/>
      </w:pPr>
    </w:p>
    <w:p w:rsidR="006C6F71" w:rsidRDefault="006C6F71" w:rsidP="006C6F71">
      <w:pPr>
        <w:pStyle w:val="Heading3"/>
      </w:pPr>
      <w:bookmarkStart w:id="267" w:name="_Toc372204052"/>
      <w:r>
        <w:t>Write Bytes</w:t>
      </w:r>
      <w:bookmarkEnd w:id="267"/>
    </w:p>
    <w:p w:rsidR="00366D90" w:rsidRDefault="006C6F71">
      <w:pPr>
        <w:pStyle w:val="FunctionHead"/>
        <w:numPr>
          <w:ilvl w:val="3"/>
          <w:numId w:val="42"/>
        </w:numPr>
        <w:spacing w:before="240" w:after="0"/>
      </w:pPr>
      <w:r>
        <w:t>Description</w:t>
      </w:r>
    </w:p>
    <w:p w:rsidR="006C6F71" w:rsidRDefault="006C6F71" w:rsidP="00CB1C23">
      <w:pPr>
        <w:pStyle w:val="Body1"/>
      </w:pPr>
      <w:r>
        <w:t xml:space="preserve">Write an </w:t>
      </w:r>
      <w:r w:rsidRPr="00361039">
        <w:t xml:space="preserve">array of bytes </w:t>
      </w:r>
      <w:r>
        <w:t>to the device.</w:t>
      </w:r>
    </w:p>
    <w:p w:rsidR="00366D90" w:rsidRDefault="006C6F71">
      <w:pPr>
        <w:pStyle w:val="FunctionHead"/>
        <w:numPr>
          <w:ilvl w:val="3"/>
          <w:numId w:val="42"/>
        </w:numPr>
        <w:spacing w:before="240" w:after="0"/>
      </w:pPr>
      <w:r>
        <w:t>.NET Method Prototype</w:t>
      </w:r>
    </w:p>
    <w:p w:rsidR="006C6F71" w:rsidRPr="00361039" w:rsidRDefault="006C6F71" w:rsidP="006C6F71">
      <w:pPr>
        <w:pStyle w:val="Code1"/>
      </w:pPr>
      <w:proofErr w:type="spellStart"/>
      <w:proofErr w:type="gramStart"/>
      <w:r>
        <w:t>System.WriteBytes</w:t>
      </w:r>
      <w:proofErr w:type="spellEnd"/>
      <w:r>
        <w:t>(</w:t>
      </w:r>
      <w:proofErr w:type="gramEnd"/>
      <w:r>
        <w:t>Byte[] buffer</w:t>
      </w:r>
      <w:r w:rsidRPr="00361039">
        <w:t>);</w:t>
      </w:r>
    </w:p>
    <w:p w:rsidR="00366D90" w:rsidRDefault="006C6F71">
      <w:pPr>
        <w:pStyle w:val="FunctionHead"/>
        <w:numPr>
          <w:ilvl w:val="3"/>
          <w:numId w:val="42"/>
        </w:numPr>
        <w:spacing w:before="240" w:after="0"/>
      </w:pPr>
      <w:r>
        <w:t>COM Method Prototype</w:t>
      </w:r>
    </w:p>
    <w:p w:rsidR="006C6F71" w:rsidRPr="00DF6EA4" w:rsidRDefault="006C6F71" w:rsidP="006C6F71">
      <w:pPr>
        <w:pStyle w:val="Code1"/>
      </w:pPr>
      <w:r w:rsidRPr="00DF6EA4">
        <w:t xml:space="preserve">HRESULT </w:t>
      </w:r>
      <w:proofErr w:type="spellStart"/>
      <w:proofErr w:type="gramStart"/>
      <w:r w:rsidRPr="00DF6EA4">
        <w:t>WriteBytes</w:t>
      </w:r>
      <w:proofErr w:type="spellEnd"/>
      <w:r w:rsidRPr="00DF6EA4">
        <w:t>(</w:t>
      </w:r>
      <w:proofErr w:type="gramEnd"/>
      <w:r w:rsidRPr="00DF6EA4">
        <w:t>[in] SAFEARRAY(BYTE) *</w:t>
      </w:r>
      <w:r>
        <w:t>buffer</w:t>
      </w:r>
      <w:r w:rsidRPr="00DF6EA4">
        <w:t>,</w:t>
      </w:r>
    </w:p>
    <w:p w:rsidR="006C6F71" w:rsidRPr="00DF6EA4" w:rsidRDefault="006C6F71" w:rsidP="006C6F71">
      <w:pPr>
        <w:pStyle w:val="Code1"/>
        <w:spacing w:before="0"/>
      </w:pPr>
      <w:r w:rsidRPr="00DF6EA4">
        <w:tab/>
      </w:r>
      <w:r w:rsidRPr="00DF6EA4">
        <w:tab/>
        <w:t xml:space="preserve">           </w:t>
      </w:r>
      <w:r>
        <w:t xml:space="preserve"> </w:t>
      </w:r>
      <w:r w:rsidRPr="00DF6EA4">
        <w:t xml:space="preserve">[out, </w:t>
      </w:r>
      <w:proofErr w:type="spellStart"/>
      <w:r w:rsidRPr="00DF6EA4">
        <w:t>retval</w:t>
      </w:r>
      <w:proofErr w:type="spellEnd"/>
      <w:r w:rsidRPr="00DF6EA4">
        <w:t xml:space="preserve">] </w:t>
      </w:r>
      <w:proofErr w:type="spellStart"/>
      <w:r w:rsidRPr="00DF6EA4">
        <w:t>long</w:t>
      </w:r>
      <w:r>
        <w:t>long</w:t>
      </w:r>
      <w:proofErr w:type="spellEnd"/>
      <w:r w:rsidRPr="00DF6EA4">
        <w:t xml:space="preserve"> *</w:t>
      </w:r>
      <w:proofErr w:type="spellStart"/>
      <w:r w:rsidRPr="00DF6EA4">
        <w:t>Ret</w:t>
      </w:r>
      <w:r>
        <w:t>urn</w:t>
      </w:r>
      <w:r w:rsidRPr="00DF6EA4">
        <w:t>Count</w:t>
      </w:r>
      <w:proofErr w:type="spellEnd"/>
      <w:r w:rsidRPr="00DF6EA4">
        <w:t>);</w:t>
      </w:r>
    </w:p>
    <w:p w:rsidR="00366D90" w:rsidRDefault="006C6F71">
      <w:pPr>
        <w:pStyle w:val="FunctionHead"/>
        <w:numPr>
          <w:ilvl w:val="3"/>
          <w:numId w:val="42"/>
        </w:numPr>
        <w:spacing w:before="240" w:after="0"/>
      </w:pPr>
      <w:r>
        <w:t>C Function Prototype</w:t>
      </w:r>
    </w:p>
    <w:p w:rsidR="006C6F71" w:rsidRPr="00DF6EA4" w:rsidRDefault="006C6F71" w:rsidP="006C6F71">
      <w:pPr>
        <w:pStyle w:val="Code1"/>
      </w:pPr>
      <w:proofErr w:type="spellStart"/>
      <w:r w:rsidRPr="00DF6EA4">
        <w:t>ViStatus</w:t>
      </w:r>
      <w:proofErr w:type="spellEnd"/>
      <w:r w:rsidRPr="00DF6EA4">
        <w:t xml:space="preserve"> _VI_FUNC </w:t>
      </w:r>
      <w:r>
        <w:t>&lt;prefix&gt;</w:t>
      </w:r>
      <w:r w:rsidRPr="00DF6EA4">
        <w:t>_</w:t>
      </w:r>
      <w:proofErr w:type="spellStart"/>
      <w:r>
        <w:t>vi</w:t>
      </w:r>
      <w:r w:rsidRPr="00DF6EA4">
        <w:t>Write</w:t>
      </w:r>
      <w:proofErr w:type="spellEnd"/>
      <w:r w:rsidRPr="00DF6EA4">
        <w:t xml:space="preserve"> (</w:t>
      </w:r>
      <w:proofErr w:type="spellStart"/>
      <w:r w:rsidRPr="00DF6EA4">
        <w:t>ViSession</w:t>
      </w:r>
      <w:proofErr w:type="spellEnd"/>
      <w:r w:rsidRPr="00DF6EA4">
        <w:t xml:space="preserve"> </w:t>
      </w:r>
      <w:proofErr w:type="spellStart"/>
      <w:r w:rsidRPr="00DF6EA4">
        <w:t>DriverSession</w:t>
      </w:r>
      <w:proofErr w:type="spellEnd"/>
      <w:r w:rsidRPr="00DF6EA4">
        <w:t xml:space="preserve">, </w:t>
      </w:r>
      <w:proofErr w:type="spellStart"/>
      <w:r w:rsidRPr="00DF6EA4">
        <w:t>Vi</w:t>
      </w:r>
      <w:r>
        <w:t>Byte</w:t>
      </w:r>
      <w:proofErr w:type="spellEnd"/>
      <w:r w:rsidRPr="00DF6EA4">
        <w:t xml:space="preserve"> </w:t>
      </w:r>
      <w:proofErr w:type="gramStart"/>
      <w:r>
        <w:t>Buffer[</w:t>
      </w:r>
      <w:proofErr w:type="gramEnd"/>
      <w:r>
        <w:t>]</w:t>
      </w:r>
      <w:r w:rsidRPr="00DF6EA4">
        <w:t>,</w:t>
      </w:r>
    </w:p>
    <w:p w:rsidR="006C6F71" w:rsidRPr="00DF6EA4" w:rsidRDefault="006C6F71" w:rsidP="006C6F71">
      <w:pPr>
        <w:pStyle w:val="Code1"/>
        <w:spacing w:before="0"/>
      </w:pPr>
      <w:r w:rsidRPr="00DF6EA4">
        <w:t xml:space="preserve">                                 </w:t>
      </w:r>
      <w:r>
        <w:t xml:space="preserve">  </w:t>
      </w:r>
      <w:r w:rsidRPr="00DF6EA4">
        <w:t xml:space="preserve"> ViInt</w:t>
      </w:r>
      <w:r>
        <w:t>64</w:t>
      </w:r>
      <w:r w:rsidRPr="00DF6EA4">
        <w:t xml:space="preserve"> Count, ViInt</w:t>
      </w:r>
      <w:r>
        <w:t>64</w:t>
      </w:r>
      <w:r w:rsidRPr="00DF6EA4">
        <w:t xml:space="preserve">* </w:t>
      </w:r>
      <w:proofErr w:type="spellStart"/>
      <w:r w:rsidRPr="00DF6EA4">
        <w:t>Ret</w:t>
      </w:r>
      <w:r>
        <w:t>urn</w:t>
      </w:r>
      <w:r w:rsidRPr="00DF6EA4">
        <w:t>Count</w:t>
      </w:r>
      <w:proofErr w:type="spellEnd"/>
      <w:r w:rsidRPr="00DF6EA4">
        <w:t>);</w:t>
      </w:r>
    </w:p>
    <w:p w:rsidR="00366D90" w:rsidRDefault="006C6F71">
      <w:pPr>
        <w:pStyle w:val="FunctionHead"/>
        <w:numPr>
          <w:ilvl w:val="3"/>
          <w:numId w:val="42"/>
        </w:numPr>
        <w:spacing w:before="240" w:after="0"/>
      </w:pPr>
      <w:r w:rsidRPr="00DF6EA4">
        <w:t>Parameters</w:t>
      </w:r>
    </w:p>
    <w:tbl>
      <w:tblPr>
        <w:tblW w:w="0" w:type="auto"/>
        <w:tblInd w:w="800" w:type="dxa"/>
        <w:tblLayout w:type="fixed"/>
        <w:tblCellMar>
          <w:left w:w="80" w:type="dxa"/>
          <w:right w:w="80" w:type="dxa"/>
        </w:tblCellMar>
        <w:tblLook w:val="0000"/>
      </w:tblPr>
      <w:tblGrid>
        <w:gridCol w:w="1906"/>
        <w:gridCol w:w="4574"/>
        <w:gridCol w:w="1760"/>
      </w:tblGrid>
      <w:tr w:rsidR="006C6F71" w:rsidTr="006C6F71">
        <w:trPr>
          <w:cantSplit/>
        </w:trPr>
        <w:tc>
          <w:tcPr>
            <w:tcW w:w="1906" w:type="dxa"/>
            <w:tcBorders>
              <w:top w:val="single" w:sz="6" w:space="0" w:color="auto"/>
              <w:left w:val="single" w:sz="6" w:space="0" w:color="auto"/>
              <w:right w:val="single" w:sz="6" w:space="0" w:color="auto"/>
            </w:tcBorders>
          </w:tcPr>
          <w:p w:rsidR="006C6F71" w:rsidRDefault="006C6F71" w:rsidP="006C6F71">
            <w:pPr>
              <w:pStyle w:val="TableHead"/>
            </w:pPr>
            <w:r>
              <w:t>Inputs</w:t>
            </w:r>
          </w:p>
        </w:tc>
        <w:tc>
          <w:tcPr>
            <w:tcW w:w="4574" w:type="dxa"/>
            <w:tcBorders>
              <w:top w:val="single" w:sz="6" w:space="0" w:color="auto"/>
              <w:left w:val="single" w:sz="6" w:space="0" w:color="auto"/>
              <w:right w:val="single" w:sz="6" w:space="0" w:color="auto"/>
            </w:tcBorders>
          </w:tcPr>
          <w:p w:rsidR="006C6F71" w:rsidRDefault="006C6F71" w:rsidP="006C6F71">
            <w:pPr>
              <w:pStyle w:val="TableHead"/>
            </w:pPr>
            <w:r>
              <w:t>Description</w:t>
            </w:r>
          </w:p>
        </w:tc>
        <w:tc>
          <w:tcPr>
            <w:tcW w:w="1760" w:type="dxa"/>
            <w:tcBorders>
              <w:top w:val="single" w:sz="6" w:space="0" w:color="auto"/>
              <w:left w:val="single" w:sz="6" w:space="0" w:color="auto"/>
              <w:right w:val="single" w:sz="6" w:space="0" w:color="auto"/>
            </w:tcBorders>
          </w:tcPr>
          <w:p w:rsidR="006C6F71" w:rsidRDefault="006C6F71" w:rsidP="006C6F71">
            <w:pPr>
              <w:pStyle w:val="TableHead"/>
            </w:pPr>
            <w:r>
              <w:t>Data Type</w:t>
            </w:r>
          </w:p>
        </w:tc>
      </w:tr>
      <w:tr w:rsidR="006C6F71" w:rsidTr="006C6F71">
        <w:trPr>
          <w:cantSplit/>
        </w:trPr>
        <w:tc>
          <w:tcPr>
            <w:tcW w:w="1906" w:type="dxa"/>
            <w:tcBorders>
              <w:top w:val="double" w:sz="6" w:space="0" w:color="auto"/>
              <w:left w:val="single" w:sz="6" w:space="0" w:color="auto"/>
              <w:bottom w:val="single" w:sz="4" w:space="0" w:color="auto"/>
              <w:right w:val="single" w:sz="6" w:space="0" w:color="auto"/>
            </w:tcBorders>
          </w:tcPr>
          <w:p w:rsidR="006C6F71" w:rsidRDefault="006C6F71" w:rsidP="006C6F71">
            <w:pPr>
              <w:pStyle w:val="TableCell0"/>
              <w:rPr>
                <w:rStyle w:val="monospace"/>
              </w:rPr>
            </w:pPr>
            <w:r>
              <w:rPr>
                <w:rStyle w:val="monospace"/>
              </w:rPr>
              <w:t>DriverSession</w:t>
            </w:r>
          </w:p>
          <w:p w:rsidR="006C6F71" w:rsidRPr="00404603" w:rsidRDefault="006C6F71" w:rsidP="006C6F71">
            <w:pPr>
              <w:pStyle w:val="TableCell0"/>
              <w:rPr>
                <w:rStyle w:val="monospace"/>
              </w:rPr>
            </w:pPr>
            <w:r w:rsidRPr="00404603">
              <w:rPr>
                <w:rStyle w:val="monospace"/>
              </w:rPr>
              <w:t>(C)</w:t>
            </w:r>
          </w:p>
        </w:tc>
        <w:tc>
          <w:tcPr>
            <w:tcW w:w="4574" w:type="dxa"/>
            <w:tcBorders>
              <w:top w:val="double" w:sz="6" w:space="0" w:color="auto"/>
              <w:left w:val="single" w:sz="6" w:space="0" w:color="auto"/>
              <w:bottom w:val="single" w:sz="4" w:space="0" w:color="auto"/>
              <w:right w:val="single" w:sz="6" w:space="0" w:color="auto"/>
            </w:tcBorders>
          </w:tcPr>
          <w:p w:rsidR="006C6F71" w:rsidRDefault="006C6F71" w:rsidP="006C6F71">
            <w:pPr>
              <w:pStyle w:val="TableCell0"/>
            </w:pPr>
            <w:r>
              <w:t>Unique identifier for an IVI driver session.</w:t>
            </w:r>
            <w:r w:rsidRPr="00DF6EA4">
              <w:rPr>
                <w:strike/>
              </w:rPr>
              <w:t xml:space="preserve">  </w:t>
            </w:r>
          </w:p>
        </w:tc>
        <w:tc>
          <w:tcPr>
            <w:tcW w:w="1760" w:type="dxa"/>
            <w:tcBorders>
              <w:top w:val="double" w:sz="6" w:space="0" w:color="auto"/>
              <w:left w:val="single" w:sz="6" w:space="0" w:color="auto"/>
              <w:bottom w:val="single" w:sz="4" w:space="0" w:color="auto"/>
              <w:right w:val="single" w:sz="6" w:space="0" w:color="auto"/>
            </w:tcBorders>
          </w:tcPr>
          <w:p w:rsidR="006C6F71" w:rsidRDefault="006C6F71" w:rsidP="006C6F71">
            <w:pPr>
              <w:pStyle w:val="TableCell0"/>
              <w:rPr>
                <w:rStyle w:val="monospace"/>
              </w:rPr>
            </w:pPr>
            <w:r>
              <w:rPr>
                <w:rStyle w:val="monospace"/>
              </w:rPr>
              <w:t>ViSession</w:t>
            </w:r>
          </w:p>
        </w:tc>
      </w:tr>
      <w:tr w:rsidR="006C6F71" w:rsidTr="006C6F71">
        <w:trPr>
          <w:cantSplit/>
        </w:trPr>
        <w:tc>
          <w:tcPr>
            <w:tcW w:w="1906" w:type="dxa"/>
            <w:tcBorders>
              <w:top w:val="single" w:sz="4" w:space="0" w:color="auto"/>
              <w:left w:val="single" w:sz="4" w:space="0" w:color="auto"/>
              <w:bottom w:val="single" w:sz="4" w:space="0" w:color="auto"/>
              <w:right w:val="single" w:sz="4" w:space="0" w:color="auto"/>
            </w:tcBorders>
          </w:tcPr>
          <w:p w:rsidR="006C6F71" w:rsidRDefault="006C6F71" w:rsidP="006C6F71">
            <w:pPr>
              <w:pStyle w:val="TableCell0"/>
              <w:rPr>
                <w:rStyle w:val="monospace"/>
              </w:rPr>
            </w:pPr>
            <w:r>
              <w:rPr>
                <w:rStyle w:val="monospace"/>
              </w:rPr>
              <w:t>Buffer</w:t>
            </w:r>
          </w:p>
        </w:tc>
        <w:tc>
          <w:tcPr>
            <w:tcW w:w="4574" w:type="dxa"/>
            <w:tcBorders>
              <w:top w:val="single" w:sz="4" w:space="0" w:color="auto"/>
              <w:left w:val="single" w:sz="4" w:space="0" w:color="auto"/>
              <w:bottom w:val="single" w:sz="4" w:space="0" w:color="auto"/>
              <w:right w:val="single" w:sz="4" w:space="0" w:color="auto"/>
            </w:tcBorders>
          </w:tcPr>
          <w:p w:rsidR="006C6F71" w:rsidRDefault="006C6F71" w:rsidP="006C6F71">
            <w:pPr>
              <w:pStyle w:val="TableCell0"/>
            </w:pPr>
            <w:r>
              <w:t>The array of bytes to be written to the device.</w:t>
            </w:r>
          </w:p>
        </w:tc>
        <w:tc>
          <w:tcPr>
            <w:tcW w:w="1760" w:type="dxa"/>
            <w:tcBorders>
              <w:top w:val="single" w:sz="4" w:space="0" w:color="auto"/>
              <w:left w:val="single" w:sz="4" w:space="0" w:color="auto"/>
              <w:bottom w:val="single" w:sz="4" w:space="0" w:color="auto"/>
              <w:right w:val="single" w:sz="4" w:space="0" w:color="auto"/>
            </w:tcBorders>
          </w:tcPr>
          <w:p w:rsidR="006C6F71" w:rsidRPr="00DF6EA4" w:rsidRDefault="006C6F71" w:rsidP="006C6F71">
            <w:pPr>
              <w:pStyle w:val="TableCell0"/>
              <w:rPr>
                <w:rFonts w:ascii="Courier" w:hAnsi="Courier"/>
                <w:sz w:val="18"/>
              </w:rPr>
            </w:pPr>
            <w:proofErr w:type="spellStart"/>
            <w:r>
              <w:rPr>
                <w:rFonts w:ascii="Courier" w:hAnsi="Courier"/>
                <w:sz w:val="18"/>
              </w:rPr>
              <w:t>ViBuf</w:t>
            </w:r>
            <w:proofErr w:type="spellEnd"/>
          </w:p>
        </w:tc>
      </w:tr>
      <w:tr w:rsidR="006C6F71" w:rsidTr="006C6F71">
        <w:trPr>
          <w:cantSplit/>
        </w:trPr>
        <w:tc>
          <w:tcPr>
            <w:tcW w:w="1906" w:type="dxa"/>
            <w:tcBorders>
              <w:top w:val="single" w:sz="4" w:space="0" w:color="auto"/>
              <w:left w:val="single" w:sz="4" w:space="0" w:color="auto"/>
              <w:bottom w:val="single" w:sz="4" w:space="0" w:color="auto"/>
              <w:right w:val="single" w:sz="4" w:space="0" w:color="auto"/>
            </w:tcBorders>
          </w:tcPr>
          <w:p w:rsidR="006C6F71" w:rsidRDefault="006C6F71" w:rsidP="006C6F71">
            <w:pPr>
              <w:pStyle w:val="TableCell0"/>
              <w:rPr>
                <w:rStyle w:val="monospace"/>
              </w:rPr>
            </w:pPr>
            <w:r>
              <w:rPr>
                <w:rStyle w:val="monospace"/>
              </w:rPr>
              <w:t>Count (C)</w:t>
            </w:r>
          </w:p>
        </w:tc>
        <w:tc>
          <w:tcPr>
            <w:tcW w:w="4574" w:type="dxa"/>
            <w:tcBorders>
              <w:top w:val="single" w:sz="4" w:space="0" w:color="auto"/>
              <w:left w:val="single" w:sz="4" w:space="0" w:color="auto"/>
              <w:bottom w:val="single" w:sz="4" w:space="0" w:color="auto"/>
              <w:right w:val="single" w:sz="4" w:space="0" w:color="auto"/>
            </w:tcBorders>
          </w:tcPr>
          <w:p w:rsidR="006C6F71" w:rsidRDefault="006C6F71" w:rsidP="006C6F71">
            <w:pPr>
              <w:pStyle w:val="TableCell0"/>
            </w:pPr>
            <w:r>
              <w:t>The number of bytes to write to the device.  Count must be less than or equal to the size of the data array.</w:t>
            </w:r>
          </w:p>
        </w:tc>
        <w:tc>
          <w:tcPr>
            <w:tcW w:w="1760" w:type="dxa"/>
            <w:tcBorders>
              <w:top w:val="single" w:sz="4" w:space="0" w:color="auto"/>
              <w:left w:val="single" w:sz="4" w:space="0" w:color="auto"/>
              <w:bottom w:val="single" w:sz="4" w:space="0" w:color="auto"/>
              <w:right w:val="single" w:sz="4" w:space="0" w:color="auto"/>
            </w:tcBorders>
          </w:tcPr>
          <w:p w:rsidR="006C6F71" w:rsidRDefault="006C6F71" w:rsidP="006C6F71">
            <w:pPr>
              <w:pStyle w:val="TableCell0"/>
              <w:rPr>
                <w:rStyle w:val="monospace"/>
              </w:rPr>
            </w:pPr>
            <w:r>
              <w:rPr>
                <w:rStyle w:val="monospace"/>
              </w:rPr>
              <w:t>ViInt64</w:t>
            </w:r>
          </w:p>
        </w:tc>
      </w:tr>
      <w:tr w:rsidR="006C6F71" w:rsidTr="006C6F71">
        <w:trPr>
          <w:cantSplit/>
        </w:trPr>
        <w:tc>
          <w:tcPr>
            <w:tcW w:w="1906" w:type="dxa"/>
            <w:tcBorders>
              <w:top w:val="single" w:sz="4" w:space="0" w:color="auto"/>
              <w:left w:val="single" w:sz="4" w:space="0" w:color="auto"/>
              <w:bottom w:val="single" w:sz="4" w:space="0" w:color="auto"/>
              <w:right w:val="single" w:sz="4" w:space="0" w:color="auto"/>
            </w:tcBorders>
          </w:tcPr>
          <w:p w:rsidR="006C6F71" w:rsidRDefault="006C6F71" w:rsidP="006C6F71">
            <w:pPr>
              <w:pStyle w:val="TableCell0"/>
              <w:rPr>
                <w:rStyle w:val="monospace"/>
              </w:rPr>
            </w:pPr>
            <w:proofErr w:type="spellStart"/>
            <w:r>
              <w:rPr>
                <w:rStyle w:val="monospace"/>
              </w:rPr>
              <w:t>ReturnCount</w:t>
            </w:r>
            <w:proofErr w:type="spellEnd"/>
            <w:r>
              <w:rPr>
                <w:rStyle w:val="monospace"/>
              </w:rPr>
              <w:t xml:space="preserve"> </w:t>
            </w:r>
            <w:r w:rsidRPr="00404603">
              <w:rPr>
                <w:rStyle w:val="monospace"/>
              </w:rPr>
              <w:t>(</w:t>
            </w:r>
            <w:r>
              <w:rPr>
                <w:rStyle w:val="monospace"/>
              </w:rPr>
              <w:t xml:space="preserve"> C, COM</w:t>
            </w:r>
            <w:r w:rsidRPr="00404603">
              <w:rPr>
                <w:rStyle w:val="monospace"/>
              </w:rPr>
              <w:t>)</w:t>
            </w:r>
          </w:p>
        </w:tc>
        <w:tc>
          <w:tcPr>
            <w:tcW w:w="4574" w:type="dxa"/>
            <w:tcBorders>
              <w:top w:val="single" w:sz="4" w:space="0" w:color="auto"/>
              <w:left w:val="single" w:sz="4" w:space="0" w:color="auto"/>
              <w:bottom w:val="single" w:sz="4" w:space="0" w:color="auto"/>
              <w:right w:val="single" w:sz="4" w:space="0" w:color="auto"/>
            </w:tcBorders>
          </w:tcPr>
          <w:p w:rsidR="006C6F71" w:rsidRDefault="006C6F71" w:rsidP="006C6F71">
            <w:pPr>
              <w:pStyle w:val="TableCell0"/>
            </w:pPr>
            <w:r>
              <w:t>The number of bytes actually written.</w:t>
            </w:r>
          </w:p>
        </w:tc>
        <w:tc>
          <w:tcPr>
            <w:tcW w:w="1760" w:type="dxa"/>
            <w:tcBorders>
              <w:top w:val="single" w:sz="4" w:space="0" w:color="auto"/>
              <w:left w:val="single" w:sz="4" w:space="0" w:color="auto"/>
              <w:bottom w:val="single" w:sz="4" w:space="0" w:color="auto"/>
              <w:right w:val="single" w:sz="4" w:space="0" w:color="auto"/>
            </w:tcBorders>
          </w:tcPr>
          <w:p w:rsidR="006C6F71" w:rsidRDefault="006C6F71" w:rsidP="006C6F71">
            <w:pPr>
              <w:pStyle w:val="TableCell0"/>
              <w:rPr>
                <w:rStyle w:val="monospace"/>
              </w:rPr>
            </w:pPr>
            <w:r>
              <w:rPr>
                <w:rStyle w:val="monospace"/>
              </w:rPr>
              <w:t>ViInt64</w:t>
            </w:r>
          </w:p>
        </w:tc>
      </w:tr>
    </w:tbl>
    <w:p w:rsidR="00366D90" w:rsidRDefault="006C6F71">
      <w:pPr>
        <w:pStyle w:val="FunctionHead"/>
        <w:numPr>
          <w:ilvl w:val="3"/>
          <w:numId w:val="42"/>
        </w:numPr>
        <w:spacing w:before="240" w:after="0"/>
      </w:pPr>
      <w:r w:rsidRPr="003A2A71">
        <w:t>.NET Exceptions</w:t>
      </w:r>
    </w:p>
    <w:p w:rsidR="006C6F71" w:rsidRPr="00361039" w:rsidRDefault="006C6F71" w:rsidP="00CB1C23">
      <w:pPr>
        <w:pStyle w:val="Body"/>
      </w:pPr>
      <w:r w:rsidRPr="00361039">
        <w:t xml:space="preserve">Section </w:t>
      </w:r>
      <w:r>
        <w:t>12</w:t>
      </w:r>
      <w:r w:rsidRPr="00361039">
        <w:t xml:space="preserve">, </w:t>
      </w:r>
      <w:r>
        <w:rPr>
          <w:i/>
        </w:rPr>
        <w:t>Common IVI.NET Exceptions and Warnings</w:t>
      </w:r>
      <w:r w:rsidRPr="00361039">
        <w:t xml:space="preserve">, in </w:t>
      </w:r>
      <w:r>
        <w:rPr>
          <w:i/>
        </w:rPr>
        <w:t>IVI-3.2 Inherent Capabilities Specification</w:t>
      </w:r>
      <w:r w:rsidRPr="00361039">
        <w:t>, defines general exceptions that may be thrown, and warning events that may be raised, by this property.</w:t>
      </w:r>
    </w:p>
    <w:p w:rsidR="00366D90" w:rsidRDefault="006C6F71">
      <w:pPr>
        <w:pStyle w:val="FunctionHead"/>
        <w:numPr>
          <w:ilvl w:val="3"/>
          <w:numId w:val="42"/>
        </w:numPr>
        <w:spacing w:before="240" w:after="0"/>
      </w:pPr>
      <w:r>
        <w:t>Compliance Notes</w:t>
      </w:r>
    </w:p>
    <w:p w:rsidR="00366D90" w:rsidRDefault="006C6F71">
      <w:pPr>
        <w:pStyle w:val="Body"/>
        <w:numPr>
          <w:ilvl w:val="0"/>
          <w:numId w:val="48"/>
        </w:numPr>
        <w:tabs>
          <w:tab w:val="num" w:pos="1080"/>
        </w:tabs>
        <w:spacing w:line="240" w:lineRule="auto"/>
      </w:pPr>
      <w:r>
        <w:t xml:space="preserve">After writing the bytes in the array to the instrument, the driver appends any necessary termination characters or END signals needed to terminate the write.  This implies that </w:t>
      </w:r>
      <w:r w:rsidRPr="00361039">
        <w:rPr>
          <w:rFonts w:ascii="Courier New" w:hAnsi="Courier New"/>
          <w:color w:val="000000"/>
          <w:sz w:val="18"/>
        </w:rPr>
        <w:t>data</w:t>
      </w:r>
      <w:r>
        <w:t xml:space="preserve"> must contain a complete command to be written to the connected device.</w:t>
      </w:r>
    </w:p>
    <w:p w:rsidR="006C6F71" w:rsidRDefault="006C6F71" w:rsidP="00CB1C23">
      <w:pPr>
        <w:pStyle w:val="Body1"/>
      </w:pPr>
    </w:p>
    <w:p w:rsidR="006C6F71" w:rsidRDefault="006C6F71" w:rsidP="006C6F71">
      <w:pPr>
        <w:pStyle w:val="Heading3"/>
      </w:pPr>
      <w:bookmarkStart w:id="268" w:name="_Toc372204053"/>
      <w:r>
        <w:lastRenderedPageBreak/>
        <w:t>Write String</w:t>
      </w:r>
      <w:r w:rsidR="00EA6F87">
        <w:t xml:space="preserve"> (IVI-COM and IVI.NET)</w:t>
      </w:r>
      <w:bookmarkEnd w:id="268"/>
    </w:p>
    <w:p w:rsidR="00366D90" w:rsidRDefault="006C6F71">
      <w:pPr>
        <w:pStyle w:val="FunctionHead"/>
        <w:numPr>
          <w:ilvl w:val="3"/>
          <w:numId w:val="42"/>
        </w:numPr>
        <w:spacing w:before="240" w:after="0"/>
      </w:pPr>
      <w:r>
        <w:t>Description</w:t>
      </w:r>
    </w:p>
    <w:p w:rsidR="006C6F71" w:rsidRDefault="006C6F71" w:rsidP="00CB1C23">
      <w:pPr>
        <w:pStyle w:val="Body1"/>
      </w:pPr>
      <w:r>
        <w:t>Write a string to the device.</w:t>
      </w:r>
    </w:p>
    <w:p w:rsidR="00366D90" w:rsidRDefault="006C6F71">
      <w:pPr>
        <w:pStyle w:val="FunctionHead"/>
        <w:numPr>
          <w:ilvl w:val="3"/>
          <w:numId w:val="42"/>
        </w:numPr>
        <w:spacing w:before="240" w:after="0"/>
      </w:pPr>
      <w:r>
        <w:t>.NET Method Prototype</w:t>
      </w:r>
    </w:p>
    <w:p w:rsidR="006C6F71" w:rsidRPr="00361039" w:rsidRDefault="006C6F71" w:rsidP="006C6F71">
      <w:pPr>
        <w:pStyle w:val="Code1"/>
      </w:pPr>
      <w:proofErr w:type="spellStart"/>
      <w:proofErr w:type="gramStart"/>
      <w:r>
        <w:t>System.WriteString</w:t>
      </w:r>
      <w:proofErr w:type="spellEnd"/>
      <w:r w:rsidRPr="00361039">
        <w:t>(</w:t>
      </w:r>
      <w:proofErr w:type="gramEnd"/>
      <w:r>
        <w:t>String data</w:t>
      </w:r>
      <w:r w:rsidRPr="00361039">
        <w:t>);</w:t>
      </w:r>
    </w:p>
    <w:p w:rsidR="00366D90" w:rsidRDefault="006C6F71">
      <w:pPr>
        <w:pStyle w:val="FunctionHead"/>
        <w:numPr>
          <w:ilvl w:val="3"/>
          <w:numId w:val="42"/>
        </w:numPr>
        <w:spacing w:before="240" w:after="0"/>
      </w:pPr>
      <w:r>
        <w:t>COM Method Prototype</w:t>
      </w:r>
    </w:p>
    <w:p w:rsidR="006C6F71" w:rsidRPr="00DF6EA4" w:rsidRDefault="006C6F71" w:rsidP="006C6F71">
      <w:pPr>
        <w:pStyle w:val="Code1"/>
      </w:pPr>
      <w:r w:rsidRPr="00DF6EA4">
        <w:t xml:space="preserve">HRESULT </w:t>
      </w:r>
      <w:proofErr w:type="spellStart"/>
      <w:proofErr w:type="gramStart"/>
      <w:r w:rsidRPr="00DF6EA4">
        <w:t>WriteString</w:t>
      </w:r>
      <w:proofErr w:type="spellEnd"/>
      <w:r w:rsidRPr="00DF6EA4">
        <w:t>(</w:t>
      </w:r>
      <w:proofErr w:type="gramEnd"/>
      <w:r w:rsidRPr="00DF6EA4">
        <w:t xml:space="preserve">[in] BSTR </w:t>
      </w:r>
      <w:r>
        <w:t>data</w:t>
      </w:r>
      <w:r w:rsidRPr="00DF6EA4">
        <w:t>);</w:t>
      </w:r>
    </w:p>
    <w:p w:rsidR="00366D90" w:rsidRDefault="006C6F71">
      <w:pPr>
        <w:pStyle w:val="FunctionHead"/>
        <w:numPr>
          <w:ilvl w:val="3"/>
          <w:numId w:val="42"/>
        </w:numPr>
        <w:spacing w:before="240" w:after="0"/>
      </w:pPr>
      <w:r>
        <w:t>C Function Prototype</w:t>
      </w:r>
    </w:p>
    <w:p w:rsidR="006C6F71" w:rsidRPr="00DF6EA4" w:rsidRDefault="006C6F71" w:rsidP="006C6F71">
      <w:pPr>
        <w:pStyle w:val="Code1"/>
        <w:spacing w:before="0"/>
      </w:pPr>
      <w:r>
        <w:t>N/A</w:t>
      </w:r>
    </w:p>
    <w:p w:rsidR="00366D90" w:rsidRDefault="006C6F71">
      <w:pPr>
        <w:pStyle w:val="FunctionHead"/>
        <w:numPr>
          <w:ilvl w:val="3"/>
          <w:numId w:val="42"/>
        </w:numPr>
        <w:spacing w:before="240" w:after="0"/>
      </w:pPr>
      <w:r>
        <w:t>Parameters</w:t>
      </w:r>
    </w:p>
    <w:tbl>
      <w:tblPr>
        <w:tblW w:w="0" w:type="auto"/>
        <w:tblInd w:w="800" w:type="dxa"/>
        <w:tblLayout w:type="fixed"/>
        <w:tblCellMar>
          <w:left w:w="80" w:type="dxa"/>
          <w:right w:w="80" w:type="dxa"/>
        </w:tblCellMar>
        <w:tblLook w:val="0000"/>
      </w:tblPr>
      <w:tblGrid>
        <w:gridCol w:w="1906"/>
        <w:gridCol w:w="4909"/>
        <w:gridCol w:w="1425"/>
      </w:tblGrid>
      <w:tr w:rsidR="006C6F71" w:rsidTr="006C6F71">
        <w:trPr>
          <w:cantSplit/>
        </w:trPr>
        <w:tc>
          <w:tcPr>
            <w:tcW w:w="1906" w:type="dxa"/>
            <w:tcBorders>
              <w:top w:val="single" w:sz="6" w:space="0" w:color="auto"/>
              <w:left w:val="single" w:sz="6" w:space="0" w:color="auto"/>
              <w:bottom w:val="double" w:sz="6" w:space="0" w:color="auto"/>
              <w:right w:val="single" w:sz="6" w:space="0" w:color="auto"/>
            </w:tcBorders>
          </w:tcPr>
          <w:p w:rsidR="006C6F71" w:rsidRDefault="006C6F71" w:rsidP="006C6F71">
            <w:pPr>
              <w:pStyle w:val="TableHead"/>
            </w:pPr>
            <w:r>
              <w:t>Inputs</w:t>
            </w:r>
          </w:p>
        </w:tc>
        <w:tc>
          <w:tcPr>
            <w:tcW w:w="4909" w:type="dxa"/>
            <w:tcBorders>
              <w:top w:val="single" w:sz="6" w:space="0" w:color="auto"/>
              <w:left w:val="single" w:sz="6" w:space="0" w:color="auto"/>
              <w:bottom w:val="double" w:sz="6" w:space="0" w:color="auto"/>
              <w:right w:val="single" w:sz="6" w:space="0" w:color="auto"/>
            </w:tcBorders>
          </w:tcPr>
          <w:p w:rsidR="006C6F71" w:rsidRDefault="006C6F71" w:rsidP="006C6F71">
            <w:pPr>
              <w:pStyle w:val="TableHead"/>
            </w:pPr>
            <w:r>
              <w:t>Description</w:t>
            </w:r>
          </w:p>
        </w:tc>
        <w:tc>
          <w:tcPr>
            <w:tcW w:w="1425" w:type="dxa"/>
            <w:tcBorders>
              <w:top w:val="single" w:sz="6" w:space="0" w:color="auto"/>
              <w:left w:val="single" w:sz="6" w:space="0" w:color="auto"/>
              <w:bottom w:val="double" w:sz="6" w:space="0" w:color="auto"/>
              <w:right w:val="single" w:sz="6" w:space="0" w:color="auto"/>
            </w:tcBorders>
          </w:tcPr>
          <w:p w:rsidR="006C6F71" w:rsidRDefault="006C6F71" w:rsidP="006C6F71">
            <w:pPr>
              <w:pStyle w:val="TableHead"/>
            </w:pPr>
            <w:r>
              <w:t>Data Type</w:t>
            </w:r>
          </w:p>
        </w:tc>
      </w:tr>
      <w:tr w:rsidR="006C6F71" w:rsidTr="006C6F71">
        <w:trPr>
          <w:cantSplit/>
        </w:trPr>
        <w:tc>
          <w:tcPr>
            <w:tcW w:w="1906" w:type="dxa"/>
            <w:tcBorders>
              <w:top w:val="double" w:sz="6" w:space="0" w:color="auto"/>
              <w:left w:val="single" w:sz="6" w:space="0" w:color="auto"/>
              <w:bottom w:val="single" w:sz="6" w:space="0" w:color="auto"/>
              <w:right w:val="single" w:sz="6" w:space="0" w:color="auto"/>
            </w:tcBorders>
          </w:tcPr>
          <w:p w:rsidR="006C6F71" w:rsidRDefault="006C6F71" w:rsidP="006C6F71">
            <w:pPr>
              <w:pStyle w:val="TableCellCourierNew"/>
            </w:pPr>
            <w:r>
              <w:t>Data</w:t>
            </w:r>
          </w:p>
        </w:tc>
        <w:tc>
          <w:tcPr>
            <w:tcW w:w="4909" w:type="dxa"/>
            <w:tcBorders>
              <w:top w:val="double" w:sz="6" w:space="0" w:color="auto"/>
              <w:left w:val="single" w:sz="6" w:space="0" w:color="auto"/>
              <w:bottom w:val="single" w:sz="6" w:space="0" w:color="auto"/>
              <w:right w:val="single" w:sz="6" w:space="0" w:color="auto"/>
            </w:tcBorders>
          </w:tcPr>
          <w:p w:rsidR="006C6F71" w:rsidRDefault="006C6F71" w:rsidP="006C6F71">
            <w:pPr>
              <w:pStyle w:val="TableCell0"/>
            </w:pPr>
            <w:r>
              <w:t>The string to be written to the device.</w:t>
            </w:r>
          </w:p>
        </w:tc>
        <w:tc>
          <w:tcPr>
            <w:tcW w:w="1425" w:type="dxa"/>
            <w:tcBorders>
              <w:top w:val="double" w:sz="6" w:space="0" w:color="auto"/>
              <w:left w:val="single" w:sz="6" w:space="0" w:color="auto"/>
              <w:bottom w:val="single" w:sz="6" w:space="0" w:color="auto"/>
              <w:right w:val="single" w:sz="6" w:space="0" w:color="auto"/>
            </w:tcBorders>
          </w:tcPr>
          <w:p w:rsidR="006C6F71" w:rsidRDefault="006C6F71" w:rsidP="006C6F71">
            <w:pPr>
              <w:pStyle w:val="TableCellCourierNew"/>
            </w:pPr>
            <w:r>
              <w:t>String</w:t>
            </w:r>
          </w:p>
        </w:tc>
      </w:tr>
    </w:tbl>
    <w:p w:rsidR="00366D90" w:rsidRDefault="006C6F71">
      <w:pPr>
        <w:pStyle w:val="FunctionHead"/>
        <w:numPr>
          <w:ilvl w:val="3"/>
          <w:numId w:val="42"/>
        </w:numPr>
        <w:spacing w:before="240" w:after="0"/>
      </w:pPr>
      <w:r w:rsidRPr="003A2A71">
        <w:t>.NET Exceptions</w:t>
      </w:r>
    </w:p>
    <w:p w:rsidR="006C6F71" w:rsidRPr="00361039" w:rsidRDefault="006C6F71" w:rsidP="00CB1C23">
      <w:pPr>
        <w:pStyle w:val="Body"/>
      </w:pPr>
      <w:r w:rsidRPr="00361039">
        <w:t xml:space="preserve">Section </w:t>
      </w:r>
      <w:r>
        <w:t>12</w:t>
      </w:r>
      <w:r w:rsidRPr="00361039">
        <w:t xml:space="preserve">, </w:t>
      </w:r>
      <w:r>
        <w:rPr>
          <w:i/>
        </w:rPr>
        <w:t>Common IVI.NET Exceptions and Warnings</w:t>
      </w:r>
      <w:r w:rsidRPr="00361039">
        <w:t xml:space="preserve">, in </w:t>
      </w:r>
      <w:r>
        <w:rPr>
          <w:i/>
        </w:rPr>
        <w:t>IVI-3.2 Inherent Capabilities Specification</w:t>
      </w:r>
      <w:r w:rsidRPr="00361039">
        <w:t>, defines general exceptions that may be thrown, and warning events that may be raised, by this property.</w:t>
      </w:r>
    </w:p>
    <w:p w:rsidR="006C6F71" w:rsidRDefault="006C6F71" w:rsidP="006C6F71">
      <w:pPr>
        <w:pStyle w:val="FunctionHead"/>
      </w:pPr>
      <w:r>
        <w:t>Compliance Notes</w:t>
      </w:r>
    </w:p>
    <w:p w:rsidR="00366D90" w:rsidRDefault="006C6F71">
      <w:pPr>
        <w:pStyle w:val="Body"/>
        <w:numPr>
          <w:ilvl w:val="0"/>
          <w:numId w:val="49"/>
        </w:numPr>
        <w:tabs>
          <w:tab w:val="num" w:pos="1080"/>
        </w:tabs>
        <w:spacing w:line="240" w:lineRule="auto"/>
      </w:pPr>
      <w:r>
        <w:t xml:space="preserve">After writing the bytes in the array to the instrument, the driver appends any necessary termination characters or END signals needed to terminate the write.  This implies that </w:t>
      </w:r>
      <w:r w:rsidRPr="00361039">
        <w:rPr>
          <w:rFonts w:ascii="Courier New" w:hAnsi="Courier New"/>
          <w:color w:val="000000"/>
          <w:sz w:val="18"/>
        </w:rPr>
        <w:t>data</w:t>
      </w:r>
      <w:r>
        <w:t xml:space="preserve"> must contain a complete command to be written to the connected device.</w:t>
      </w:r>
    </w:p>
    <w:p w:rsidR="00366D90" w:rsidRDefault="006C6F71">
      <w:pPr>
        <w:pStyle w:val="Body"/>
        <w:numPr>
          <w:ilvl w:val="0"/>
          <w:numId w:val="49"/>
        </w:numPr>
        <w:tabs>
          <w:tab w:val="num" w:pos="1080"/>
        </w:tabs>
        <w:spacing w:line="240" w:lineRule="auto"/>
      </w:pPr>
      <w:r>
        <w:t>The .NET (Unicode) string is converted to the correct format for the connected device before it is sent to the instrument.</w:t>
      </w:r>
    </w:p>
    <w:p w:rsidR="006C6F71" w:rsidRDefault="006C6F71" w:rsidP="00CB1C23">
      <w:pPr>
        <w:pStyle w:val="Body1"/>
      </w:pPr>
    </w:p>
    <w:p w:rsidR="00A539C6" w:rsidRDefault="00A539C6" w:rsidP="00A539C6">
      <w:pPr>
        <w:pStyle w:val="Heading2"/>
      </w:pPr>
      <w:bookmarkStart w:id="269" w:name="_Toc372204054"/>
      <w:r>
        <w:t>Direct I/O Interfaces</w:t>
      </w:r>
      <w:bookmarkEnd w:id="269"/>
    </w:p>
    <w:p w:rsidR="002656E6" w:rsidRDefault="002656E6" w:rsidP="00CB1C23">
      <w:pPr>
        <w:pStyle w:val="Body1"/>
      </w:pPr>
      <w:r>
        <w:t>This section gives a complete description of each Direct I/O interface.</w:t>
      </w:r>
    </w:p>
    <w:p w:rsidR="00366D90" w:rsidRDefault="002656E6">
      <w:pPr>
        <w:pStyle w:val="Body"/>
        <w:numPr>
          <w:ilvl w:val="0"/>
          <w:numId w:val="41"/>
        </w:numPr>
      </w:pPr>
      <w:r>
        <w:t>System  (</w:t>
      </w:r>
      <w:r w:rsidR="00661771">
        <w:t>IVI-</w:t>
      </w:r>
      <w:r>
        <w:t>COM</w:t>
      </w:r>
      <w:r w:rsidR="00661771">
        <w:t xml:space="preserve"> and</w:t>
      </w:r>
      <w:r>
        <w:t xml:space="preserve"> </w:t>
      </w:r>
      <w:r w:rsidR="00661771">
        <w:t>IVI</w:t>
      </w:r>
      <w:r>
        <w:t>.NET)</w:t>
      </w:r>
    </w:p>
    <w:p w:rsidR="00A539C6" w:rsidRDefault="00A539C6" w:rsidP="00C46273">
      <w:pPr>
        <w:pStyle w:val="Body1"/>
        <w:ind w:left="1440"/>
      </w:pPr>
    </w:p>
    <w:p w:rsidR="002656E6" w:rsidRDefault="002656E6" w:rsidP="002656E6">
      <w:pPr>
        <w:pStyle w:val="Heading3"/>
      </w:pPr>
      <w:bookmarkStart w:id="270" w:name="_Toc372204055"/>
      <w:r>
        <w:t>System (</w:t>
      </w:r>
      <w:r w:rsidR="00EA6F87">
        <w:t>IVI-</w:t>
      </w:r>
      <w:r>
        <w:t>COM</w:t>
      </w:r>
      <w:r w:rsidR="00EA6F87">
        <w:t xml:space="preserve"> and IVI</w:t>
      </w:r>
      <w:r>
        <w:t>.NET)</w:t>
      </w:r>
      <w:bookmarkEnd w:id="270"/>
    </w:p>
    <w:p w:rsidR="00366D90" w:rsidRDefault="005024FF">
      <w:pPr>
        <w:pStyle w:val="FunctionHead"/>
        <w:numPr>
          <w:ilvl w:val="3"/>
          <w:numId w:val="42"/>
        </w:numPr>
        <w:spacing w:before="240" w:after="0"/>
      </w:pPr>
      <w:r>
        <w:t>Description</w:t>
      </w:r>
    </w:p>
    <w:p w:rsidR="005024FF" w:rsidRDefault="005024FF" w:rsidP="00CB1C23">
      <w:pPr>
        <w:pStyle w:val="Body1"/>
      </w:pPr>
      <w:r>
        <w:t>Contains elements related to the system operation of a connected device, including direct I/O communication to/from the device.</w:t>
      </w:r>
    </w:p>
    <w:p w:rsidR="00366D90" w:rsidRDefault="005024FF">
      <w:pPr>
        <w:pStyle w:val="FunctionHead"/>
        <w:numPr>
          <w:ilvl w:val="3"/>
          <w:numId w:val="42"/>
        </w:numPr>
        <w:spacing w:before="240" w:after="0"/>
      </w:pPr>
      <w:r>
        <w:lastRenderedPageBreak/>
        <w:t>.NET Interface</w:t>
      </w:r>
    </w:p>
    <w:p w:rsidR="005024FF" w:rsidRPr="00361039" w:rsidRDefault="005024FF" w:rsidP="005024FF">
      <w:pPr>
        <w:pStyle w:val="Code1"/>
      </w:pPr>
      <w:proofErr w:type="gramStart"/>
      <w:r>
        <w:t>interface</w:t>
      </w:r>
      <w:proofErr w:type="gramEnd"/>
      <w:r>
        <w:t xml:space="preserve"> I&lt;</w:t>
      </w:r>
      <w:proofErr w:type="spellStart"/>
      <w:r>
        <w:t>driverName</w:t>
      </w:r>
      <w:proofErr w:type="spellEnd"/>
      <w:r>
        <w:t>&gt;System;</w:t>
      </w:r>
    </w:p>
    <w:p w:rsidR="00366D90" w:rsidRDefault="005024FF">
      <w:pPr>
        <w:pStyle w:val="FunctionHead"/>
        <w:numPr>
          <w:ilvl w:val="3"/>
          <w:numId w:val="42"/>
        </w:numPr>
        <w:spacing w:before="240" w:after="0"/>
      </w:pPr>
      <w:r>
        <w:t>COM Interface</w:t>
      </w:r>
    </w:p>
    <w:p w:rsidR="005024FF" w:rsidRPr="00361039" w:rsidRDefault="005024FF" w:rsidP="005024FF">
      <w:pPr>
        <w:pStyle w:val="Code1"/>
      </w:pPr>
      <w:proofErr w:type="gramStart"/>
      <w:r>
        <w:t>interface</w:t>
      </w:r>
      <w:proofErr w:type="gramEnd"/>
      <w:r>
        <w:t xml:space="preserve"> I&lt;</w:t>
      </w:r>
      <w:proofErr w:type="spellStart"/>
      <w:r>
        <w:t>driverName</w:t>
      </w:r>
      <w:proofErr w:type="spellEnd"/>
      <w:r>
        <w:t xml:space="preserve">&gt;System : </w:t>
      </w:r>
      <w:proofErr w:type="spellStart"/>
      <w:r>
        <w:t>IUnknown</w:t>
      </w:r>
      <w:proofErr w:type="spellEnd"/>
      <w:r>
        <w:t>;</w:t>
      </w:r>
    </w:p>
    <w:p w:rsidR="00366D90" w:rsidRDefault="005024FF">
      <w:pPr>
        <w:pStyle w:val="FunctionHead"/>
        <w:numPr>
          <w:ilvl w:val="3"/>
          <w:numId w:val="42"/>
        </w:numPr>
        <w:spacing w:before="240" w:after="0"/>
      </w:pPr>
      <w:r>
        <w:t>Compliance Notes</w:t>
      </w:r>
    </w:p>
    <w:p w:rsidR="00366D90" w:rsidRDefault="005024FF">
      <w:pPr>
        <w:pStyle w:val="Body"/>
        <w:numPr>
          <w:ilvl w:val="0"/>
          <w:numId w:val="50"/>
        </w:numPr>
        <w:tabs>
          <w:tab w:val="num" w:pos="1080"/>
        </w:tabs>
        <w:spacing w:line="240" w:lineRule="auto"/>
      </w:pPr>
      <w:r>
        <w:t>An IVI-COM or IVI.NET specific driver that uses message-based communication shall implement the System interface.  That interface shall include all implemented standard Direct I/O methods and properties described in this document.</w:t>
      </w:r>
    </w:p>
    <w:p w:rsidR="002656E6" w:rsidRDefault="002656E6" w:rsidP="00CB1C23">
      <w:pPr>
        <w:pStyle w:val="Body1"/>
      </w:pPr>
    </w:p>
    <w:p w:rsidR="005024FF" w:rsidRDefault="005024FF" w:rsidP="005024FF">
      <w:pPr>
        <w:pStyle w:val="Heading2"/>
      </w:pPr>
      <w:bookmarkStart w:id="271" w:name="_Toc372204056"/>
      <w:r>
        <w:t>Direct I/O C Hierarchy (</w:t>
      </w:r>
      <w:r w:rsidR="00EA6F87">
        <w:t>IVI-</w:t>
      </w:r>
      <w:r>
        <w:t>C)</w:t>
      </w:r>
      <w:bookmarkEnd w:id="271"/>
    </w:p>
    <w:p w:rsidR="00CC5A94" w:rsidRDefault="00CC5A94" w:rsidP="00C46273">
      <w:pPr>
        <w:pStyle w:val="Body"/>
        <w:tabs>
          <w:tab w:val="num" w:pos="1080"/>
        </w:tabs>
        <w:ind w:left="360"/>
      </w:pPr>
      <w:r>
        <w:t xml:space="preserve">An IVI-C specific driver that uses message-based communication shall include a level 1 System level in both attribute and </w:t>
      </w:r>
      <w:proofErr w:type="gramStart"/>
      <w:r>
        <w:t>function</w:t>
      </w:r>
      <w:proofErr w:type="gramEnd"/>
      <w:r>
        <w:t xml:space="preserve"> hierarchies.  That hierarchy level shall include all implemented standard Direct I/O functions and attributes described in this document.</w:t>
      </w:r>
    </w:p>
    <w:p w:rsidR="005024FF" w:rsidRPr="005024FF" w:rsidRDefault="005024FF" w:rsidP="00CB1C23">
      <w:pPr>
        <w:pStyle w:val="Body1"/>
      </w:pPr>
    </w:p>
    <w:p w:rsidR="008B226B" w:rsidRPr="008B226B" w:rsidRDefault="008B226B" w:rsidP="00C46273">
      <w:pPr>
        <w:pStyle w:val="Body1"/>
      </w:pPr>
    </w:p>
    <w:p w:rsidR="007E3B5F" w:rsidRDefault="007E3B5F" w:rsidP="007E3B5F">
      <w:pPr>
        <w:pStyle w:val="Heading1"/>
        <w:jc w:val="both"/>
      </w:pPr>
      <w:bookmarkStart w:id="272" w:name="_Toc372204057"/>
      <w:r>
        <w:lastRenderedPageBreak/>
        <w:t>Asynchronous I/O (IVI.NET)</w:t>
      </w:r>
      <w:bookmarkEnd w:id="272"/>
    </w:p>
    <w:p w:rsidR="007E3B5F" w:rsidRPr="00195C8E" w:rsidRDefault="007E3B5F" w:rsidP="00C46273">
      <w:pPr>
        <w:pStyle w:val="Body1"/>
        <w:jc w:val="both"/>
      </w:pPr>
      <w:r w:rsidRPr="00195C8E">
        <w:t xml:space="preserve">Some </w:t>
      </w:r>
      <w:r>
        <w:t>i</w:t>
      </w:r>
      <w:r w:rsidRPr="00195C8E">
        <w:t>nput/</w:t>
      </w:r>
      <w:r>
        <w:t>o</w:t>
      </w:r>
      <w:r w:rsidRPr="00195C8E">
        <w:t>utput (I/O) operations can take a long time relative to other client program operations. In such cases, an IVI specific driver may provide asynchronous programming support to execute the I/O operation on a different thread. This permits the client program to perform other operations, including driver operations, without waiting for the I/O operation to complete.</w:t>
      </w:r>
    </w:p>
    <w:p w:rsidR="007E3B5F" w:rsidRDefault="007E3B5F" w:rsidP="00C46273">
      <w:pPr>
        <w:pStyle w:val="Body1"/>
        <w:jc w:val="both"/>
      </w:pPr>
      <w:r w:rsidRPr="00195C8E">
        <w:t xml:space="preserve">An IVI specific driver that provides </w:t>
      </w:r>
      <w:r>
        <w:t xml:space="preserve">an </w:t>
      </w:r>
      <w:r w:rsidRPr="00195C8E">
        <w:t xml:space="preserve">asynchronous I/O </w:t>
      </w:r>
      <w:r>
        <w:t>API</w:t>
      </w:r>
      <w:r w:rsidRPr="00195C8E">
        <w:t xml:space="preserve"> sh</w:t>
      </w:r>
      <w:r>
        <w:t>ould</w:t>
      </w:r>
      <w:r w:rsidRPr="00195C8E">
        <w:t xml:space="preserve"> use the Asynchronous Programming Model (APM) to implement the asynchronous I/O. In the APM, an asynchronous operation is implemented as two methods: </w:t>
      </w:r>
      <w:r w:rsidR="00655927" w:rsidRPr="00655927">
        <w:rPr>
          <w:rFonts w:ascii="Courier New" w:hAnsi="Courier New" w:cs="Courier New"/>
          <w:sz w:val="18"/>
          <w:szCs w:val="18"/>
        </w:rPr>
        <w:t>Begin&lt;Operation&gt;</w:t>
      </w:r>
      <w:r w:rsidRPr="00195C8E">
        <w:t xml:space="preserve"> and </w:t>
      </w:r>
      <w:r w:rsidR="00655927" w:rsidRPr="00655927">
        <w:rPr>
          <w:rFonts w:ascii="Courier New" w:hAnsi="Courier New" w:cs="Courier New"/>
          <w:sz w:val="18"/>
          <w:szCs w:val="18"/>
        </w:rPr>
        <w:t>End&lt;Operation&gt;</w:t>
      </w:r>
      <w:r w:rsidRPr="00195C8E">
        <w:t>, where &lt;Operation&gt; is the name of a</w:t>
      </w:r>
      <w:r>
        <w:t>n I/O</w:t>
      </w:r>
      <w:r w:rsidRPr="00195C8E">
        <w:t xml:space="preserve"> method that operates synchronously.</w:t>
      </w:r>
      <w:r>
        <w:t xml:space="preserve"> </w:t>
      </w:r>
    </w:p>
    <w:p w:rsidR="007E3B5F" w:rsidRDefault="007E3B5F" w:rsidP="00C46273">
      <w:pPr>
        <w:pStyle w:val="Body"/>
        <w:jc w:val="both"/>
      </w:pPr>
      <w:r>
        <w:t xml:space="preserve">After calling the </w:t>
      </w:r>
      <w:r w:rsidR="00655927" w:rsidRPr="00655927">
        <w:rPr>
          <w:rFonts w:ascii="Courier New" w:hAnsi="Courier New" w:cs="Courier New"/>
          <w:sz w:val="18"/>
          <w:szCs w:val="18"/>
        </w:rPr>
        <w:t>Begin&lt;Operation&gt;</w:t>
      </w:r>
      <w:r>
        <w:t xml:space="preserve"> method, a client program can continue executing instructions on the calling thread while the specific driver performs &lt;Operation&gt; on a different thread. For each call to </w:t>
      </w:r>
      <w:proofErr w:type="gramStart"/>
      <w:r>
        <w:t xml:space="preserve">the  </w:t>
      </w:r>
      <w:r w:rsidR="00655927" w:rsidRPr="00655927">
        <w:rPr>
          <w:rFonts w:ascii="Courier New" w:hAnsi="Courier New" w:cs="Courier New"/>
          <w:sz w:val="18"/>
          <w:szCs w:val="18"/>
        </w:rPr>
        <w:t>Begin</w:t>
      </w:r>
      <w:proofErr w:type="gramEnd"/>
      <w:r w:rsidR="00655927" w:rsidRPr="00655927">
        <w:rPr>
          <w:rFonts w:ascii="Courier New" w:hAnsi="Courier New" w:cs="Courier New"/>
          <w:sz w:val="18"/>
          <w:szCs w:val="18"/>
        </w:rPr>
        <w:t>&lt;Operation&gt;</w:t>
      </w:r>
      <w:r>
        <w:t xml:space="preserve"> method, the client program calls the </w:t>
      </w:r>
      <w:r w:rsidR="00655927" w:rsidRPr="00655927">
        <w:rPr>
          <w:rFonts w:ascii="Courier New" w:hAnsi="Courier New" w:cs="Courier New"/>
          <w:sz w:val="18"/>
          <w:szCs w:val="18"/>
        </w:rPr>
        <w:t>End&lt;Operation&gt;</w:t>
      </w:r>
      <w:r>
        <w:t xml:space="preserve"> method to get the results of the operation.</w:t>
      </w:r>
    </w:p>
    <w:p w:rsidR="007E3B5F" w:rsidRDefault="007E3B5F" w:rsidP="00C46273">
      <w:pPr>
        <w:pStyle w:val="Body"/>
        <w:ind w:left="0" w:firstLine="720"/>
        <w:jc w:val="both"/>
      </w:pPr>
      <w:r>
        <w:t>Example of asynchronous IO:</w:t>
      </w:r>
    </w:p>
    <w:p w:rsidR="00285077" w:rsidRPr="00AA688A" w:rsidRDefault="00655927" w:rsidP="00C46273">
      <w:pPr>
        <w:pStyle w:val="Body"/>
        <w:tabs>
          <w:tab w:val="num" w:pos="1080"/>
        </w:tabs>
        <w:spacing w:before="120"/>
        <w:ind w:left="1008"/>
        <w:jc w:val="both"/>
        <w:rPr>
          <w:rFonts w:ascii="Courier New" w:hAnsi="Courier New" w:cs="Courier New"/>
          <w:sz w:val="18"/>
        </w:rPr>
      </w:pPr>
      <w:proofErr w:type="gramStart"/>
      <w:r w:rsidRPr="00AA688A">
        <w:rPr>
          <w:rFonts w:ascii="Courier New" w:hAnsi="Courier New" w:cs="Courier New"/>
          <w:sz w:val="18"/>
        </w:rPr>
        <w:t>using</w:t>
      </w:r>
      <w:proofErr w:type="gramEnd"/>
      <w:r w:rsidRPr="00AA688A">
        <w:rPr>
          <w:rFonts w:ascii="Courier New" w:hAnsi="Courier New" w:cs="Courier New"/>
          <w:sz w:val="18"/>
        </w:rPr>
        <w:t xml:space="preserve"> (</w:t>
      </w:r>
      <w:proofErr w:type="spellStart"/>
      <w:r w:rsidRPr="00AA688A">
        <w:rPr>
          <w:rFonts w:ascii="Courier New" w:hAnsi="Courier New" w:cs="Courier New"/>
          <w:sz w:val="18"/>
        </w:rPr>
        <w:t>NIScope</w:t>
      </w:r>
      <w:proofErr w:type="spellEnd"/>
      <w:r w:rsidRPr="00AA688A">
        <w:rPr>
          <w:rFonts w:ascii="Courier New" w:hAnsi="Courier New" w:cs="Courier New"/>
          <w:sz w:val="18"/>
        </w:rPr>
        <w:t xml:space="preserve"> </w:t>
      </w:r>
      <w:proofErr w:type="spellStart"/>
      <w:r w:rsidRPr="00AA688A">
        <w:rPr>
          <w:rFonts w:ascii="Courier New" w:hAnsi="Courier New" w:cs="Courier New"/>
          <w:sz w:val="18"/>
        </w:rPr>
        <w:t>scopeSession</w:t>
      </w:r>
      <w:proofErr w:type="spellEnd"/>
      <w:r w:rsidRPr="00AA688A">
        <w:rPr>
          <w:rFonts w:ascii="Courier New" w:hAnsi="Courier New" w:cs="Courier New"/>
          <w:sz w:val="18"/>
        </w:rPr>
        <w:t xml:space="preserve"> = new </w:t>
      </w:r>
      <w:proofErr w:type="spellStart"/>
      <w:r w:rsidRPr="00AA688A">
        <w:rPr>
          <w:rFonts w:ascii="Courier New" w:hAnsi="Courier New" w:cs="Courier New"/>
          <w:sz w:val="18"/>
        </w:rPr>
        <w:t>NIScope</w:t>
      </w:r>
      <w:proofErr w:type="spellEnd"/>
      <w:r w:rsidRPr="00AA688A">
        <w:rPr>
          <w:rFonts w:ascii="Courier New" w:hAnsi="Courier New" w:cs="Courier New"/>
          <w:sz w:val="18"/>
        </w:rPr>
        <w:t>(“scope1”, false, false))</w:t>
      </w:r>
    </w:p>
    <w:p w:rsidR="00285077" w:rsidRPr="00AA688A" w:rsidRDefault="00655927" w:rsidP="00C46273">
      <w:pPr>
        <w:pStyle w:val="Body"/>
        <w:tabs>
          <w:tab w:val="num" w:pos="1080"/>
        </w:tabs>
        <w:spacing w:before="0"/>
        <w:ind w:left="1008"/>
        <w:jc w:val="both"/>
        <w:rPr>
          <w:rFonts w:ascii="Courier New" w:hAnsi="Courier New" w:cs="Courier New"/>
          <w:sz w:val="18"/>
        </w:rPr>
      </w:pPr>
      <w:r w:rsidRPr="00AA688A">
        <w:rPr>
          <w:rFonts w:ascii="Courier New" w:hAnsi="Courier New" w:cs="Courier New"/>
          <w:sz w:val="18"/>
        </w:rPr>
        <w:t>{</w:t>
      </w:r>
    </w:p>
    <w:p w:rsidR="00285077" w:rsidRPr="00AA688A" w:rsidRDefault="00E43C58" w:rsidP="00C46273">
      <w:pPr>
        <w:pStyle w:val="Body"/>
        <w:tabs>
          <w:tab w:val="num" w:pos="1080"/>
        </w:tabs>
        <w:spacing w:before="0"/>
        <w:ind w:left="1008"/>
        <w:jc w:val="both"/>
        <w:rPr>
          <w:rFonts w:ascii="Courier New" w:hAnsi="Courier New" w:cs="Courier New"/>
          <w:sz w:val="18"/>
        </w:rPr>
      </w:pPr>
      <w:r w:rsidRPr="00AA688A">
        <w:rPr>
          <w:rFonts w:ascii="Courier New" w:hAnsi="Courier New" w:cs="Courier New"/>
          <w:sz w:val="18"/>
        </w:rPr>
        <w:t xml:space="preserve">   </w:t>
      </w:r>
      <w:r w:rsidR="00655927" w:rsidRPr="00AA688A">
        <w:rPr>
          <w:rFonts w:ascii="Courier New" w:hAnsi="Courier New" w:cs="Courier New"/>
          <w:sz w:val="18"/>
        </w:rPr>
        <w:t>// …</w:t>
      </w:r>
    </w:p>
    <w:p w:rsidR="00285077" w:rsidRPr="00AA688A" w:rsidRDefault="00E43C58" w:rsidP="00C46273">
      <w:pPr>
        <w:pStyle w:val="Body"/>
        <w:tabs>
          <w:tab w:val="num" w:pos="1080"/>
        </w:tabs>
        <w:spacing w:before="0"/>
        <w:ind w:left="1008"/>
        <w:jc w:val="both"/>
        <w:rPr>
          <w:rFonts w:ascii="Courier New" w:hAnsi="Courier New" w:cs="Courier New"/>
          <w:sz w:val="18"/>
        </w:rPr>
      </w:pPr>
      <w:r w:rsidRPr="00AA688A">
        <w:rPr>
          <w:rFonts w:ascii="Courier New" w:hAnsi="Courier New" w:cs="Courier New"/>
          <w:sz w:val="18"/>
        </w:rPr>
        <w:t xml:space="preserve">   </w:t>
      </w:r>
      <w:r w:rsidR="00655927" w:rsidRPr="00AA688A">
        <w:rPr>
          <w:rFonts w:ascii="Courier New" w:hAnsi="Courier New" w:cs="Courier New"/>
          <w:sz w:val="18"/>
        </w:rPr>
        <w:t xml:space="preserve">// </w:t>
      </w:r>
      <w:proofErr w:type="gramStart"/>
      <w:r w:rsidR="00655927" w:rsidRPr="00AA688A">
        <w:rPr>
          <w:rFonts w:ascii="Courier New" w:hAnsi="Courier New" w:cs="Courier New"/>
          <w:sz w:val="18"/>
        </w:rPr>
        <w:t>Configure</w:t>
      </w:r>
      <w:proofErr w:type="gramEnd"/>
      <w:r w:rsidR="00655927" w:rsidRPr="00AA688A">
        <w:rPr>
          <w:rFonts w:ascii="Courier New" w:hAnsi="Courier New" w:cs="Courier New"/>
          <w:sz w:val="18"/>
        </w:rPr>
        <w:t xml:space="preserve"> scope channel “0” properties.</w:t>
      </w:r>
    </w:p>
    <w:p w:rsidR="00285077" w:rsidRPr="00AA688A" w:rsidRDefault="00E43C58" w:rsidP="00C46273">
      <w:pPr>
        <w:pStyle w:val="Body"/>
        <w:tabs>
          <w:tab w:val="num" w:pos="1080"/>
        </w:tabs>
        <w:spacing w:before="0"/>
        <w:ind w:left="1008"/>
        <w:jc w:val="both"/>
        <w:rPr>
          <w:rFonts w:ascii="Courier New" w:hAnsi="Courier New" w:cs="Courier New"/>
          <w:sz w:val="18"/>
        </w:rPr>
      </w:pPr>
      <w:r w:rsidRPr="00AA688A">
        <w:rPr>
          <w:rFonts w:ascii="Courier New" w:hAnsi="Courier New" w:cs="Courier New"/>
          <w:sz w:val="18"/>
        </w:rPr>
        <w:t xml:space="preserve">   </w:t>
      </w:r>
      <w:r w:rsidR="00655927" w:rsidRPr="00AA688A">
        <w:rPr>
          <w:rFonts w:ascii="Courier New" w:hAnsi="Courier New" w:cs="Courier New"/>
          <w:sz w:val="18"/>
        </w:rPr>
        <w:t>// …</w:t>
      </w:r>
    </w:p>
    <w:p w:rsidR="00285077" w:rsidRPr="00AA688A" w:rsidRDefault="00E43C58" w:rsidP="00C46273">
      <w:pPr>
        <w:pStyle w:val="Body"/>
        <w:tabs>
          <w:tab w:val="num" w:pos="1080"/>
        </w:tabs>
        <w:spacing w:before="0"/>
        <w:ind w:left="1008"/>
        <w:jc w:val="both"/>
        <w:rPr>
          <w:rFonts w:ascii="Courier New" w:hAnsi="Courier New" w:cs="Courier New"/>
          <w:sz w:val="18"/>
        </w:rPr>
      </w:pPr>
      <w:r w:rsidRPr="00AA688A">
        <w:rPr>
          <w:rFonts w:ascii="Courier New" w:hAnsi="Courier New" w:cs="Courier New"/>
          <w:sz w:val="18"/>
        </w:rPr>
        <w:t xml:space="preserve">   </w:t>
      </w:r>
      <w:r w:rsidR="00655927" w:rsidRPr="00AA688A">
        <w:rPr>
          <w:rFonts w:ascii="Courier New" w:hAnsi="Courier New" w:cs="Courier New"/>
          <w:sz w:val="18"/>
        </w:rPr>
        <w:t>// Start the asynchronous Read operation.</w:t>
      </w:r>
    </w:p>
    <w:p w:rsidR="00285077" w:rsidRPr="00AA688A" w:rsidRDefault="00E43C58" w:rsidP="00C46273">
      <w:pPr>
        <w:pStyle w:val="Body"/>
        <w:tabs>
          <w:tab w:val="num" w:pos="1080"/>
        </w:tabs>
        <w:spacing w:before="0"/>
        <w:ind w:left="1008"/>
        <w:jc w:val="both"/>
        <w:rPr>
          <w:rFonts w:ascii="Courier New" w:hAnsi="Courier New" w:cs="Courier New"/>
          <w:sz w:val="18"/>
        </w:rPr>
      </w:pPr>
      <w:r w:rsidRPr="00AA688A">
        <w:rPr>
          <w:rFonts w:ascii="Courier New" w:hAnsi="Courier New" w:cs="Courier New"/>
          <w:sz w:val="18"/>
        </w:rPr>
        <w:t xml:space="preserve">   </w:t>
      </w:r>
      <w:proofErr w:type="spellStart"/>
      <w:r w:rsidR="00655927" w:rsidRPr="00AA688A">
        <w:rPr>
          <w:rFonts w:ascii="Courier New" w:hAnsi="Courier New" w:cs="Courier New"/>
          <w:sz w:val="18"/>
        </w:rPr>
        <w:t>IAsyncResult</w:t>
      </w:r>
      <w:proofErr w:type="spellEnd"/>
      <w:r w:rsidR="00655927" w:rsidRPr="00AA688A">
        <w:rPr>
          <w:rFonts w:ascii="Courier New" w:hAnsi="Courier New" w:cs="Courier New"/>
          <w:sz w:val="18"/>
        </w:rPr>
        <w:t xml:space="preserve"> result = </w:t>
      </w:r>
    </w:p>
    <w:p w:rsidR="00285077" w:rsidRPr="00AA688A" w:rsidRDefault="00E43C58" w:rsidP="00C46273">
      <w:pPr>
        <w:pStyle w:val="Body"/>
        <w:tabs>
          <w:tab w:val="num" w:pos="1080"/>
        </w:tabs>
        <w:spacing w:before="0"/>
        <w:ind w:left="1008"/>
        <w:jc w:val="both"/>
        <w:rPr>
          <w:rFonts w:ascii="Courier New" w:hAnsi="Courier New" w:cs="Courier New"/>
          <w:sz w:val="18"/>
        </w:rPr>
      </w:pPr>
      <w:r w:rsidRPr="00AA688A">
        <w:rPr>
          <w:rFonts w:ascii="Courier New" w:hAnsi="Courier New" w:cs="Courier New"/>
          <w:sz w:val="18"/>
        </w:rPr>
        <w:t xml:space="preserve">   </w:t>
      </w:r>
      <w:proofErr w:type="spellStart"/>
      <w:proofErr w:type="gramStart"/>
      <w:r w:rsidR="00655927" w:rsidRPr="00AA688A">
        <w:rPr>
          <w:rFonts w:ascii="Courier New" w:hAnsi="Courier New" w:cs="Courier New"/>
          <w:sz w:val="18"/>
        </w:rPr>
        <w:t>scopeSession.Channels</w:t>
      </w:r>
      <w:proofErr w:type="spellEnd"/>
      <w:r w:rsidR="00655927" w:rsidRPr="00AA688A">
        <w:rPr>
          <w:rFonts w:ascii="Courier New" w:hAnsi="Courier New" w:cs="Courier New"/>
          <w:sz w:val="18"/>
        </w:rPr>
        <w:t>[</w:t>
      </w:r>
      <w:proofErr w:type="gramEnd"/>
      <w:r w:rsidR="00655927" w:rsidRPr="00AA688A">
        <w:rPr>
          <w:rFonts w:ascii="Courier New" w:hAnsi="Courier New" w:cs="Courier New"/>
          <w:sz w:val="18"/>
        </w:rPr>
        <w:t>“0”].</w:t>
      </w:r>
      <w:proofErr w:type="spellStart"/>
      <w:r w:rsidR="00655927" w:rsidRPr="00AA688A">
        <w:rPr>
          <w:rFonts w:ascii="Courier New" w:hAnsi="Courier New" w:cs="Courier New"/>
          <w:sz w:val="18"/>
        </w:rPr>
        <w:t>Measurement.BeginRead</w:t>
      </w:r>
      <w:proofErr w:type="spellEnd"/>
      <w:r w:rsidR="00655927" w:rsidRPr="00AA688A">
        <w:rPr>
          <w:rFonts w:ascii="Courier New" w:hAnsi="Courier New" w:cs="Courier New"/>
          <w:sz w:val="18"/>
        </w:rPr>
        <w:t>(null);</w:t>
      </w:r>
    </w:p>
    <w:p w:rsidR="00285077" w:rsidRPr="00AA688A" w:rsidRDefault="00E43C58" w:rsidP="00C46273">
      <w:pPr>
        <w:pStyle w:val="Body"/>
        <w:tabs>
          <w:tab w:val="num" w:pos="1080"/>
        </w:tabs>
        <w:spacing w:before="0"/>
        <w:ind w:left="1008"/>
        <w:jc w:val="both"/>
        <w:rPr>
          <w:rFonts w:ascii="Courier New" w:hAnsi="Courier New" w:cs="Courier New"/>
          <w:sz w:val="18"/>
        </w:rPr>
      </w:pPr>
      <w:r w:rsidRPr="00AA688A">
        <w:rPr>
          <w:rFonts w:ascii="Courier New" w:hAnsi="Courier New" w:cs="Courier New"/>
          <w:sz w:val="18"/>
        </w:rPr>
        <w:t xml:space="preserve">   </w:t>
      </w:r>
      <w:r w:rsidR="00655927" w:rsidRPr="00AA688A">
        <w:rPr>
          <w:rFonts w:ascii="Courier New" w:hAnsi="Courier New" w:cs="Courier New"/>
          <w:sz w:val="18"/>
        </w:rPr>
        <w:t>// …</w:t>
      </w:r>
    </w:p>
    <w:p w:rsidR="00285077" w:rsidRPr="00AA688A" w:rsidRDefault="00E43C58" w:rsidP="00C46273">
      <w:pPr>
        <w:pStyle w:val="Body"/>
        <w:tabs>
          <w:tab w:val="num" w:pos="1080"/>
        </w:tabs>
        <w:spacing w:before="0"/>
        <w:ind w:left="1008"/>
        <w:jc w:val="both"/>
        <w:rPr>
          <w:rFonts w:ascii="Courier New" w:hAnsi="Courier New" w:cs="Courier New"/>
          <w:sz w:val="18"/>
        </w:rPr>
      </w:pPr>
      <w:r w:rsidRPr="00AA688A">
        <w:rPr>
          <w:rFonts w:ascii="Courier New" w:hAnsi="Courier New" w:cs="Courier New"/>
          <w:sz w:val="18"/>
        </w:rPr>
        <w:t xml:space="preserve">   </w:t>
      </w:r>
      <w:r w:rsidR="00655927" w:rsidRPr="00AA688A">
        <w:rPr>
          <w:rFonts w:ascii="Courier New" w:hAnsi="Courier New" w:cs="Courier New"/>
          <w:sz w:val="18"/>
        </w:rPr>
        <w:t xml:space="preserve">// Do any additional work that can be done here </w:t>
      </w:r>
    </w:p>
    <w:p w:rsidR="00285077" w:rsidRPr="00AA688A" w:rsidRDefault="00E43C58" w:rsidP="00C46273">
      <w:pPr>
        <w:pStyle w:val="Body"/>
        <w:tabs>
          <w:tab w:val="num" w:pos="1080"/>
        </w:tabs>
        <w:spacing w:before="0"/>
        <w:ind w:left="1008"/>
        <w:jc w:val="both"/>
        <w:rPr>
          <w:rFonts w:ascii="Courier New" w:hAnsi="Courier New" w:cs="Courier New"/>
          <w:sz w:val="18"/>
        </w:rPr>
      </w:pPr>
      <w:r w:rsidRPr="00AA688A">
        <w:rPr>
          <w:rFonts w:ascii="Courier New" w:hAnsi="Courier New" w:cs="Courier New"/>
          <w:sz w:val="18"/>
        </w:rPr>
        <w:t xml:space="preserve">   </w:t>
      </w:r>
      <w:r w:rsidR="00655927" w:rsidRPr="00AA688A">
        <w:rPr>
          <w:rFonts w:ascii="Courier New" w:hAnsi="Courier New" w:cs="Courier New"/>
          <w:sz w:val="18"/>
        </w:rPr>
        <w:t>// while the Read operation executes on a different thread.</w:t>
      </w:r>
    </w:p>
    <w:p w:rsidR="00285077" w:rsidRPr="00AA688A" w:rsidRDefault="00E43C58" w:rsidP="00C46273">
      <w:pPr>
        <w:pStyle w:val="Body"/>
        <w:tabs>
          <w:tab w:val="num" w:pos="1080"/>
        </w:tabs>
        <w:spacing w:before="0"/>
        <w:ind w:left="1008"/>
        <w:jc w:val="both"/>
        <w:rPr>
          <w:rFonts w:ascii="Courier New" w:hAnsi="Courier New" w:cs="Courier New"/>
          <w:sz w:val="18"/>
        </w:rPr>
      </w:pPr>
      <w:r w:rsidRPr="00AA688A">
        <w:rPr>
          <w:rFonts w:ascii="Courier New" w:hAnsi="Courier New" w:cs="Courier New"/>
          <w:sz w:val="18"/>
        </w:rPr>
        <w:t xml:space="preserve">   </w:t>
      </w:r>
      <w:r w:rsidR="00655927" w:rsidRPr="00AA688A">
        <w:rPr>
          <w:rFonts w:ascii="Courier New" w:hAnsi="Courier New" w:cs="Courier New"/>
          <w:sz w:val="18"/>
        </w:rPr>
        <w:t>// …</w:t>
      </w:r>
    </w:p>
    <w:p w:rsidR="00285077" w:rsidRPr="00AA688A" w:rsidRDefault="00E43C58" w:rsidP="00C46273">
      <w:pPr>
        <w:pStyle w:val="Body"/>
        <w:tabs>
          <w:tab w:val="num" w:pos="1080"/>
        </w:tabs>
        <w:spacing w:before="0"/>
        <w:ind w:left="1008"/>
        <w:jc w:val="both"/>
        <w:rPr>
          <w:rFonts w:ascii="Courier New" w:hAnsi="Courier New" w:cs="Courier New"/>
          <w:sz w:val="18"/>
        </w:rPr>
      </w:pPr>
      <w:r w:rsidRPr="00AA688A">
        <w:rPr>
          <w:rFonts w:ascii="Courier New" w:hAnsi="Courier New" w:cs="Courier New"/>
          <w:sz w:val="18"/>
        </w:rPr>
        <w:t xml:space="preserve">   </w:t>
      </w:r>
      <w:proofErr w:type="gramStart"/>
      <w:r w:rsidR="00655927" w:rsidRPr="00AA688A">
        <w:rPr>
          <w:rFonts w:ascii="Courier New" w:hAnsi="Courier New" w:cs="Courier New"/>
          <w:sz w:val="18"/>
        </w:rPr>
        <w:t>try</w:t>
      </w:r>
      <w:proofErr w:type="gramEnd"/>
    </w:p>
    <w:p w:rsidR="00285077" w:rsidRPr="00AA688A" w:rsidRDefault="00E43C58" w:rsidP="00C46273">
      <w:pPr>
        <w:pStyle w:val="Body"/>
        <w:tabs>
          <w:tab w:val="num" w:pos="1080"/>
        </w:tabs>
        <w:spacing w:before="0"/>
        <w:ind w:left="1008"/>
        <w:jc w:val="both"/>
        <w:rPr>
          <w:rFonts w:ascii="Courier New" w:hAnsi="Courier New" w:cs="Courier New"/>
          <w:sz w:val="18"/>
        </w:rPr>
      </w:pPr>
      <w:r w:rsidRPr="00AA688A">
        <w:rPr>
          <w:rFonts w:ascii="Courier New" w:hAnsi="Courier New" w:cs="Courier New"/>
          <w:sz w:val="18"/>
        </w:rPr>
        <w:t xml:space="preserve">   </w:t>
      </w:r>
      <w:r w:rsidR="00655927" w:rsidRPr="00AA688A">
        <w:rPr>
          <w:rFonts w:ascii="Courier New" w:hAnsi="Courier New" w:cs="Courier New"/>
          <w:sz w:val="18"/>
        </w:rPr>
        <w:t>{</w:t>
      </w:r>
    </w:p>
    <w:p w:rsidR="00285077" w:rsidRPr="00AA688A" w:rsidRDefault="00E43C58" w:rsidP="00C46273">
      <w:pPr>
        <w:pStyle w:val="Body"/>
        <w:tabs>
          <w:tab w:val="num" w:pos="1080"/>
        </w:tabs>
        <w:spacing w:before="0"/>
        <w:ind w:left="1008"/>
        <w:jc w:val="both"/>
        <w:rPr>
          <w:rFonts w:ascii="Courier New" w:hAnsi="Courier New" w:cs="Courier New"/>
          <w:sz w:val="18"/>
        </w:rPr>
      </w:pPr>
      <w:r w:rsidRPr="00AA688A">
        <w:rPr>
          <w:rFonts w:ascii="Courier New" w:hAnsi="Courier New" w:cs="Courier New"/>
          <w:sz w:val="18"/>
        </w:rPr>
        <w:t xml:space="preserve">      </w:t>
      </w:r>
      <w:r w:rsidR="00655927" w:rsidRPr="00AA688A">
        <w:rPr>
          <w:rFonts w:ascii="Courier New" w:hAnsi="Courier New" w:cs="Courier New"/>
          <w:sz w:val="18"/>
        </w:rPr>
        <w:t xml:space="preserve">// </w:t>
      </w:r>
      <w:proofErr w:type="spellStart"/>
      <w:r w:rsidR="00655927" w:rsidRPr="00AA688A">
        <w:rPr>
          <w:rFonts w:ascii="Courier New" w:hAnsi="Courier New" w:cs="Courier New"/>
          <w:sz w:val="18"/>
        </w:rPr>
        <w:t>EndRead</w:t>
      </w:r>
      <w:proofErr w:type="spellEnd"/>
      <w:r w:rsidR="00655927" w:rsidRPr="00AA688A">
        <w:rPr>
          <w:rFonts w:ascii="Courier New" w:hAnsi="Courier New" w:cs="Courier New"/>
          <w:sz w:val="18"/>
        </w:rPr>
        <w:t xml:space="preserve"> blocks until the </w:t>
      </w:r>
      <w:proofErr w:type="spellStart"/>
      <w:r w:rsidR="00655927" w:rsidRPr="00AA688A">
        <w:rPr>
          <w:rFonts w:ascii="Courier New" w:hAnsi="Courier New" w:cs="Courier New"/>
          <w:sz w:val="18"/>
        </w:rPr>
        <w:t>async</w:t>
      </w:r>
      <w:proofErr w:type="spellEnd"/>
      <w:r w:rsidR="00655927" w:rsidRPr="00AA688A">
        <w:rPr>
          <w:rFonts w:ascii="Courier New" w:hAnsi="Courier New" w:cs="Courier New"/>
          <w:sz w:val="18"/>
        </w:rPr>
        <w:t xml:space="preserve"> work is complete.</w:t>
      </w:r>
    </w:p>
    <w:p w:rsidR="00285077" w:rsidRPr="00AA688A" w:rsidRDefault="00E43C58" w:rsidP="00C46273">
      <w:pPr>
        <w:pStyle w:val="Body"/>
        <w:tabs>
          <w:tab w:val="num" w:pos="1080"/>
        </w:tabs>
        <w:spacing w:before="0"/>
        <w:ind w:left="1008"/>
        <w:jc w:val="both"/>
        <w:rPr>
          <w:rFonts w:ascii="Courier New" w:hAnsi="Courier New" w:cs="Courier New"/>
          <w:sz w:val="18"/>
        </w:rPr>
      </w:pPr>
      <w:r w:rsidRPr="00AA688A">
        <w:rPr>
          <w:rFonts w:ascii="Courier New" w:hAnsi="Courier New" w:cs="Courier New"/>
          <w:sz w:val="18"/>
        </w:rPr>
        <w:t xml:space="preserve">      </w:t>
      </w:r>
      <w:proofErr w:type="spellStart"/>
      <w:r w:rsidR="00655927" w:rsidRPr="00AA688A">
        <w:rPr>
          <w:rFonts w:ascii="Courier New" w:hAnsi="Courier New" w:cs="Courier New"/>
          <w:sz w:val="18"/>
        </w:rPr>
        <w:t>IWaveform</w:t>
      </w:r>
      <w:proofErr w:type="spellEnd"/>
      <w:r w:rsidR="00655927" w:rsidRPr="00AA688A">
        <w:rPr>
          <w:rFonts w:ascii="Courier New" w:hAnsi="Courier New" w:cs="Courier New"/>
          <w:sz w:val="18"/>
        </w:rPr>
        <w:t xml:space="preserve">&lt;double&gt; waveform = </w:t>
      </w:r>
    </w:p>
    <w:p w:rsidR="00285077" w:rsidRPr="00AA688A" w:rsidRDefault="00E43C58" w:rsidP="00C46273">
      <w:pPr>
        <w:pStyle w:val="Body"/>
        <w:tabs>
          <w:tab w:val="num" w:pos="1080"/>
        </w:tabs>
        <w:spacing w:before="0"/>
        <w:ind w:left="1008"/>
        <w:jc w:val="both"/>
        <w:rPr>
          <w:rFonts w:ascii="Courier New" w:hAnsi="Courier New" w:cs="Courier New"/>
          <w:sz w:val="18"/>
        </w:rPr>
      </w:pPr>
      <w:r w:rsidRPr="00AA688A">
        <w:rPr>
          <w:rFonts w:ascii="Courier New" w:hAnsi="Courier New" w:cs="Courier New"/>
          <w:sz w:val="18"/>
        </w:rPr>
        <w:t xml:space="preserve">      </w:t>
      </w:r>
      <w:proofErr w:type="spellStart"/>
      <w:proofErr w:type="gramStart"/>
      <w:r w:rsidR="00655927" w:rsidRPr="00AA688A">
        <w:rPr>
          <w:rFonts w:ascii="Courier New" w:hAnsi="Courier New" w:cs="Courier New"/>
          <w:sz w:val="18"/>
        </w:rPr>
        <w:t>scopeSession.Channels</w:t>
      </w:r>
      <w:proofErr w:type="spellEnd"/>
      <w:r w:rsidR="00655927" w:rsidRPr="00AA688A">
        <w:rPr>
          <w:rFonts w:ascii="Courier New" w:hAnsi="Courier New" w:cs="Courier New"/>
          <w:sz w:val="18"/>
        </w:rPr>
        <w:t>[</w:t>
      </w:r>
      <w:proofErr w:type="gramEnd"/>
      <w:r w:rsidR="00655927" w:rsidRPr="00AA688A">
        <w:rPr>
          <w:rFonts w:ascii="Courier New" w:hAnsi="Courier New" w:cs="Courier New"/>
          <w:sz w:val="18"/>
        </w:rPr>
        <w:t>“0”].</w:t>
      </w:r>
      <w:proofErr w:type="spellStart"/>
      <w:r w:rsidR="00655927" w:rsidRPr="00AA688A">
        <w:rPr>
          <w:rFonts w:ascii="Courier New" w:hAnsi="Courier New" w:cs="Courier New"/>
          <w:sz w:val="18"/>
        </w:rPr>
        <w:t>Measurement.EndRead</w:t>
      </w:r>
      <w:proofErr w:type="spellEnd"/>
      <w:r w:rsidR="00655927" w:rsidRPr="00AA688A">
        <w:rPr>
          <w:rFonts w:ascii="Courier New" w:hAnsi="Courier New" w:cs="Courier New"/>
          <w:sz w:val="18"/>
        </w:rPr>
        <w:t>(result);</w:t>
      </w:r>
    </w:p>
    <w:p w:rsidR="00285077" w:rsidRPr="00AA688A" w:rsidRDefault="00E43C58" w:rsidP="00C46273">
      <w:pPr>
        <w:pStyle w:val="Body"/>
        <w:tabs>
          <w:tab w:val="num" w:pos="1080"/>
        </w:tabs>
        <w:spacing w:before="0"/>
        <w:ind w:left="1008"/>
        <w:jc w:val="both"/>
        <w:rPr>
          <w:rFonts w:ascii="Courier New" w:hAnsi="Courier New" w:cs="Courier New"/>
          <w:sz w:val="18"/>
        </w:rPr>
      </w:pPr>
      <w:r w:rsidRPr="00AA688A">
        <w:rPr>
          <w:rFonts w:ascii="Courier New" w:hAnsi="Courier New" w:cs="Courier New"/>
          <w:sz w:val="18"/>
        </w:rPr>
        <w:t xml:space="preserve">   </w:t>
      </w:r>
      <w:r w:rsidR="00655927" w:rsidRPr="00AA688A">
        <w:rPr>
          <w:rFonts w:ascii="Courier New" w:hAnsi="Courier New" w:cs="Courier New"/>
          <w:sz w:val="18"/>
        </w:rPr>
        <w:t>}</w:t>
      </w:r>
    </w:p>
    <w:p w:rsidR="00285077" w:rsidRPr="00AA688A" w:rsidRDefault="00E43C58" w:rsidP="00C46273">
      <w:pPr>
        <w:pStyle w:val="Body"/>
        <w:tabs>
          <w:tab w:val="num" w:pos="1080"/>
        </w:tabs>
        <w:spacing w:before="0"/>
        <w:ind w:left="1008"/>
        <w:jc w:val="both"/>
        <w:rPr>
          <w:rFonts w:ascii="Courier New" w:hAnsi="Courier New" w:cs="Courier New"/>
          <w:sz w:val="18"/>
        </w:rPr>
      </w:pPr>
      <w:r w:rsidRPr="00AA688A">
        <w:rPr>
          <w:rFonts w:ascii="Courier New" w:hAnsi="Courier New" w:cs="Courier New"/>
          <w:sz w:val="18"/>
        </w:rPr>
        <w:t xml:space="preserve">   </w:t>
      </w:r>
      <w:proofErr w:type="gramStart"/>
      <w:r w:rsidR="00655927" w:rsidRPr="00AA688A">
        <w:rPr>
          <w:rFonts w:ascii="Courier New" w:hAnsi="Courier New" w:cs="Courier New"/>
          <w:sz w:val="18"/>
        </w:rPr>
        <w:t>catch</w:t>
      </w:r>
      <w:proofErr w:type="gramEnd"/>
      <w:r w:rsidR="00655927" w:rsidRPr="00AA688A">
        <w:rPr>
          <w:rFonts w:ascii="Courier New" w:hAnsi="Courier New" w:cs="Courier New"/>
          <w:sz w:val="18"/>
        </w:rPr>
        <w:t xml:space="preserve"> (</w:t>
      </w:r>
      <w:proofErr w:type="spellStart"/>
      <w:r w:rsidR="00655927" w:rsidRPr="00AA688A">
        <w:rPr>
          <w:rFonts w:ascii="Courier New" w:hAnsi="Courier New" w:cs="Courier New"/>
          <w:sz w:val="18"/>
        </w:rPr>
        <w:t>Ivi.Scope.UnableToPerformMeasurementException</w:t>
      </w:r>
      <w:proofErr w:type="spellEnd"/>
      <w:r w:rsidR="00655927" w:rsidRPr="00AA688A">
        <w:rPr>
          <w:rFonts w:ascii="Courier New" w:hAnsi="Courier New" w:cs="Courier New"/>
          <w:sz w:val="18"/>
        </w:rPr>
        <w:t xml:space="preserve"> ex)</w:t>
      </w:r>
    </w:p>
    <w:p w:rsidR="00285077" w:rsidRPr="00AA688A" w:rsidRDefault="00E43C58" w:rsidP="00C46273">
      <w:pPr>
        <w:pStyle w:val="Body"/>
        <w:tabs>
          <w:tab w:val="num" w:pos="1080"/>
        </w:tabs>
        <w:spacing w:before="0"/>
        <w:ind w:left="1008"/>
        <w:jc w:val="both"/>
        <w:rPr>
          <w:rFonts w:ascii="Courier New" w:hAnsi="Courier New" w:cs="Courier New"/>
          <w:sz w:val="18"/>
        </w:rPr>
      </w:pPr>
      <w:r w:rsidRPr="00AA688A">
        <w:rPr>
          <w:rFonts w:ascii="Courier New" w:hAnsi="Courier New" w:cs="Courier New"/>
          <w:sz w:val="18"/>
        </w:rPr>
        <w:t xml:space="preserve">   </w:t>
      </w:r>
      <w:r w:rsidR="00655927" w:rsidRPr="00AA688A">
        <w:rPr>
          <w:rFonts w:ascii="Courier New" w:hAnsi="Courier New" w:cs="Courier New"/>
          <w:sz w:val="18"/>
        </w:rPr>
        <w:t>{</w:t>
      </w:r>
    </w:p>
    <w:p w:rsidR="00285077" w:rsidRPr="00AA688A" w:rsidRDefault="00E43C58" w:rsidP="00C46273">
      <w:pPr>
        <w:pStyle w:val="Body"/>
        <w:tabs>
          <w:tab w:val="num" w:pos="1080"/>
        </w:tabs>
        <w:spacing w:before="0"/>
        <w:ind w:left="1008"/>
        <w:jc w:val="both"/>
        <w:rPr>
          <w:rFonts w:ascii="Courier New" w:hAnsi="Courier New" w:cs="Courier New"/>
          <w:sz w:val="18"/>
        </w:rPr>
      </w:pPr>
      <w:r w:rsidRPr="00AA688A">
        <w:rPr>
          <w:rFonts w:ascii="Courier New" w:hAnsi="Courier New" w:cs="Courier New"/>
          <w:sz w:val="18"/>
        </w:rPr>
        <w:t xml:space="preserve">      </w:t>
      </w:r>
      <w:r w:rsidR="00655927" w:rsidRPr="00AA688A">
        <w:rPr>
          <w:rFonts w:ascii="Courier New" w:hAnsi="Courier New" w:cs="Courier New"/>
          <w:sz w:val="18"/>
        </w:rPr>
        <w:t>//</w:t>
      </w:r>
      <w:r w:rsidRPr="00AA688A">
        <w:rPr>
          <w:rFonts w:ascii="Courier New" w:hAnsi="Courier New" w:cs="Courier New"/>
          <w:sz w:val="18"/>
        </w:rPr>
        <w:t xml:space="preserve"> </w:t>
      </w:r>
      <w:r w:rsidR="00655927" w:rsidRPr="00AA688A">
        <w:rPr>
          <w:rFonts w:ascii="Courier New" w:hAnsi="Courier New" w:cs="Courier New"/>
          <w:sz w:val="18"/>
        </w:rPr>
        <w:t>Handle</w:t>
      </w:r>
      <w:r w:rsidRPr="00AA688A">
        <w:rPr>
          <w:rFonts w:ascii="Courier New" w:hAnsi="Courier New" w:cs="Courier New"/>
          <w:sz w:val="18"/>
        </w:rPr>
        <w:t xml:space="preserve"> </w:t>
      </w:r>
      <w:proofErr w:type="spellStart"/>
      <w:r w:rsidR="00655927" w:rsidRPr="00AA688A">
        <w:rPr>
          <w:rFonts w:ascii="Courier New" w:hAnsi="Courier New" w:cs="Courier New"/>
          <w:sz w:val="18"/>
        </w:rPr>
        <w:t>UnableTo</w:t>
      </w:r>
      <w:r w:rsidRPr="00AA688A">
        <w:rPr>
          <w:rFonts w:ascii="Courier New" w:hAnsi="Courier New" w:cs="Courier New"/>
          <w:sz w:val="18"/>
        </w:rPr>
        <w:t>Do</w:t>
      </w:r>
      <w:r w:rsidR="00655927" w:rsidRPr="00AA688A">
        <w:rPr>
          <w:rFonts w:ascii="Courier New" w:hAnsi="Courier New" w:cs="Courier New"/>
          <w:sz w:val="18"/>
        </w:rPr>
        <w:t>MeasurementException</w:t>
      </w:r>
      <w:proofErr w:type="spellEnd"/>
      <w:r w:rsidR="00655927" w:rsidRPr="00AA688A">
        <w:rPr>
          <w:rFonts w:ascii="Courier New" w:hAnsi="Courier New" w:cs="Courier New"/>
          <w:sz w:val="18"/>
        </w:rPr>
        <w:t xml:space="preserve"> from </w:t>
      </w:r>
      <w:proofErr w:type="spellStart"/>
      <w:r w:rsidR="00655927" w:rsidRPr="00AA688A">
        <w:rPr>
          <w:rFonts w:ascii="Courier New" w:hAnsi="Courier New" w:cs="Courier New"/>
          <w:sz w:val="18"/>
        </w:rPr>
        <w:t>async</w:t>
      </w:r>
      <w:proofErr w:type="spellEnd"/>
      <w:r w:rsidR="00655927" w:rsidRPr="00AA688A">
        <w:rPr>
          <w:rFonts w:ascii="Courier New" w:hAnsi="Courier New" w:cs="Courier New"/>
          <w:sz w:val="18"/>
        </w:rPr>
        <w:t xml:space="preserve"> Read operation.</w:t>
      </w:r>
    </w:p>
    <w:p w:rsidR="00285077" w:rsidRPr="00AA688A" w:rsidRDefault="00E43C58" w:rsidP="00C46273">
      <w:pPr>
        <w:pStyle w:val="Body"/>
        <w:tabs>
          <w:tab w:val="num" w:pos="1080"/>
        </w:tabs>
        <w:spacing w:before="0"/>
        <w:ind w:left="1008"/>
        <w:jc w:val="both"/>
        <w:rPr>
          <w:rFonts w:ascii="Courier New" w:hAnsi="Courier New" w:cs="Courier New"/>
          <w:sz w:val="18"/>
        </w:rPr>
      </w:pPr>
      <w:r w:rsidRPr="00AA688A">
        <w:rPr>
          <w:rFonts w:ascii="Courier New" w:hAnsi="Courier New" w:cs="Courier New"/>
          <w:sz w:val="18"/>
        </w:rPr>
        <w:t xml:space="preserve">   </w:t>
      </w:r>
      <w:r w:rsidR="00655927" w:rsidRPr="00AA688A">
        <w:rPr>
          <w:rFonts w:ascii="Courier New" w:hAnsi="Courier New" w:cs="Courier New"/>
          <w:sz w:val="18"/>
        </w:rPr>
        <w:t>}</w:t>
      </w:r>
    </w:p>
    <w:p w:rsidR="00285077" w:rsidRPr="00AA688A" w:rsidRDefault="00E43C58" w:rsidP="00C46273">
      <w:pPr>
        <w:pStyle w:val="Body"/>
        <w:tabs>
          <w:tab w:val="num" w:pos="1080"/>
        </w:tabs>
        <w:spacing w:before="0"/>
        <w:ind w:left="1008"/>
        <w:jc w:val="both"/>
        <w:rPr>
          <w:rFonts w:ascii="Courier New" w:hAnsi="Courier New" w:cs="Courier New"/>
          <w:sz w:val="18"/>
        </w:rPr>
      </w:pPr>
      <w:r w:rsidRPr="00AA688A">
        <w:rPr>
          <w:rFonts w:ascii="Courier New" w:hAnsi="Courier New" w:cs="Courier New"/>
          <w:sz w:val="18"/>
        </w:rPr>
        <w:t xml:space="preserve">   </w:t>
      </w:r>
      <w:proofErr w:type="gramStart"/>
      <w:r w:rsidR="00655927" w:rsidRPr="00AA688A">
        <w:rPr>
          <w:rFonts w:ascii="Courier New" w:hAnsi="Courier New" w:cs="Courier New"/>
          <w:sz w:val="18"/>
        </w:rPr>
        <w:t>catch</w:t>
      </w:r>
      <w:proofErr w:type="gramEnd"/>
      <w:r w:rsidR="00655927" w:rsidRPr="00AA688A">
        <w:rPr>
          <w:rFonts w:ascii="Courier New" w:hAnsi="Courier New" w:cs="Courier New"/>
          <w:sz w:val="18"/>
        </w:rPr>
        <w:t xml:space="preserve"> (</w:t>
      </w:r>
      <w:proofErr w:type="spellStart"/>
      <w:r w:rsidR="00655927" w:rsidRPr="00AA688A">
        <w:rPr>
          <w:rFonts w:ascii="Courier New" w:hAnsi="Courier New" w:cs="Courier New"/>
          <w:sz w:val="18"/>
        </w:rPr>
        <w:t>Ivi.Scope.ChannelNotEnabledException</w:t>
      </w:r>
      <w:proofErr w:type="spellEnd"/>
      <w:r w:rsidR="00655927" w:rsidRPr="00AA688A">
        <w:rPr>
          <w:rFonts w:ascii="Courier New" w:hAnsi="Courier New" w:cs="Courier New"/>
          <w:sz w:val="18"/>
        </w:rPr>
        <w:t xml:space="preserve"> ex)</w:t>
      </w:r>
    </w:p>
    <w:p w:rsidR="00285077" w:rsidRPr="00AA688A" w:rsidRDefault="00E43C58" w:rsidP="00C46273">
      <w:pPr>
        <w:pStyle w:val="Body"/>
        <w:tabs>
          <w:tab w:val="num" w:pos="1080"/>
        </w:tabs>
        <w:spacing w:before="0"/>
        <w:ind w:left="1008"/>
        <w:jc w:val="both"/>
        <w:rPr>
          <w:rFonts w:ascii="Courier New" w:hAnsi="Courier New" w:cs="Courier New"/>
          <w:sz w:val="18"/>
        </w:rPr>
      </w:pPr>
      <w:r w:rsidRPr="00AA688A">
        <w:rPr>
          <w:rFonts w:ascii="Courier New" w:hAnsi="Courier New" w:cs="Courier New"/>
          <w:sz w:val="18"/>
        </w:rPr>
        <w:t xml:space="preserve">   </w:t>
      </w:r>
      <w:r w:rsidR="00655927" w:rsidRPr="00AA688A">
        <w:rPr>
          <w:rFonts w:ascii="Courier New" w:hAnsi="Courier New" w:cs="Courier New"/>
          <w:sz w:val="18"/>
        </w:rPr>
        <w:t>{</w:t>
      </w:r>
    </w:p>
    <w:p w:rsidR="00285077" w:rsidRPr="00AA688A" w:rsidRDefault="00E43C58" w:rsidP="00C46273">
      <w:pPr>
        <w:pStyle w:val="Body"/>
        <w:tabs>
          <w:tab w:val="num" w:pos="1080"/>
        </w:tabs>
        <w:spacing w:before="0"/>
        <w:ind w:left="1008"/>
        <w:jc w:val="both"/>
        <w:rPr>
          <w:rFonts w:ascii="Courier New" w:hAnsi="Courier New" w:cs="Courier New"/>
          <w:sz w:val="18"/>
        </w:rPr>
      </w:pPr>
      <w:r w:rsidRPr="00AA688A">
        <w:rPr>
          <w:rFonts w:ascii="Courier New" w:hAnsi="Courier New" w:cs="Courier New"/>
          <w:sz w:val="18"/>
        </w:rPr>
        <w:t xml:space="preserve">      </w:t>
      </w:r>
      <w:r w:rsidR="00655927" w:rsidRPr="00AA688A">
        <w:rPr>
          <w:rFonts w:ascii="Courier New" w:hAnsi="Courier New" w:cs="Courier New"/>
          <w:sz w:val="18"/>
        </w:rPr>
        <w:t xml:space="preserve">// Handle </w:t>
      </w:r>
      <w:proofErr w:type="spellStart"/>
      <w:r w:rsidR="00655927" w:rsidRPr="00AA688A">
        <w:rPr>
          <w:rFonts w:ascii="Courier New" w:hAnsi="Courier New" w:cs="Courier New"/>
          <w:sz w:val="18"/>
        </w:rPr>
        <w:t>ChannelNotEnabledException</w:t>
      </w:r>
      <w:proofErr w:type="spellEnd"/>
      <w:r w:rsidR="00655927" w:rsidRPr="00AA688A">
        <w:rPr>
          <w:rFonts w:ascii="Courier New" w:hAnsi="Courier New" w:cs="Courier New"/>
          <w:sz w:val="18"/>
        </w:rPr>
        <w:t xml:space="preserve"> from </w:t>
      </w:r>
      <w:proofErr w:type="spellStart"/>
      <w:r w:rsidR="00655927" w:rsidRPr="00AA688A">
        <w:rPr>
          <w:rFonts w:ascii="Courier New" w:hAnsi="Courier New" w:cs="Courier New"/>
          <w:sz w:val="18"/>
        </w:rPr>
        <w:t>async</w:t>
      </w:r>
      <w:proofErr w:type="spellEnd"/>
      <w:r w:rsidR="00655927" w:rsidRPr="00AA688A">
        <w:rPr>
          <w:rFonts w:ascii="Courier New" w:hAnsi="Courier New" w:cs="Courier New"/>
          <w:sz w:val="18"/>
        </w:rPr>
        <w:t xml:space="preserve"> Read operation.</w:t>
      </w:r>
    </w:p>
    <w:p w:rsidR="00285077" w:rsidRPr="00AA688A" w:rsidRDefault="00E43C58" w:rsidP="00C46273">
      <w:pPr>
        <w:pStyle w:val="Body"/>
        <w:tabs>
          <w:tab w:val="num" w:pos="1080"/>
        </w:tabs>
        <w:spacing w:before="0"/>
        <w:ind w:left="1008"/>
        <w:jc w:val="both"/>
        <w:rPr>
          <w:rFonts w:ascii="Courier New" w:hAnsi="Courier New" w:cs="Courier New"/>
          <w:sz w:val="18"/>
        </w:rPr>
      </w:pPr>
      <w:r w:rsidRPr="00AA688A">
        <w:rPr>
          <w:rFonts w:ascii="Courier New" w:hAnsi="Courier New" w:cs="Courier New"/>
          <w:sz w:val="18"/>
        </w:rPr>
        <w:t xml:space="preserve">   </w:t>
      </w:r>
      <w:r w:rsidR="00655927" w:rsidRPr="00AA688A">
        <w:rPr>
          <w:rFonts w:ascii="Courier New" w:hAnsi="Courier New" w:cs="Courier New"/>
          <w:sz w:val="18"/>
        </w:rPr>
        <w:t>}</w:t>
      </w:r>
    </w:p>
    <w:p w:rsidR="00285077" w:rsidRPr="00AA688A" w:rsidRDefault="00E43C58" w:rsidP="00C46273">
      <w:pPr>
        <w:pStyle w:val="Body"/>
        <w:tabs>
          <w:tab w:val="num" w:pos="1080"/>
        </w:tabs>
        <w:spacing w:before="0"/>
        <w:ind w:left="1008"/>
        <w:jc w:val="both"/>
        <w:rPr>
          <w:rFonts w:ascii="Courier New" w:hAnsi="Courier New" w:cs="Courier New"/>
          <w:sz w:val="18"/>
        </w:rPr>
      </w:pPr>
      <w:r w:rsidRPr="00AA688A">
        <w:rPr>
          <w:rFonts w:ascii="Courier New" w:hAnsi="Courier New" w:cs="Courier New"/>
          <w:sz w:val="18"/>
        </w:rPr>
        <w:t xml:space="preserve">   </w:t>
      </w:r>
      <w:proofErr w:type="gramStart"/>
      <w:r w:rsidR="00655927" w:rsidRPr="00AA688A">
        <w:rPr>
          <w:rFonts w:ascii="Courier New" w:hAnsi="Courier New" w:cs="Courier New"/>
          <w:sz w:val="18"/>
        </w:rPr>
        <w:t>catch</w:t>
      </w:r>
      <w:proofErr w:type="gramEnd"/>
      <w:r w:rsidR="00655927" w:rsidRPr="00AA688A">
        <w:rPr>
          <w:rFonts w:ascii="Courier New" w:hAnsi="Courier New" w:cs="Courier New"/>
          <w:sz w:val="18"/>
        </w:rPr>
        <w:t xml:space="preserve"> (</w:t>
      </w:r>
      <w:proofErr w:type="spellStart"/>
      <w:r w:rsidR="00655927" w:rsidRPr="00AA688A">
        <w:rPr>
          <w:rFonts w:ascii="Courier New" w:hAnsi="Courier New" w:cs="Courier New"/>
          <w:sz w:val="18"/>
        </w:rPr>
        <w:t>Ivi.Scope.MaxTimeExceededException</w:t>
      </w:r>
      <w:proofErr w:type="spellEnd"/>
      <w:r w:rsidR="00655927" w:rsidRPr="00AA688A">
        <w:rPr>
          <w:rFonts w:ascii="Courier New" w:hAnsi="Courier New" w:cs="Courier New"/>
          <w:sz w:val="18"/>
        </w:rPr>
        <w:t xml:space="preserve"> ex)</w:t>
      </w:r>
    </w:p>
    <w:p w:rsidR="00285077" w:rsidRPr="00AA688A" w:rsidRDefault="00E43C58" w:rsidP="00C46273">
      <w:pPr>
        <w:pStyle w:val="Body"/>
        <w:tabs>
          <w:tab w:val="num" w:pos="1080"/>
        </w:tabs>
        <w:spacing w:before="0"/>
        <w:ind w:left="1008"/>
        <w:jc w:val="both"/>
        <w:rPr>
          <w:rFonts w:ascii="Courier New" w:hAnsi="Courier New" w:cs="Courier New"/>
          <w:sz w:val="18"/>
        </w:rPr>
      </w:pPr>
      <w:r w:rsidRPr="00AA688A">
        <w:rPr>
          <w:rFonts w:ascii="Courier New" w:hAnsi="Courier New" w:cs="Courier New"/>
          <w:sz w:val="18"/>
        </w:rPr>
        <w:t xml:space="preserve">   </w:t>
      </w:r>
      <w:r w:rsidR="00655927" w:rsidRPr="00AA688A">
        <w:rPr>
          <w:rFonts w:ascii="Courier New" w:hAnsi="Courier New" w:cs="Courier New"/>
          <w:sz w:val="18"/>
        </w:rPr>
        <w:t>{</w:t>
      </w:r>
    </w:p>
    <w:p w:rsidR="00285077" w:rsidRPr="00AA688A" w:rsidRDefault="00E43C58" w:rsidP="00C46273">
      <w:pPr>
        <w:pStyle w:val="Body"/>
        <w:tabs>
          <w:tab w:val="num" w:pos="1080"/>
        </w:tabs>
        <w:spacing w:before="0"/>
        <w:ind w:left="1008"/>
        <w:jc w:val="both"/>
        <w:rPr>
          <w:rFonts w:ascii="Courier New" w:hAnsi="Courier New" w:cs="Courier New"/>
          <w:sz w:val="18"/>
        </w:rPr>
      </w:pPr>
      <w:r w:rsidRPr="00AA688A">
        <w:rPr>
          <w:rFonts w:ascii="Courier New" w:hAnsi="Courier New" w:cs="Courier New"/>
          <w:sz w:val="18"/>
        </w:rPr>
        <w:t xml:space="preserve">      </w:t>
      </w:r>
      <w:r w:rsidR="00655927" w:rsidRPr="00AA688A">
        <w:rPr>
          <w:rFonts w:ascii="Courier New" w:hAnsi="Courier New" w:cs="Courier New"/>
          <w:sz w:val="18"/>
        </w:rPr>
        <w:t xml:space="preserve">// Handle </w:t>
      </w:r>
      <w:proofErr w:type="spellStart"/>
      <w:r w:rsidR="00655927" w:rsidRPr="00AA688A">
        <w:rPr>
          <w:rFonts w:ascii="Courier New" w:hAnsi="Courier New" w:cs="Courier New"/>
          <w:sz w:val="18"/>
        </w:rPr>
        <w:t>MaxTimeExceededException</w:t>
      </w:r>
      <w:proofErr w:type="spellEnd"/>
      <w:r w:rsidR="00655927" w:rsidRPr="00AA688A">
        <w:rPr>
          <w:rFonts w:ascii="Courier New" w:hAnsi="Courier New" w:cs="Courier New"/>
          <w:sz w:val="18"/>
        </w:rPr>
        <w:t xml:space="preserve"> from </w:t>
      </w:r>
      <w:proofErr w:type="spellStart"/>
      <w:r w:rsidR="00655927" w:rsidRPr="00AA688A">
        <w:rPr>
          <w:rFonts w:ascii="Courier New" w:hAnsi="Courier New" w:cs="Courier New"/>
          <w:sz w:val="18"/>
        </w:rPr>
        <w:t>async</w:t>
      </w:r>
      <w:proofErr w:type="spellEnd"/>
      <w:r w:rsidR="00655927" w:rsidRPr="00AA688A">
        <w:rPr>
          <w:rFonts w:ascii="Courier New" w:hAnsi="Courier New" w:cs="Courier New"/>
          <w:sz w:val="18"/>
        </w:rPr>
        <w:t xml:space="preserve"> Read operation.</w:t>
      </w:r>
    </w:p>
    <w:p w:rsidR="00285077" w:rsidRPr="00AA688A" w:rsidRDefault="00E43C58" w:rsidP="00C46273">
      <w:pPr>
        <w:pStyle w:val="Body"/>
        <w:tabs>
          <w:tab w:val="num" w:pos="1080"/>
        </w:tabs>
        <w:spacing w:before="0"/>
        <w:ind w:left="1008"/>
        <w:jc w:val="both"/>
        <w:rPr>
          <w:rFonts w:ascii="Courier New" w:hAnsi="Courier New" w:cs="Courier New"/>
          <w:sz w:val="18"/>
        </w:rPr>
      </w:pPr>
      <w:r w:rsidRPr="00AA688A">
        <w:rPr>
          <w:rFonts w:ascii="Courier New" w:hAnsi="Courier New" w:cs="Courier New"/>
          <w:sz w:val="18"/>
        </w:rPr>
        <w:t xml:space="preserve">   </w:t>
      </w:r>
      <w:r w:rsidR="00655927" w:rsidRPr="00AA688A">
        <w:rPr>
          <w:rFonts w:ascii="Courier New" w:hAnsi="Courier New" w:cs="Courier New"/>
          <w:sz w:val="18"/>
        </w:rPr>
        <w:t>}</w:t>
      </w:r>
    </w:p>
    <w:p w:rsidR="00285077" w:rsidRPr="00AA688A" w:rsidRDefault="00E43C58" w:rsidP="00C46273">
      <w:pPr>
        <w:pStyle w:val="Body"/>
        <w:tabs>
          <w:tab w:val="num" w:pos="1080"/>
        </w:tabs>
        <w:spacing w:before="0"/>
        <w:ind w:left="1008"/>
        <w:jc w:val="both"/>
        <w:rPr>
          <w:rFonts w:ascii="Courier New" w:hAnsi="Courier New" w:cs="Courier New"/>
          <w:sz w:val="18"/>
        </w:rPr>
      </w:pPr>
      <w:r w:rsidRPr="00AA688A">
        <w:rPr>
          <w:rFonts w:ascii="Courier New" w:hAnsi="Courier New" w:cs="Courier New"/>
          <w:sz w:val="18"/>
        </w:rPr>
        <w:t xml:space="preserve">   </w:t>
      </w:r>
      <w:r w:rsidR="00655927" w:rsidRPr="00AA688A">
        <w:rPr>
          <w:rFonts w:ascii="Courier New" w:hAnsi="Courier New" w:cs="Courier New"/>
          <w:sz w:val="18"/>
        </w:rPr>
        <w:t>//…</w:t>
      </w:r>
    </w:p>
    <w:p w:rsidR="00285077" w:rsidRPr="00AA688A" w:rsidRDefault="00655927" w:rsidP="00C46273">
      <w:pPr>
        <w:pStyle w:val="Body"/>
        <w:tabs>
          <w:tab w:val="num" w:pos="1080"/>
        </w:tabs>
        <w:spacing w:before="0"/>
        <w:ind w:left="1008"/>
        <w:jc w:val="both"/>
        <w:rPr>
          <w:rFonts w:ascii="Courier New" w:hAnsi="Courier New" w:cs="Courier New"/>
          <w:sz w:val="18"/>
        </w:rPr>
      </w:pPr>
      <w:r w:rsidRPr="00AA688A">
        <w:rPr>
          <w:rFonts w:ascii="Courier New" w:hAnsi="Courier New" w:cs="Courier New"/>
          <w:sz w:val="18"/>
        </w:rPr>
        <w:t>}</w:t>
      </w:r>
    </w:p>
    <w:p w:rsidR="00E43C58" w:rsidRDefault="00E43C58" w:rsidP="00C46273">
      <w:pPr>
        <w:pStyle w:val="Body"/>
        <w:ind w:left="0" w:firstLine="720"/>
        <w:jc w:val="both"/>
      </w:pPr>
      <w:r>
        <w:t xml:space="preserve">Note that the </w:t>
      </w:r>
      <w:proofErr w:type="spellStart"/>
      <w:r w:rsidR="00655927" w:rsidRPr="00655927">
        <w:rPr>
          <w:rFonts w:ascii="Courier New" w:hAnsi="Courier New" w:cs="Courier New"/>
          <w:sz w:val="18"/>
          <w:szCs w:val="18"/>
        </w:rPr>
        <w:t>IAsyncResult</w:t>
      </w:r>
      <w:proofErr w:type="spellEnd"/>
      <w:r>
        <w:t xml:space="preserve"> class includes the following properties that can be useful to a client program:</w:t>
      </w:r>
    </w:p>
    <w:p w:rsidR="00366D90" w:rsidRDefault="00655927">
      <w:pPr>
        <w:pStyle w:val="Body"/>
        <w:numPr>
          <w:ilvl w:val="0"/>
          <w:numId w:val="54"/>
        </w:numPr>
        <w:spacing w:before="0" w:line="240" w:lineRule="auto"/>
        <w:jc w:val="both"/>
      </w:pPr>
      <w:proofErr w:type="spellStart"/>
      <w:r w:rsidRPr="00655927">
        <w:lastRenderedPageBreak/>
        <w:t>AsyncState</w:t>
      </w:r>
      <w:proofErr w:type="spellEnd"/>
    </w:p>
    <w:p w:rsidR="00366D90" w:rsidRDefault="00655927">
      <w:pPr>
        <w:pStyle w:val="Body"/>
        <w:numPr>
          <w:ilvl w:val="0"/>
          <w:numId w:val="54"/>
        </w:numPr>
        <w:spacing w:before="0" w:line="240" w:lineRule="auto"/>
        <w:jc w:val="both"/>
      </w:pPr>
      <w:proofErr w:type="spellStart"/>
      <w:r w:rsidRPr="00655927">
        <w:t>AsyncWaitHandle</w:t>
      </w:r>
      <w:proofErr w:type="spellEnd"/>
    </w:p>
    <w:p w:rsidR="00366D90" w:rsidRDefault="00655927">
      <w:pPr>
        <w:pStyle w:val="Body"/>
        <w:numPr>
          <w:ilvl w:val="0"/>
          <w:numId w:val="54"/>
        </w:numPr>
        <w:spacing w:before="0" w:line="240" w:lineRule="auto"/>
        <w:jc w:val="both"/>
      </w:pPr>
      <w:proofErr w:type="spellStart"/>
      <w:r w:rsidRPr="00655927">
        <w:t>CompletedSynchronously</w:t>
      </w:r>
      <w:proofErr w:type="spellEnd"/>
    </w:p>
    <w:p w:rsidR="00366D90" w:rsidRDefault="00655927">
      <w:pPr>
        <w:pStyle w:val="Body"/>
        <w:numPr>
          <w:ilvl w:val="0"/>
          <w:numId w:val="54"/>
        </w:numPr>
        <w:spacing w:before="0" w:line="240" w:lineRule="auto"/>
        <w:jc w:val="both"/>
      </w:pPr>
      <w:proofErr w:type="spellStart"/>
      <w:r w:rsidRPr="00655927">
        <w:t>IsCompleted</w:t>
      </w:r>
      <w:proofErr w:type="spellEnd"/>
    </w:p>
    <w:p w:rsidR="00E43C58" w:rsidRDefault="00E43C58" w:rsidP="00C46273">
      <w:pPr>
        <w:pStyle w:val="Body1"/>
        <w:jc w:val="both"/>
      </w:pPr>
      <w:r>
        <w:t xml:space="preserve">See MSDN documentation for a complete explanation of each property.  </w:t>
      </w:r>
      <w:proofErr w:type="spellStart"/>
      <w:r w:rsidR="00655927" w:rsidRPr="00655927">
        <w:rPr>
          <w:rFonts w:ascii="Courier New" w:hAnsi="Courier New" w:cs="Courier New"/>
          <w:sz w:val="18"/>
          <w:szCs w:val="18"/>
        </w:rPr>
        <w:t>AsyncState</w:t>
      </w:r>
      <w:proofErr w:type="spellEnd"/>
      <w:r>
        <w:t xml:space="preserve"> is a reference the object that is supplied to </w:t>
      </w:r>
      <w:r w:rsidR="00655927" w:rsidRPr="00655927">
        <w:rPr>
          <w:rFonts w:ascii="Courier New" w:hAnsi="Courier New" w:cs="Courier New"/>
          <w:sz w:val="18"/>
          <w:szCs w:val="18"/>
        </w:rPr>
        <w:t>Begin&lt;Operation&gt;</w:t>
      </w:r>
      <w:r>
        <w:t xml:space="preserve"> as a parameter of the same name. </w:t>
      </w:r>
    </w:p>
    <w:p w:rsidR="007E3B5F" w:rsidRDefault="007E3B5F" w:rsidP="007E3B5F">
      <w:pPr>
        <w:pStyle w:val="Heading2"/>
        <w:jc w:val="both"/>
      </w:pPr>
      <w:bookmarkStart w:id="273" w:name="_Toc372204058"/>
      <w:r>
        <w:t>Asynchronous I/O Methods</w:t>
      </w:r>
      <w:bookmarkEnd w:id="273"/>
    </w:p>
    <w:p w:rsidR="007E3B5F" w:rsidRPr="00195C8E" w:rsidRDefault="007E3B5F" w:rsidP="00C46273">
      <w:pPr>
        <w:pStyle w:val="Body1"/>
        <w:jc w:val="both"/>
      </w:pPr>
      <w:r w:rsidRPr="00195C8E">
        <w:t>This section gives a complete description of each Asynchronous I/O method.</w:t>
      </w:r>
    </w:p>
    <w:p w:rsidR="00366D90" w:rsidRDefault="00655927">
      <w:pPr>
        <w:pStyle w:val="Body"/>
        <w:numPr>
          <w:ilvl w:val="0"/>
          <w:numId w:val="51"/>
        </w:numPr>
        <w:spacing w:before="0" w:line="240" w:lineRule="auto"/>
        <w:jc w:val="both"/>
      </w:pPr>
      <w:r w:rsidRPr="00655927">
        <w:t>Begin&lt;Operation&gt;</w:t>
      </w:r>
    </w:p>
    <w:p w:rsidR="00366D90" w:rsidRDefault="00655927">
      <w:pPr>
        <w:pStyle w:val="Body"/>
        <w:numPr>
          <w:ilvl w:val="0"/>
          <w:numId w:val="51"/>
        </w:numPr>
        <w:spacing w:before="0" w:line="240" w:lineRule="auto"/>
        <w:jc w:val="both"/>
      </w:pPr>
      <w:r w:rsidRPr="00655927">
        <w:t>End&lt;Operation&gt;</w:t>
      </w:r>
    </w:p>
    <w:p w:rsidR="007E3B5F" w:rsidRPr="00195C8E" w:rsidRDefault="007E3B5F" w:rsidP="00C46273">
      <w:pPr>
        <w:pStyle w:val="Body1"/>
        <w:jc w:val="both"/>
      </w:pPr>
      <w:proofErr w:type="gramStart"/>
      <w:r w:rsidRPr="00195C8E">
        <w:t>where</w:t>
      </w:r>
      <w:proofErr w:type="gramEnd"/>
      <w:r w:rsidRPr="00195C8E">
        <w:t xml:space="preserve"> &lt;Operation&gt; is the name of a synchronous I/O method.</w:t>
      </w:r>
    </w:p>
    <w:p w:rsidR="007E3B5F" w:rsidRPr="00470DD4" w:rsidRDefault="007E3B5F" w:rsidP="00C46273">
      <w:pPr>
        <w:pStyle w:val="Body"/>
        <w:spacing w:before="0" w:line="240" w:lineRule="auto"/>
        <w:ind w:left="0"/>
        <w:jc w:val="both"/>
      </w:pPr>
    </w:p>
    <w:p w:rsidR="007E3B5F" w:rsidRDefault="007E3B5F" w:rsidP="007E3B5F">
      <w:pPr>
        <w:pStyle w:val="Heading3"/>
        <w:jc w:val="both"/>
      </w:pPr>
      <w:bookmarkStart w:id="274" w:name="_Toc372204059"/>
      <w:r>
        <w:t>Begin&lt;Operation&gt;</w:t>
      </w:r>
      <w:bookmarkEnd w:id="274"/>
    </w:p>
    <w:p w:rsidR="00366D90" w:rsidRDefault="007E3B5F">
      <w:pPr>
        <w:pStyle w:val="FunctionHead"/>
        <w:numPr>
          <w:ilvl w:val="3"/>
          <w:numId w:val="42"/>
        </w:numPr>
        <w:spacing w:before="240" w:after="0"/>
      </w:pPr>
      <w:r w:rsidRPr="00E43C58">
        <w:t>Description</w:t>
      </w:r>
    </w:p>
    <w:p w:rsidR="007E3B5F" w:rsidRDefault="007E3B5F" w:rsidP="00C46273">
      <w:pPr>
        <w:pStyle w:val="Body"/>
        <w:jc w:val="both"/>
      </w:pPr>
      <w:r>
        <w:t xml:space="preserve">The </w:t>
      </w:r>
      <w:r w:rsidR="00655927" w:rsidRPr="00655927">
        <w:rPr>
          <w:rFonts w:ascii="Courier New" w:hAnsi="Courier New" w:cs="Courier New"/>
          <w:sz w:val="18"/>
          <w:szCs w:val="18"/>
        </w:rPr>
        <w:t>Begin&lt;Operation&gt;</w:t>
      </w:r>
      <w:r>
        <w:t xml:space="preserve"> method begins asynchronous operation &lt;Operation&gt; and returns an object that implements the </w:t>
      </w:r>
      <w:proofErr w:type="spellStart"/>
      <w:r w:rsidR="00655927" w:rsidRPr="00655927">
        <w:rPr>
          <w:rFonts w:ascii="Courier New" w:hAnsi="Courier New" w:cs="Courier New"/>
          <w:sz w:val="18"/>
          <w:szCs w:val="18"/>
        </w:rPr>
        <w:t>IAsyncResult</w:t>
      </w:r>
      <w:proofErr w:type="spellEnd"/>
      <w:r>
        <w:t xml:space="preserve"> interface.</w:t>
      </w:r>
    </w:p>
    <w:p w:rsidR="00366D90" w:rsidRDefault="00863C79">
      <w:pPr>
        <w:pStyle w:val="FunctionHead"/>
        <w:numPr>
          <w:ilvl w:val="3"/>
          <w:numId w:val="42"/>
        </w:numPr>
        <w:spacing w:before="240" w:after="0"/>
      </w:pPr>
      <w:r>
        <w:t>.NET Method Prototype</w:t>
      </w:r>
    </w:p>
    <w:p w:rsidR="00863C79" w:rsidRPr="00361039" w:rsidRDefault="00863C79" w:rsidP="00863C79">
      <w:pPr>
        <w:pStyle w:val="Code1"/>
      </w:pPr>
      <w:proofErr w:type="spellStart"/>
      <w:r>
        <w:t>IAsyncResult</w:t>
      </w:r>
      <w:proofErr w:type="spellEnd"/>
      <w:r>
        <w:t xml:space="preserve"> Begin&lt;Operation</w:t>
      </w:r>
      <w:proofErr w:type="gramStart"/>
      <w:r>
        <w:t>&gt;</w:t>
      </w:r>
      <w:r w:rsidRPr="00361039">
        <w:t>(</w:t>
      </w:r>
      <w:proofErr w:type="gramEnd"/>
      <w:r>
        <w:t xml:space="preserve">&lt;Operation input parameters&gt;, Object </w:t>
      </w:r>
      <w:proofErr w:type="spellStart"/>
      <w:r>
        <w:t>AsyncState</w:t>
      </w:r>
      <w:proofErr w:type="spellEnd"/>
      <w:r w:rsidRPr="00361039">
        <w:t>);</w:t>
      </w:r>
    </w:p>
    <w:p w:rsidR="00366D90" w:rsidRDefault="007E3B5F">
      <w:pPr>
        <w:pStyle w:val="FunctionHead"/>
        <w:numPr>
          <w:ilvl w:val="3"/>
          <w:numId w:val="42"/>
        </w:numPr>
        <w:spacing w:before="240" w:after="0"/>
      </w:pPr>
      <w:r w:rsidRPr="00E43C58">
        <w:t>Parameters</w:t>
      </w:r>
    </w:p>
    <w:p w:rsidR="007E3B5F" w:rsidRPr="00184DAB" w:rsidRDefault="007E3B5F" w:rsidP="00C46273">
      <w:pPr>
        <w:pStyle w:val="Body"/>
        <w:ind w:left="0"/>
        <w:jc w:val="both"/>
      </w:pPr>
    </w:p>
    <w:tbl>
      <w:tblPr>
        <w:tblW w:w="0" w:type="auto"/>
        <w:tblInd w:w="800" w:type="dxa"/>
        <w:tblLayout w:type="fixed"/>
        <w:tblCellMar>
          <w:left w:w="80" w:type="dxa"/>
          <w:right w:w="80" w:type="dxa"/>
        </w:tblCellMar>
        <w:tblLook w:val="0000"/>
      </w:tblPr>
      <w:tblGrid>
        <w:gridCol w:w="1906"/>
        <w:gridCol w:w="4754"/>
        <w:gridCol w:w="1580"/>
      </w:tblGrid>
      <w:tr w:rsidR="007E3B5F" w:rsidTr="00863C79">
        <w:trPr>
          <w:cantSplit/>
        </w:trPr>
        <w:tc>
          <w:tcPr>
            <w:tcW w:w="1906" w:type="dxa"/>
            <w:tcBorders>
              <w:top w:val="single" w:sz="6" w:space="0" w:color="auto"/>
              <w:left w:val="single" w:sz="6" w:space="0" w:color="auto"/>
              <w:right w:val="single" w:sz="6" w:space="0" w:color="auto"/>
            </w:tcBorders>
          </w:tcPr>
          <w:p w:rsidR="007E3B5F" w:rsidRDefault="007E3B5F" w:rsidP="00863C79">
            <w:pPr>
              <w:pStyle w:val="TableHead"/>
            </w:pPr>
            <w:r>
              <w:t>Inputs</w:t>
            </w:r>
          </w:p>
        </w:tc>
        <w:tc>
          <w:tcPr>
            <w:tcW w:w="4754" w:type="dxa"/>
            <w:tcBorders>
              <w:top w:val="single" w:sz="6" w:space="0" w:color="auto"/>
              <w:left w:val="single" w:sz="6" w:space="0" w:color="auto"/>
              <w:right w:val="single" w:sz="6" w:space="0" w:color="auto"/>
            </w:tcBorders>
          </w:tcPr>
          <w:p w:rsidR="007E3B5F" w:rsidRDefault="007E3B5F" w:rsidP="00863C79">
            <w:pPr>
              <w:pStyle w:val="TableHead"/>
            </w:pPr>
            <w:r>
              <w:t>Description</w:t>
            </w:r>
          </w:p>
        </w:tc>
        <w:tc>
          <w:tcPr>
            <w:tcW w:w="1580" w:type="dxa"/>
            <w:tcBorders>
              <w:top w:val="single" w:sz="6" w:space="0" w:color="auto"/>
              <w:left w:val="single" w:sz="6" w:space="0" w:color="auto"/>
              <w:right w:val="single" w:sz="6" w:space="0" w:color="auto"/>
            </w:tcBorders>
          </w:tcPr>
          <w:p w:rsidR="007E3B5F" w:rsidRDefault="007E3B5F" w:rsidP="00863C79">
            <w:pPr>
              <w:pStyle w:val="TableHead"/>
            </w:pPr>
            <w:r>
              <w:t>Data Type</w:t>
            </w:r>
          </w:p>
        </w:tc>
      </w:tr>
      <w:tr w:rsidR="007E3B5F" w:rsidTr="00BE660C">
        <w:trPr>
          <w:cantSplit/>
        </w:trPr>
        <w:tc>
          <w:tcPr>
            <w:tcW w:w="1906" w:type="dxa"/>
            <w:tcBorders>
              <w:top w:val="double" w:sz="6" w:space="0" w:color="auto"/>
              <w:left w:val="single" w:sz="6" w:space="0" w:color="auto"/>
              <w:bottom w:val="single" w:sz="4" w:space="0" w:color="auto"/>
              <w:right w:val="single" w:sz="6" w:space="0" w:color="auto"/>
            </w:tcBorders>
          </w:tcPr>
          <w:p w:rsidR="007E3B5F" w:rsidRPr="00404603" w:rsidRDefault="00655927" w:rsidP="00863C79">
            <w:pPr>
              <w:pStyle w:val="TableCell0"/>
              <w:rPr>
                <w:rStyle w:val="monospace"/>
              </w:rPr>
            </w:pPr>
            <w:r w:rsidRPr="00655927">
              <w:rPr>
                <w:rFonts w:ascii="Courier New" w:hAnsi="Courier New" w:cs="Courier New"/>
                <w:color w:val="auto"/>
                <w:sz w:val="18"/>
                <w:szCs w:val="18"/>
              </w:rPr>
              <w:t>&lt;Operation input parameters&gt;</w:t>
            </w:r>
          </w:p>
        </w:tc>
        <w:tc>
          <w:tcPr>
            <w:tcW w:w="4754" w:type="dxa"/>
            <w:tcBorders>
              <w:top w:val="double" w:sz="6" w:space="0" w:color="auto"/>
              <w:left w:val="single" w:sz="6" w:space="0" w:color="auto"/>
              <w:bottom w:val="single" w:sz="4" w:space="0" w:color="auto"/>
              <w:right w:val="single" w:sz="6" w:space="0" w:color="auto"/>
            </w:tcBorders>
          </w:tcPr>
          <w:p w:rsidR="007E3B5F" w:rsidRDefault="007E3B5F" w:rsidP="00863C79">
            <w:pPr>
              <w:pStyle w:val="TableCell0"/>
            </w:pPr>
            <w:r w:rsidRPr="003A41EC">
              <w:rPr>
                <w:rFonts w:ascii="Times" w:hAnsi="Times"/>
              </w:rPr>
              <w:t xml:space="preserve">The </w:t>
            </w:r>
            <w:r w:rsidR="00655927" w:rsidRPr="00655927">
              <w:rPr>
                <w:rFonts w:ascii="Courier New" w:hAnsi="Courier New" w:cs="Courier New"/>
                <w:color w:val="auto"/>
                <w:sz w:val="18"/>
                <w:szCs w:val="18"/>
              </w:rPr>
              <w:t>Begin&lt;Operation&gt;</w:t>
            </w:r>
            <w:r w:rsidRPr="003A41EC">
              <w:rPr>
                <w:rFonts w:ascii="Times" w:hAnsi="Times"/>
              </w:rPr>
              <w:t xml:space="preserve"> method </w:t>
            </w:r>
            <w:r>
              <w:rPr>
                <w:rFonts w:ascii="Times" w:hAnsi="Times"/>
              </w:rPr>
              <w:t xml:space="preserve">has the same input </w:t>
            </w:r>
            <w:r w:rsidRPr="003A41EC">
              <w:rPr>
                <w:rFonts w:ascii="Times" w:hAnsi="Times"/>
              </w:rPr>
              <w:t xml:space="preserve">parameters </w:t>
            </w:r>
            <w:r>
              <w:rPr>
                <w:rFonts w:ascii="Times" w:hAnsi="Times"/>
              </w:rPr>
              <w:t xml:space="preserve">as the synchronous </w:t>
            </w:r>
            <w:r w:rsidR="00655927" w:rsidRPr="00655927">
              <w:rPr>
                <w:rFonts w:ascii="Courier New" w:hAnsi="Courier New" w:cs="Courier New"/>
                <w:color w:val="auto"/>
                <w:sz w:val="18"/>
                <w:szCs w:val="18"/>
              </w:rPr>
              <w:t>&lt;Operation&gt;</w:t>
            </w:r>
            <w:r>
              <w:rPr>
                <w:rFonts w:ascii="Times" w:hAnsi="Times"/>
              </w:rPr>
              <w:t xml:space="preserve"> method.</w:t>
            </w:r>
          </w:p>
        </w:tc>
        <w:tc>
          <w:tcPr>
            <w:tcW w:w="1580" w:type="dxa"/>
            <w:tcBorders>
              <w:top w:val="double" w:sz="6" w:space="0" w:color="auto"/>
              <w:left w:val="single" w:sz="6" w:space="0" w:color="auto"/>
              <w:bottom w:val="single" w:sz="4" w:space="0" w:color="auto"/>
              <w:right w:val="single" w:sz="6" w:space="0" w:color="auto"/>
            </w:tcBorders>
          </w:tcPr>
          <w:p w:rsidR="00BE660C" w:rsidRDefault="00863C79" w:rsidP="00BE660C">
            <w:pPr>
              <w:pStyle w:val="TableCell0"/>
              <w:spacing w:before="0" w:after="0"/>
            </w:pPr>
            <w:r>
              <w:t>(</w:t>
            </w:r>
            <w:r w:rsidR="00BE660C">
              <w:t xml:space="preserve">Depends on </w:t>
            </w:r>
          </w:p>
          <w:p w:rsidR="00BE660C" w:rsidRDefault="00BE660C" w:rsidP="00BE660C">
            <w:pPr>
              <w:pStyle w:val="TableCell0"/>
              <w:spacing w:before="0" w:after="0"/>
            </w:pPr>
            <w:r>
              <w:t xml:space="preserve">input  </w:t>
            </w:r>
          </w:p>
          <w:p w:rsidR="007E3B5F" w:rsidRDefault="00BE660C" w:rsidP="00863C79">
            <w:pPr>
              <w:pStyle w:val="TableCell0"/>
              <w:spacing w:before="0" w:after="0"/>
              <w:rPr>
                <w:rStyle w:val="monospace"/>
              </w:rPr>
            </w:pPr>
            <w:r>
              <w:t>parameters</w:t>
            </w:r>
            <w:r w:rsidR="00863C79">
              <w:t>)</w:t>
            </w:r>
          </w:p>
        </w:tc>
      </w:tr>
      <w:tr w:rsidR="007E3B5F" w:rsidTr="00863C79">
        <w:trPr>
          <w:cantSplit/>
        </w:trPr>
        <w:tc>
          <w:tcPr>
            <w:tcW w:w="1906" w:type="dxa"/>
            <w:tcBorders>
              <w:top w:val="single" w:sz="4" w:space="0" w:color="auto"/>
              <w:left w:val="single" w:sz="6" w:space="0" w:color="auto"/>
              <w:bottom w:val="single" w:sz="4" w:space="0" w:color="auto"/>
              <w:right w:val="single" w:sz="6" w:space="0" w:color="auto"/>
            </w:tcBorders>
          </w:tcPr>
          <w:p w:rsidR="007E3B5F" w:rsidRPr="0049581E" w:rsidRDefault="00655927" w:rsidP="00863C79">
            <w:pPr>
              <w:pStyle w:val="TableCell0"/>
            </w:pPr>
            <w:proofErr w:type="spellStart"/>
            <w:r w:rsidRPr="00655927">
              <w:rPr>
                <w:rFonts w:ascii="Courier New" w:hAnsi="Courier New" w:cs="Courier New"/>
                <w:color w:val="auto"/>
                <w:sz w:val="18"/>
                <w:szCs w:val="18"/>
              </w:rPr>
              <w:t>AsyncState</w:t>
            </w:r>
            <w:proofErr w:type="spellEnd"/>
          </w:p>
        </w:tc>
        <w:tc>
          <w:tcPr>
            <w:tcW w:w="4754" w:type="dxa"/>
            <w:tcBorders>
              <w:top w:val="single" w:sz="4" w:space="0" w:color="auto"/>
              <w:left w:val="single" w:sz="6" w:space="0" w:color="auto"/>
              <w:bottom w:val="single" w:sz="4" w:space="0" w:color="auto"/>
              <w:right w:val="single" w:sz="6" w:space="0" w:color="auto"/>
            </w:tcBorders>
          </w:tcPr>
          <w:p w:rsidR="007E3B5F" w:rsidRPr="003A41EC" w:rsidRDefault="007E3B5F" w:rsidP="00863C79">
            <w:pPr>
              <w:pStyle w:val="TableCell0"/>
              <w:rPr>
                <w:rFonts w:ascii="Times" w:hAnsi="Times"/>
              </w:rPr>
            </w:pPr>
            <w:r>
              <w:rPr>
                <w:rFonts w:ascii="Times" w:hAnsi="Times"/>
              </w:rPr>
              <w:t xml:space="preserve">Any object the client program wants to pass to </w:t>
            </w:r>
            <w:r w:rsidR="00655927" w:rsidRPr="00655927">
              <w:rPr>
                <w:rFonts w:ascii="Courier New" w:hAnsi="Courier New" w:cs="Courier New"/>
                <w:color w:val="auto"/>
                <w:sz w:val="18"/>
                <w:szCs w:val="18"/>
              </w:rPr>
              <w:t>Begin&lt;Operation&gt;</w:t>
            </w:r>
            <w:r>
              <w:rPr>
                <w:rFonts w:ascii="Times" w:hAnsi="Times"/>
              </w:rPr>
              <w:t xml:space="preserve"> to access through </w:t>
            </w:r>
            <w:proofErr w:type="spellStart"/>
            <w:r w:rsidR="00655927" w:rsidRPr="00655927">
              <w:rPr>
                <w:rFonts w:ascii="Courier New" w:hAnsi="Courier New" w:cs="Courier New"/>
                <w:color w:val="auto"/>
                <w:sz w:val="18"/>
                <w:szCs w:val="18"/>
              </w:rPr>
              <w:t>IAsyncResult.AsyncState</w:t>
            </w:r>
            <w:proofErr w:type="spellEnd"/>
            <w:r>
              <w:rPr>
                <w:rFonts w:ascii="Times" w:hAnsi="Times"/>
              </w:rPr>
              <w:t>. This object typically qualifies or contains information about the asynchronous operation.</w:t>
            </w:r>
          </w:p>
        </w:tc>
        <w:tc>
          <w:tcPr>
            <w:tcW w:w="1580" w:type="dxa"/>
            <w:tcBorders>
              <w:top w:val="single" w:sz="4" w:space="0" w:color="auto"/>
              <w:left w:val="single" w:sz="6" w:space="0" w:color="auto"/>
              <w:bottom w:val="single" w:sz="4" w:space="0" w:color="auto"/>
              <w:right w:val="single" w:sz="6" w:space="0" w:color="auto"/>
            </w:tcBorders>
          </w:tcPr>
          <w:p w:rsidR="007E3B5F" w:rsidRPr="00E43C58" w:rsidRDefault="00655927" w:rsidP="00E43C58">
            <w:pPr>
              <w:pStyle w:val="TableCell0"/>
              <w:rPr>
                <w:rFonts w:ascii="Courier New" w:hAnsi="Courier New" w:cs="Courier New"/>
                <w:color w:val="auto"/>
                <w:sz w:val="18"/>
                <w:szCs w:val="18"/>
              </w:rPr>
            </w:pPr>
            <w:r w:rsidRPr="00655927">
              <w:rPr>
                <w:rFonts w:cs="Courier New"/>
                <w:color w:val="auto"/>
                <w:szCs w:val="18"/>
              </w:rPr>
              <w:t>Object</w:t>
            </w:r>
          </w:p>
        </w:tc>
      </w:tr>
      <w:tr w:rsidR="007E3B5F" w:rsidTr="00863C79">
        <w:trPr>
          <w:cantSplit/>
          <w:trHeight w:val="1385"/>
        </w:trPr>
        <w:tc>
          <w:tcPr>
            <w:tcW w:w="1906" w:type="dxa"/>
            <w:tcBorders>
              <w:top w:val="single" w:sz="4" w:space="0" w:color="auto"/>
              <w:left w:val="single" w:sz="4" w:space="0" w:color="auto"/>
              <w:bottom w:val="single" w:sz="4" w:space="0" w:color="auto"/>
              <w:right w:val="single" w:sz="4" w:space="0" w:color="auto"/>
            </w:tcBorders>
          </w:tcPr>
          <w:p w:rsidR="007E3B5F" w:rsidRDefault="007E3B5F" w:rsidP="00863C79">
            <w:pPr>
              <w:pStyle w:val="TableCell0"/>
              <w:rPr>
                <w:rStyle w:val="monospace"/>
              </w:rPr>
            </w:pPr>
            <w:r w:rsidRPr="00AB228D">
              <w:t>&lt;Return Value&gt;</w:t>
            </w:r>
          </w:p>
        </w:tc>
        <w:tc>
          <w:tcPr>
            <w:tcW w:w="4754" w:type="dxa"/>
            <w:tcBorders>
              <w:top w:val="single" w:sz="4" w:space="0" w:color="auto"/>
              <w:left w:val="single" w:sz="4" w:space="0" w:color="auto"/>
              <w:bottom w:val="single" w:sz="4" w:space="0" w:color="auto"/>
              <w:right w:val="single" w:sz="4" w:space="0" w:color="auto"/>
            </w:tcBorders>
          </w:tcPr>
          <w:p w:rsidR="007E3B5F" w:rsidRDefault="00655927" w:rsidP="00863C79">
            <w:pPr>
              <w:pStyle w:val="TableCell0"/>
            </w:pPr>
            <w:r w:rsidRPr="00655927">
              <w:rPr>
                <w:rFonts w:ascii="Courier New" w:hAnsi="Courier New" w:cs="Courier New"/>
                <w:color w:val="auto"/>
                <w:sz w:val="18"/>
                <w:szCs w:val="18"/>
              </w:rPr>
              <w:t xml:space="preserve">The </w:t>
            </w:r>
            <w:proofErr w:type="spellStart"/>
            <w:r w:rsidRPr="00655927">
              <w:rPr>
                <w:rFonts w:ascii="Courier New" w:hAnsi="Courier New" w:cs="Courier New"/>
                <w:color w:val="auto"/>
                <w:sz w:val="18"/>
                <w:szCs w:val="18"/>
              </w:rPr>
              <w:t>IAsyncResult</w:t>
            </w:r>
            <w:proofErr w:type="spellEnd"/>
            <w:r w:rsidR="007E3B5F">
              <w:t xml:space="preserve"> interface that is passed to the </w:t>
            </w:r>
            <w:r w:rsidRPr="00655927">
              <w:rPr>
                <w:rFonts w:ascii="Courier New" w:hAnsi="Courier New" w:cs="Courier New"/>
                <w:color w:val="auto"/>
                <w:sz w:val="18"/>
                <w:szCs w:val="18"/>
              </w:rPr>
              <w:t>End&lt;Operation&gt;</w:t>
            </w:r>
            <w:r w:rsidR="007E3B5F">
              <w:t xml:space="preserve"> method. </w:t>
            </w:r>
          </w:p>
        </w:tc>
        <w:tc>
          <w:tcPr>
            <w:tcW w:w="1580" w:type="dxa"/>
            <w:tcBorders>
              <w:top w:val="single" w:sz="4" w:space="0" w:color="auto"/>
              <w:left w:val="single" w:sz="4" w:space="0" w:color="auto"/>
              <w:bottom w:val="single" w:sz="4" w:space="0" w:color="auto"/>
              <w:right w:val="single" w:sz="4" w:space="0" w:color="auto"/>
            </w:tcBorders>
          </w:tcPr>
          <w:p w:rsidR="007E3B5F" w:rsidRPr="00DF6EA4" w:rsidRDefault="007E3B5F" w:rsidP="00863C79">
            <w:pPr>
              <w:pStyle w:val="TableCell0"/>
              <w:rPr>
                <w:rFonts w:ascii="Courier" w:hAnsi="Courier"/>
                <w:sz w:val="18"/>
              </w:rPr>
            </w:pPr>
            <w:proofErr w:type="spellStart"/>
            <w:r>
              <w:rPr>
                <w:rStyle w:val="monospace"/>
              </w:rPr>
              <w:t>IAsyncResult</w:t>
            </w:r>
            <w:proofErr w:type="spellEnd"/>
          </w:p>
        </w:tc>
      </w:tr>
    </w:tbl>
    <w:p w:rsidR="00366D90" w:rsidRDefault="007E3B5F">
      <w:pPr>
        <w:pStyle w:val="FunctionHead"/>
        <w:numPr>
          <w:ilvl w:val="3"/>
          <w:numId w:val="42"/>
        </w:numPr>
        <w:spacing w:before="240" w:after="0"/>
      </w:pPr>
      <w:r w:rsidRPr="00E43C58">
        <w:t>Compliance Notes</w:t>
      </w:r>
    </w:p>
    <w:p w:rsidR="00366D90" w:rsidRDefault="007E3B5F">
      <w:pPr>
        <w:pStyle w:val="Body"/>
        <w:numPr>
          <w:ilvl w:val="0"/>
          <w:numId w:val="52"/>
        </w:numPr>
        <w:jc w:val="both"/>
      </w:pPr>
      <w:r>
        <w:t xml:space="preserve">Any exception that occurs in asynchronous operation </w:t>
      </w:r>
      <w:r w:rsidR="00655927" w:rsidRPr="00655927">
        <w:rPr>
          <w:rFonts w:ascii="Courier New" w:hAnsi="Courier New" w:cs="Courier New"/>
          <w:sz w:val="18"/>
          <w:szCs w:val="18"/>
        </w:rPr>
        <w:t>&lt;Operation&gt;</w:t>
      </w:r>
      <w:r>
        <w:t xml:space="preserve"> shall be thrown when the client program calls the corresponding </w:t>
      </w:r>
      <w:r w:rsidR="00655927" w:rsidRPr="00655927">
        <w:rPr>
          <w:rFonts w:ascii="Courier New" w:hAnsi="Courier New" w:cs="Courier New"/>
          <w:sz w:val="18"/>
          <w:szCs w:val="18"/>
        </w:rPr>
        <w:t>End&lt;Operation&gt;</w:t>
      </w:r>
      <w:r>
        <w:t xml:space="preserve"> method.</w:t>
      </w:r>
    </w:p>
    <w:p w:rsidR="00366D90" w:rsidRDefault="007E3B5F">
      <w:pPr>
        <w:pStyle w:val="Body"/>
        <w:numPr>
          <w:ilvl w:val="0"/>
          <w:numId w:val="52"/>
        </w:numPr>
        <w:jc w:val="both"/>
      </w:pPr>
      <w:r>
        <w:t xml:space="preserve">The </w:t>
      </w:r>
      <w:r w:rsidR="00655927" w:rsidRPr="00655927">
        <w:rPr>
          <w:rFonts w:ascii="Courier New" w:hAnsi="Courier New" w:cs="Courier New"/>
          <w:sz w:val="18"/>
          <w:szCs w:val="18"/>
        </w:rPr>
        <w:t>Begin&lt;Operation&gt;</w:t>
      </w:r>
      <w:r>
        <w:t xml:space="preserve"> method may have additional parameters, such as a timeout.</w:t>
      </w:r>
    </w:p>
    <w:p w:rsidR="007E3B5F" w:rsidRDefault="007E3B5F" w:rsidP="007E3B5F">
      <w:pPr>
        <w:pStyle w:val="Heading3"/>
        <w:jc w:val="both"/>
      </w:pPr>
      <w:bookmarkStart w:id="275" w:name="_Toc372204060"/>
      <w:r>
        <w:lastRenderedPageBreak/>
        <w:t>End&lt;Operation&gt;</w:t>
      </w:r>
      <w:bookmarkEnd w:id="275"/>
    </w:p>
    <w:p w:rsidR="00366D90" w:rsidRDefault="007E3B5F">
      <w:pPr>
        <w:pStyle w:val="FunctionHead"/>
        <w:numPr>
          <w:ilvl w:val="3"/>
          <w:numId w:val="42"/>
        </w:numPr>
        <w:spacing w:before="240" w:after="0"/>
      </w:pPr>
      <w:r w:rsidRPr="00E43C58">
        <w:t>Description</w:t>
      </w:r>
    </w:p>
    <w:p w:rsidR="007E3B5F" w:rsidRDefault="007E3B5F" w:rsidP="00C46273">
      <w:pPr>
        <w:pStyle w:val="Body"/>
        <w:jc w:val="both"/>
      </w:pPr>
      <w:r>
        <w:t xml:space="preserve">The </w:t>
      </w:r>
      <w:r w:rsidR="00655927" w:rsidRPr="00655927">
        <w:rPr>
          <w:rFonts w:ascii="Courier New" w:hAnsi="Courier New" w:cs="Courier New"/>
          <w:sz w:val="18"/>
          <w:szCs w:val="18"/>
        </w:rPr>
        <w:t>End&lt;Operation&gt;</w:t>
      </w:r>
      <w:r>
        <w:t xml:space="preserve"> method ends the asynchronous operation </w:t>
      </w:r>
      <w:r w:rsidR="00655927" w:rsidRPr="00655927">
        <w:rPr>
          <w:rFonts w:ascii="Courier New" w:hAnsi="Courier New" w:cs="Courier New"/>
          <w:sz w:val="18"/>
          <w:szCs w:val="18"/>
        </w:rPr>
        <w:t>&lt;Operation&gt;</w:t>
      </w:r>
      <w:r>
        <w:t>.</w:t>
      </w:r>
    </w:p>
    <w:p w:rsidR="00366D90" w:rsidRDefault="00863C79">
      <w:pPr>
        <w:pStyle w:val="FunctionHead"/>
        <w:numPr>
          <w:ilvl w:val="3"/>
          <w:numId w:val="42"/>
        </w:numPr>
        <w:spacing w:before="240" w:after="0"/>
      </w:pPr>
      <w:r>
        <w:t>.NET Method Prototype</w:t>
      </w:r>
    </w:p>
    <w:p w:rsidR="00863C79" w:rsidRDefault="00863C79" w:rsidP="00863C79">
      <w:pPr>
        <w:pStyle w:val="Code1"/>
      </w:pPr>
      <w:r>
        <w:t>&lt;Operation return type&gt; End&lt;Operation</w:t>
      </w:r>
      <w:proofErr w:type="gramStart"/>
      <w:r>
        <w:t>&gt;</w:t>
      </w:r>
      <w:r w:rsidRPr="00361039">
        <w:t>(</w:t>
      </w:r>
      <w:proofErr w:type="spellStart"/>
      <w:proofErr w:type="gramEnd"/>
      <w:r>
        <w:t>IAsyncResult</w:t>
      </w:r>
      <w:proofErr w:type="spellEnd"/>
      <w:r>
        <w:t xml:space="preserve"> </w:t>
      </w:r>
      <w:proofErr w:type="spellStart"/>
      <w:r>
        <w:t>asyncResult</w:t>
      </w:r>
      <w:proofErr w:type="spellEnd"/>
      <w:r>
        <w:t>,</w:t>
      </w:r>
    </w:p>
    <w:p w:rsidR="00285077" w:rsidRDefault="00863C79">
      <w:pPr>
        <w:pStyle w:val="Code1"/>
        <w:spacing w:before="0"/>
      </w:pPr>
      <w:r>
        <w:t xml:space="preserve">                                       &lt;Operation output parameters&gt;</w:t>
      </w:r>
      <w:r w:rsidRPr="00361039">
        <w:t>);</w:t>
      </w:r>
    </w:p>
    <w:p w:rsidR="00366D90" w:rsidRDefault="007E3B5F">
      <w:pPr>
        <w:pStyle w:val="FunctionHead"/>
        <w:numPr>
          <w:ilvl w:val="3"/>
          <w:numId w:val="42"/>
        </w:numPr>
        <w:spacing w:before="240" w:after="0"/>
      </w:pPr>
      <w:r w:rsidRPr="00E43C58">
        <w:t>Parameters</w:t>
      </w:r>
    </w:p>
    <w:p w:rsidR="007E3B5F" w:rsidRDefault="007E3B5F" w:rsidP="00C46273">
      <w:pPr>
        <w:pStyle w:val="Body"/>
        <w:jc w:val="both"/>
      </w:pPr>
    </w:p>
    <w:tbl>
      <w:tblPr>
        <w:tblW w:w="0" w:type="auto"/>
        <w:tblInd w:w="800" w:type="dxa"/>
        <w:tblLayout w:type="fixed"/>
        <w:tblCellMar>
          <w:left w:w="80" w:type="dxa"/>
          <w:right w:w="80" w:type="dxa"/>
        </w:tblCellMar>
        <w:tblLook w:val="0000"/>
      </w:tblPr>
      <w:tblGrid>
        <w:gridCol w:w="1906"/>
        <w:gridCol w:w="4754"/>
        <w:gridCol w:w="1580"/>
      </w:tblGrid>
      <w:tr w:rsidR="007E3B5F" w:rsidTr="00863C79">
        <w:trPr>
          <w:cantSplit/>
        </w:trPr>
        <w:tc>
          <w:tcPr>
            <w:tcW w:w="1906" w:type="dxa"/>
            <w:tcBorders>
              <w:top w:val="single" w:sz="6" w:space="0" w:color="auto"/>
              <w:left w:val="single" w:sz="6" w:space="0" w:color="auto"/>
              <w:right w:val="single" w:sz="6" w:space="0" w:color="auto"/>
            </w:tcBorders>
          </w:tcPr>
          <w:p w:rsidR="007E3B5F" w:rsidRDefault="007E3B5F" w:rsidP="00863C79">
            <w:pPr>
              <w:pStyle w:val="TableHead"/>
            </w:pPr>
            <w:r>
              <w:t>Inputs</w:t>
            </w:r>
          </w:p>
        </w:tc>
        <w:tc>
          <w:tcPr>
            <w:tcW w:w="4754" w:type="dxa"/>
            <w:tcBorders>
              <w:top w:val="single" w:sz="6" w:space="0" w:color="auto"/>
              <w:left w:val="single" w:sz="6" w:space="0" w:color="auto"/>
              <w:right w:val="single" w:sz="6" w:space="0" w:color="auto"/>
            </w:tcBorders>
          </w:tcPr>
          <w:p w:rsidR="007E3B5F" w:rsidRDefault="007E3B5F" w:rsidP="00863C79">
            <w:pPr>
              <w:pStyle w:val="TableHead"/>
            </w:pPr>
            <w:r>
              <w:t>Description</w:t>
            </w:r>
          </w:p>
        </w:tc>
        <w:tc>
          <w:tcPr>
            <w:tcW w:w="1580" w:type="dxa"/>
            <w:tcBorders>
              <w:top w:val="single" w:sz="6" w:space="0" w:color="auto"/>
              <w:left w:val="single" w:sz="6" w:space="0" w:color="auto"/>
              <w:right w:val="single" w:sz="6" w:space="0" w:color="auto"/>
            </w:tcBorders>
          </w:tcPr>
          <w:p w:rsidR="007E3B5F" w:rsidRDefault="007E3B5F" w:rsidP="00863C79">
            <w:pPr>
              <w:pStyle w:val="TableHead"/>
            </w:pPr>
            <w:r>
              <w:t>Data Type</w:t>
            </w:r>
          </w:p>
        </w:tc>
      </w:tr>
      <w:tr w:rsidR="007E3B5F" w:rsidTr="00863C79">
        <w:trPr>
          <w:cantSplit/>
        </w:trPr>
        <w:tc>
          <w:tcPr>
            <w:tcW w:w="1906" w:type="dxa"/>
            <w:tcBorders>
              <w:top w:val="double" w:sz="6" w:space="0" w:color="auto"/>
              <w:left w:val="single" w:sz="6" w:space="0" w:color="auto"/>
              <w:bottom w:val="single" w:sz="4" w:space="0" w:color="auto"/>
              <w:right w:val="single" w:sz="6" w:space="0" w:color="auto"/>
            </w:tcBorders>
          </w:tcPr>
          <w:p w:rsidR="007E3B5F" w:rsidRPr="00404603" w:rsidRDefault="007E3B5F" w:rsidP="00863C79">
            <w:pPr>
              <w:pStyle w:val="TableCell0"/>
              <w:rPr>
                <w:rStyle w:val="monospace"/>
              </w:rPr>
            </w:pPr>
            <w:proofErr w:type="spellStart"/>
            <w:r>
              <w:rPr>
                <w:rStyle w:val="monospace"/>
              </w:rPr>
              <w:t>asyncResult</w:t>
            </w:r>
            <w:proofErr w:type="spellEnd"/>
          </w:p>
        </w:tc>
        <w:tc>
          <w:tcPr>
            <w:tcW w:w="4754" w:type="dxa"/>
            <w:tcBorders>
              <w:top w:val="double" w:sz="6" w:space="0" w:color="auto"/>
              <w:left w:val="single" w:sz="6" w:space="0" w:color="auto"/>
              <w:bottom w:val="single" w:sz="4" w:space="0" w:color="auto"/>
              <w:right w:val="single" w:sz="6" w:space="0" w:color="auto"/>
            </w:tcBorders>
          </w:tcPr>
          <w:p w:rsidR="007E3B5F" w:rsidRDefault="007E3B5F" w:rsidP="00863C79">
            <w:pPr>
              <w:pStyle w:val="TableCell0"/>
            </w:pPr>
            <w:r>
              <w:t>The reference to the pending asynchronous request to finish.</w:t>
            </w:r>
          </w:p>
        </w:tc>
        <w:tc>
          <w:tcPr>
            <w:tcW w:w="1580" w:type="dxa"/>
            <w:tcBorders>
              <w:top w:val="double" w:sz="6" w:space="0" w:color="auto"/>
              <w:left w:val="single" w:sz="6" w:space="0" w:color="auto"/>
              <w:bottom w:val="single" w:sz="4" w:space="0" w:color="auto"/>
              <w:right w:val="single" w:sz="6" w:space="0" w:color="auto"/>
            </w:tcBorders>
          </w:tcPr>
          <w:p w:rsidR="007E3B5F" w:rsidRDefault="007E3B5F" w:rsidP="00863C79">
            <w:pPr>
              <w:pStyle w:val="TableCell0"/>
              <w:rPr>
                <w:rStyle w:val="monospace"/>
              </w:rPr>
            </w:pPr>
            <w:proofErr w:type="spellStart"/>
            <w:r>
              <w:rPr>
                <w:rStyle w:val="monospace"/>
              </w:rPr>
              <w:t>IAsyncResult</w:t>
            </w:r>
            <w:proofErr w:type="spellEnd"/>
          </w:p>
        </w:tc>
      </w:tr>
      <w:tr w:rsidR="007E3B5F" w:rsidTr="00863C79">
        <w:trPr>
          <w:cantSplit/>
        </w:trPr>
        <w:tc>
          <w:tcPr>
            <w:tcW w:w="1906" w:type="dxa"/>
            <w:tcBorders>
              <w:top w:val="single" w:sz="4" w:space="0" w:color="auto"/>
              <w:left w:val="single" w:sz="4" w:space="0" w:color="auto"/>
              <w:bottom w:val="single" w:sz="4" w:space="0" w:color="auto"/>
              <w:right w:val="single" w:sz="4" w:space="0" w:color="auto"/>
            </w:tcBorders>
          </w:tcPr>
          <w:p w:rsidR="007E3B5F" w:rsidRDefault="00655927" w:rsidP="00863C79">
            <w:pPr>
              <w:pStyle w:val="TableCell0"/>
              <w:rPr>
                <w:rStyle w:val="monospace"/>
              </w:rPr>
            </w:pPr>
            <w:r w:rsidRPr="00655927">
              <w:rPr>
                <w:rFonts w:ascii="Courier New" w:hAnsi="Courier New" w:cs="Courier New"/>
                <w:color w:val="auto"/>
                <w:sz w:val="18"/>
                <w:szCs w:val="18"/>
              </w:rPr>
              <w:t>&lt;Operation output parameters&gt;</w:t>
            </w:r>
          </w:p>
        </w:tc>
        <w:tc>
          <w:tcPr>
            <w:tcW w:w="4754" w:type="dxa"/>
            <w:tcBorders>
              <w:top w:val="single" w:sz="4" w:space="0" w:color="auto"/>
              <w:left w:val="single" w:sz="4" w:space="0" w:color="auto"/>
              <w:bottom w:val="single" w:sz="4" w:space="0" w:color="auto"/>
              <w:right w:val="single" w:sz="4" w:space="0" w:color="auto"/>
            </w:tcBorders>
          </w:tcPr>
          <w:p w:rsidR="007E3B5F" w:rsidRDefault="007E3B5F" w:rsidP="00863C79">
            <w:pPr>
              <w:pStyle w:val="TableCell0"/>
            </w:pPr>
            <w:r w:rsidRPr="003A41EC">
              <w:rPr>
                <w:rFonts w:ascii="Times" w:hAnsi="Times"/>
              </w:rPr>
              <w:t xml:space="preserve">The </w:t>
            </w:r>
            <w:r w:rsidR="00655927" w:rsidRPr="00655927">
              <w:rPr>
                <w:rFonts w:ascii="Courier New" w:hAnsi="Courier New" w:cs="Courier New"/>
                <w:color w:val="auto"/>
                <w:sz w:val="18"/>
                <w:szCs w:val="18"/>
              </w:rPr>
              <w:t>End&lt;Operation&gt;</w:t>
            </w:r>
            <w:r w:rsidRPr="003A41EC">
              <w:rPr>
                <w:rFonts w:ascii="Times" w:hAnsi="Times"/>
              </w:rPr>
              <w:t xml:space="preserve"> method </w:t>
            </w:r>
            <w:r>
              <w:rPr>
                <w:rFonts w:ascii="Times" w:hAnsi="Times"/>
              </w:rPr>
              <w:t xml:space="preserve">has the same output </w:t>
            </w:r>
            <w:r w:rsidRPr="003A41EC">
              <w:rPr>
                <w:rFonts w:ascii="Times" w:hAnsi="Times"/>
              </w:rPr>
              <w:t xml:space="preserve">parameters </w:t>
            </w:r>
            <w:r>
              <w:rPr>
                <w:rFonts w:ascii="Times" w:hAnsi="Times"/>
              </w:rPr>
              <w:t xml:space="preserve">as the synchronous </w:t>
            </w:r>
            <w:r w:rsidR="00655927" w:rsidRPr="00655927">
              <w:rPr>
                <w:rFonts w:ascii="Courier New" w:hAnsi="Courier New" w:cs="Courier New"/>
                <w:color w:val="auto"/>
                <w:sz w:val="18"/>
                <w:szCs w:val="18"/>
              </w:rPr>
              <w:t>&lt;Operation&gt;</w:t>
            </w:r>
            <w:r>
              <w:rPr>
                <w:rFonts w:ascii="Times" w:hAnsi="Times"/>
              </w:rPr>
              <w:t xml:space="preserve"> method</w:t>
            </w:r>
          </w:p>
        </w:tc>
        <w:tc>
          <w:tcPr>
            <w:tcW w:w="1580" w:type="dxa"/>
            <w:tcBorders>
              <w:top w:val="single" w:sz="4" w:space="0" w:color="auto"/>
              <w:left w:val="single" w:sz="4" w:space="0" w:color="auto"/>
              <w:bottom w:val="single" w:sz="4" w:space="0" w:color="auto"/>
              <w:right w:val="single" w:sz="4" w:space="0" w:color="auto"/>
            </w:tcBorders>
          </w:tcPr>
          <w:p w:rsidR="007E3B5F" w:rsidRDefault="00863C79" w:rsidP="00863C79">
            <w:pPr>
              <w:pStyle w:val="TableCell0"/>
              <w:rPr>
                <w:rStyle w:val="monospace"/>
              </w:rPr>
            </w:pPr>
            <w:r>
              <w:t>(</w:t>
            </w:r>
            <w:r w:rsidR="007E3B5F">
              <w:t>Depends on output  parameters</w:t>
            </w:r>
            <w:r>
              <w:t>)</w:t>
            </w:r>
          </w:p>
        </w:tc>
      </w:tr>
      <w:tr w:rsidR="007E3B5F" w:rsidTr="00863C79">
        <w:trPr>
          <w:cantSplit/>
        </w:trPr>
        <w:tc>
          <w:tcPr>
            <w:tcW w:w="1906" w:type="dxa"/>
            <w:tcBorders>
              <w:top w:val="single" w:sz="4" w:space="0" w:color="auto"/>
              <w:left w:val="single" w:sz="4" w:space="0" w:color="auto"/>
              <w:bottom w:val="single" w:sz="4" w:space="0" w:color="auto"/>
              <w:right w:val="single" w:sz="4" w:space="0" w:color="auto"/>
            </w:tcBorders>
          </w:tcPr>
          <w:p w:rsidR="007E3B5F" w:rsidRDefault="007E3B5F" w:rsidP="00863C79">
            <w:pPr>
              <w:pStyle w:val="TableCell0"/>
              <w:rPr>
                <w:rStyle w:val="monospace"/>
              </w:rPr>
            </w:pPr>
            <w:r w:rsidRPr="00AB228D">
              <w:t>&lt;Return Value&gt;</w:t>
            </w:r>
          </w:p>
        </w:tc>
        <w:tc>
          <w:tcPr>
            <w:tcW w:w="4754" w:type="dxa"/>
            <w:tcBorders>
              <w:top w:val="single" w:sz="4" w:space="0" w:color="auto"/>
              <w:left w:val="single" w:sz="4" w:space="0" w:color="auto"/>
              <w:bottom w:val="single" w:sz="4" w:space="0" w:color="auto"/>
              <w:right w:val="single" w:sz="4" w:space="0" w:color="auto"/>
            </w:tcBorders>
          </w:tcPr>
          <w:p w:rsidR="007E3B5F" w:rsidRDefault="007E3B5F" w:rsidP="00863C79">
            <w:pPr>
              <w:pStyle w:val="TableCell0"/>
            </w:pPr>
            <w:r>
              <w:t xml:space="preserve">The </w:t>
            </w:r>
            <w:r w:rsidR="00655927" w:rsidRPr="00655927">
              <w:rPr>
                <w:rFonts w:ascii="Courier New" w:hAnsi="Courier New" w:cs="Courier New"/>
                <w:color w:val="auto"/>
                <w:sz w:val="18"/>
                <w:szCs w:val="18"/>
              </w:rPr>
              <w:t>End&lt;Operation&gt;</w:t>
            </w:r>
            <w:r>
              <w:t xml:space="preserve"> method has the same return type as the synchronous </w:t>
            </w:r>
            <w:r w:rsidR="00655927" w:rsidRPr="00655927">
              <w:rPr>
                <w:rFonts w:ascii="Courier New" w:hAnsi="Courier New" w:cs="Courier New"/>
                <w:color w:val="auto"/>
                <w:sz w:val="18"/>
                <w:szCs w:val="18"/>
              </w:rPr>
              <w:t>&lt;Operation&gt;</w:t>
            </w:r>
            <w:r>
              <w:t xml:space="preserve"> method.</w:t>
            </w:r>
          </w:p>
        </w:tc>
        <w:tc>
          <w:tcPr>
            <w:tcW w:w="1580" w:type="dxa"/>
            <w:tcBorders>
              <w:top w:val="single" w:sz="4" w:space="0" w:color="auto"/>
              <w:left w:val="single" w:sz="4" w:space="0" w:color="auto"/>
              <w:bottom w:val="single" w:sz="4" w:space="0" w:color="auto"/>
              <w:right w:val="single" w:sz="4" w:space="0" w:color="auto"/>
            </w:tcBorders>
          </w:tcPr>
          <w:p w:rsidR="007E3B5F" w:rsidRPr="00DF6EA4" w:rsidRDefault="00655927" w:rsidP="00863C79">
            <w:pPr>
              <w:pStyle w:val="TableCell0"/>
              <w:rPr>
                <w:rFonts w:ascii="Courier" w:hAnsi="Courier"/>
                <w:sz w:val="18"/>
              </w:rPr>
            </w:pPr>
            <w:r w:rsidRPr="00655927">
              <w:rPr>
                <w:rFonts w:ascii="Courier New" w:hAnsi="Courier New" w:cs="Courier New"/>
                <w:color w:val="auto"/>
                <w:sz w:val="18"/>
                <w:szCs w:val="18"/>
              </w:rPr>
              <w:t>&lt;Operation return type&gt;</w:t>
            </w:r>
            <w:r w:rsidR="00E43C58">
              <w:t xml:space="preserve"> (</w:t>
            </w:r>
            <w:r w:rsidR="007E3B5F">
              <w:t>Depends on return value</w:t>
            </w:r>
            <w:r w:rsidR="00E43C58">
              <w:t>)</w:t>
            </w:r>
          </w:p>
        </w:tc>
      </w:tr>
    </w:tbl>
    <w:p w:rsidR="007E3B5F" w:rsidRDefault="007E3B5F" w:rsidP="00C46273">
      <w:pPr>
        <w:pStyle w:val="Body"/>
        <w:ind w:left="0"/>
        <w:jc w:val="both"/>
      </w:pPr>
    </w:p>
    <w:p w:rsidR="00366D90" w:rsidRDefault="007E3B5F">
      <w:pPr>
        <w:pStyle w:val="FunctionHead"/>
        <w:numPr>
          <w:ilvl w:val="3"/>
          <w:numId w:val="42"/>
        </w:numPr>
        <w:spacing w:before="240" w:after="0"/>
      </w:pPr>
      <w:r w:rsidRPr="00E43C58">
        <w:t>Compliance Notes</w:t>
      </w:r>
    </w:p>
    <w:p w:rsidR="00366D90" w:rsidRDefault="007E3B5F">
      <w:pPr>
        <w:pStyle w:val="Body"/>
        <w:numPr>
          <w:ilvl w:val="0"/>
          <w:numId w:val="53"/>
        </w:numPr>
        <w:jc w:val="both"/>
      </w:pPr>
      <w:r w:rsidRPr="00CB7725">
        <w:t xml:space="preserve">The </w:t>
      </w:r>
      <w:proofErr w:type="spellStart"/>
      <w:r>
        <w:rPr>
          <w:rStyle w:val="monospace"/>
        </w:rPr>
        <w:t>asyncResult</w:t>
      </w:r>
      <w:proofErr w:type="spellEnd"/>
      <w:r w:rsidRPr="00CB7725">
        <w:t xml:space="preserve"> parameter</w:t>
      </w:r>
      <w:r>
        <w:t xml:space="preserve"> shall be the first parameter of the </w:t>
      </w:r>
      <w:r w:rsidR="00655927" w:rsidRPr="00655927">
        <w:rPr>
          <w:rStyle w:val="monospace"/>
        </w:rPr>
        <w:t>End&lt;Operation&gt;</w:t>
      </w:r>
      <w:r>
        <w:t xml:space="preserve"> method signature.</w:t>
      </w:r>
    </w:p>
    <w:p w:rsidR="00366D90" w:rsidRDefault="007E3B5F">
      <w:pPr>
        <w:pStyle w:val="Body"/>
        <w:numPr>
          <w:ilvl w:val="0"/>
          <w:numId w:val="53"/>
        </w:numPr>
        <w:jc w:val="both"/>
      </w:pPr>
      <w:r>
        <w:t xml:space="preserve">A client program must pass the instance of </w:t>
      </w:r>
      <w:proofErr w:type="spellStart"/>
      <w:r w:rsidR="00655927" w:rsidRPr="00655927">
        <w:rPr>
          <w:rStyle w:val="monospace"/>
        </w:rPr>
        <w:t>IAsyncResult</w:t>
      </w:r>
      <w:proofErr w:type="spellEnd"/>
      <w:r>
        <w:t xml:space="preserve"> returned by the corresponding call to the </w:t>
      </w:r>
      <w:r w:rsidR="00655927" w:rsidRPr="00655927">
        <w:rPr>
          <w:rStyle w:val="monospace"/>
        </w:rPr>
        <w:t>Begin&lt;Operation&gt;</w:t>
      </w:r>
      <w:r>
        <w:t xml:space="preserve"> method. The </w:t>
      </w:r>
      <w:r w:rsidR="00655927" w:rsidRPr="00655927">
        <w:rPr>
          <w:rStyle w:val="monospace"/>
        </w:rPr>
        <w:t>End&lt;Operation&gt;</w:t>
      </w:r>
      <w:r>
        <w:t xml:space="preserve"> method shall throw a </w:t>
      </w:r>
      <w:proofErr w:type="spellStart"/>
      <w:r w:rsidR="00655927" w:rsidRPr="00655927">
        <w:rPr>
          <w:rStyle w:val="monospace"/>
        </w:rPr>
        <w:t>System.InvalidOperationException</w:t>
      </w:r>
      <w:proofErr w:type="spellEnd"/>
      <w:r>
        <w:t xml:space="preserve"> in the following scenarios:</w:t>
      </w:r>
    </w:p>
    <w:p w:rsidR="00366D90" w:rsidRDefault="00655927">
      <w:pPr>
        <w:pStyle w:val="Body"/>
        <w:numPr>
          <w:ilvl w:val="1"/>
          <w:numId w:val="53"/>
        </w:numPr>
        <w:spacing w:before="0" w:line="240" w:lineRule="auto"/>
        <w:jc w:val="both"/>
      </w:pPr>
      <w:r w:rsidRPr="00655927">
        <w:rPr>
          <w:rStyle w:val="monospace"/>
        </w:rPr>
        <w:t>End&lt;Operation&gt;</w:t>
      </w:r>
      <w:r w:rsidR="007E3B5F">
        <w:t xml:space="preserve"> is called multiple times with the same </w:t>
      </w:r>
      <w:proofErr w:type="spellStart"/>
      <w:r w:rsidRPr="00655927">
        <w:rPr>
          <w:rStyle w:val="monospace"/>
        </w:rPr>
        <w:t>IAsyncResult</w:t>
      </w:r>
      <w:proofErr w:type="spellEnd"/>
      <w:r w:rsidR="007E3B5F">
        <w:t xml:space="preserve"> instance.</w:t>
      </w:r>
    </w:p>
    <w:p w:rsidR="00366D90" w:rsidRDefault="00655927">
      <w:pPr>
        <w:pStyle w:val="Body"/>
        <w:numPr>
          <w:ilvl w:val="1"/>
          <w:numId w:val="53"/>
        </w:numPr>
        <w:spacing w:before="0" w:line="240" w:lineRule="auto"/>
        <w:jc w:val="both"/>
      </w:pPr>
      <w:r w:rsidRPr="00655927">
        <w:rPr>
          <w:rStyle w:val="monospace"/>
        </w:rPr>
        <w:t>End&lt;Operation&gt;</w:t>
      </w:r>
      <w:r w:rsidR="007E3B5F">
        <w:t xml:space="preserve"> is called with an </w:t>
      </w:r>
      <w:proofErr w:type="spellStart"/>
      <w:r w:rsidRPr="00655927">
        <w:rPr>
          <w:rStyle w:val="monospace"/>
        </w:rPr>
        <w:t>IAsyncResult</w:t>
      </w:r>
      <w:proofErr w:type="spellEnd"/>
      <w:r w:rsidR="007E3B5F">
        <w:t xml:space="preserve"> instance that was not returned by the related </w:t>
      </w:r>
      <w:r w:rsidRPr="00655927">
        <w:rPr>
          <w:rStyle w:val="monospace"/>
        </w:rPr>
        <w:t>Begin&lt;Operation&gt;</w:t>
      </w:r>
      <w:r w:rsidR="007E3B5F">
        <w:t>.</w:t>
      </w:r>
    </w:p>
    <w:p w:rsidR="00366D90" w:rsidRDefault="007E3B5F">
      <w:pPr>
        <w:pStyle w:val="Body"/>
        <w:numPr>
          <w:ilvl w:val="0"/>
          <w:numId w:val="53"/>
        </w:numPr>
        <w:jc w:val="both"/>
      </w:pPr>
      <w:r>
        <w:t xml:space="preserve">If the operation represented by the </w:t>
      </w:r>
      <w:proofErr w:type="spellStart"/>
      <w:r w:rsidR="00655927" w:rsidRPr="00655927">
        <w:rPr>
          <w:rStyle w:val="monospace"/>
        </w:rPr>
        <w:t>IAsyncResult</w:t>
      </w:r>
      <w:proofErr w:type="spellEnd"/>
      <w:r>
        <w:t xml:space="preserve"> instance has not completed when the </w:t>
      </w:r>
      <w:r w:rsidR="00655927" w:rsidRPr="00655927">
        <w:rPr>
          <w:rStyle w:val="monospace"/>
        </w:rPr>
        <w:t>End&lt;Operation&gt;</w:t>
      </w:r>
      <w:r>
        <w:t xml:space="preserve"> method is called, the </w:t>
      </w:r>
      <w:r w:rsidR="00655927" w:rsidRPr="00655927">
        <w:rPr>
          <w:rStyle w:val="monospace"/>
        </w:rPr>
        <w:t>End&lt;Operation&gt;</w:t>
      </w:r>
      <w:r>
        <w:t xml:space="preserve"> method shall block the calling thread until the operation is complete. If the operation times out, it is considered to be complete.</w:t>
      </w:r>
    </w:p>
    <w:p w:rsidR="00366D90" w:rsidRDefault="007E3B5F">
      <w:pPr>
        <w:pStyle w:val="Body"/>
        <w:numPr>
          <w:ilvl w:val="0"/>
          <w:numId w:val="53"/>
        </w:numPr>
        <w:jc w:val="both"/>
      </w:pPr>
      <w:r>
        <w:t xml:space="preserve">An IVI specific driver shall notify the caller that the asynchronous operation completed by setting </w:t>
      </w:r>
      <w:proofErr w:type="spellStart"/>
      <w:r>
        <w:t>I</w:t>
      </w:r>
      <w:r w:rsidR="00655927" w:rsidRPr="00655927">
        <w:rPr>
          <w:rStyle w:val="monospace"/>
        </w:rPr>
        <w:t>sCompleted</w:t>
      </w:r>
      <w:proofErr w:type="spellEnd"/>
      <w:r>
        <w:t xml:space="preserve"> property to true and signaling the </w:t>
      </w:r>
      <w:proofErr w:type="spellStart"/>
      <w:r w:rsidR="00655927" w:rsidRPr="00655927">
        <w:rPr>
          <w:rStyle w:val="monospace"/>
        </w:rPr>
        <w:t>AsyncWaitHandle</w:t>
      </w:r>
      <w:proofErr w:type="spellEnd"/>
      <w:r>
        <w:t xml:space="preserve"> in the </w:t>
      </w:r>
      <w:proofErr w:type="spellStart"/>
      <w:r w:rsidR="00655927" w:rsidRPr="00655927">
        <w:rPr>
          <w:rStyle w:val="monospace"/>
        </w:rPr>
        <w:t>IAsyncResult</w:t>
      </w:r>
      <w:proofErr w:type="spellEnd"/>
      <w:r>
        <w:t xml:space="preserve"> instance corresponding to the asynchronous operation.</w:t>
      </w:r>
    </w:p>
    <w:p w:rsidR="00366D90" w:rsidRDefault="007E3B5F">
      <w:pPr>
        <w:pStyle w:val="Body"/>
        <w:numPr>
          <w:ilvl w:val="0"/>
          <w:numId w:val="53"/>
        </w:numPr>
        <w:jc w:val="both"/>
      </w:pPr>
      <w:r>
        <w:t xml:space="preserve">The </w:t>
      </w:r>
      <w:r w:rsidR="00655927" w:rsidRPr="00655927">
        <w:rPr>
          <w:rStyle w:val="monospace"/>
        </w:rPr>
        <w:t>Begin&lt;Operation&gt;</w:t>
      </w:r>
      <w:r>
        <w:t xml:space="preserve"> method may have additional parameters, such as a timeout.</w:t>
      </w:r>
    </w:p>
    <w:p w:rsidR="004E41A0" w:rsidRDefault="004E41A0" w:rsidP="00655147">
      <w:pPr>
        <w:pStyle w:val="Heading1"/>
      </w:pPr>
      <w:bookmarkStart w:id="276" w:name="_Toc372204061"/>
      <w:r>
        <w:lastRenderedPageBreak/>
        <w:t>Instrument Class Specification Layout</w:t>
      </w:r>
      <w:bookmarkEnd w:id="230"/>
      <w:bookmarkEnd w:id="257"/>
      <w:bookmarkEnd w:id="276"/>
    </w:p>
    <w:p w:rsidR="004E41A0" w:rsidRDefault="004E41A0" w:rsidP="00CB1C23">
      <w:pPr>
        <w:pStyle w:val="Body1"/>
      </w:pPr>
      <w:r>
        <w:t xml:space="preserve">Each instrument class specification shall contain the sections in </w:t>
      </w:r>
      <w:r w:rsidR="005F0392">
        <w:fldChar w:fldCharType="begin"/>
      </w:r>
      <w:r>
        <w:instrText xml:space="preserve"> REF _Ref478262239 \h </w:instrText>
      </w:r>
      <w:r w:rsidR="005F0392">
        <w:fldChar w:fldCharType="separate"/>
      </w:r>
      <w:r>
        <w:t xml:space="preserve">Table </w:t>
      </w:r>
      <w:r>
        <w:rPr>
          <w:noProof/>
        </w:rPr>
        <w:t>15</w:t>
      </w:r>
      <w:r>
        <w:noBreakHyphen/>
      </w:r>
      <w:r>
        <w:rPr>
          <w:noProof/>
        </w:rPr>
        <w:t>1</w:t>
      </w:r>
      <w:r w:rsidR="005F0392">
        <w:fldChar w:fldCharType="end"/>
      </w:r>
      <w:r>
        <w:t>.</w:t>
      </w:r>
    </w:p>
    <w:p w:rsidR="004E41A0" w:rsidRDefault="004E41A0">
      <w:pPr>
        <w:pStyle w:val="Caption"/>
        <w:keepNext/>
        <w:jc w:val="center"/>
      </w:pPr>
      <w:bookmarkStart w:id="277" w:name="_Ref478262239"/>
      <w:r>
        <w:t xml:space="preserve">Table </w:t>
      </w:r>
      <w:r w:rsidR="005F0392">
        <w:fldChar w:fldCharType="begin"/>
      </w:r>
      <w:r w:rsidR="00863C79">
        <w:instrText xml:space="preserve"> STYLEREF 1 \s </w:instrText>
      </w:r>
      <w:r w:rsidR="005F0392">
        <w:fldChar w:fldCharType="separate"/>
      </w:r>
      <w:r>
        <w:rPr>
          <w:noProof/>
        </w:rPr>
        <w:t>15</w:t>
      </w:r>
      <w:r w:rsidR="005F0392">
        <w:rPr>
          <w:noProof/>
        </w:rPr>
        <w:fldChar w:fldCharType="end"/>
      </w:r>
      <w:r>
        <w:noBreakHyphen/>
      </w:r>
      <w:r w:rsidR="005F0392">
        <w:fldChar w:fldCharType="begin"/>
      </w:r>
      <w:r w:rsidR="00863C79">
        <w:instrText xml:space="preserve"> SEQ Table \* ARABIC \s 1 </w:instrText>
      </w:r>
      <w:r w:rsidR="005F0392">
        <w:fldChar w:fldCharType="separate"/>
      </w:r>
      <w:r>
        <w:rPr>
          <w:noProof/>
        </w:rPr>
        <w:t>1</w:t>
      </w:r>
      <w:r w:rsidR="005F0392">
        <w:rPr>
          <w:noProof/>
        </w:rPr>
        <w:fldChar w:fldCharType="end"/>
      </w:r>
      <w:bookmarkEnd w:id="277"/>
      <w:r>
        <w:rPr>
          <w:noProof/>
        </w:rPr>
        <w:t xml:space="preserve"> Section Labeling</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80"/>
        <w:gridCol w:w="7668"/>
      </w:tblGrid>
      <w:tr w:rsidR="004E41A0">
        <w:tc>
          <w:tcPr>
            <w:tcW w:w="1080" w:type="dxa"/>
          </w:tcPr>
          <w:p w:rsidR="004E41A0" w:rsidRDefault="004E41A0">
            <w:pPr>
              <w:pStyle w:val="TableHead"/>
            </w:pPr>
            <w:r>
              <w:rPr>
                <w:rFonts w:ascii="Times New Roman" w:hAnsi="Times New Roman"/>
              </w:rPr>
              <w:t>Section Number</w:t>
            </w:r>
          </w:p>
        </w:tc>
        <w:tc>
          <w:tcPr>
            <w:tcW w:w="7668" w:type="dxa"/>
          </w:tcPr>
          <w:p w:rsidR="004E41A0" w:rsidRDefault="004E41A0">
            <w:pPr>
              <w:pStyle w:val="TableHead"/>
              <w:rPr>
                <w:rFonts w:ascii="Times New Roman" w:hAnsi="Times New Roman"/>
              </w:rPr>
            </w:pPr>
            <w:r>
              <w:rPr>
                <w:rFonts w:ascii="Times New Roman" w:hAnsi="Times New Roman"/>
              </w:rPr>
              <w:t>Section Topic</w:t>
            </w:r>
          </w:p>
        </w:tc>
      </w:tr>
      <w:tr w:rsidR="004E41A0">
        <w:tc>
          <w:tcPr>
            <w:tcW w:w="1080" w:type="dxa"/>
          </w:tcPr>
          <w:p w:rsidR="004E41A0" w:rsidRDefault="004E41A0">
            <w:pPr>
              <w:pStyle w:val="Tablecell"/>
            </w:pPr>
            <w:r>
              <w:rPr>
                <w:rFonts w:ascii="Times New Roman" w:hAnsi="Times New Roman"/>
              </w:rPr>
              <w:t>1</w:t>
            </w:r>
          </w:p>
        </w:tc>
        <w:tc>
          <w:tcPr>
            <w:tcW w:w="7668" w:type="dxa"/>
          </w:tcPr>
          <w:p w:rsidR="004E41A0" w:rsidRDefault="004E41A0">
            <w:pPr>
              <w:pStyle w:val="Tablecell"/>
              <w:rPr>
                <w:rFonts w:ascii="Times New Roman" w:hAnsi="Times New Roman"/>
              </w:rPr>
            </w:pPr>
            <w:r>
              <w:rPr>
                <w:rFonts w:ascii="Times New Roman" w:hAnsi="Times New Roman"/>
              </w:rPr>
              <w:t>Overview</w:t>
            </w:r>
          </w:p>
        </w:tc>
      </w:tr>
      <w:tr w:rsidR="004E41A0">
        <w:tc>
          <w:tcPr>
            <w:tcW w:w="1080" w:type="dxa"/>
          </w:tcPr>
          <w:p w:rsidR="004E41A0" w:rsidRDefault="004E41A0">
            <w:pPr>
              <w:pStyle w:val="Tablecell"/>
            </w:pPr>
            <w:r>
              <w:rPr>
                <w:rFonts w:ascii="Times New Roman" w:hAnsi="Times New Roman"/>
              </w:rPr>
              <w:t>2</w:t>
            </w:r>
          </w:p>
        </w:tc>
        <w:tc>
          <w:tcPr>
            <w:tcW w:w="7668" w:type="dxa"/>
          </w:tcPr>
          <w:p w:rsidR="004E41A0" w:rsidRDefault="004E41A0">
            <w:pPr>
              <w:pStyle w:val="Tablecell"/>
              <w:rPr>
                <w:rFonts w:ascii="Times New Roman" w:hAnsi="Times New Roman"/>
              </w:rPr>
            </w:pPr>
            <w:r>
              <w:rPr>
                <w:rFonts w:ascii="Times New Roman" w:hAnsi="Times New Roman"/>
              </w:rPr>
              <w:t>&lt;ClassName&gt; Class Capabilities</w:t>
            </w:r>
          </w:p>
        </w:tc>
      </w:tr>
      <w:tr w:rsidR="004E41A0">
        <w:tc>
          <w:tcPr>
            <w:tcW w:w="1080" w:type="dxa"/>
          </w:tcPr>
          <w:p w:rsidR="004E41A0" w:rsidRDefault="004E41A0">
            <w:pPr>
              <w:pStyle w:val="Tablecell"/>
            </w:pPr>
            <w:r>
              <w:rPr>
                <w:rFonts w:ascii="Times New Roman" w:hAnsi="Times New Roman"/>
              </w:rPr>
              <w:t>3</w:t>
            </w:r>
          </w:p>
        </w:tc>
        <w:tc>
          <w:tcPr>
            <w:tcW w:w="7668" w:type="dxa"/>
          </w:tcPr>
          <w:p w:rsidR="004E41A0" w:rsidRDefault="004E41A0">
            <w:pPr>
              <w:pStyle w:val="Tablecell"/>
              <w:rPr>
                <w:rFonts w:ascii="Times New Roman" w:hAnsi="Times New Roman"/>
              </w:rPr>
            </w:pPr>
            <w:r>
              <w:rPr>
                <w:rFonts w:ascii="Times New Roman" w:hAnsi="Times New Roman"/>
              </w:rPr>
              <w:t>General Requirements</w:t>
            </w:r>
          </w:p>
        </w:tc>
      </w:tr>
      <w:tr w:rsidR="004E41A0">
        <w:tc>
          <w:tcPr>
            <w:tcW w:w="1080" w:type="dxa"/>
          </w:tcPr>
          <w:p w:rsidR="004E41A0" w:rsidRDefault="004E41A0">
            <w:pPr>
              <w:pStyle w:val="Tablecell"/>
            </w:pPr>
            <w:r>
              <w:rPr>
                <w:rFonts w:ascii="Times New Roman" w:hAnsi="Times New Roman"/>
              </w:rPr>
              <w:t>4</w:t>
            </w:r>
          </w:p>
        </w:tc>
        <w:tc>
          <w:tcPr>
            <w:tcW w:w="7668" w:type="dxa"/>
          </w:tcPr>
          <w:p w:rsidR="004E41A0" w:rsidRDefault="004E41A0">
            <w:pPr>
              <w:pStyle w:val="Tablecell"/>
              <w:rPr>
                <w:rFonts w:ascii="Times New Roman" w:hAnsi="Times New Roman"/>
              </w:rPr>
            </w:pPr>
            <w:r>
              <w:rPr>
                <w:rFonts w:ascii="Times New Roman" w:hAnsi="Times New Roman"/>
              </w:rPr>
              <w:t>Base Capability Group</w:t>
            </w:r>
          </w:p>
        </w:tc>
      </w:tr>
      <w:tr w:rsidR="004E41A0">
        <w:tc>
          <w:tcPr>
            <w:tcW w:w="1080" w:type="dxa"/>
          </w:tcPr>
          <w:p w:rsidR="004E41A0" w:rsidRDefault="004E41A0">
            <w:pPr>
              <w:pStyle w:val="Tablecell"/>
            </w:pPr>
            <w:r>
              <w:rPr>
                <w:rFonts w:ascii="Times New Roman" w:hAnsi="Times New Roman"/>
              </w:rPr>
              <w:t>5</w:t>
            </w:r>
          </w:p>
        </w:tc>
        <w:tc>
          <w:tcPr>
            <w:tcW w:w="7668" w:type="dxa"/>
          </w:tcPr>
          <w:p w:rsidR="004E41A0" w:rsidRDefault="004E41A0">
            <w:pPr>
              <w:pStyle w:val="Tablecell"/>
              <w:rPr>
                <w:rFonts w:ascii="Times New Roman" w:hAnsi="Times New Roman"/>
              </w:rPr>
            </w:pPr>
            <w:r>
              <w:rPr>
                <w:rFonts w:ascii="Times New Roman" w:hAnsi="Times New Roman"/>
              </w:rPr>
              <w:t>First Extension Group</w:t>
            </w:r>
          </w:p>
        </w:tc>
      </w:tr>
      <w:tr w:rsidR="004E41A0">
        <w:tc>
          <w:tcPr>
            <w:tcW w:w="1080" w:type="dxa"/>
          </w:tcPr>
          <w:p w:rsidR="004E41A0" w:rsidRDefault="004E41A0">
            <w:pPr>
              <w:pStyle w:val="Tablecell"/>
            </w:pPr>
            <w:r>
              <w:rPr>
                <w:rFonts w:ascii="Times New Roman" w:hAnsi="Times New Roman"/>
              </w:rPr>
              <w:t>…</w:t>
            </w:r>
          </w:p>
        </w:tc>
        <w:tc>
          <w:tcPr>
            <w:tcW w:w="7668" w:type="dxa"/>
          </w:tcPr>
          <w:p w:rsidR="004E41A0" w:rsidRDefault="004E41A0">
            <w:pPr>
              <w:pStyle w:val="Tablecell"/>
              <w:rPr>
                <w:rFonts w:ascii="Times New Roman" w:hAnsi="Times New Roman"/>
              </w:rPr>
            </w:pPr>
          </w:p>
        </w:tc>
      </w:tr>
      <w:tr w:rsidR="004E41A0">
        <w:tc>
          <w:tcPr>
            <w:tcW w:w="1080" w:type="dxa"/>
          </w:tcPr>
          <w:p w:rsidR="004E41A0" w:rsidRDefault="004E41A0">
            <w:pPr>
              <w:pStyle w:val="Tablecell"/>
            </w:pPr>
            <w:r>
              <w:rPr>
                <w:rFonts w:ascii="Times New Roman" w:hAnsi="Times New Roman"/>
              </w:rPr>
              <w:t>n</w:t>
            </w:r>
          </w:p>
        </w:tc>
        <w:tc>
          <w:tcPr>
            <w:tcW w:w="7668" w:type="dxa"/>
          </w:tcPr>
          <w:p w:rsidR="004E41A0" w:rsidRDefault="004E41A0">
            <w:pPr>
              <w:pStyle w:val="Tablecell"/>
              <w:rPr>
                <w:rFonts w:ascii="Times New Roman" w:hAnsi="Times New Roman"/>
              </w:rPr>
            </w:pPr>
            <w:r>
              <w:rPr>
                <w:rFonts w:ascii="Times New Roman" w:hAnsi="Times New Roman"/>
              </w:rPr>
              <w:t>Last Extension Group</w:t>
            </w:r>
          </w:p>
        </w:tc>
      </w:tr>
      <w:tr w:rsidR="004E41A0">
        <w:tc>
          <w:tcPr>
            <w:tcW w:w="1080" w:type="dxa"/>
          </w:tcPr>
          <w:p w:rsidR="004E41A0" w:rsidRDefault="004E41A0">
            <w:pPr>
              <w:pStyle w:val="Tablecell"/>
            </w:pPr>
            <w:r>
              <w:rPr>
                <w:rFonts w:ascii="Times New Roman" w:hAnsi="Times New Roman"/>
              </w:rPr>
              <w:t>n+1</w:t>
            </w:r>
          </w:p>
        </w:tc>
        <w:tc>
          <w:tcPr>
            <w:tcW w:w="7668" w:type="dxa"/>
          </w:tcPr>
          <w:p w:rsidR="004E41A0" w:rsidRDefault="004E41A0">
            <w:pPr>
              <w:pStyle w:val="Tablecell"/>
              <w:rPr>
                <w:rFonts w:ascii="Times New Roman" w:hAnsi="Times New Roman"/>
              </w:rPr>
            </w:pPr>
            <w:r>
              <w:rPr>
                <w:rFonts w:ascii="Times New Roman" w:hAnsi="Times New Roman"/>
              </w:rPr>
              <w:t>Attribute ID Definitions</w:t>
            </w:r>
          </w:p>
        </w:tc>
      </w:tr>
      <w:tr w:rsidR="004E41A0">
        <w:tc>
          <w:tcPr>
            <w:tcW w:w="1080" w:type="dxa"/>
          </w:tcPr>
          <w:p w:rsidR="004E41A0" w:rsidRDefault="004E41A0">
            <w:pPr>
              <w:pStyle w:val="Tablecell"/>
            </w:pPr>
            <w:r>
              <w:rPr>
                <w:rFonts w:ascii="Times New Roman" w:hAnsi="Times New Roman"/>
              </w:rPr>
              <w:t xml:space="preserve">n+2 </w:t>
            </w:r>
          </w:p>
        </w:tc>
        <w:tc>
          <w:tcPr>
            <w:tcW w:w="7668" w:type="dxa"/>
          </w:tcPr>
          <w:p w:rsidR="004E41A0" w:rsidRDefault="004E41A0">
            <w:pPr>
              <w:pStyle w:val="Tablecell"/>
              <w:rPr>
                <w:rFonts w:ascii="Times New Roman" w:hAnsi="Times New Roman"/>
              </w:rPr>
            </w:pPr>
            <w:r>
              <w:rPr>
                <w:rFonts w:ascii="Times New Roman" w:hAnsi="Times New Roman"/>
              </w:rPr>
              <w:t>Attribute Value Definitions</w:t>
            </w:r>
          </w:p>
        </w:tc>
      </w:tr>
      <w:tr w:rsidR="004E41A0">
        <w:tc>
          <w:tcPr>
            <w:tcW w:w="1080" w:type="dxa"/>
          </w:tcPr>
          <w:p w:rsidR="004E41A0" w:rsidRDefault="004E41A0">
            <w:pPr>
              <w:pStyle w:val="Tablecell"/>
            </w:pPr>
            <w:r>
              <w:rPr>
                <w:rFonts w:ascii="Times New Roman" w:hAnsi="Times New Roman"/>
              </w:rPr>
              <w:t>n+3</w:t>
            </w:r>
          </w:p>
        </w:tc>
        <w:tc>
          <w:tcPr>
            <w:tcW w:w="7668" w:type="dxa"/>
          </w:tcPr>
          <w:p w:rsidR="004E41A0" w:rsidRDefault="004E41A0">
            <w:pPr>
              <w:pStyle w:val="Tablecell"/>
              <w:rPr>
                <w:rFonts w:ascii="Times New Roman" w:hAnsi="Times New Roman"/>
              </w:rPr>
            </w:pPr>
            <w:r>
              <w:rPr>
                <w:rFonts w:ascii="Times New Roman" w:hAnsi="Times New Roman"/>
              </w:rPr>
              <w:t>Function Parameter Value Definitions</w:t>
            </w:r>
          </w:p>
        </w:tc>
      </w:tr>
      <w:tr w:rsidR="004E41A0">
        <w:tc>
          <w:tcPr>
            <w:tcW w:w="1080" w:type="dxa"/>
          </w:tcPr>
          <w:p w:rsidR="004E41A0" w:rsidRDefault="004E41A0">
            <w:pPr>
              <w:pStyle w:val="Tablecell"/>
            </w:pPr>
            <w:r>
              <w:rPr>
                <w:rFonts w:ascii="Times New Roman" w:hAnsi="Times New Roman"/>
              </w:rPr>
              <w:t>n+4</w:t>
            </w:r>
          </w:p>
        </w:tc>
        <w:tc>
          <w:tcPr>
            <w:tcW w:w="7668" w:type="dxa"/>
          </w:tcPr>
          <w:p w:rsidR="004E41A0" w:rsidRDefault="004E41A0">
            <w:pPr>
              <w:pStyle w:val="Tablecell"/>
              <w:rPr>
                <w:rFonts w:ascii="Times New Roman" w:hAnsi="Times New Roman"/>
              </w:rPr>
            </w:pPr>
            <w:r>
              <w:rPr>
                <w:rFonts w:ascii="Times New Roman" w:hAnsi="Times New Roman"/>
              </w:rPr>
              <w:t>Error and Completion Code Value Definitions</w:t>
            </w:r>
          </w:p>
        </w:tc>
      </w:tr>
      <w:tr w:rsidR="004E41A0">
        <w:tc>
          <w:tcPr>
            <w:tcW w:w="1080" w:type="dxa"/>
          </w:tcPr>
          <w:p w:rsidR="004E41A0" w:rsidRDefault="004E41A0">
            <w:pPr>
              <w:pStyle w:val="Tablecell"/>
            </w:pPr>
            <w:r>
              <w:rPr>
                <w:rFonts w:ascii="Times New Roman" w:hAnsi="Times New Roman"/>
              </w:rPr>
              <w:t>n+5</w:t>
            </w:r>
          </w:p>
        </w:tc>
        <w:tc>
          <w:tcPr>
            <w:tcW w:w="7668" w:type="dxa"/>
          </w:tcPr>
          <w:p w:rsidR="004E41A0" w:rsidRDefault="004E41A0">
            <w:pPr>
              <w:pStyle w:val="Tablecell"/>
              <w:rPr>
                <w:rFonts w:ascii="Times New Roman" w:hAnsi="Times New Roman"/>
              </w:rPr>
            </w:pPr>
            <w:r>
              <w:rPr>
                <w:rFonts w:ascii="Times New Roman" w:hAnsi="Times New Roman"/>
              </w:rPr>
              <w:t>Hierarchies</w:t>
            </w:r>
          </w:p>
        </w:tc>
      </w:tr>
    </w:tbl>
    <w:p w:rsidR="004E41A0" w:rsidRDefault="004E41A0" w:rsidP="00CB1C23">
      <w:pPr>
        <w:pStyle w:val="Body"/>
      </w:pPr>
      <w:r>
        <w:t xml:space="preserve">Each instrument class specification shall contain the appendixes in </w:t>
      </w:r>
      <w:r w:rsidR="005F0392">
        <w:fldChar w:fldCharType="begin"/>
      </w:r>
      <w:r>
        <w:instrText xml:space="preserve"> REF _Ref478262444 </w:instrText>
      </w:r>
      <w:r w:rsidR="005F0392">
        <w:fldChar w:fldCharType="separate"/>
      </w:r>
      <w:r>
        <w:t xml:space="preserve">Table </w:t>
      </w:r>
      <w:r>
        <w:rPr>
          <w:noProof/>
        </w:rPr>
        <w:t>15</w:t>
      </w:r>
      <w:r>
        <w:noBreakHyphen/>
      </w:r>
      <w:r>
        <w:rPr>
          <w:noProof/>
        </w:rPr>
        <w:t>2</w:t>
      </w:r>
      <w:r w:rsidR="005F0392">
        <w:fldChar w:fldCharType="end"/>
      </w:r>
      <w:r>
        <w:t>.</w:t>
      </w:r>
    </w:p>
    <w:p w:rsidR="004E41A0" w:rsidRDefault="004E41A0">
      <w:pPr>
        <w:pStyle w:val="Caption"/>
        <w:keepNext/>
        <w:jc w:val="center"/>
      </w:pPr>
      <w:bookmarkStart w:id="278" w:name="_Ref478262444"/>
      <w:r>
        <w:t xml:space="preserve">Table </w:t>
      </w:r>
      <w:r w:rsidR="005F0392">
        <w:fldChar w:fldCharType="begin"/>
      </w:r>
      <w:r w:rsidR="00863C79">
        <w:instrText xml:space="preserve"> STYLEREF 1 \s </w:instrText>
      </w:r>
      <w:r w:rsidR="005F0392">
        <w:fldChar w:fldCharType="separate"/>
      </w:r>
      <w:r>
        <w:rPr>
          <w:noProof/>
        </w:rPr>
        <w:t>15</w:t>
      </w:r>
      <w:r w:rsidR="005F0392">
        <w:rPr>
          <w:noProof/>
        </w:rPr>
        <w:fldChar w:fldCharType="end"/>
      </w:r>
      <w:r>
        <w:noBreakHyphen/>
      </w:r>
      <w:r w:rsidR="005F0392">
        <w:fldChar w:fldCharType="begin"/>
      </w:r>
      <w:r w:rsidR="00863C79">
        <w:instrText xml:space="preserve"> SEQ Table \* ARABIC \s 1 </w:instrText>
      </w:r>
      <w:r w:rsidR="005F0392">
        <w:fldChar w:fldCharType="separate"/>
      </w:r>
      <w:r>
        <w:rPr>
          <w:noProof/>
        </w:rPr>
        <w:t>2</w:t>
      </w:r>
      <w:r w:rsidR="005F0392">
        <w:rPr>
          <w:noProof/>
        </w:rPr>
        <w:fldChar w:fldCharType="end"/>
      </w:r>
      <w:bookmarkEnd w:id="278"/>
      <w:r>
        <w:rPr>
          <w:noProof/>
        </w:rPr>
        <w:t xml:space="preserve"> Appendix Labeling</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80"/>
        <w:gridCol w:w="7668"/>
      </w:tblGrid>
      <w:tr w:rsidR="004E41A0">
        <w:tc>
          <w:tcPr>
            <w:tcW w:w="1080" w:type="dxa"/>
          </w:tcPr>
          <w:p w:rsidR="004E41A0" w:rsidRDefault="004E41A0">
            <w:pPr>
              <w:pStyle w:val="TableHead"/>
            </w:pPr>
            <w:r>
              <w:rPr>
                <w:rFonts w:ascii="Times New Roman" w:hAnsi="Times New Roman"/>
              </w:rPr>
              <w:t>Appendix Letter</w:t>
            </w:r>
          </w:p>
        </w:tc>
        <w:tc>
          <w:tcPr>
            <w:tcW w:w="7668" w:type="dxa"/>
          </w:tcPr>
          <w:p w:rsidR="004E41A0" w:rsidRDefault="004E41A0">
            <w:pPr>
              <w:pStyle w:val="TableHead"/>
              <w:rPr>
                <w:rFonts w:ascii="Times New Roman" w:hAnsi="Times New Roman"/>
              </w:rPr>
            </w:pPr>
            <w:r>
              <w:rPr>
                <w:rFonts w:ascii="Times New Roman" w:hAnsi="Times New Roman"/>
              </w:rPr>
              <w:t>Appendix Topic</w:t>
            </w:r>
          </w:p>
        </w:tc>
      </w:tr>
      <w:tr w:rsidR="004E41A0">
        <w:tc>
          <w:tcPr>
            <w:tcW w:w="1080" w:type="dxa"/>
          </w:tcPr>
          <w:p w:rsidR="004E41A0" w:rsidRDefault="004E41A0">
            <w:pPr>
              <w:pStyle w:val="Tablecell"/>
            </w:pPr>
            <w:r>
              <w:rPr>
                <w:rFonts w:ascii="Times New Roman" w:hAnsi="Times New Roman"/>
              </w:rPr>
              <w:t>A</w:t>
            </w:r>
          </w:p>
        </w:tc>
        <w:tc>
          <w:tcPr>
            <w:tcW w:w="7668" w:type="dxa"/>
          </w:tcPr>
          <w:p w:rsidR="004E41A0" w:rsidRDefault="004E41A0">
            <w:pPr>
              <w:pStyle w:val="Tablecell"/>
              <w:rPr>
                <w:rFonts w:ascii="Times New Roman" w:hAnsi="Times New Roman"/>
              </w:rPr>
            </w:pPr>
            <w:r>
              <w:rPr>
                <w:rFonts w:ascii="Times New Roman" w:hAnsi="Times New Roman"/>
              </w:rPr>
              <w:t xml:space="preserve">Specific Driver Development Guidelines </w:t>
            </w:r>
          </w:p>
        </w:tc>
      </w:tr>
      <w:tr w:rsidR="004E41A0">
        <w:tc>
          <w:tcPr>
            <w:tcW w:w="1080" w:type="dxa"/>
          </w:tcPr>
          <w:p w:rsidR="004E41A0" w:rsidRDefault="004E41A0">
            <w:pPr>
              <w:pStyle w:val="Tablecell"/>
            </w:pPr>
            <w:r>
              <w:rPr>
                <w:rFonts w:ascii="Times New Roman" w:hAnsi="Times New Roman"/>
              </w:rPr>
              <w:t>B</w:t>
            </w:r>
          </w:p>
        </w:tc>
        <w:tc>
          <w:tcPr>
            <w:tcW w:w="7668" w:type="dxa"/>
          </w:tcPr>
          <w:p w:rsidR="004E41A0" w:rsidRDefault="004E41A0">
            <w:pPr>
              <w:pStyle w:val="Tablecell"/>
            </w:pPr>
            <w:r>
              <w:rPr>
                <w:rFonts w:ascii="Times New Roman" w:hAnsi="Times New Roman"/>
              </w:rPr>
              <w:t>Interchangeability Checking Guidelines</w:t>
            </w:r>
          </w:p>
        </w:tc>
      </w:tr>
    </w:tbl>
    <w:p w:rsidR="004E41A0" w:rsidRDefault="004E41A0" w:rsidP="00CB1C23">
      <w:pPr>
        <w:pStyle w:val="Body"/>
      </w:pPr>
      <w:r>
        <w:t>Tables and figures are numbered &lt;main section&gt;-&lt;sequential number&gt;. Numbers re-start at one in each major section.</w:t>
      </w:r>
    </w:p>
    <w:p w:rsidR="004E41A0" w:rsidRDefault="004E41A0" w:rsidP="00C46273">
      <w:pPr>
        <w:pStyle w:val="Body"/>
      </w:pPr>
      <w:r>
        <w:t>Insert a page break before every first level section.</w:t>
      </w:r>
    </w:p>
    <w:p w:rsidR="00366D90" w:rsidRDefault="004E41A0">
      <w:pPr>
        <w:pStyle w:val="Heading2"/>
        <w:numPr>
          <w:ilvl w:val="1"/>
          <w:numId w:val="32"/>
        </w:numPr>
      </w:pPr>
      <w:bookmarkStart w:id="279" w:name="_Toc214692963"/>
      <w:bookmarkStart w:id="280" w:name="_Toc372204062"/>
      <w:r>
        <w:t>Overview Layout</w:t>
      </w:r>
      <w:bookmarkEnd w:id="279"/>
      <w:bookmarkEnd w:id="280"/>
    </w:p>
    <w:p w:rsidR="004E41A0" w:rsidRDefault="004E41A0" w:rsidP="00CB1C23">
      <w:pPr>
        <w:pStyle w:val="Body1"/>
      </w:pPr>
      <w:r>
        <w:t>Each Overview section shall contain the subsections:</w:t>
      </w:r>
    </w:p>
    <w:p w:rsidR="004E41A0" w:rsidRDefault="004E41A0" w:rsidP="00C46273">
      <w:pPr>
        <w:pStyle w:val="Body1"/>
      </w:pPr>
      <w:r>
        <w:t>1.1 Introduction</w:t>
      </w:r>
    </w:p>
    <w:p w:rsidR="004E41A0" w:rsidRDefault="004E41A0" w:rsidP="00C46273">
      <w:pPr>
        <w:pStyle w:val="Body1"/>
      </w:pPr>
      <w:proofErr w:type="gramStart"/>
      <w:r>
        <w:t>1.2 &lt;ClassName&gt; Class Overview</w:t>
      </w:r>
      <w:proofErr w:type="gramEnd"/>
    </w:p>
    <w:p w:rsidR="004E41A0" w:rsidRDefault="004E41A0" w:rsidP="00C46273">
      <w:pPr>
        <w:pStyle w:val="Body1"/>
      </w:pPr>
      <w:r>
        <w:t>1.3 References</w:t>
      </w:r>
    </w:p>
    <w:p w:rsidR="004E41A0" w:rsidRDefault="004E41A0" w:rsidP="00C46273">
      <w:pPr>
        <w:pStyle w:val="Body1"/>
      </w:pPr>
      <w:r>
        <w:t>1.4 Definitions of Terms and Acronyms</w:t>
      </w:r>
    </w:p>
    <w:p w:rsidR="004E41A0" w:rsidRDefault="004E41A0" w:rsidP="00C46273">
      <w:pPr>
        <w:pStyle w:val="Body"/>
      </w:pPr>
      <w:r>
        <w:lastRenderedPageBreak/>
        <w:t xml:space="preserve">Define terms which are specific to the instrument class. Terms of more general interest are defined in </w:t>
      </w:r>
      <w:r>
        <w:rPr>
          <w:i/>
        </w:rPr>
        <w:t>IVI-5: Glossary</w:t>
      </w:r>
      <w:r>
        <w:t>. When an instrument class specification working group discovers a term of general interest, it should submit the term to the glossary working group.</w:t>
      </w:r>
    </w:p>
    <w:p w:rsidR="004E41A0" w:rsidRDefault="004E41A0">
      <w:pPr>
        <w:pStyle w:val="Heading2"/>
      </w:pPr>
      <w:bookmarkStart w:id="281" w:name="_Toc214692964"/>
      <w:bookmarkStart w:id="282" w:name="_Toc372204063"/>
      <w:r>
        <w:t>Capabilities Groups Layout</w:t>
      </w:r>
      <w:bookmarkEnd w:id="281"/>
      <w:bookmarkEnd w:id="282"/>
    </w:p>
    <w:p w:rsidR="004E41A0" w:rsidRDefault="004E41A0" w:rsidP="00CB1C23">
      <w:pPr>
        <w:pStyle w:val="Body1"/>
      </w:pPr>
      <w:r>
        <w:t>Each Capability Group section shall contain the subsections:</w:t>
      </w:r>
    </w:p>
    <w:p w:rsidR="004E41A0" w:rsidRDefault="004E41A0" w:rsidP="00C46273">
      <w:pPr>
        <w:pStyle w:val="Body1"/>
      </w:pPr>
      <w:r>
        <w:t>2.1 Introduction</w:t>
      </w:r>
    </w:p>
    <w:p w:rsidR="004E41A0" w:rsidRDefault="004E41A0" w:rsidP="00C46273">
      <w:pPr>
        <w:pStyle w:val="Body1"/>
      </w:pPr>
      <w:r>
        <w:t>2.2 &lt;ClassName&gt; Group Names</w:t>
      </w:r>
    </w:p>
    <w:p w:rsidR="004E41A0" w:rsidRDefault="004E41A0" w:rsidP="00C46273">
      <w:pPr>
        <w:pStyle w:val="Body1"/>
      </w:pPr>
      <w:r>
        <w:t>2.3 Repeated Capability Names</w:t>
      </w:r>
    </w:p>
    <w:p w:rsidR="004E41A0" w:rsidRDefault="004E41A0" w:rsidP="00C46273">
      <w:pPr>
        <w:pStyle w:val="Body"/>
      </w:pPr>
      <w:r>
        <w:t>If the instrument class does not define any repeated capabilities, section 2.3 shall contain the text “The &lt;ClassName&gt; Class Specification does not define any repeated capabilities.” If it does define one or more repeated capabilities, they shall be listed in section 2.3 and section 2.3 shall contain a sub-section for each different repeated capability describing how the name appears in the Configuration Store.</w:t>
      </w:r>
    </w:p>
    <w:p w:rsidR="00702E6B" w:rsidRDefault="00702E6B" w:rsidP="00C46273">
      <w:pPr>
        <w:pStyle w:val="Body1"/>
      </w:pPr>
      <w:r>
        <w:t>2.</w:t>
      </w:r>
      <w:r w:rsidR="002E783B">
        <w:t>4</w:t>
      </w:r>
      <w:r>
        <w:t xml:space="preserve"> Boolean Attribute and Parameter Values</w:t>
      </w:r>
    </w:p>
    <w:p w:rsidR="00702E6B" w:rsidRDefault="00702E6B" w:rsidP="00C46273">
      <w:pPr>
        <w:pStyle w:val="Body1"/>
      </w:pPr>
      <w:proofErr w:type="gramStart"/>
      <w:r>
        <w:t>2.</w:t>
      </w:r>
      <w:r w:rsidR="002E783B">
        <w:t>5</w:t>
      </w:r>
      <w:r>
        <w:t xml:space="preserve"> </w:t>
      </w:r>
      <w:r w:rsidR="002E783B">
        <w:t>.NET Namespace</w:t>
      </w:r>
      <w:proofErr w:type="gramEnd"/>
    </w:p>
    <w:p w:rsidR="004E41A0" w:rsidRDefault="004E41A0" w:rsidP="004E41A0">
      <w:pPr>
        <w:pStyle w:val="Heading2"/>
      </w:pPr>
      <w:bookmarkStart w:id="283" w:name="_Toc214692965"/>
      <w:bookmarkStart w:id="284" w:name="_Toc372204064"/>
      <w:r>
        <w:t>General Requirements Layout</w:t>
      </w:r>
      <w:bookmarkEnd w:id="283"/>
      <w:bookmarkEnd w:id="284"/>
    </w:p>
    <w:p w:rsidR="004E41A0" w:rsidRDefault="004E41A0" w:rsidP="00CB1C23">
      <w:pPr>
        <w:pStyle w:val="Body1"/>
      </w:pPr>
      <w:r>
        <w:t>Each General Requirements section shall contain the subsections:</w:t>
      </w:r>
    </w:p>
    <w:p w:rsidR="004E41A0" w:rsidRDefault="004E41A0" w:rsidP="00C46273">
      <w:pPr>
        <w:pStyle w:val="Body1"/>
      </w:pPr>
      <w:r>
        <w:t>3.1 Minimum Class Compliance</w:t>
      </w:r>
    </w:p>
    <w:p w:rsidR="004E41A0" w:rsidRDefault="004E41A0" w:rsidP="00C46273">
      <w:pPr>
        <w:pStyle w:val="Body1"/>
      </w:pPr>
      <w:r>
        <w:t xml:space="preserve">     3.1.1 Disable Function</w:t>
      </w:r>
    </w:p>
    <w:p w:rsidR="004E41A0" w:rsidRDefault="004E41A0" w:rsidP="00C46273">
      <w:pPr>
        <w:pStyle w:val="Body1"/>
      </w:pPr>
      <w:r>
        <w:t>3.2 Capability Group Compliance</w:t>
      </w:r>
    </w:p>
    <w:p w:rsidR="004E41A0" w:rsidRDefault="004E41A0" w:rsidP="00C46273">
      <w:pPr>
        <w:pStyle w:val="Body"/>
      </w:pPr>
      <w:r>
        <w:t>Section 3.1 shall include a statement that an IVI specific driver shall comply with the instrument class specification, IVI</w:t>
      </w:r>
      <w:r w:rsidR="00EB191A">
        <w:t>-</w:t>
      </w:r>
      <w:r>
        <w:t>3</w:t>
      </w:r>
      <w:r w:rsidR="00EB191A">
        <w:t>.</w:t>
      </w:r>
      <w:r>
        <w:t>1, and IVI</w:t>
      </w:r>
      <w:r w:rsidR="00EB191A">
        <w:t>-</w:t>
      </w:r>
      <w:r>
        <w:t>3.2.</w:t>
      </w:r>
    </w:p>
    <w:p w:rsidR="004E41A0" w:rsidRDefault="004E41A0" w:rsidP="00C46273">
      <w:pPr>
        <w:pStyle w:val="Body"/>
      </w:pPr>
      <w:r>
        <w:t xml:space="preserve">If an instrument class needs to describe additional compliance rules for inherent capabilities beyond the requirements in </w:t>
      </w:r>
      <w:r>
        <w:rPr>
          <w:i/>
        </w:rPr>
        <w:t>IVI-3.2: Inherent Capabilities Specification</w:t>
      </w:r>
      <w:r>
        <w:t>, they shall appear in Sections 3.1.x. A section is added for each inherent capability with additional requirements.</w:t>
      </w:r>
    </w:p>
    <w:p w:rsidR="004E41A0" w:rsidRDefault="004E41A0" w:rsidP="004E41A0">
      <w:pPr>
        <w:pStyle w:val="Heading2"/>
      </w:pPr>
      <w:bookmarkStart w:id="285" w:name="_Toc214692966"/>
      <w:bookmarkStart w:id="286" w:name="_Toc372204065"/>
      <w:r>
        <w:t>Capability Group Section Layout</w:t>
      </w:r>
      <w:bookmarkEnd w:id="285"/>
      <w:bookmarkEnd w:id="286"/>
    </w:p>
    <w:p w:rsidR="004E41A0" w:rsidRDefault="004E41A0" w:rsidP="00CB1C23">
      <w:pPr>
        <w:pStyle w:val="Body1"/>
      </w:pPr>
      <w:r>
        <w:t>Each capability group, base and extensions, section shall contain the following subsections:</w:t>
      </w:r>
    </w:p>
    <w:p w:rsidR="004E41A0" w:rsidRDefault="004E41A0" w:rsidP="00C46273">
      <w:pPr>
        <w:pStyle w:val="Body"/>
      </w:pPr>
      <w:proofErr w:type="gramStart"/>
      <w:r>
        <w:t>n.1</w:t>
      </w:r>
      <w:proofErr w:type="gramEnd"/>
      <w:r>
        <w:t xml:space="preserve"> Overview:</w:t>
      </w:r>
    </w:p>
    <w:p w:rsidR="004E41A0" w:rsidRDefault="004E41A0" w:rsidP="00C46273">
      <w:pPr>
        <w:pStyle w:val="Body1"/>
      </w:pPr>
      <w:proofErr w:type="gramStart"/>
      <w:r>
        <w:t>An overview of the capability group that describes its purpose and general use.</w:t>
      </w:r>
      <w:proofErr w:type="gramEnd"/>
    </w:p>
    <w:p w:rsidR="004E41A0" w:rsidRDefault="004E41A0" w:rsidP="00C46273">
      <w:pPr>
        <w:pStyle w:val="Body"/>
      </w:pPr>
      <w:proofErr w:type="gramStart"/>
      <w:r>
        <w:t>n.2</w:t>
      </w:r>
      <w:proofErr w:type="gramEnd"/>
      <w:r>
        <w:t xml:space="preserve"> Attributes: (Optional)</w:t>
      </w:r>
    </w:p>
    <w:p w:rsidR="004E41A0" w:rsidRDefault="004E41A0" w:rsidP="00C46273">
      <w:pPr>
        <w:pStyle w:val="Body1"/>
      </w:pPr>
      <w:proofErr w:type="gramStart"/>
      <w:r>
        <w:t>Defines the attributes that are a part of the capability group.</w:t>
      </w:r>
      <w:proofErr w:type="gramEnd"/>
      <w:r>
        <w:t xml:space="preserve"> For each attribute the capability group defines the name of the attribute, the data type, the access (read and write - R/W, or read only - RO), a description, defined values, and additional compliance requirements. Refer to Section</w:t>
      </w:r>
      <w:r w:rsidR="00146941">
        <w:t xml:space="preserve"> </w:t>
      </w:r>
      <w:r w:rsidR="005F0392">
        <w:fldChar w:fldCharType="begin"/>
      </w:r>
      <w:r w:rsidR="00146941">
        <w:instrText xml:space="preserve"> REF _Ref522596088 \r \h </w:instrText>
      </w:r>
      <w:r w:rsidR="005F0392">
        <w:fldChar w:fldCharType="separate"/>
      </w:r>
      <w:r w:rsidR="00146941">
        <w:t>16.4.1</w:t>
      </w:r>
      <w:r w:rsidR="005F0392">
        <w:fldChar w:fldCharType="end"/>
      </w:r>
      <w:r w:rsidR="00146941">
        <w:t>,</w:t>
      </w:r>
      <w:r>
        <w:t xml:space="preserve"> </w:t>
      </w:r>
      <w:fldSimple w:instr=" REF _Ref522596088 \h  \* MERGEFORMAT ">
        <w:r w:rsidR="00146941" w:rsidRPr="00146941">
          <w:rPr>
            <w:i/>
          </w:rPr>
          <w:t>Attribute Section Layout</w:t>
        </w:r>
      </w:fldSimple>
      <w:r>
        <w:t>, for more information regarding the layout of attribute subsections. There is one attribute section for each attribute in a capability group.</w:t>
      </w:r>
    </w:p>
    <w:p w:rsidR="004E41A0" w:rsidRDefault="004E41A0" w:rsidP="00C46273">
      <w:pPr>
        <w:pStyle w:val="Body"/>
        <w:ind w:left="1440"/>
      </w:pPr>
      <w:r>
        <w:lastRenderedPageBreak/>
        <w:t>If the instrument class capability group does not contain any attributes, the section is omitted.</w:t>
      </w:r>
    </w:p>
    <w:p w:rsidR="004E41A0" w:rsidRDefault="004E41A0" w:rsidP="00C46273">
      <w:pPr>
        <w:pStyle w:val="Body"/>
        <w:ind w:left="1440"/>
      </w:pPr>
      <w:r>
        <w:t>The title of section shall be &lt;Capability Group Name&gt; Attributes.</w:t>
      </w:r>
    </w:p>
    <w:p w:rsidR="004E41A0" w:rsidRDefault="004E41A0" w:rsidP="00C46273">
      <w:pPr>
        <w:pStyle w:val="Body"/>
        <w:ind w:left="1440"/>
      </w:pPr>
      <w:r>
        <w:t>After the list of attributes, include this paragraph:</w:t>
      </w:r>
    </w:p>
    <w:p w:rsidR="004E41A0" w:rsidRDefault="004E41A0" w:rsidP="00CB1C23">
      <w:pPr>
        <w:pStyle w:val="Body"/>
      </w:pPr>
      <w:r>
        <w:t>This section describes the behavior and requirements of each attribute.  The actual value for each attribute ID is defined in Section n+1,</w:t>
      </w:r>
      <w:r>
        <w:rPr>
          <w:i/>
        </w:rPr>
        <w:t xml:space="preserve"> &lt;ClassName&gt; Attribute ID Definitions</w:t>
      </w:r>
      <w:r>
        <w:t>.</w:t>
      </w:r>
    </w:p>
    <w:p w:rsidR="004E41A0" w:rsidRDefault="004E41A0" w:rsidP="00C46273">
      <w:pPr>
        <w:pStyle w:val="Body"/>
      </w:pPr>
      <w:proofErr w:type="gramStart"/>
      <w:r>
        <w:t>n.3</w:t>
      </w:r>
      <w:proofErr w:type="gramEnd"/>
      <w:r>
        <w:t xml:space="preserve"> Functions: (Optional)</w:t>
      </w:r>
    </w:p>
    <w:p w:rsidR="004E41A0" w:rsidRDefault="004E41A0" w:rsidP="00C46273">
      <w:pPr>
        <w:pStyle w:val="Body1"/>
      </w:pPr>
      <w:proofErr w:type="gramStart"/>
      <w:r>
        <w:t>Defines the functions that are part of the capability group.</w:t>
      </w:r>
      <w:proofErr w:type="gramEnd"/>
      <w:r>
        <w:t xml:space="preserve"> For each function the capability group defines the function name, description, input parameters, output parameters, completion codes, and additional compliance requirements. Refer to Section </w:t>
      </w:r>
      <w:r w:rsidR="005F0392">
        <w:fldChar w:fldCharType="begin"/>
      </w:r>
      <w:r w:rsidR="00146941">
        <w:instrText xml:space="preserve"> REF _Ref522596133 \r \h </w:instrText>
      </w:r>
      <w:r w:rsidR="005F0392">
        <w:fldChar w:fldCharType="separate"/>
      </w:r>
      <w:r w:rsidR="00146941">
        <w:t>16.4.2</w:t>
      </w:r>
      <w:r w:rsidR="005F0392">
        <w:fldChar w:fldCharType="end"/>
      </w:r>
      <w:r>
        <w:t xml:space="preserve">, </w:t>
      </w:r>
      <w:fldSimple w:instr=" REF _Ref522596133 \h  \* MERGEFORMAT ">
        <w:r w:rsidR="00146941" w:rsidRPr="00146941">
          <w:rPr>
            <w:i/>
          </w:rPr>
          <w:t>Function Section Layout</w:t>
        </w:r>
      </w:fldSimple>
      <w:r>
        <w:t xml:space="preserve"> for more information regarding the layout of function subsections. There is one function section for each function in a capability group.</w:t>
      </w:r>
    </w:p>
    <w:p w:rsidR="004E41A0" w:rsidRDefault="004E41A0" w:rsidP="00C46273">
      <w:pPr>
        <w:pStyle w:val="Body"/>
        <w:ind w:firstLine="720"/>
      </w:pPr>
      <w:r>
        <w:t>If the instrument class capability group does not contain any functions, the section is omitted.</w:t>
      </w:r>
    </w:p>
    <w:p w:rsidR="004E41A0" w:rsidRDefault="004E41A0" w:rsidP="00C46273">
      <w:pPr>
        <w:pStyle w:val="Body"/>
        <w:ind w:left="1440"/>
      </w:pPr>
      <w:r>
        <w:t>The title of section shall be &lt;Capability Group Name&gt; Functions.</w:t>
      </w:r>
    </w:p>
    <w:p w:rsidR="004E41A0" w:rsidRDefault="004E41A0" w:rsidP="00C46273">
      <w:pPr>
        <w:pStyle w:val="Body"/>
        <w:ind w:left="1440"/>
      </w:pPr>
      <w:r>
        <w:t>After the list of functions, include this paragraph:</w:t>
      </w:r>
    </w:p>
    <w:p w:rsidR="004E41A0" w:rsidRDefault="004E41A0" w:rsidP="00CB1C23">
      <w:pPr>
        <w:pStyle w:val="Body"/>
      </w:pPr>
      <w:r>
        <w:t>This section describes the behavior and requirements of each function.</w:t>
      </w:r>
    </w:p>
    <w:p w:rsidR="004E41A0" w:rsidRDefault="004E41A0" w:rsidP="00C46273">
      <w:pPr>
        <w:pStyle w:val="Body"/>
      </w:pPr>
      <w:proofErr w:type="gramStart"/>
      <w:r>
        <w:t>n.4</w:t>
      </w:r>
      <w:proofErr w:type="gramEnd"/>
      <w:r>
        <w:t xml:space="preserve"> Behavior Model: </w:t>
      </w:r>
    </w:p>
    <w:p w:rsidR="004E41A0" w:rsidRDefault="004E41A0" w:rsidP="00C46273">
      <w:pPr>
        <w:pStyle w:val="Body1"/>
      </w:pPr>
      <w:proofErr w:type="gramStart"/>
      <w:r>
        <w:t>Defines the relationships between IVI driver attributes and functions with instrument behavior.</w:t>
      </w:r>
      <w:proofErr w:type="gramEnd"/>
    </w:p>
    <w:p w:rsidR="004E41A0" w:rsidRDefault="004E41A0" w:rsidP="00C46273">
      <w:pPr>
        <w:pStyle w:val="Body"/>
        <w:ind w:left="1440"/>
      </w:pPr>
      <w:r>
        <w:t>The title of section shall be &lt;Capability Group Name&gt; Behavior Model.</w:t>
      </w:r>
    </w:p>
    <w:p w:rsidR="004E41A0" w:rsidRDefault="004E41A0" w:rsidP="00CB1C23">
      <w:pPr>
        <w:pStyle w:val="Body"/>
      </w:pPr>
      <w:proofErr w:type="gramStart"/>
      <w:r>
        <w:t>n.5</w:t>
      </w:r>
      <w:proofErr w:type="gramEnd"/>
      <w:r>
        <w:t xml:space="preserve"> Group Compliance Notes: (Optional)</w:t>
      </w:r>
    </w:p>
    <w:p w:rsidR="004E41A0" w:rsidRDefault="004E41A0" w:rsidP="00C46273">
      <w:pPr>
        <w:pStyle w:val="Body1"/>
      </w:pPr>
      <w:r>
        <w:t>Section 3, General Requirements defines the general rules an IVI specific driver must follow to be compliant with a capability group. This section specifies additional compliance requirements and exceptions that apply to a particular capability group.</w:t>
      </w:r>
    </w:p>
    <w:p w:rsidR="004E41A0" w:rsidRDefault="004E41A0" w:rsidP="00C46273">
      <w:pPr>
        <w:pStyle w:val="Body"/>
        <w:ind w:left="1440"/>
      </w:pPr>
      <w:r>
        <w:t>If the instrument class capability group does not contain any additional compliance requirements, the section is omitted.</w:t>
      </w:r>
    </w:p>
    <w:p w:rsidR="004E41A0" w:rsidRDefault="004E41A0" w:rsidP="00C46273">
      <w:pPr>
        <w:pStyle w:val="Body"/>
        <w:ind w:left="1440"/>
      </w:pPr>
      <w:r>
        <w:t>The title of section shall be &lt;Capability Group Name&gt; Compliance Notes.</w:t>
      </w:r>
    </w:p>
    <w:p w:rsidR="004E41A0" w:rsidRDefault="004E41A0" w:rsidP="00CB1C23">
      <w:pPr>
        <w:pStyle w:val="Body"/>
      </w:pPr>
      <w:r>
        <w:t>Adjust the section numbers as needed. If an optional section does not exist do not skip a level 2 heading number. For example, if a capability has no attributes, the Functions section is numbered n.2.</w:t>
      </w:r>
    </w:p>
    <w:p w:rsidR="004E41A0" w:rsidRDefault="004E41A0">
      <w:pPr>
        <w:pStyle w:val="Heading3"/>
      </w:pPr>
      <w:bookmarkStart w:id="287" w:name="_Ref522596088"/>
      <w:bookmarkStart w:id="288" w:name="_Toc214692967"/>
      <w:bookmarkStart w:id="289" w:name="_Toc372204066"/>
      <w:r>
        <w:t>Attribute Section Layout</w:t>
      </w:r>
      <w:bookmarkEnd w:id="287"/>
      <w:bookmarkEnd w:id="288"/>
      <w:bookmarkEnd w:id="289"/>
    </w:p>
    <w:p w:rsidR="002E783B" w:rsidRDefault="004E41A0" w:rsidP="00CB1C23">
      <w:pPr>
        <w:pStyle w:val="Body1"/>
      </w:pPr>
      <w:r>
        <w:t>Insert a page break before each attribute section</w:t>
      </w:r>
      <w:r w:rsidR="002E783B">
        <w:t>.</w:t>
      </w:r>
    </w:p>
    <w:p w:rsidR="002E783B" w:rsidRDefault="002E783B" w:rsidP="00C46273">
      <w:pPr>
        <w:pStyle w:val="Body"/>
      </w:pPr>
      <w:r>
        <w:t>If the Attribute is only defined for a subset of the covered APIs, add a parenthetical note to the title of the attribute section indicating the APIs for which the attribute is defined.  For example:</w:t>
      </w:r>
    </w:p>
    <w:p w:rsidR="002E783B" w:rsidRPr="002E783B" w:rsidRDefault="002E783B" w:rsidP="00C46273">
      <w:pPr>
        <w:pStyle w:val="Body"/>
      </w:pPr>
      <w:r w:rsidRPr="002E783B">
        <w:t>4.2.6 Measurement State (IVI.NET)</w:t>
      </w:r>
    </w:p>
    <w:p w:rsidR="004E41A0" w:rsidRDefault="004E41A0" w:rsidP="00C46273">
      <w:pPr>
        <w:pStyle w:val="Body1"/>
      </w:pPr>
      <w:r>
        <w:t>Each Attribute section shall contain the following subsections:</w:t>
      </w:r>
    </w:p>
    <w:p w:rsidR="004E41A0" w:rsidRDefault="004E41A0" w:rsidP="00C46273">
      <w:pPr>
        <w:pStyle w:val="Body"/>
      </w:pPr>
      <w:r>
        <w:t xml:space="preserve">Capabilities Table: </w:t>
      </w:r>
    </w:p>
    <w:p w:rsidR="004E41A0" w:rsidRDefault="004E41A0" w:rsidP="00C46273">
      <w:pPr>
        <w:pStyle w:val="Body1"/>
      </w:pPr>
      <w:r>
        <w:lastRenderedPageBreak/>
        <w:t>A table with five columns with the following titles:</w:t>
      </w:r>
    </w:p>
    <w:p w:rsidR="004E41A0" w:rsidRDefault="004E41A0" w:rsidP="00C46273">
      <w:pPr>
        <w:pStyle w:val="Body"/>
      </w:pPr>
      <w:r>
        <w:t>Data Type:</w:t>
      </w:r>
    </w:p>
    <w:p w:rsidR="004E41A0" w:rsidRDefault="004E41A0" w:rsidP="00C46273">
      <w:pPr>
        <w:pStyle w:val="Body1"/>
      </w:pPr>
      <w:proofErr w:type="gramStart"/>
      <w:r>
        <w:t>Specifies the data type of the attribute.</w:t>
      </w:r>
      <w:proofErr w:type="gramEnd"/>
      <w:r>
        <w:t xml:space="preserve"> </w:t>
      </w:r>
      <w:r w:rsidR="00146941">
        <w:t xml:space="preserve">Refer to </w:t>
      </w:r>
      <w:r>
        <w:t>Table</w:t>
      </w:r>
      <w:r w:rsidR="00EB191A">
        <w:t xml:space="preserve"> 5-6</w:t>
      </w:r>
      <w:r w:rsidR="00146941">
        <w:t xml:space="preserve">, </w:t>
      </w:r>
      <w:r>
        <w:rPr>
          <w:i/>
        </w:rPr>
        <w:t xml:space="preserve">Compatible Data Types for IVI Drivers </w:t>
      </w:r>
      <w:proofErr w:type="gramStart"/>
      <w:r>
        <w:t xml:space="preserve">in  </w:t>
      </w:r>
      <w:r>
        <w:rPr>
          <w:i/>
        </w:rPr>
        <w:t>IVI</w:t>
      </w:r>
      <w:proofErr w:type="gramEnd"/>
      <w:r>
        <w:rPr>
          <w:i/>
        </w:rPr>
        <w:t>-3.1: Driver Architecture Specification</w:t>
      </w:r>
      <w:r>
        <w:t xml:space="preserve">  for a complete list of allowed data types.</w:t>
      </w:r>
    </w:p>
    <w:p w:rsidR="002E783B" w:rsidRPr="002E783B" w:rsidRDefault="002E783B" w:rsidP="00C46273">
      <w:pPr>
        <w:pStyle w:val="Body"/>
      </w:pPr>
      <w:r>
        <w:t xml:space="preserve">Whenever possible, the </w:t>
      </w:r>
      <w:r w:rsidR="008B49FB">
        <w:t>IVI-</w:t>
      </w:r>
      <w:r>
        <w:t xml:space="preserve">C API type name shall be used.  For attributes where </w:t>
      </w:r>
      <w:proofErr w:type="gramStart"/>
      <w:r>
        <w:t>a</w:t>
      </w:r>
      <w:proofErr w:type="gramEnd"/>
      <w:r>
        <w:t xml:space="preserve"> IVI.NET prototype exists and the .NET data type has no </w:t>
      </w:r>
      <w:r w:rsidR="008B49FB">
        <w:t>IVI-</w:t>
      </w:r>
      <w:r>
        <w:t xml:space="preserve">C API equivalent, the </w:t>
      </w:r>
      <w:r w:rsidR="008B49FB">
        <w:t>IVI</w:t>
      </w:r>
      <w:r>
        <w:t xml:space="preserve">.NET API type name shall be listed.  In some cases it may be necessary to list both the </w:t>
      </w:r>
      <w:r w:rsidR="008B49FB">
        <w:t>IVI-</w:t>
      </w:r>
      <w:r>
        <w:t xml:space="preserve">C API type name and the </w:t>
      </w:r>
      <w:r w:rsidR="008B49FB">
        <w:t>IVI</w:t>
      </w:r>
      <w:r>
        <w:t>.NET API type name.</w:t>
      </w:r>
      <w:r w:rsidR="00EF7900">
        <w:t xml:space="preserve">  If the </w:t>
      </w:r>
      <w:r w:rsidR="008B49FB">
        <w:t>IVI</w:t>
      </w:r>
      <w:r w:rsidR="00EF7900">
        <w:t>.NET type name is listed, and it is (1) not a .NET Frame</w:t>
      </w:r>
      <w:r w:rsidR="008B49FB">
        <w:t>wo</w:t>
      </w:r>
      <w:r w:rsidR="00EF7900">
        <w:t xml:space="preserve">rk </w:t>
      </w:r>
      <w:r w:rsidR="001F60B1">
        <w:t>type</w:t>
      </w:r>
      <w:r w:rsidR="00EF7900">
        <w:t xml:space="preserve">, and (2) not defined in the </w:t>
      </w:r>
      <w:proofErr w:type="spellStart"/>
      <w:r w:rsidR="00EF7900">
        <w:t>Ivi</w:t>
      </w:r>
      <w:proofErr w:type="spellEnd"/>
      <w:proofErr w:type="gramStart"/>
      <w:r w:rsidR="00EF7900">
        <w:t>.</w:t>
      </w:r>
      <w:r w:rsidR="00052549">
        <w:t>&lt;</w:t>
      </w:r>
      <w:proofErr w:type="spellStart"/>
      <w:proofErr w:type="gramEnd"/>
      <w:r w:rsidR="00052549">
        <w:t>InstrType</w:t>
      </w:r>
      <w:proofErr w:type="spellEnd"/>
      <w:r w:rsidR="00052549">
        <w:t>&gt;</w:t>
      </w:r>
      <w:r w:rsidR="00EF7900">
        <w:t xml:space="preserve"> namespace, then the type name shall be qualified with the namespace name. </w:t>
      </w:r>
    </w:p>
    <w:p w:rsidR="004E41A0" w:rsidRDefault="004E41A0" w:rsidP="00C46273">
      <w:pPr>
        <w:pStyle w:val="Body"/>
      </w:pPr>
      <w:r>
        <w:t>Access:</w:t>
      </w:r>
    </w:p>
    <w:p w:rsidR="004E41A0" w:rsidRDefault="004E41A0" w:rsidP="00C46273">
      <w:pPr>
        <w:pStyle w:val="Body1"/>
      </w:pPr>
      <w:r>
        <w:t>Specifies the kind of access the user has to the attribute. Possible values are RO, WO, and R/W.</w:t>
      </w:r>
    </w:p>
    <w:p w:rsidR="00366D90" w:rsidRDefault="004E41A0">
      <w:pPr>
        <w:pStyle w:val="Body"/>
        <w:numPr>
          <w:ilvl w:val="0"/>
          <w:numId w:val="4"/>
        </w:numPr>
      </w:pPr>
      <w:r>
        <w:t>R/W (read/write) – indicates that the user can get and set the value of the attribute.</w:t>
      </w:r>
    </w:p>
    <w:p w:rsidR="00366D90" w:rsidRDefault="004E41A0">
      <w:pPr>
        <w:pStyle w:val="Body"/>
        <w:numPr>
          <w:ilvl w:val="0"/>
          <w:numId w:val="4"/>
        </w:numPr>
      </w:pPr>
      <w:r>
        <w:t>RO (read-only) – indicates that the user can only get the value of the attribute.</w:t>
      </w:r>
    </w:p>
    <w:p w:rsidR="00366D90" w:rsidRDefault="004E41A0">
      <w:pPr>
        <w:pStyle w:val="Body"/>
        <w:numPr>
          <w:ilvl w:val="0"/>
          <w:numId w:val="4"/>
        </w:numPr>
      </w:pPr>
      <w:r>
        <w:t>WO (write-only) – indicates that the user can only set the value of the attribute.</w:t>
      </w:r>
    </w:p>
    <w:p w:rsidR="004E41A0" w:rsidRDefault="004E41A0" w:rsidP="00C46273">
      <w:pPr>
        <w:pStyle w:val="Body"/>
      </w:pPr>
      <w:r>
        <w:t>Applies to:</w:t>
      </w:r>
    </w:p>
    <w:p w:rsidR="004E41A0" w:rsidRDefault="004E41A0" w:rsidP="00F517B1">
      <w:pPr>
        <w:pStyle w:val="Body1"/>
      </w:pPr>
      <w:r>
        <w:t>Specifies whether the attribute applies to the instrument as a whole or applies to a repeated capability. The field contains either the name of the repeated capability or N/A. Examples of repeated capability names are Trace, Display, and Channel.</w:t>
      </w:r>
    </w:p>
    <w:p w:rsidR="004E41A0" w:rsidRDefault="004E41A0" w:rsidP="00F517B1">
      <w:pPr>
        <w:pStyle w:val="Body"/>
      </w:pPr>
      <w:r>
        <w:t>Coercion:</w:t>
      </w:r>
    </w:p>
    <w:p w:rsidR="004E41A0" w:rsidRDefault="004E41A0" w:rsidP="00F517B1">
      <w:pPr>
        <w:pStyle w:val="Body1"/>
      </w:pPr>
      <w:r>
        <w:t>Some attributes represent a continuous range of values, but allow the IVI specific driver to coerce the value that the user requests to a value that is more appropriate for the instrument. For these cases the specification defines the direction in which the IVI specific driver is allowed to coerce a value. Possible values are Up, Down, and None.</w:t>
      </w:r>
    </w:p>
    <w:p w:rsidR="00366D90" w:rsidRDefault="004E41A0">
      <w:pPr>
        <w:pStyle w:val="Body"/>
        <w:numPr>
          <w:ilvl w:val="0"/>
          <w:numId w:val="5"/>
        </w:numPr>
      </w:pPr>
      <w:r>
        <w:t>Up – indicates that an IVI specific driver is allowed to coerce a user-requested value to the nearest value that the instrument supports that is greater than or equal to the user-requested value.</w:t>
      </w:r>
    </w:p>
    <w:p w:rsidR="00366D90" w:rsidRDefault="004E41A0">
      <w:pPr>
        <w:pStyle w:val="Body"/>
        <w:numPr>
          <w:ilvl w:val="0"/>
          <w:numId w:val="5"/>
        </w:numPr>
      </w:pPr>
      <w:r>
        <w:t>Down – indicates that an IVI specific driver is allowed to coerce a user-requested value to the nearest value that the instrument supports that is less than or equal to the user-requested value.</w:t>
      </w:r>
    </w:p>
    <w:p w:rsidR="00366D90" w:rsidRDefault="004E41A0">
      <w:pPr>
        <w:pStyle w:val="Body"/>
        <w:numPr>
          <w:ilvl w:val="0"/>
          <w:numId w:val="5"/>
        </w:numPr>
      </w:pPr>
      <w:r>
        <w:t>None – indicates that the IVI specific driver is not allowed to coerce a user-requested value. If the instrument cannot be set to the user-requested value, the IVI specific driver must return an error.</w:t>
      </w:r>
    </w:p>
    <w:p w:rsidR="004E41A0" w:rsidRDefault="004E41A0" w:rsidP="00F517B1">
      <w:pPr>
        <w:pStyle w:val="Body"/>
        <w:ind w:left="1440"/>
      </w:pPr>
      <w:r>
        <w:t>Any other kind of coercion is indicated with a documentation note.</w:t>
      </w:r>
    </w:p>
    <w:p w:rsidR="004E41A0" w:rsidRDefault="004E41A0" w:rsidP="00CB1C23">
      <w:pPr>
        <w:pStyle w:val="Body"/>
      </w:pPr>
      <w:r>
        <w:t>High Level Function(s):</w:t>
      </w:r>
    </w:p>
    <w:p w:rsidR="004E41A0" w:rsidRDefault="004E41A0" w:rsidP="00C46273">
      <w:pPr>
        <w:pStyle w:val="Body1"/>
      </w:pPr>
      <w:r>
        <w:t>Lists all high level functions that access the attribute.</w:t>
      </w:r>
    </w:p>
    <w:p w:rsidR="004E41A0" w:rsidRDefault="004E41A0" w:rsidP="00C46273">
      <w:pPr>
        <w:pStyle w:val="Body"/>
      </w:pPr>
      <w:r>
        <w:t>For example,</w:t>
      </w:r>
    </w:p>
    <w:p w:rsidR="004E41A0" w:rsidRDefault="004E41A0" w:rsidP="00C46273">
      <w:pPr>
        <w:pStyle w:val="Body1"/>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70"/>
        <w:gridCol w:w="810"/>
        <w:gridCol w:w="1530"/>
        <w:gridCol w:w="1080"/>
        <w:gridCol w:w="4770"/>
      </w:tblGrid>
      <w:tr w:rsidR="004E41A0">
        <w:trPr>
          <w:cantSplit/>
          <w:tblHeader/>
        </w:trPr>
        <w:tc>
          <w:tcPr>
            <w:tcW w:w="1170" w:type="dxa"/>
            <w:tcBorders>
              <w:top w:val="single" w:sz="4" w:space="0" w:color="auto"/>
              <w:left w:val="single" w:sz="4" w:space="0" w:color="auto"/>
              <w:bottom w:val="double" w:sz="6" w:space="0" w:color="auto"/>
            </w:tcBorders>
          </w:tcPr>
          <w:p w:rsidR="004E41A0" w:rsidRDefault="004E41A0">
            <w:pPr>
              <w:pStyle w:val="TableHead"/>
              <w:spacing w:before="40" w:after="40"/>
            </w:pPr>
            <w:r>
              <w:rPr>
                <w:rFonts w:ascii="Times New Roman" w:hAnsi="Times New Roman"/>
              </w:rPr>
              <w:lastRenderedPageBreak/>
              <w:t>Data Type</w:t>
            </w:r>
          </w:p>
        </w:tc>
        <w:tc>
          <w:tcPr>
            <w:tcW w:w="810" w:type="dxa"/>
            <w:tcBorders>
              <w:top w:val="single" w:sz="4" w:space="0" w:color="auto"/>
              <w:bottom w:val="double" w:sz="6" w:space="0" w:color="auto"/>
            </w:tcBorders>
          </w:tcPr>
          <w:p w:rsidR="004E41A0" w:rsidRDefault="004E41A0">
            <w:pPr>
              <w:pStyle w:val="TableHead"/>
              <w:spacing w:before="40" w:after="40"/>
            </w:pPr>
            <w:r>
              <w:rPr>
                <w:rFonts w:ascii="Times New Roman" w:hAnsi="Times New Roman"/>
              </w:rPr>
              <w:t>Access</w:t>
            </w:r>
          </w:p>
        </w:tc>
        <w:tc>
          <w:tcPr>
            <w:tcW w:w="1530" w:type="dxa"/>
            <w:tcBorders>
              <w:top w:val="single" w:sz="4" w:space="0" w:color="auto"/>
              <w:bottom w:val="double" w:sz="6" w:space="0" w:color="auto"/>
            </w:tcBorders>
          </w:tcPr>
          <w:p w:rsidR="004E41A0" w:rsidRDefault="004E41A0">
            <w:pPr>
              <w:pStyle w:val="TableHead"/>
              <w:tabs>
                <w:tab w:val="left" w:pos="3600"/>
              </w:tabs>
              <w:spacing w:before="40" w:after="40"/>
            </w:pPr>
            <w:r>
              <w:rPr>
                <w:rFonts w:ascii="Times New Roman" w:hAnsi="Times New Roman"/>
              </w:rPr>
              <w:t>Applies to</w:t>
            </w:r>
          </w:p>
        </w:tc>
        <w:tc>
          <w:tcPr>
            <w:tcW w:w="1080" w:type="dxa"/>
            <w:tcBorders>
              <w:top w:val="single" w:sz="4" w:space="0" w:color="auto"/>
              <w:bottom w:val="double" w:sz="6" w:space="0" w:color="auto"/>
            </w:tcBorders>
          </w:tcPr>
          <w:p w:rsidR="004E41A0" w:rsidRDefault="004E41A0">
            <w:pPr>
              <w:pStyle w:val="TableHead"/>
              <w:spacing w:before="40" w:after="40"/>
            </w:pPr>
            <w:r>
              <w:rPr>
                <w:rFonts w:ascii="Times New Roman" w:hAnsi="Times New Roman"/>
              </w:rPr>
              <w:t>Coercion</w:t>
            </w:r>
          </w:p>
        </w:tc>
        <w:tc>
          <w:tcPr>
            <w:tcW w:w="4770" w:type="dxa"/>
            <w:tcBorders>
              <w:top w:val="single" w:sz="4" w:space="0" w:color="auto"/>
              <w:bottom w:val="double" w:sz="6" w:space="0" w:color="auto"/>
              <w:right w:val="single" w:sz="4" w:space="0" w:color="auto"/>
            </w:tcBorders>
          </w:tcPr>
          <w:p w:rsidR="004E41A0" w:rsidRDefault="004E41A0">
            <w:pPr>
              <w:pStyle w:val="TableHead"/>
              <w:spacing w:before="40" w:after="40"/>
              <w:rPr>
                <w:rFonts w:ascii="Times New Roman" w:hAnsi="Times New Roman"/>
              </w:rPr>
            </w:pPr>
            <w:r>
              <w:rPr>
                <w:rFonts w:ascii="Times New Roman" w:hAnsi="Times New Roman"/>
              </w:rPr>
              <w:t>High Level Functions</w:t>
            </w:r>
          </w:p>
        </w:tc>
      </w:tr>
      <w:tr w:rsidR="004E41A0">
        <w:tblPrEx>
          <w:tblBorders>
            <w:top w:val="single" w:sz="6" w:space="0" w:color="auto"/>
            <w:left w:val="single" w:sz="6" w:space="0" w:color="auto"/>
            <w:bottom w:val="single" w:sz="6" w:space="0" w:color="auto"/>
            <w:right w:val="single" w:sz="6" w:space="0" w:color="auto"/>
          </w:tblBorders>
        </w:tblPrEx>
        <w:trPr>
          <w:cantSplit/>
        </w:trPr>
        <w:tc>
          <w:tcPr>
            <w:tcW w:w="1170" w:type="dxa"/>
            <w:tcBorders>
              <w:top w:val="double" w:sz="6" w:space="0" w:color="auto"/>
              <w:left w:val="single" w:sz="4" w:space="0" w:color="auto"/>
            </w:tcBorders>
          </w:tcPr>
          <w:p w:rsidR="004E41A0" w:rsidRDefault="004E41A0">
            <w:pPr>
              <w:pStyle w:val="TableCellCourierCentered"/>
              <w:rPr>
                <w:rFonts w:ascii="Courier New" w:hAnsi="Courier New"/>
              </w:rPr>
            </w:pPr>
            <w:r>
              <w:rPr>
                <w:rFonts w:ascii="Courier New" w:hAnsi="Courier New"/>
              </w:rPr>
              <w:t>ViReal64</w:t>
            </w:r>
          </w:p>
        </w:tc>
        <w:tc>
          <w:tcPr>
            <w:tcW w:w="810" w:type="dxa"/>
            <w:tcBorders>
              <w:top w:val="double" w:sz="6" w:space="0" w:color="auto"/>
            </w:tcBorders>
          </w:tcPr>
          <w:p w:rsidR="004E41A0" w:rsidRDefault="004E41A0">
            <w:pPr>
              <w:pStyle w:val="TableCellCourierCentered"/>
              <w:rPr>
                <w:rFonts w:ascii="Courier New" w:hAnsi="Courier New"/>
              </w:rPr>
            </w:pPr>
            <w:r>
              <w:rPr>
                <w:rFonts w:ascii="Courier New" w:hAnsi="Courier New"/>
              </w:rPr>
              <w:t>R/W</w:t>
            </w:r>
          </w:p>
        </w:tc>
        <w:tc>
          <w:tcPr>
            <w:tcW w:w="1530" w:type="dxa"/>
            <w:tcBorders>
              <w:top w:val="double" w:sz="6" w:space="0" w:color="auto"/>
            </w:tcBorders>
          </w:tcPr>
          <w:p w:rsidR="004E41A0" w:rsidRDefault="004E41A0">
            <w:pPr>
              <w:pStyle w:val="Tablecell"/>
              <w:jc w:val="center"/>
            </w:pPr>
            <w:r>
              <w:rPr>
                <w:rFonts w:ascii="Times New Roman" w:hAnsi="Times New Roman"/>
              </w:rPr>
              <w:t>N/A</w:t>
            </w:r>
          </w:p>
        </w:tc>
        <w:tc>
          <w:tcPr>
            <w:tcW w:w="1080" w:type="dxa"/>
            <w:tcBorders>
              <w:top w:val="double" w:sz="6" w:space="0" w:color="auto"/>
            </w:tcBorders>
          </w:tcPr>
          <w:p w:rsidR="004E41A0" w:rsidRDefault="004E41A0">
            <w:pPr>
              <w:pStyle w:val="Tablecell"/>
              <w:jc w:val="center"/>
            </w:pPr>
            <w:r>
              <w:rPr>
                <w:rFonts w:ascii="Times New Roman" w:hAnsi="Times New Roman"/>
              </w:rPr>
              <w:t>None</w:t>
            </w:r>
          </w:p>
        </w:tc>
        <w:tc>
          <w:tcPr>
            <w:tcW w:w="4770" w:type="dxa"/>
            <w:tcBorders>
              <w:top w:val="double" w:sz="6" w:space="0" w:color="auto"/>
              <w:right w:val="single" w:sz="4" w:space="0" w:color="auto"/>
            </w:tcBorders>
          </w:tcPr>
          <w:p w:rsidR="004E41A0" w:rsidRDefault="004E41A0">
            <w:pPr>
              <w:pStyle w:val="TableCellCourier"/>
              <w:rPr>
                <w:rFonts w:ascii="Courier New" w:hAnsi="Courier New"/>
              </w:rPr>
            </w:pPr>
            <w:r>
              <w:rPr>
                <w:rFonts w:ascii="Times New Roman" w:hAnsi="Times New Roman"/>
                <w:color w:val="auto"/>
                <w:sz w:val="20"/>
              </w:rPr>
              <w:t>Configure Acquisition Record</w:t>
            </w:r>
          </w:p>
        </w:tc>
      </w:tr>
    </w:tbl>
    <w:p w:rsidR="00C019BA" w:rsidRDefault="00C019BA" w:rsidP="00CB1C23">
      <w:pPr>
        <w:pStyle w:val="Body"/>
      </w:pPr>
      <w:r>
        <w:t>.NET Property Name:</w:t>
      </w:r>
    </w:p>
    <w:p w:rsidR="00C019BA" w:rsidRPr="00C019BA" w:rsidRDefault="00C019BA" w:rsidP="00C46273">
      <w:pPr>
        <w:pStyle w:val="Body1"/>
      </w:pPr>
      <w:r>
        <w:t xml:space="preserve">The name of the </w:t>
      </w:r>
      <w:r w:rsidR="008B49FB">
        <w:t>IVI</w:t>
      </w:r>
      <w:r>
        <w:t xml:space="preserve">.NET property as it appears in the </w:t>
      </w:r>
      <w:r w:rsidR="008B49FB">
        <w:t>IVI</w:t>
      </w:r>
      <w:r>
        <w:t xml:space="preserve">.NET interface or class definition file. The name of the property is preceded by all the interface reference pointers, separated by dots, needed to reach this method in the hierarchy. Collections are indicated by plural – for example, Channels.  Items in a collection are indicated by the collection name followed by [] – for example, </w:t>
      </w:r>
      <w:proofErr w:type="gramStart"/>
      <w:r>
        <w:t>Channels[</w:t>
      </w:r>
      <w:proofErr w:type="gramEnd"/>
      <w:r>
        <w:t>].</w:t>
      </w:r>
    </w:p>
    <w:p w:rsidR="00944B75" w:rsidRPr="00944B75" w:rsidRDefault="00944B75" w:rsidP="00C46273">
      <w:pPr>
        <w:pStyle w:val="Body1"/>
      </w:pPr>
      <w:r w:rsidRPr="00944B75">
        <w:t>If a</w:t>
      </w:r>
      <w:r w:rsidR="008B49FB">
        <w:t>n</w:t>
      </w:r>
      <w:r w:rsidRPr="00944B75">
        <w:t xml:space="preserve"> </w:t>
      </w:r>
      <w:r w:rsidR="008B49FB">
        <w:t>IVI</w:t>
      </w:r>
      <w:r>
        <w:t>.NET</w:t>
      </w:r>
      <w:r w:rsidRPr="00944B75">
        <w:t xml:space="preserve"> </w:t>
      </w:r>
      <w:r>
        <w:t>property</w:t>
      </w:r>
      <w:r w:rsidRPr="00944B75">
        <w:t xml:space="preserve"> does not exist, use N/A here and refer to any </w:t>
      </w:r>
      <w:r>
        <w:t xml:space="preserve">function or </w:t>
      </w:r>
      <w:r w:rsidRPr="00944B75">
        <w:t>attribute that provides equivalent functionality.</w:t>
      </w:r>
    </w:p>
    <w:p w:rsidR="00C019BA" w:rsidRDefault="00C019BA" w:rsidP="00C46273">
      <w:pPr>
        <w:pStyle w:val="Body"/>
      </w:pPr>
      <w:r>
        <w:t>.NET Enumeration Name:</w:t>
      </w:r>
    </w:p>
    <w:p w:rsidR="00C019BA" w:rsidRDefault="00C019BA" w:rsidP="00C46273">
      <w:pPr>
        <w:pStyle w:val="Body1"/>
      </w:pPr>
      <w:r>
        <w:t xml:space="preserve">If the value of the </w:t>
      </w:r>
      <w:r w:rsidR="008B49FB">
        <w:t>IVI</w:t>
      </w:r>
      <w:r>
        <w:t xml:space="preserve">.NET property is an enumeration, its name appears here. If it is not an enumeration, then this section should be </w:t>
      </w:r>
      <w:r w:rsidR="00736817">
        <w:t>omitted</w:t>
      </w:r>
      <w:r>
        <w:t xml:space="preserve">.  </w:t>
      </w:r>
      <w:r w:rsidR="00736817">
        <w:t>T</w:t>
      </w:r>
      <w:r>
        <w:t>he namespace shall be added before the enumeration name</w:t>
      </w:r>
      <w:r w:rsidR="00736817">
        <w:t xml:space="preserve"> unless the enumeration is a .NET framework enumeration, or the namespace of the enumeration is “</w:t>
      </w:r>
      <w:proofErr w:type="spellStart"/>
      <w:r w:rsidR="00736817">
        <w:t>Ivi</w:t>
      </w:r>
      <w:proofErr w:type="spellEnd"/>
      <w:proofErr w:type="gramStart"/>
      <w:r w:rsidR="00736817">
        <w:t>.&lt;</w:t>
      </w:r>
      <w:proofErr w:type="spellStart"/>
      <w:proofErr w:type="gramEnd"/>
      <w:r w:rsidR="00736817">
        <w:t>InstrType</w:t>
      </w:r>
      <w:proofErr w:type="spellEnd"/>
      <w:r w:rsidR="00736817">
        <w:t>&gt;”</w:t>
      </w:r>
      <w:r>
        <w:t>.  If the namespace is “</w:t>
      </w:r>
      <w:proofErr w:type="spellStart"/>
      <w:r>
        <w:t>Ivi</w:t>
      </w:r>
      <w:proofErr w:type="spellEnd"/>
      <w:proofErr w:type="gramStart"/>
      <w:r>
        <w:t>.</w:t>
      </w:r>
      <w:r w:rsidR="00052549">
        <w:t>&lt;</w:t>
      </w:r>
      <w:proofErr w:type="spellStart"/>
      <w:proofErr w:type="gramEnd"/>
      <w:r w:rsidR="00052549">
        <w:t>InstrType</w:t>
      </w:r>
      <w:proofErr w:type="spellEnd"/>
      <w:r w:rsidR="00052549">
        <w:t>&gt;</w:t>
      </w:r>
      <w:r>
        <w:t xml:space="preserve">”, it may be omitted. </w:t>
      </w:r>
    </w:p>
    <w:p w:rsidR="004E41A0" w:rsidRDefault="004E41A0" w:rsidP="00C46273">
      <w:pPr>
        <w:pStyle w:val="Body"/>
      </w:pPr>
      <w:r>
        <w:t>COM Property Name:</w:t>
      </w:r>
    </w:p>
    <w:p w:rsidR="004E41A0" w:rsidRDefault="004E41A0" w:rsidP="00C46273">
      <w:pPr>
        <w:pStyle w:val="Body1"/>
      </w:pPr>
      <w:r>
        <w:t xml:space="preserve">The name of the </w:t>
      </w:r>
      <w:r w:rsidR="008B49FB">
        <w:t>IVI-</w:t>
      </w:r>
      <w:r>
        <w:t xml:space="preserve">COM property as it appears in the IDL file. The name of the property is preceded by all the interface reference pointers, separated by dots, needed to reach this method in the hierarchy. </w:t>
      </w:r>
    </w:p>
    <w:p w:rsidR="00944B75" w:rsidRPr="00944B75" w:rsidRDefault="00944B75" w:rsidP="00C46273">
      <w:pPr>
        <w:pStyle w:val="Body1"/>
      </w:pPr>
      <w:r w:rsidRPr="00944B75">
        <w:t>If a</w:t>
      </w:r>
      <w:r w:rsidR="008B49FB">
        <w:t>n</w:t>
      </w:r>
      <w:r w:rsidRPr="00944B75">
        <w:t xml:space="preserve"> </w:t>
      </w:r>
      <w:r w:rsidR="008B49FB">
        <w:t>IVI-</w:t>
      </w:r>
      <w:r>
        <w:t>COM</w:t>
      </w:r>
      <w:r w:rsidRPr="00944B75">
        <w:t xml:space="preserve"> </w:t>
      </w:r>
      <w:r>
        <w:t>property</w:t>
      </w:r>
      <w:r w:rsidRPr="00944B75">
        <w:t xml:space="preserve"> does not exist, use N/A here and refer to any </w:t>
      </w:r>
      <w:r>
        <w:t xml:space="preserve">function or </w:t>
      </w:r>
      <w:r w:rsidRPr="00944B75">
        <w:t>attribute that provides equivalent functionality.</w:t>
      </w:r>
    </w:p>
    <w:p w:rsidR="004E41A0" w:rsidRDefault="004E41A0" w:rsidP="00C46273">
      <w:pPr>
        <w:pStyle w:val="Body"/>
      </w:pPr>
      <w:r>
        <w:t>COM Enumeration Name:</w:t>
      </w:r>
    </w:p>
    <w:p w:rsidR="004E41A0" w:rsidRDefault="004E41A0" w:rsidP="00C46273">
      <w:pPr>
        <w:pStyle w:val="Body1"/>
      </w:pPr>
      <w:r>
        <w:t xml:space="preserve">If the value of the </w:t>
      </w:r>
      <w:r w:rsidR="008B49FB">
        <w:t>IVI-</w:t>
      </w:r>
      <w:r>
        <w:t xml:space="preserve">COM property is an enumeration, its name appears here. If </w:t>
      </w:r>
      <w:r w:rsidR="008B49FB">
        <w:t>it’s</w:t>
      </w:r>
      <w:r>
        <w:t xml:space="preserve"> not an enumeration, then </w:t>
      </w:r>
      <w:r w:rsidR="00C019BA">
        <w:t xml:space="preserve">this section should be </w:t>
      </w:r>
      <w:r w:rsidR="00736817">
        <w:t>omitted</w:t>
      </w:r>
      <w:r>
        <w:t>.</w:t>
      </w:r>
    </w:p>
    <w:p w:rsidR="004E41A0" w:rsidRDefault="004E41A0" w:rsidP="00C46273">
      <w:pPr>
        <w:pStyle w:val="Body"/>
      </w:pPr>
      <w:r>
        <w:t xml:space="preserve">C Constant Name: </w:t>
      </w:r>
    </w:p>
    <w:p w:rsidR="004E41A0" w:rsidRDefault="004E41A0" w:rsidP="00C46273">
      <w:pPr>
        <w:pStyle w:val="Body1"/>
      </w:pPr>
      <w:r>
        <w:t xml:space="preserve">The constant identifier </w:t>
      </w:r>
      <w:proofErr w:type="gramStart"/>
      <w:r>
        <w:t>used  to</w:t>
      </w:r>
      <w:proofErr w:type="gramEnd"/>
      <w:r>
        <w:t xml:space="preserve"> access the attribute and  defined in the include file.</w:t>
      </w:r>
    </w:p>
    <w:p w:rsidR="00944B75" w:rsidRPr="00944B75" w:rsidRDefault="00944B75" w:rsidP="00C46273">
      <w:pPr>
        <w:pStyle w:val="Body1"/>
      </w:pPr>
      <w:r w:rsidRPr="00944B75">
        <w:t>If a</w:t>
      </w:r>
      <w:r w:rsidR="008B49FB">
        <w:t>n</w:t>
      </w:r>
      <w:r w:rsidRPr="00944B75">
        <w:t xml:space="preserve"> </w:t>
      </w:r>
      <w:r w:rsidR="008B49FB">
        <w:t>IVI-</w:t>
      </w:r>
      <w:r>
        <w:t>C attribute</w:t>
      </w:r>
      <w:r w:rsidRPr="00944B75">
        <w:t xml:space="preserve"> does not exist, use N/A here and refer to any </w:t>
      </w:r>
      <w:r>
        <w:t xml:space="preserve">function or </w:t>
      </w:r>
      <w:r w:rsidRPr="00944B75">
        <w:t>attribute that provides equivalent functionality.</w:t>
      </w:r>
    </w:p>
    <w:p w:rsidR="004E41A0" w:rsidRDefault="004E41A0" w:rsidP="00C46273">
      <w:pPr>
        <w:pStyle w:val="Body"/>
      </w:pPr>
      <w:r>
        <w:t>Description:</w:t>
      </w:r>
    </w:p>
    <w:p w:rsidR="004E41A0" w:rsidRDefault="004E41A0" w:rsidP="00F517B1">
      <w:pPr>
        <w:pStyle w:val="Body1"/>
      </w:pPr>
      <w:proofErr w:type="gramStart"/>
      <w:r>
        <w:t>Describes the attribute and its intended use.</w:t>
      </w:r>
      <w:proofErr w:type="gramEnd"/>
    </w:p>
    <w:p w:rsidR="004E41A0" w:rsidRDefault="004E41A0" w:rsidP="00F517B1">
      <w:pPr>
        <w:pStyle w:val="Body"/>
      </w:pPr>
      <w:r>
        <w:t>Defined Values: (Optional)</w:t>
      </w:r>
    </w:p>
    <w:p w:rsidR="004E41A0" w:rsidRDefault="004E41A0" w:rsidP="00F517B1">
      <w:pPr>
        <w:pStyle w:val="Body1"/>
      </w:pPr>
      <w:proofErr w:type="gramStart"/>
      <w:r>
        <w:t>Defines all the attribute values that the instrument class specifies for the attribute using a table with two main columns.</w:t>
      </w:r>
      <w:proofErr w:type="gramEnd"/>
      <w:r>
        <w:t xml:space="preserve"> The left column is labeled Name and contains the generic name for a value and the right column Description. Under the Description column are entries for the Identifier used in every language of interest to IVI.</w:t>
      </w:r>
      <w:r w:rsidR="00C019BA">
        <w:t xml:space="preserve">  Note that namespaces should be omitted for .NET values.</w:t>
      </w:r>
    </w:p>
    <w:p w:rsidR="004E41A0" w:rsidRDefault="004E41A0" w:rsidP="00F517B1">
      <w:pPr>
        <w:pStyle w:val="Body"/>
      </w:pPr>
      <w:r>
        <w:t>For example,</w:t>
      </w:r>
    </w:p>
    <w:p w:rsidR="004E41A0" w:rsidRDefault="004E41A0" w:rsidP="00F517B1">
      <w:pPr>
        <w:pStyle w:val="Body1"/>
      </w:pPr>
    </w:p>
    <w:tbl>
      <w:tblPr>
        <w:tblW w:w="0" w:type="auto"/>
        <w:tblInd w:w="828" w:type="dxa"/>
        <w:tblLayout w:type="fixed"/>
        <w:tblLook w:val="0000"/>
      </w:tblPr>
      <w:tblGrid>
        <w:gridCol w:w="1980"/>
        <w:gridCol w:w="270"/>
        <w:gridCol w:w="1080"/>
        <w:gridCol w:w="5310"/>
      </w:tblGrid>
      <w:tr w:rsidR="004E41A0" w:rsidTr="00C019BA">
        <w:trPr>
          <w:cantSplit/>
          <w:trHeight w:val="162"/>
        </w:trPr>
        <w:tc>
          <w:tcPr>
            <w:tcW w:w="1980" w:type="dxa"/>
            <w:vMerge w:val="restart"/>
            <w:tcBorders>
              <w:top w:val="single" w:sz="4" w:space="0" w:color="auto"/>
              <w:left w:val="single" w:sz="6" w:space="0" w:color="auto"/>
              <w:right w:val="single" w:sz="6" w:space="0" w:color="auto"/>
            </w:tcBorders>
            <w:shd w:val="clear" w:color="auto" w:fill="C0C0C0"/>
          </w:tcPr>
          <w:p w:rsidR="004E41A0" w:rsidRDefault="004E41A0" w:rsidP="00C019BA">
            <w:pPr>
              <w:pStyle w:val="Tablecell"/>
              <w:spacing w:before="0" w:after="0"/>
              <w:ind w:left="0"/>
              <w:rPr>
                <w:rFonts w:ascii="Courier New" w:hAnsi="Courier New"/>
                <w:b/>
                <w:i/>
                <w:sz w:val="18"/>
              </w:rPr>
            </w:pPr>
            <w:r>
              <w:rPr>
                <w:rFonts w:ascii="Times New Roman" w:hAnsi="Times New Roman"/>
                <w:b/>
                <w:i/>
              </w:rPr>
              <w:t>Name</w:t>
            </w:r>
          </w:p>
        </w:tc>
        <w:tc>
          <w:tcPr>
            <w:tcW w:w="6660" w:type="dxa"/>
            <w:gridSpan w:val="3"/>
            <w:tcBorders>
              <w:top w:val="single" w:sz="4" w:space="0" w:color="auto"/>
              <w:left w:val="single" w:sz="6" w:space="0" w:color="auto"/>
              <w:bottom w:val="single" w:sz="4" w:space="0" w:color="auto"/>
              <w:right w:val="single" w:sz="6" w:space="0" w:color="auto"/>
            </w:tcBorders>
            <w:shd w:val="clear" w:color="auto" w:fill="C0C0C0"/>
          </w:tcPr>
          <w:p w:rsidR="004E41A0" w:rsidRDefault="004E41A0" w:rsidP="00C019BA">
            <w:pPr>
              <w:pStyle w:val="Tablecell"/>
              <w:spacing w:before="0" w:after="0"/>
              <w:ind w:left="0"/>
              <w:rPr>
                <w:rFonts w:ascii="Times New Roman" w:hAnsi="Times New Roman"/>
                <w:b/>
                <w:i/>
                <w:lang w:val="fr-FR"/>
              </w:rPr>
            </w:pPr>
            <w:r>
              <w:rPr>
                <w:rFonts w:ascii="Times New Roman" w:hAnsi="Times New Roman"/>
                <w:b/>
                <w:i/>
                <w:lang w:val="fr-FR"/>
              </w:rPr>
              <w:t>Description</w:t>
            </w:r>
          </w:p>
        </w:tc>
      </w:tr>
      <w:tr w:rsidR="004E41A0" w:rsidTr="00C019BA">
        <w:trPr>
          <w:cantSplit/>
          <w:trHeight w:val="162"/>
        </w:trPr>
        <w:tc>
          <w:tcPr>
            <w:tcW w:w="1980" w:type="dxa"/>
            <w:vMerge/>
            <w:tcBorders>
              <w:left w:val="single" w:sz="6" w:space="0" w:color="auto"/>
              <w:bottom w:val="double" w:sz="6" w:space="0" w:color="auto"/>
              <w:right w:val="single" w:sz="6" w:space="0" w:color="auto"/>
            </w:tcBorders>
            <w:shd w:val="clear" w:color="auto" w:fill="C0C0C0"/>
          </w:tcPr>
          <w:p w:rsidR="004E41A0" w:rsidRDefault="004E41A0" w:rsidP="00C019BA">
            <w:pPr>
              <w:pStyle w:val="Tablecell"/>
              <w:spacing w:before="0" w:after="0"/>
              <w:ind w:left="0"/>
              <w:rPr>
                <w:b/>
                <w:i/>
              </w:rPr>
            </w:pPr>
          </w:p>
        </w:tc>
        <w:tc>
          <w:tcPr>
            <w:tcW w:w="270" w:type="dxa"/>
            <w:tcBorders>
              <w:top w:val="single" w:sz="4" w:space="0" w:color="auto"/>
              <w:left w:val="single" w:sz="6" w:space="0" w:color="auto"/>
              <w:bottom w:val="double" w:sz="6" w:space="0" w:color="auto"/>
              <w:right w:val="single" w:sz="6" w:space="0" w:color="auto"/>
            </w:tcBorders>
            <w:shd w:val="clear" w:color="auto" w:fill="C0C0C0"/>
          </w:tcPr>
          <w:p w:rsidR="004E41A0" w:rsidRDefault="004E41A0" w:rsidP="00C019BA">
            <w:pPr>
              <w:pStyle w:val="Tablecell"/>
              <w:spacing w:before="0" w:after="0"/>
              <w:ind w:left="0"/>
              <w:rPr>
                <w:b/>
                <w:i/>
                <w:lang w:val="fr-FR"/>
              </w:rPr>
            </w:pPr>
          </w:p>
        </w:tc>
        <w:tc>
          <w:tcPr>
            <w:tcW w:w="1080" w:type="dxa"/>
            <w:tcBorders>
              <w:top w:val="single" w:sz="4" w:space="0" w:color="auto"/>
              <w:left w:val="single" w:sz="6" w:space="0" w:color="auto"/>
              <w:bottom w:val="double" w:sz="6" w:space="0" w:color="auto"/>
              <w:right w:val="single" w:sz="6" w:space="0" w:color="auto"/>
            </w:tcBorders>
            <w:shd w:val="clear" w:color="auto" w:fill="C0C0C0"/>
          </w:tcPr>
          <w:p w:rsidR="004E41A0" w:rsidRDefault="004E41A0" w:rsidP="00C019BA">
            <w:pPr>
              <w:pStyle w:val="Tablecell"/>
              <w:spacing w:before="0" w:after="0"/>
              <w:ind w:left="0"/>
              <w:rPr>
                <w:lang w:val="fr-FR"/>
              </w:rPr>
            </w:pPr>
            <w:r>
              <w:rPr>
                <w:rFonts w:ascii="Times New Roman" w:hAnsi="Times New Roman"/>
                <w:b/>
                <w:i/>
              </w:rPr>
              <w:t>Language</w:t>
            </w:r>
          </w:p>
        </w:tc>
        <w:tc>
          <w:tcPr>
            <w:tcW w:w="5310" w:type="dxa"/>
            <w:tcBorders>
              <w:top w:val="single" w:sz="4" w:space="0" w:color="auto"/>
              <w:left w:val="single" w:sz="6" w:space="0" w:color="auto"/>
              <w:bottom w:val="double" w:sz="6" w:space="0" w:color="auto"/>
              <w:right w:val="single" w:sz="6" w:space="0" w:color="auto"/>
            </w:tcBorders>
            <w:shd w:val="clear" w:color="auto" w:fill="C0C0C0"/>
          </w:tcPr>
          <w:p w:rsidR="004E41A0" w:rsidRDefault="004E41A0" w:rsidP="00C019BA">
            <w:pPr>
              <w:pStyle w:val="Tablecell"/>
              <w:spacing w:before="0" w:after="0"/>
              <w:ind w:left="0"/>
              <w:rPr>
                <w:rFonts w:ascii="Times New Roman" w:hAnsi="Times New Roman"/>
                <w:b/>
                <w:i/>
                <w:lang w:val="fr-FR"/>
              </w:rPr>
            </w:pPr>
            <w:r>
              <w:rPr>
                <w:rFonts w:ascii="Times New Roman" w:hAnsi="Times New Roman"/>
                <w:b/>
                <w:i/>
                <w:lang w:val="fr-FR"/>
              </w:rPr>
              <w:t>Identifier</w:t>
            </w:r>
          </w:p>
        </w:tc>
      </w:tr>
      <w:tr w:rsidR="004E41A0" w:rsidTr="00C019BA">
        <w:trPr>
          <w:cantSplit/>
          <w:trHeight w:val="400"/>
        </w:trPr>
        <w:tc>
          <w:tcPr>
            <w:tcW w:w="1980" w:type="dxa"/>
            <w:vMerge w:val="restart"/>
            <w:tcBorders>
              <w:top w:val="double" w:sz="6" w:space="0" w:color="auto"/>
              <w:left w:val="single" w:sz="6" w:space="0" w:color="auto"/>
              <w:right w:val="single" w:sz="6" w:space="0" w:color="auto"/>
            </w:tcBorders>
          </w:tcPr>
          <w:p w:rsidR="004E41A0" w:rsidRDefault="004E41A0" w:rsidP="00C019BA">
            <w:pPr>
              <w:pStyle w:val="TableCellCourier"/>
              <w:spacing w:before="0" w:after="0"/>
              <w:ind w:right="0"/>
              <w:rPr>
                <w:rFonts w:ascii="Times" w:hAnsi="Times"/>
                <w:color w:val="auto"/>
                <w:sz w:val="20"/>
                <w:lang w:val="fr-FR"/>
              </w:rPr>
            </w:pPr>
            <w:r>
              <w:rPr>
                <w:rFonts w:ascii="Times New Roman" w:hAnsi="Times New Roman"/>
                <w:color w:val="auto"/>
                <w:sz w:val="20"/>
              </w:rPr>
              <w:t xml:space="preserve">Current </w:t>
            </w:r>
            <w:r>
              <w:rPr>
                <w:rFonts w:ascii="Times New Roman" w:hAnsi="Times New Roman"/>
                <w:color w:val="auto"/>
                <w:sz w:val="20"/>
                <w:lang w:val="fr-FR"/>
              </w:rPr>
              <w:t>Trip</w:t>
            </w:r>
          </w:p>
        </w:tc>
        <w:tc>
          <w:tcPr>
            <w:tcW w:w="6660" w:type="dxa"/>
            <w:gridSpan w:val="3"/>
            <w:tcBorders>
              <w:top w:val="double" w:sz="6" w:space="0" w:color="auto"/>
              <w:left w:val="single" w:sz="6" w:space="0" w:color="auto"/>
              <w:bottom w:val="single" w:sz="4" w:space="0" w:color="auto"/>
              <w:right w:val="single" w:sz="6" w:space="0" w:color="auto"/>
            </w:tcBorders>
          </w:tcPr>
          <w:p w:rsidR="004E41A0" w:rsidRDefault="004E41A0" w:rsidP="00C019BA">
            <w:pPr>
              <w:pStyle w:val="Tablecell"/>
              <w:spacing w:before="0" w:after="0"/>
              <w:ind w:left="0"/>
              <w:rPr>
                <w:rFonts w:ascii="Times New Roman" w:hAnsi="Times New Roman"/>
              </w:rPr>
            </w:pPr>
            <w:r>
              <w:rPr>
                <w:rFonts w:ascii="Times New Roman" w:hAnsi="Times New Roman"/>
              </w:rPr>
              <w:t>The power supply disables the output when the output current is equal to or greater than the value of the Current Limit attribute.</w:t>
            </w:r>
          </w:p>
        </w:tc>
      </w:tr>
      <w:tr w:rsidR="00C019BA" w:rsidTr="00C019BA">
        <w:trPr>
          <w:cantSplit/>
          <w:trHeight w:val="200"/>
        </w:trPr>
        <w:tc>
          <w:tcPr>
            <w:tcW w:w="1980" w:type="dxa"/>
            <w:vMerge/>
            <w:tcBorders>
              <w:left w:val="single" w:sz="6" w:space="0" w:color="auto"/>
              <w:right w:val="single" w:sz="6" w:space="0" w:color="auto"/>
            </w:tcBorders>
          </w:tcPr>
          <w:p w:rsidR="00C019BA" w:rsidRDefault="00C019BA" w:rsidP="00C019BA">
            <w:pPr>
              <w:pStyle w:val="TableCellCourier"/>
              <w:spacing w:before="0" w:after="0"/>
              <w:ind w:right="0"/>
              <w:rPr>
                <w:rFonts w:ascii="Times" w:hAnsi="Times"/>
                <w:color w:val="auto"/>
                <w:sz w:val="20"/>
                <w:lang w:val="fr-FR"/>
              </w:rPr>
            </w:pPr>
          </w:p>
        </w:tc>
        <w:tc>
          <w:tcPr>
            <w:tcW w:w="270" w:type="dxa"/>
            <w:tcBorders>
              <w:top w:val="single" w:sz="4" w:space="0" w:color="auto"/>
              <w:left w:val="single" w:sz="6" w:space="0" w:color="auto"/>
              <w:right w:val="single" w:sz="6" w:space="0" w:color="auto"/>
            </w:tcBorders>
          </w:tcPr>
          <w:p w:rsidR="00C019BA" w:rsidRDefault="00C019BA" w:rsidP="00C019BA">
            <w:pPr>
              <w:pStyle w:val="Tablecell"/>
              <w:spacing w:before="0" w:after="0"/>
              <w:ind w:left="0"/>
            </w:pPr>
          </w:p>
        </w:tc>
        <w:tc>
          <w:tcPr>
            <w:tcW w:w="1080" w:type="dxa"/>
            <w:tcBorders>
              <w:top w:val="single" w:sz="4" w:space="0" w:color="auto"/>
              <w:left w:val="single" w:sz="6" w:space="0" w:color="auto"/>
              <w:bottom w:val="single" w:sz="6" w:space="0" w:color="auto"/>
              <w:right w:val="single" w:sz="6" w:space="0" w:color="auto"/>
            </w:tcBorders>
          </w:tcPr>
          <w:p w:rsidR="00C019BA" w:rsidRDefault="00C019BA" w:rsidP="00C019BA">
            <w:pPr>
              <w:pStyle w:val="Tablecell"/>
              <w:spacing w:before="0" w:after="0"/>
              <w:ind w:left="0"/>
              <w:rPr>
                <w:rFonts w:ascii="Times New Roman" w:hAnsi="Times New Roman"/>
              </w:rPr>
            </w:pPr>
            <w:r>
              <w:rPr>
                <w:rFonts w:ascii="Times New Roman" w:hAnsi="Times New Roman"/>
              </w:rPr>
              <w:t>.NET</w:t>
            </w:r>
          </w:p>
        </w:tc>
        <w:tc>
          <w:tcPr>
            <w:tcW w:w="5310" w:type="dxa"/>
            <w:tcBorders>
              <w:top w:val="single" w:sz="4" w:space="0" w:color="auto"/>
              <w:left w:val="single" w:sz="6" w:space="0" w:color="auto"/>
              <w:bottom w:val="single" w:sz="6" w:space="0" w:color="auto"/>
              <w:right w:val="single" w:sz="6" w:space="0" w:color="auto"/>
            </w:tcBorders>
          </w:tcPr>
          <w:p w:rsidR="00C019BA" w:rsidRDefault="00C019BA" w:rsidP="00C019BA">
            <w:pPr>
              <w:pStyle w:val="Tablecell"/>
              <w:spacing w:before="0" w:after="0"/>
              <w:ind w:left="0"/>
              <w:rPr>
                <w:rFonts w:ascii="Courier New" w:hAnsi="Courier New"/>
                <w:color w:val="auto"/>
                <w:sz w:val="18"/>
                <w:lang w:val="fr-FR"/>
              </w:rPr>
            </w:pPr>
            <w:proofErr w:type="spellStart"/>
            <w:r>
              <w:rPr>
                <w:rFonts w:ascii="Courier New" w:hAnsi="Courier New"/>
                <w:color w:val="auto"/>
                <w:sz w:val="18"/>
                <w:lang w:val="fr-FR"/>
              </w:rPr>
              <w:t>CurrentLimit.Trip</w:t>
            </w:r>
            <w:proofErr w:type="spellEnd"/>
          </w:p>
        </w:tc>
      </w:tr>
      <w:tr w:rsidR="00C019BA" w:rsidTr="00C019BA">
        <w:trPr>
          <w:cantSplit/>
          <w:trHeight w:val="200"/>
        </w:trPr>
        <w:tc>
          <w:tcPr>
            <w:tcW w:w="1980" w:type="dxa"/>
            <w:vMerge/>
            <w:tcBorders>
              <w:left w:val="single" w:sz="6" w:space="0" w:color="auto"/>
              <w:right w:val="single" w:sz="6" w:space="0" w:color="auto"/>
            </w:tcBorders>
          </w:tcPr>
          <w:p w:rsidR="00C019BA" w:rsidRDefault="00C019BA" w:rsidP="00C019BA">
            <w:pPr>
              <w:pStyle w:val="TableCellCourier"/>
              <w:spacing w:before="0" w:after="0"/>
              <w:ind w:right="0"/>
              <w:rPr>
                <w:rFonts w:ascii="Times" w:hAnsi="Times"/>
                <w:color w:val="auto"/>
                <w:sz w:val="20"/>
                <w:lang w:val="fr-FR"/>
              </w:rPr>
            </w:pPr>
          </w:p>
        </w:tc>
        <w:tc>
          <w:tcPr>
            <w:tcW w:w="270" w:type="dxa"/>
            <w:tcBorders>
              <w:left w:val="single" w:sz="6" w:space="0" w:color="auto"/>
              <w:right w:val="single" w:sz="6" w:space="0" w:color="auto"/>
            </w:tcBorders>
          </w:tcPr>
          <w:p w:rsidR="00C019BA" w:rsidRDefault="00C019BA" w:rsidP="00C019BA">
            <w:pPr>
              <w:pStyle w:val="Tablecell"/>
              <w:spacing w:before="0" w:after="0"/>
              <w:ind w:left="0"/>
            </w:pPr>
          </w:p>
        </w:tc>
        <w:tc>
          <w:tcPr>
            <w:tcW w:w="1080" w:type="dxa"/>
            <w:tcBorders>
              <w:top w:val="single" w:sz="4" w:space="0" w:color="auto"/>
              <w:left w:val="single" w:sz="6" w:space="0" w:color="auto"/>
              <w:bottom w:val="single" w:sz="6" w:space="0" w:color="auto"/>
              <w:right w:val="single" w:sz="6" w:space="0" w:color="auto"/>
            </w:tcBorders>
          </w:tcPr>
          <w:p w:rsidR="00C019BA" w:rsidRDefault="00C019BA" w:rsidP="00C019BA">
            <w:pPr>
              <w:pStyle w:val="Tablecell"/>
              <w:spacing w:before="0" w:after="0"/>
              <w:ind w:left="0"/>
              <w:rPr>
                <w:rFonts w:ascii="Times New Roman" w:hAnsi="Times New Roman"/>
              </w:rPr>
            </w:pPr>
            <w:r>
              <w:rPr>
                <w:rFonts w:ascii="Times New Roman" w:hAnsi="Times New Roman"/>
              </w:rPr>
              <w:t>C</w:t>
            </w:r>
          </w:p>
        </w:tc>
        <w:tc>
          <w:tcPr>
            <w:tcW w:w="5310" w:type="dxa"/>
            <w:tcBorders>
              <w:top w:val="single" w:sz="4" w:space="0" w:color="auto"/>
              <w:left w:val="single" w:sz="6" w:space="0" w:color="auto"/>
              <w:bottom w:val="single" w:sz="6" w:space="0" w:color="auto"/>
              <w:right w:val="single" w:sz="6" w:space="0" w:color="auto"/>
            </w:tcBorders>
          </w:tcPr>
          <w:p w:rsidR="00C019BA" w:rsidRDefault="00C019BA" w:rsidP="00C019BA">
            <w:pPr>
              <w:pStyle w:val="Tablecell"/>
              <w:spacing w:before="0" w:after="0"/>
              <w:ind w:left="0"/>
              <w:rPr>
                <w:rFonts w:ascii="Courier New" w:hAnsi="Courier New"/>
                <w:color w:val="auto"/>
                <w:sz w:val="18"/>
              </w:rPr>
            </w:pPr>
            <w:r>
              <w:rPr>
                <w:rFonts w:ascii="Courier New" w:hAnsi="Courier New"/>
                <w:color w:val="auto"/>
                <w:sz w:val="18"/>
                <w:lang w:val="fr-FR"/>
              </w:rPr>
              <w:t>IVIDCPWR_VAL_CURRENT_TRIP</w:t>
            </w:r>
          </w:p>
        </w:tc>
      </w:tr>
      <w:tr w:rsidR="00C019BA" w:rsidTr="00C019BA">
        <w:trPr>
          <w:cantSplit/>
          <w:trHeight w:val="200"/>
        </w:trPr>
        <w:tc>
          <w:tcPr>
            <w:tcW w:w="1980" w:type="dxa"/>
            <w:vMerge/>
            <w:tcBorders>
              <w:left w:val="single" w:sz="6" w:space="0" w:color="auto"/>
              <w:right w:val="single" w:sz="6" w:space="0" w:color="auto"/>
            </w:tcBorders>
          </w:tcPr>
          <w:p w:rsidR="00C019BA" w:rsidRDefault="00C019BA" w:rsidP="00C019BA">
            <w:pPr>
              <w:pStyle w:val="TableCellCourier"/>
              <w:spacing w:before="0" w:after="0"/>
              <w:ind w:right="0"/>
              <w:rPr>
                <w:rFonts w:ascii="Times" w:hAnsi="Times"/>
                <w:color w:val="auto"/>
                <w:sz w:val="20"/>
                <w:lang w:val="fr-FR"/>
              </w:rPr>
            </w:pPr>
          </w:p>
        </w:tc>
        <w:tc>
          <w:tcPr>
            <w:tcW w:w="270" w:type="dxa"/>
            <w:tcBorders>
              <w:left w:val="single" w:sz="6" w:space="0" w:color="auto"/>
              <w:bottom w:val="single" w:sz="6" w:space="0" w:color="auto"/>
              <w:right w:val="single" w:sz="6" w:space="0" w:color="auto"/>
            </w:tcBorders>
          </w:tcPr>
          <w:p w:rsidR="00C019BA" w:rsidRDefault="00C019BA" w:rsidP="00C019BA">
            <w:pPr>
              <w:pStyle w:val="Tablecell"/>
              <w:spacing w:before="0" w:after="0"/>
              <w:ind w:left="0"/>
            </w:pPr>
          </w:p>
        </w:tc>
        <w:tc>
          <w:tcPr>
            <w:tcW w:w="1080" w:type="dxa"/>
            <w:tcBorders>
              <w:top w:val="single" w:sz="4" w:space="0" w:color="auto"/>
              <w:left w:val="single" w:sz="6" w:space="0" w:color="auto"/>
              <w:bottom w:val="single" w:sz="6" w:space="0" w:color="auto"/>
              <w:right w:val="single" w:sz="6" w:space="0" w:color="auto"/>
            </w:tcBorders>
          </w:tcPr>
          <w:p w:rsidR="00C019BA" w:rsidRDefault="00C019BA" w:rsidP="00C019BA">
            <w:pPr>
              <w:pStyle w:val="Tablecell"/>
              <w:spacing w:before="0" w:after="0"/>
              <w:ind w:left="0"/>
              <w:rPr>
                <w:rFonts w:ascii="Times New Roman" w:hAnsi="Times New Roman"/>
              </w:rPr>
            </w:pPr>
            <w:r>
              <w:rPr>
                <w:rFonts w:ascii="Times New Roman" w:hAnsi="Times New Roman"/>
              </w:rPr>
              <w:t>COM</w:t>
            </w:r>
          </w:p>
        </w:tc>
        <w:tc>
          <w:tcPr>
            <w:tcW w:w="5310" w:type="dxa"/>
            <w:tcBorders>
              <w:top w:val="single" w:sz="4" w:space="0" w:color="auto"/>
              <w:left w:val="single" w:sz="6" w:space="0" w:color="auto"/>
              <w:bottom w:val="single" w:sz="6" w:space="0" w:color="auto"/>
              <w:right w:val="single" w:sz="6" w:space="0" w:color="auto"/>
            </w:tcBorders>
          </w:tcPr>
          <w:p w:rsidR="00C019BA" w:rsidRDefault="00C019BA" w:rsidP="00C019BA">
            <w:pPr>
              <w:pStyle w:val="Tablecell"/>
              <w:spacing w:before="0" w:after="0"/>
              <w:ind w:left="0"/>
              <w:rPr>
                <w:rFonts w:ascii="Courier New" w:hAnsi="Courier New"/>
                <w:color w:val="auto"/>
                <w:sz w:val="18"/>
              </w:rPr>
            </w:pPr>
            <w:proofErr w:type="spellStart"/>
            <w:r>
              <w:rPr>
                <w:rFonts w:ascii="Courier New" w:hAnsi="Courier New"/>
                <w:color w:val="auto"/>
                <w:sz w:val="18"/>
              </w:rPr>
              <w:t>IviDcPwrCurrentLimitTrip</w:t>
            </w:r>
            <w:proofErr w:type="spellEnd"/>
          </w:p>
        </w:tc>
      </w:tr>
      <w:tr w:rsidR="004E41A0" w:rsidTr="00C019BA">
        <w:trPr>
          <w:cantSplit/>
          <w:trHeight w:val="520"/>
        </w:trPr>
        <w:tc>
          <w:tcPr>
            <w:tcW w:w="1980" w:type="dxa"/>
            <w:vMerge w:val="restart"/>
            <w:tcBorders>
              <w:top w:val="single" w:sz="6" w:space="0" w:color="auto"/>
              <w:left w:val="single" w:sz="6" w:space="0" w:color="auto"/>
              <w:right w:val="single" w:sz="6" w:space="0" w:color="auto"/>
            </w:tcBorders>
          </w:tcPr>
          <w:p w:rsidR="004E41A0" w:rsidRDefault="004E41A0" w:rsidP="00C019BA">
            <w:pPr>
              <w:pStyle w:val="TableCellCourier"/>
              <w:spacing w:before="0" w:after="0"/>
              <w:ind w:right="0"/>
              <w:rPr>
                <w:rFonts w:ascii="Times" w:hAnsi="Times"/>
                <w:color w:val="auto"/>
                <w:sz w:val="20"/>
              </w:rPr>
            </w:pPr>
            <w:r>
              <w:rPr>
                <w:rFonts w:ascii="Times New Roman" w:hAnsi="Times New Roman"/>
                <w:color w:val="auto"/>
                <w:sz w:val="20"/>
              </w:rPr>
              <w:t>Current Regulate</w:t>
            </w:r>
          </w:p>
        </w:tc>
        <w:tc>
          <w:tcPr>
            <w:tcW w:w="6660" w:type="dxa"/>
            <w:gridSpan w:val="3"/>
            <w:tcBorders>
              <w:top w:val="single" w:sz="6" w:space="0" w:color="auto"/>
              <w:left w:val="single" w:sz="6" w:space="0" w:color="auto"/>
              <w:bottom w:val="single" w:sz="4" w:space="0" w:color="auto"/>
              <w:right w:val="single" w:sz="6" w:space="0" w:color="auto"/>
            </w:tcBorders>
          </w:tcPr>
          <w:p w:rsidR="004E41A0" w:rsidRDefault="004E41A0" w:rsidP="00C019BA">
            <w:pPr>
              <w:pStyle w:val="Tablecell"/>
              <w:spacing w:before="0" w:after="0"/>
              <w:ind w:left="0"/>
              <w:rPr>
                <w:rFonts w:ascii="Times New Roman" w:hAnsi="Times New Roman"/>
              </w:rPr>
            </w:pPr>
            <w:r>
              <w:rPr>
                <w:rFonts w:ascii="Times New Roman" w:hAnsi="Times New Roman"/>
              </w:rPr>
              <w:t>The power supply restricts the output voltage such that the output current is not greater than the value of the Current Limit attribute.</w:t>
            </w:r>
          </w:p>
        </w:tc>
      </w:tr>
      <w:tr w:rsidR="00C019BA" w:rsidTr="00C019BA">
        <w:trPr>
          <w:cantSplit/>
          <w:trHeight w:val="260"/>
        </w:trPr>
        <w:tc>
          <w:tcPr>
            <w:tcW w:w="1980" w:type="dxa"/>
            <w:vMerge/>
            <w:tcBorders>
              <w:left w:val="single" w:sz="6" w:space="0" w:color="auto"/>
              <w:right w:val="single" w:sz="6" w:space="0" w:color="auto"/>
            </w:tcBorders>
          </w:tcPr>
          <w:p w:rsidR="00C019BA" w:rsidRDefault="00C019BA" w:rsidP="00C019BA">
            <w:pPr>
              <w:pStyle w:val="TableCellCourier"/>
              <w:spacing w:before="0" w:after="0"/>
              <w:ind w:right="0"/>
              <w:rPr>
                <w:rFonts w:ascii="Times" w:hAnsi="Times"/>
                <w:color w:val="auto"/>
                <w:sz w:val="20"/>
              </w:rPr>
            </w:pPr>
          </w:p>
        </w:tc>
        <w:tc>
          <w:tcPr>
            <w:tcW w:w="270" w:type="dxa"/>
            <w:tcBorders>
              <w:top w:val="single" w:sz="4" w:space="0" w:color="auto"/>
              <w:left w:val="single" w:sz="6" w:space="0" w:color="auto"/>
              <w:right w:val="single" w:sz="6" w:space="0" w:color="auto"/>
            </w:tcBorders>
          </w:tcPr>
          <w:p w:rsidR="00C019BA" w:rsidRDefault="00C019BA" w:rsidP="00C019BA">
            <w:pPr>
              <w:pStyle w:val="Tablecell"/>
              <w:spacing w:before="0" w:after="0"/>
              <w:ind w:left="0"/>
            </w:pPr>
          </w:p>
        </w:tc>
        <w:tc>
          <w:tcPr>
            <w:tcW w:w="1080" w:type="dxa"/>
            <w:tcBorders>
              <w:top w:val="single" w:sz="4" w:space="0" w:color="auto"/>
              <w:left w:val="single" w:sz="6" w:space="0" w:color="auto"/>
              <w:bottom w:val="single" w:sz="6" w:space="0" w:color="auto"/>
              <w:right w:val="single" w:sz="6" w:space="0" w:color="auto"/>
            </w:tcBorders>
          </w:tcPr>
          <w:p w:rsidR="00C019BA" w:rsidRDefault="00C019BA" w:rsidP="00C019BA">
            <w:pPr>
              <w:pStyle w:val="Tablecell"/>
              <w:spacing w:before="0" w:after="0"/>
              <w:ind w:left="0"/>
              <w:rPr>
                <w:rFonts w:ascii="Times New Roman" w:hAnsi="Times New Roman"/>
              </w:rPr>
            </w:pPr>
            <w:r>
              <w:rPr>
                <w:rFonts w:ascii="Times New Roman" w:hAnsi="Times New Roman"/>
              </w:rPr>
              <w:t>.NET</w:t>
            </w:r>
          </w:p>
        </w:tc>
        <w:tc>
          <w:tcPr>
            <w:tcW w:w="5310" w:type="dxa"/>
            <w:tcBorders>
              <w:top w:val="single" w:sz="4" w:space="0" w:color="auto"/>
              <w:left w:val="single" w:sz="6" w:space="0" w:color="auto"/>
              <w:bottom w:val="single" w:sz="6" w:space="0" w:color="auto"/>
              <w:right w:val="single" w:sz="6" w:space="0" w:color="auto"/>
            </w:tcBorders>
          </w:tcPr>
          <w:p w:rsidR="00C019BA" w:rsidRDefault="00C019BA" w:rsidP="00C019BA">
            <w:pPr>
              <w:pStyle w:val="Tablecell"/>
              <w:spacing w:before="0" w:after="0"/>
              <w:ind w:left="0"/>
              <w:rPr>
                <w:rFonts w:ascii="Courier New" w:hAnsi="Courier New"/>
                <w:color w:val="auto"/>
                <w:sz w:val="18"/>
              </w:rPr>
            </w:pPr>
            <w:proofErr w:type="spellStart"/>
            <w:r>
              <w:rPr>
                <w:rFonts w:ascii="Courier New" w:hAnsi="Courier New"/>
                <w:color w:val="auto"/>
                <w:sz w:val="18"/>
              </w:rPr>
              <w:t>CurrentLimit.Regulate</w:t>
            </w:r>
            <w:proofErr w:type="spellEnd"/>
          </w:p>
        </w:tc>
      </w:tr>
      <w:tr w:rsidR="00C019BA" w:rsidTr="00C019BA">
        <w:trPr>
          <w:cantSplit/>
          <w:trHeight w:val="260"/>
        </w:trPr>
        <w:tc>
          <w:tcPr>
            <w:tcW w:w="1980" w:type="dxa"/>
            <w:vMerge/>
            <w:tcBorders>
              <w:left w:val="single" w:sz="6" w:space="0" w:color="auto"/>
              <w:right w:val="single" w:sz="6" w:space="0" w:color="auto"/>
            </w:tcBorders>
          </w:tcPr>
          <w:p w:rsidR="00C019BA" w:rsidRDefault="00C019BA" w:rsidP="00C019BA">
            <w:pPr>
              <w:pStyle w:val="TableCellCourier"/>
              <w:spacing w:before="0" w:after="0"/>
              <w:ind w:right="0"/>
              <w:rPr>
                <w:rFonts w:ascii="Times" w:hAnsi="Times"/>
                <w:color w:val="auto"/>
                <w:sz w:val="20"/>
              </w:rPr>
            </w:pPr>
          </w:p>
        </w:tc>
        <w:tc>
          <w:tcPr>
            <w:tcW w:w="270" w:type="dxa"/>
            <w:tcBorders>
              <w:left w:val="single" w:sz="6" w:space="0" w:color="auto"/>
              <w:right w:val="single" w:sz="6" w:space="0" w:color="auto"/>
            </w:tcBorders>
          </w:tcPr>
          <w:p w:rsidR="00C019BA" w:rsidRDefault="00C019BA" w:rsidP="00C019BA">
            <w:pPr>
              <w:pStyle w:val="Tablecell"/>
              <w:spacing w:before="0" w:after="0"/>
              <w:ind w:left="0"/>
            </w:pPr>
          </w:p>
        </w:tc>
        <w:tc>
          <w:tcPr>
            <w:tcW w:w="1080" w:type="dxa"/>
            <w:tcBorders>
              <w:top w:val="single" w:sz="4" w:space="0" w:color="auto"/>
              <w:left w:val="single" w:sz="6" w:space="0" w:color="auto"/>
              <w:bottom w:val="single" w:sz="6" w:space="0" w:color="auto"/>
              <w:right w:val="single" w:sz="6" w:space="0" w:color="auto"/>
            </w:tcBorders>
          </w:tcPr>
          <w:p w:rsidR="00C019BA" w:rsidRDefault="00C019BA" w:rsidP="00C019BA">
            <w:pPr>
              <w:pStyle w:val="Tablecell"/>
              <w:spacing w:before="0" w:after="0"/>
              <w:ind w:left="0"/>
              <w:rPr>
                <w:rFonts w:ascii="Times New Roman" w:hAnsi="Times New Roman"/>
              </w:rPr>
            </w:pPr>
            <w:r>
              <w:rPr>
                <w:rFonts w:ascii="Times New Roman" w:hAnsi="Times New Roman"/>
              </w:rPr>
              <w:t>C</w:t>
            </w:r>
          </w:p>
        </w:tc>
        <w:tc>
          <w:tcPr>
            <w:tcW w:w="5310" w:type="dxa"/>
            <w:tcBorders>
              <w:top w:val="single" w:sz="4" w:space="0" w:color="auto"/>
              <w:left w:val="single" w:sz="6" w:space="0" w:color="auto"/>
              <w:bottom w:val="single" w:sz="6" w:space="0" w:color="auto"/>
              <w:right w:val="single" w:sz="6" w:space="0" w:color="auto"/>
            </w:tcBorders>
          </w:tcPr>
          <w:p w:rsidR="00C019BA" w:rsidRDefault="00C019BA" w:rsidP="00C019BA">
            <w:pPr>
              <w:pStyle w:val="Tablecell"/>
              <w:spacing w:before="0" w:after="0"/>
              <w:ind w:left="0"/>
              <w:rPr>
                <w:rFonts w:ascii="Courier New" w:hAnsi="Courier New"/>
                <w:color w:val="auto"/>
                <w:sz w:val="18"/>
              </w:rPr>
            </w:pPr>
            <w:r>
              <w:rPr>
                <w:rFonts w:ascii="Courier New" w:hAnsi="Courier New"/>
                <w:color w:val="auto"/>
                <w:sz w:val="18"/>
              </w:rPr>
              <w:t>IVIDCPWR_VAL_CURRENT_REGULATE</w:t>
            </w:r>
          </w:p>
        </w:tc>
      </w:tr>
      <w:tr w:rsidR="00C019BA" w:rsidTr="00C019BA">
        <w:trPr>
          <w:cantSplit/>
          <w:trHeight w:val="260"/>
        </w:trPr>
        <w:tc>
          <w:tcPr>
            <w:tcW w:w="1980" w:type="dxa"/>
            <w:vMerge/>
            <w:tcBorders>
              <w:left w:val="single" w:sz="6" w:space="0" w:color="auto"/>
              <w:bottom w:val="single" w:sz="6" w:space="0" w:color="auto"/>
              <w:right w:val="single" w:sz="6" w:space="0" w:color="auto"/>
            </w:tcBorders>
          </w:tcPr>
          <w:p w:rsidR="00C019BA" w:rsidRDefault="00C019BA" w:rsidP="00C019BA">
            <w:pPr>
              <w:pStyle w:val="TableCellCourier"/>
              <w:spacing w:before="0" w:after="0"/>
              <w:ind w:right="0"/>
              <w:rPr>
                <w:rFonts w:ascii="Times" w:hAnsi="Times"/>
                <w:color w:val="auto"/>
                <w:sz w:val="20"/>
              </w:rPr>
            </w:pPr>
          </w:p>
        </w:tc>
        <w:tc>
          <w:tcPr>
            <w:tcW w:w="270" w:type="dxa"/>
            <w:tcBorders>
              <w:left w:val="single" w:sz="6" w:space="0" w:color="auto"/>
              <w:bottom w:val="single" w:sz="6" w:space="0" w:color="auto"/>
              <w:right w:val="single" w:sz="6" w:space="0" w:color="auto"/>
            </w:tcBorders>
          </w:tcPr>
          <w:p w:rsidR="00C019BA" w:rsidRDefault="00C019BA" w:rsidP="00C019BA">
            <w:pPr>
              <w:pStyle w:val="Tablecell"/>
              <w:spacing w:before="0" w:after="0"/>
              <w:ind w:left="0"/>
            </w:pPr>
          </w:p>
        </w:tc>
        <w:tc>
          <w:tcPr>
            <w:tcW w:w="1080" w:type="dxa"/>
            <w:tcBorders>
              <w:top w:val="single" w:sz="4" w:space="0" w:color="auto"/>
              <w:left w:val="single" w:sz="6" w:space="0" w:color="auto"/>
              <w:bottom w:val="single" w:sz="6" w:space="0" w:color="auto"/>
              <w:right w:val="single" w:sz="6" w:space="0" w:color="auto"/>
            </w:tcBorders>
          </w:tcPr>
          <w:p w:rsidR="00C019BA" w:rsidRDefault="00C019BA" w:rsidP="00C019BA">
            <w:pPr>
              <w:pStyle w:val="Tablecell"/>
              <w:spacing w:before="0" w:after="0"/>
              <w:ind w:left="0"/>
              <w:rPr>
                <w:rFonts w:ascii="Times New Roman" w:hAnsi="Times New Roman"/>
              </w:rPr>
            </w:pPr>
            <w:r>
              <w:rPr>
                <w:rFonts w:ascii="Times New Roman" w:hAnsi="Times New Roman"/>
              </w:rPr>
              <w:t>COM</w:t>
            </w:r>
          </w:p>
        </w:tc>
        <w:tc>
          <w:tcPr>
            <w:tcW w:w="5310" w:type="dxa"/>
            <w:tcBorders>
              <w:top w:val="single" w:sz="4" w:space="0" w:color="auto"/>
              <w:left w:val="single" w:sz="6" w:space="0" w:color="auto"/>
              <w:bottom w:val="single" w:sz="6" w:space="0" w:color="auto"/>
              <w:right w:val="single" w:sz="6" w:space="0" w:color="auto"/>
            </w:tcBorders>
          </w:tcPr>
          <w:p w:rsidR="00C019BA" w:rsidRDefault="00C019BA" w:rsidP="00C019BA">
            <w:pPr>
              <w:pStyle w:val="Tablecell"/>
              <w:spacing w:before="0" w:after="0"/>
              <w:ind w:left="0"/>
              <w:rPr>
                <w:rFonts w:ascii="Courier New" w:hAnsi="Courier New"/>
                <w:color w:val="auto"/>
                <w:sz w:val="18"/>
              </w:rPr>
            </w:pPr>
            <w:proofErr w:type="spellStart"/>
            <w:r>
              <w:rPr>
                <w:rFonts w:ascii="Courier New" w:hAnsi="Courier New"/>
                <w:color w:val="auto"/>
                <w:sz w:val="18"/>
              </w:rPr>
              <w:t>IviDcPwrCurrentLimitRegulate</w:t>
            </w:r>
            <w:proofErr w:type="spellEnd"/>
          </w:p>
        </w:tc>
      </w:tr>
    </w:tbl>
    <w:p w:rsidR="004E41A0" w:rsidRDefault="004E41A0" w:rsidP="00CB1C23">
      <w:pPr>
        <w:pStyle w:val="Body"/>
      </w:pPr>
      <w:r>
        <w:t>The actual numeric value associated with a defined value is specified in the Attribute Value Definitions section</w:t>
      </w:r>
      <w:r w:rsidR="009A52D0">
        <w:t xml:space="preserve"> at the back of the specification</w:t>
      </w:r>
      <w:r>
        <w:t>.</w:t>
      </w:r>
    </w:p>
    <w:p w:rsidR="008D7428" w:rsidRPr="008D7428" w:rsidRDefault="008D7428" w:rsidP="00C46273">
      <w:pPr>
        <w:pStyle w:val="Body"/>
      </w:pPr>
      <w:r>
        <w:t>Do not include a Defined Values subsection for Boolean attributes.</w:t>
      </w:r>
    </w:p>
    <w:p w:rsidR="004E41A0" w:rsidRDefault="004E41A0" w:rsidP="00C46273">
      <w:pPr>
        <w:pStyle w:val="Body"/>
      </w:pPr>
      <w:r>
        <w:t xml:space="preserve">If the attribute does not </w:t>
      </w:r>
      <w:r w:rsidR="009A52D0">
        <w:t xml:space="preserve">have </w:t>
      </w:r>
      <w:r>
        <w:t>any defined values, the section is omitted.</w:t>
      </w:r>
    </w:p>
    <w:p w:rsidR="00C019BA" w:rsidRDefault="009A52D0" w:rsidP="00C46273">
      <w:pPr>
        <w:pStyle w:val="Body"/>
      </w:pPr>
      <w:r>
        <w:t>.NET Exceptions</w:t>
      </w:r>
    </w:p>
    <w:p w:rsidR="00C019BA" w:rsidRDefault="00C019BA" w:rsidP="00C46273">
      <w:pPr>
        <w:pStyle w:val="Body1"/>
      </w:pPr>
      <w:proofErr w:type="gramStart"/>
      <w:r>
        <w:t xml:space="preserve">Defines the possible </w:t>
      </w:r>
      <w:r w:rsidR="009A52D0">
        <w:t>exceptions that may be thrown by the property</w:t>
      </w:r>
      <w:r>
        <w:t>.</w:t>
      </w:r>
      <w:proofErr w:type="gramEnd"/>
      <w:r>
        <w:t xml:space="preserve"> This section shall contain at least the text "The </w:t>
      </w:r>
      <w:r>
        <w:rPr>
          <w:i/>
        </w:rPr>
        <w:t>IVI-3.2: Inherent Capabilities Specification</w:t>
      </w:r>
      <w:r>
        <w:t xml:space="preserve"> defines general </w:t>
      </w:r>
      <w:r w:rsidR="009A52D0">
        <w:t>exceptions that may be thrown, and warning events that may be raised, by this property</w:t>
      </w:r>
      <w:r>
        <w:t xml:space="preserve">." </w:t>
      </w:r>
    </w:p>
    <w:p w:rsidR="009A52D0" w:rsidRDefault="00C019BA" w:rsidP="00C46273">
      <w:pPr>
        <w:pStyle w:val="Body1"/>
      </w:pPr>
      <w:r>
        <w:t xml:space="preserve">If the </w:t>
      </w:r>
      <w:r w:rsidR="001F60B1">
        <w:t>property</w:t>
      </w:r>
      <w:r>
        <w:t xml:space="preserve"> can return additional instrument class specific </w:t>
      </w:r>
      <w:r w:rsidR="009A52D0">
        <w:t>exceptions or warnings, they shall be listed in tables as appropriate, as shown:</w:t>
      </w:r>
    </w:p>
    <w:p w:rsidR="00C019BA" w:rsidRDefault="009A52D0" w:rsidP="00C46273">
      <w:pPr>
        <w:pStyle w:val="Body1"/>
      </w:pPr>
      <w:r>
        <w:t>“</w:t>
      </w:r>
      <w:r w:rsidR="00C019BA">
        <w:t>The ta</w:t>
      </w:r>
      <w:r>
        <w:t xml:space="preserve">ble below specifies additional </w:t>
      </w:r>
      <w:r w:rsidR="00C019BA">
        <w:t xml:space="preserve">class-defined </w:t>
      </w:r>
      <w:r>
        <w:t>exceptions</w:t>
      </w:r>
      <w:r w:rsidR="00C019BA">
        <w:t xml:space="preserve"> for this </w:t>
      </w:r>
      <w:r>
        <w:t>property</w:t>
      </w:r>
      <w:r w:rsidR="00C019BA">
        <w:t xml:space="preserve">.” </w:t>
      </w:r>
    </w:p>
    <w:p w:rsidR="00C019BA" w:rsidRDefault="00C019BA" w:rsidP="00F517B1">
      <w:pPr>
        <w:pStyle w:val="Body1"/>
        <w:spacing w:before="80"/>
      </w:pPr>
    </w:p>
    <w:tbl>
      <w:tblPr>
        <w:tblW w:w="8827" w:type="dxa"/>
        <w:tblInd w:w="800" w:type="dxa"/>
        <w:tblLayout w:type="fixed"/>
        <w:tblCellMar>
          <w:left w:w="80" w:type="dxa"/>
          <w:right w:w="80" w:type="dxa"/>
        </w:tblCellMar>
        <w:tblLook w:val="0000"/>
      </w:tblPr>
      <w:tblGrid>
        <w:gridCol w:w="3960"/>
        <w:gridCol w:w="4867"/>
      </w:tblGrid>
      <w:tr w:rsidR="00C019BA" w:rsidTr="009A52D0">
        <w:trPr>
          <w:cantSplit/>
        </w:trPr>
        <w:tc>
          <w:tcPr>
            <w:tcW w:w="3960" w:type="dxa"/>
            <w:tcBorders>
              <w:top w:val="single" w:sz="6" w:space="0" w:color="auto"/>
              <w:left w:val="single" w:sz="6" w:space="0" w:color="auto"/>
              <w:bottom w:val="double" w:sz="6" w:space="0" w:color="auto"/>
              <w:right w:val="single" w:sz="6" w:space="0" w:color="auto"/>
            </w:tcBorders>
          </w:tcPr>
          <w:p w:rsidR="00C019BA" w:rsidRDefault="001F60B1" w:rsidP="00944B75">
            <w:pPr>
              <w:pStyle w:val="TableHead"/>
            </w:pPr>
            <w:r>
              <w:rPr>
                <w:rFonts w:ascii="Times New Roman" w:hAnsi="Times New Roman"/>
              </w:rPr>
              <w:t>Exception Name</w:t>
            </w:r>
          </w:p>
        </w:tc>
        <w:tc>
          <w:tcPr>
            <w:tcW w:w="4867" w:type="dxa"/>
            <w:tcBorders>
              <w:top w:val="single" w:sz="6" w:space="0" w:color="auto"/>
              <w:left w:val="single" w:sz="6" w:space="0" w:color="auto"/>
              <w:bottom w:val="double" w:sz="6" w:space="0" w:color="auto"/>
              <w:right w:val="single" w:sz="6" w:space="0" w:color="auto"/>
            </w:tcBorders>
          </w:tcPr>
          <w:p w:rsidR="00C019BA" w:rsidRDefault="00C019BA" w:rsidP="00944B75">
            <w:pPr>
              <w:pStyle w:val="TableHead"/>
              <w:rPr>
                <w:rFonts w:ascii="Times New Roman" w:hAnsi="Times New Roman"/>
              </w:rPr>
            </w:pPr>
            <w:r>
              <w:rPr>
                <w:rFonts w:ascii="Times New Roman" w:hAnsi="Times New Roman"/>
              </w:rPr>
              <w:t>Description</w:t>
            </w:r>
          </w:p>
        </w:tc>
      </w:tr>
      <w:tr w:rsidR="00C019BA" w:rsidTr="009A52D0">
        <w:trPr>
          <w:cantSplit/>
        </w:trPr>
        <w:tc>
          <w:tcPr>
            <w:tcW w:w="3960" w:type="dxa"/>
            <w:tcBorders>
              <w:top w:val="double" w:sz="6" w:space="0" w:color="auto"/>
              <w:left w:val="single" w:sz="6" w:space="0" w:color="auto"/>
              <w:bottom w:val="single" w:sz="6" w:space="0" w:color="auto"/>
              <w:right w:val="single" w:sz="6" w:space="0" w:color="auto"/>
            </w:tcBorders>
          </w:tcPr>
          <w:p w:rsidR="00C019BA" w:rsidRDefault="00C019BA" w:rsidP="00944B75">
            <w:pPr>
              <w:pStyle w:val="Tablecell"/>
              <w:rPr>
                <w:rFonts w:ascii="Times New Roman" w:hAnsi="Times New Roman"/>
              </w:rPr>
            </w:pPr>
            <w:r>
              <w:rPr>
                <w:rFonts w:ascii="Times New Roman" w:hAnsi="Times New Roman"/>
              </w:rPr>
              <w:t>Waveform In Use</w:t>
            </w:r>
            <w:r w:rsidR="009A52D0">
              <w:rPr>
                <w:rFonts w:ascii="Times New Roman" w:hAnsi="Times New Roman"/>
              </w:rPr>
              <w:t xml:space="preserve"> Exception</w:t>
            </w:r>
          </w:p>
        </w:tc>
        <w:tc>
          <w:tcPr>
            <w:tcW w:w="4867" w:type="dxa"/>
            <w:tcBorders>
              <w:top w:val="double" w:sz="6" w:space="0" w:color="auto"/>
              <w:left w:val="single" w:sz="6" w:space="0" w:color="auto"/>
              <w:bottom w:val="single" w:sz="6" w:space="0" w:color="auto"/>
              <w:right w:val="single" w:sz="6" w:space="0" w:color="auto"/>
            </w:tcBorders>
          </w:tcPr>
          <w:p w:rsidR="00C019BA" w:rsidRDefault="00C019BA" w:rsidP="00944B75">
            <w:pPr>
              <w:pStyle w:val="Tablecell"/>
              <w:rPr>
                <w:rFonts w:ascii="Times New Roman" w:hAnsi="Times New Roman"/>
              </w:rPr>
            </w:pPr>
            <w:r>
              <w:rPr>
                <w:rFonts w:ascii="Times New Roman" w:hAnsi="Times New Roman"/>
              </w:rPr>
              <w:t>The function generator is currently configured to produce the specified waveform or the waveform is part of an existing sequence.</w:t>
            </w:r>
          </w:p>
        </w:tc>
      </w:tr>
    </w:tbl>
    <w:p w:rsidR="009A52D0" w:rsidRDefault="009A52D0" w:rsidP="00CB1C23">
      <w:pPr>
        <w:pStyle w:val="Body1"/>
      </w:pPr>
      <w:r>
        <w:t xml:space="preserve">“The table below specifies additional class-defined warnings for this property.” </w:t>
      </w:r>
    </w:p>
    <w:p w:rsidR="009A52D0" w:rsidRDefault="009A52D0" w:rsidP="00F517B1">
      <w:pPr>
        <w:pStyle w:val="Body1"/>
        <w:spacing w:before="80"/>
      </w:pPr>
    </w:p>
    <w:tbl>
      <w:tblPr>
        <w:tblW w:w="0" w:type="auto"/>
        <w:tblInd w:w="800" w:type="dxa"/>
        <w:tblLayout w:type="fixed"/>
        <w:tblCellMar>
          <w:left w:w="80" w:type="dxa"/>
          <w:right w:w="80" w:type="dxa"/>
        </w:tblCellMar>
        <w:tblLook w:val="0000"/>
      </w:tblPr>
      <w:tblGrid>
        <w:gridCol w:w="3960"/>
        <w:gridCol w:w="4867"/>
      </w:tblGrid>
      <w:tr w:rsidR="009A52D0" w:rsidTr="00944B75">
        <w:trPr>
          <w:cantSplit/>
        </w:trPr>
        <w:tc>
          <w:tcPr>
            <w:tcW w:w="3960" w:type="dxa"/>
            <w:tcBorders>
              <w:top w:val="single" w:sz="6" w:space="0" w:color="auto"/>
              <w:left w:val="single" w:sz="6" w:space="0" w:color="auto"/>
              <w:bottom w:val="double" w:sz="6" w:space="0" w:color="auto"/>
              <w:right w:val="single" w:sz="6" w:space="0" w:color="auto"/>
            </w:tcBorders>
          </w:tcPr>
          <w:p w:rsidR="009A52D0" w:rsidRDefault="001F60B1" w:rsidP="00944B75">
            <w:pPr>
              <w:pStyle w:val="TableHead"/>
            </w:pPr>
            <w:r>
              <w:rPr>
                <w:rFonts w:ascii="Times New Roman" w:hAnsi="Times New Roman"/>
              </w:rPr>
              <w:t>Exception Name</w:t>
            </w:r>
          </w:p>
        </w:tc>
        <w:tc>
          <w:tcPr>
            <w:tcW w:w="4867" w:type="dxa"/>
            <w:tcBorders>
              <w:top w:val="single" w:sz="6" w:space="0" w:color="auto"/>
              <w:left w:val="single" w:sz="6" w:space="0" w:color="auto"/>
              <w:bottom w:val="double" w:sz="6" w:space="0" w:color="auto"/>
              <w:right w:val="single" w:sz="6" w:space="0" w:color="auto"/>
            </w:tcBorders>
          </w:tcPr>
          <w:p w:rsidR="009A52D0" w:rsidRDefault="009A52D0" w:rsidP="00944B75">
            <w:pPr>
              <w:pStyle w:val="TableHead"/>
              <w:rPr>
                <w:rFonts w:ascii="Times New Roman" w:hAnsi="Times New Roman"/>
              </w:rPr>
            </w:pPr>
            <w:r>
              <w:rPr>
                <w:rFonts w:ascii="Times New Roman" w:hAnsi="Times New Roman"/>
              </w:rPr>
              <w:t>Description</w:t>
            </w:r>
          </w:p>
        </w:tc>
      </w:tr>
      <w:tr w:rsidR="009A52D0" w:rsidTr="00944B75">
        <w:trPr>
          <w:cantSplit/>
        </w:trPr>
        <w:tc>
          <w:tcPr>
            <w:tcW w:w="3960" w:type="dxa"/>
            <w:tcBorders>
              <w:top w:val="double" w:sz="6" w:space="0" w:color="auto"/>
              <w:left w:val="single" w:sz="6" w:space="0" w:color="auto"/>
              <w:bottom w:val="single" w:sz="6" w:space="0" w:color="auto"/>
              <w:right w:val="single" w:sz="6" w:space="0" w:color="auto"/>
            </w:tcBorders>
          </w:tcPr>
          <w:p w:rsidR="009A52D0" w:rsidRDefault="009A52D0" w:rsidP="009A52D0">
            <w:pPr>
              <w:pStyle w:val="Tablecell"/>
              <w:rPr>
                <w:rFonts w:ascii="Times New Roman" w:hAnsi="Times New Roman"/>
              </w:rPr>
            </w:pPr>
            <w:r>
              <w:rPr>
                <w:rFonts w:ascii="Times New Roman" w:hAnsi="Times New Roman"/>
              </w:rPr>
              <w:t>Invalid Waveform Element</w:t>
            </w:r>
          </w:p>
        </w:tc>
        <w:tc>
          <w:tcPr>
            <w:tcW w:w="4867" w:type="dxa"/>
            <w:tcBorders>
              <w:top w:val="double" w:sz="6" w:space="0" w:color="auto"/>
              <w:left w:val="single" w:sz="6" w:space="0" w:color="auto"/>
              <w:bottom w:val="single" w:sz="6" w:space="0" w:color="auto"/>
              <w:right w:val="single" w:sz="6" w:space="0" w:color="auto"/>
            </w:tcBorders>
          </w:tcPr>
          <w:p w:rsidR="009A52D0" w:rsidRDefault="009A52D0" w:rsidP="00944B75">
            <w:pPr>
              <w:pStyle w:val="Tablecell"/>
              <w:rPr>
                <w:rFonts w:ascii="Times New Roman" w:hAnsi="Times New Roman"/>
              </w:rPr>
            </w:pPr>
            <w:r>
              <w:rPr>
                <w:rFonts w:ascii="Times New Roman" w:hAnsi="Times New Roman"/>
              </w:rPr>
              <w:t>One of the elements in the waveform array is invalid.</w:t>
            </w:r>
          </w:p>
        </w:tc>
      </w:tr>
    </w:tbl>
    <w:p w:rsidR="004E41A0" w:rsidRDefault="004E41A0" w:rsidP="00CB1C23">
      <w:pPr>
        <w:pStyle w:val="Body"/>
      </w:pPr>
      <w:r>
        <w:t xml:space="preserve">Compliance Notes: (Optional) </w:t>
      </w:r>
    </w:p>
    <w:p w:rsidR="004E41A0" w:rsidRDefault="004E41A0" w:rsidP="00C46273">
      <w:pPr>
        <w:pStyle w:val="Body1"/>
      </w:pPr>
      <w:r>
        <w:t>The General Requirements section defines the general rules an IVI specific driver must follow to be compliant with an attribute. This section specifies additional compliance requirements and exceptions that apply to a particular attribute.</w:t>
      </w:r>
    </w:p>
    <w:p w:rsidR="004E41A0" w:rsidRDefault="004E41A0" w:rsidP="00F517B1">
      <w:pPr>
        <w:pStyle w:val="Body"/>
        <w:ind w:left="1440"/>
      </w:pPr>
      <w:r>
        <w:t>If the attribute does not contain any additional compliance requirements, the section is omitted.</w:t>
      </w:r>
    </w:p>
    <w:p w:rsidR="004E41A0" w:rsidRDefault="004E41A0">
      <w:pPr>
        <w:pStyle w:val="Heading3"/>
      </w:pPr>
      <w:bookmarkStart w:id="290" w:name="_Ref522596133"/>
      <w:bookmarkStart w:id="291" w:name="_Toc214692968"/>
      <w:bookmarkStart w:id="292" w:name="_Toc372204067"/>
      <w:r>
        <w:t>Function Section Layout</w:t>
      </w:r>
      <w:bookmarkEnd w:id="290"/>
      <w:bookmarkEnd w:id="291"/>
      <w:bookmarkEnd w:id="292"/>
    </w:p>
    <w:p w:rsidR="00944B75" w:rsidRDefault="004E41A0" w:rsidP="00CB1C23">
      <w:pPr>
        <w:pStyle w:val="Body1"/>
      </w:pPr>
      <w:r>
        <w:t>Insert a page break before each function section</w:t>
      </w:r>
      <w:r w:rsidR="00944B75">
        <w:t>.</w:t>
      </w:r>
    </w:p>
    <w:p w:rsidR="00944B75" w:rsidRDefault="00944B75" w:rsidP="00C46273">
      <w:pPr>
        <w:pStyle w:val="Body"/>
      </w:pPr>
      <w:r>
        <w:lastRenderedPageBreak/>
        <w:t>If the function is only defined for a subset of the covered APIs, add a parenthetical note to the title of the attribute section indicating the APIs for which the attribute is defined.  For example:</w:t>
      </w:r>
    </w:p>
    <w:p w:rsidR="00944B75" w:rsidRPr="002E783B" w:rsidRDefault="00944B75" w:rsidP="00C46273">
      <w:pPr>
        <w:pStyle w:val="Body"/>
      </w:pPr>
      <w:r w:rsidRPr="002E783B">
        <w:t>4.</w:t>
      </w:r>
      <w:r>
        <w:t>3</w:t>
      </w:r>
      <w:r w:rsidRPr="002E783B">
        <w:t>.</w:t>
      </w:r>
      <w:r>
        <w:t>2</w:t>
      </w:r>
      <w:r w:rsidRPr="002E783B">
        <w:t xml:space="preserve"> </w:t>
      </w:r>
      <w:r>
        <w:t xml:space="preserve">Configure </w:t>
      </w:r>
      <w:r w:rsidRPr="002E783B">
        <w:t>Measurement (IVI</w:t>
      </w:r>
      <w:r>
        <w:t>-C</w:t>
      </w:r>
      <w:r w:rsidRPr="002E783B">
        <w:t xml:space="preserve"> Only)</w:t>
      </w:r>
    </w:p>
    <w:p w:rsidR="004E41A0" w:rsidRDefault="004E41A0" w:rsidP="00C46273">
      <w:pPr>
        <w:pStyle w:val="Body1"/>
      </w:pPr>
      <w:r>
        <w:t xml:space="preserve">Each </w:t>
      </w:r>
      <w:r w:rsidR="00944B75">
        <w:t xml:space="preserve">function </w:t>
      </w:r>
      <w:r>
        <w:t>section shall contain the following parts:</w:t>
      </w:r>
    </w:p>
    <w:p w:rsidR="004E41A0" w:rsidRDefault="004E41A0" w:rsidP="00F517B1">
      <w:pPr>
        <w:pStyle w:val="Body"/>
        <w:keepNext/>
        <w:keepLines/>
      </w:pPr>
      <w:r>
        <w:t>Description</w:t>
      </w:r>
    </w:p>
    <w:p w:rsidR="004E41A0" w:rsidRDefault="004E41A0" w:rsidP="00CB1C23">
      <w:pPr>
        <w:pStyle w:val="Body1"/>
      </w:pPr>
      <w:proofErr w:type="gramStart"/>
      <w:r>
        <w:t>Describes the behavior and intended use of the function.</w:t>
      </w:r>
      <w:proofErr w:type="gramEnd"/>
    </w:p>
    <w:p w:rsidR="00944B75" w:rsidRDefault="00944B75" w:rsidP="00C46273">
      <w:pPr>
        <w:pStyle w:val="Body"/>
      </w:pPr>
      <w:r>
        <w:t>.NET Method Prototype:</w:t>
      </w:r>
    </w:p>
    <w:p w:rsidR="00944B75" w:rsidRDefault="00944B75" w:rsidP="00C46273">
      <w:pPr>
        <w:pStyle w:val="Body1"/>
      </w:pPr>
      <w:proofErr w:type="gramStart"/>
      <w:r>
        <w:t>Defines the IVI.NET prototype.</w:t>
      </w:r>
      <w:proofErr w:type="gramEnd"/>
      <w:r>
        <w:t xml:space="preserve"> The name of the method is preceded by all the interface reference pointers, separated by dots, needed to reach this method in the hierarchy. Each parameter is </w:t>
      </w:r>
      <w:proofErr w:type="spellStart"/>
      <w:r>
        <w:t>preceeded</w:t>
      </w:r>
      <w:proofErr w:type="spellEnd"/>
      <w:r>
        <w:t xml:space="preserve"> by its type. If applicable, each parameter is preceded by an indication of whether it is out, or ref.  </w:t>
      </w:r>
      <w:r w:rsidR="00EF7900">
        <w:t xml:space="preserve">Collections are indicated by plural – for example, Channels.  Items in a collection are indicated by the collection name followed by [] – for example, </w:t>
      </w:r>
      <w:proofErr w:type="gramStart"/>
      <w:r w:rsidR="00EF7900">
        <w:t>Channels[</w:t>
      </w:r>
      <w:proofErr w:type="gramEnd"/>
      <w:r w:rsidR="00EF7900">
        <w:t xml:space="preserve">]. </w:t>
      </w:r>
      <w:r>
        <w:t>For example,</w:t>
      </w:r>
    </w:p>
    <w:p w:rsidR="00EF7900" w:rsidRDefault="00EF7900" w:rsidP="00C46273">
      <w:pPr>
        <w:pStyle w:val="Body"/>
      </w:pPr>
      <w:proofErr w:type="gramStart"/>
      <w:r>
        <w:t>void</w:t>
      </w:r>
      <w:proofErr w:type="gramEnd"/>
      <w:r>
        <w:t xml:space="preserve"> Channel[]</w:t>
      </w:r>
      <w:r w:rsidR="00944B75">
        <w:t>.</w:t>
      </w:r>
      <w:proofErr w:type="spellStart"/>
      <w:r>
        <w:t>Range.Configure</w:t>
      </w:r>
      <w:proofErr w:type="spellEnd"/>
      <w:r w:rsidR="00944B75">
        <w:t xml:space="preserve"> (Double </w:t>
      </w:r>
      <w:r>
        <w:t>lower,</w:t>
      </w:r>
    </w:p>
    <w:p w:rsidR="00944B75" w:rsidRDefault="00EF7900" w:rsidP="00C46273">
      <w:pPr>
        <w:pStyle w:val="Body"/>
      </w:pPr>
      <w:r>
        <w:t xml:space="preserve">                                Double upper</w:t>
      </w:r>
      <w:r w:rsidR="00944B75">
        <w:t>);</w:t>
      </w:r>
    </w:p>
    <w:p w:rsidR="004C5E63" w:rsidRDefault="00944B75" w:rsidP="00C46273">
      <w:pPr>
        <w:pStyle w:val="Body1"/>
      </w:pPr>
      <w:r>
        <w:t xml:space="preserve">If a parameter type is </w:t>
      </w:r>
      <w:r w:rsidR="004C5E63">
        <w:t xml:space="preserve">not </w:t>
      </w:r>
      <w:r>
        <w:t>define</w:t>
      </w:r>
      <w:r w:rsidR="004C5E63">
        <w:t>d</w:t>
      </w:r>
      <w:r>
        <w:t xml:space="preserve"> within the “</w:t>
      </w:r>
      <w:proofErr w:type="spellStart"/>
      <w:r>
        <w:t>Ivi</w:t>
      </w:r>
      <w:proofErr w:type="spellEnd"/>
      <w:proofErr w:type="gramStart"/>
      <w:r>
        <w:t>.</w:t>
      </w:r>
      <w:r w:rsidR="00052549">
        <w:t>&lt;</w:t>
      </w:r>
      <w:proofErr w:type="spellStart"/>
      <w:proofErr w:type="gramEnd"/>
      <w:r w:rsidR="001F60B1">
        <w:t>Class</w:t>
      </w:r>
      <w:r w:rsidR="00052549">
        <w:t>Type</w:t>
      </w:r>
      <w:proofErr w:type="spellEnd"/>
      <w:r w:rsidR="00052549">
        <w:t>&gt;</w:t>
      </w:r>
      <w:r w:rsidR="004C5E63">
        <w:t>” namespace or in the .NET Framework classes, the type shall be qualified with the namespace.</w:t>
      </w:r>
    </w:p>
    <w:p w:rsidR="00944B75" w:rsidRPr="00944B75" w:rsidRDefault="00944B75" w:rsidP="00C46273">
      <w:pPr>
        <w:pStyle w:val="Body1"/>
      </w:pPr>
      <w:r w:rsidRPr="00944B75">
        <w:t>If a</w:t>
      </w:r>
      <w:r w:rsidR="008B49FB">
        <w:t>n</w:t>
      </w:r>
      <w:r w:rsidRPr="00944B75">
        <w:t xml:space="preserve"> </w:t>
      </w:r>
      <w:r w:rsidR="008B49FB">
        <w:t>IVI</w:t>
      </w:r>
      <w:r>
        <w:t>.NET</w:t>
      </w:r>
      <w:r w:rsidRPr="00944B75">
        <w:t xml:space="preserve"> method does not exist, use N/A here and refer to any </w:t>
      </w:r>
      <w:r>
        <w:t xml:space="preserve">function or </w:t>
      </w:r>
      <w:r w:rsidRPr="00944B75">
        <w:t>attribute that provides equivalent functionality.</w:t>
      </w:r>
    </w:p>
    <w:p w:rsidR="004E41A0" w:rsidRDefault="004E41A0" w:rsidP="00C46273">
      <w:pPr>
        <w:pStyle w:val="Body"/>
      </w:pPr>
      <w:r>
        <w:t>COM Method Prototype:</w:t>
      </w:r>
    </w:p>
    <w:p w:rsidR="004E41A0" w:rsidRDefault="004E41A0" w:rsidP="00C46273">
      <w:pPr>
        <w:pStyle w:val="Body1"/>
      </w:pPr>
      <w:proofErr w:type="gramStart"/>
      <w:r>
        <w:t xml:space="preserve">Defines </w:t>
      </w:r>
      <w:r w:rsidR="00944B75">
        <w:t xml:space="preserve">the </w:t>
      </w:r>
      <w:r>
        <w:t>IVI-COM prototype.</w:t>
      </w:r>
      <w:proofErr w:type="gramEnd"/>
      <w:r>
        <w:t xml:space="preserve"> The name of the method is preceded by all the interface reference pointers, separated by dots, needed to reach this method in the hierarchy. As in IDL, each parameter is preceded by an indication of whether it is in, out, or </w:t>
      </w:r>
      <w:proofErr w:type="spellStart"/>
      <w:r>
        <w:t>retval</w:t>
      </w:r>
      <w:proofErr w:type="spellEnd"/>
      <w:r>
        <w:t xml:space="preserve"> as well as its type. For example,</w:t>
      </w:r>
    </w:p>
    <w:p w:rsidR="004E41A0" w:rsidRDefault="004E41A0" w:rsidP="00C46273">
      <w:pPr>
        <w:pStyle w:val="Body"/>
      </w:pPr>
      <w:r>
        <w:t xml:space="preserve">HRESULT </w:t>
      </w:r>
      <w:proofErr w:type="spellStart"/>
      <w:r>
        <w:t>Measurements.IsWaveformElementInvalid</w:t>
      </w:r>
      <w:proofErr w:type="spellEnd"/>
      <w:r>
        <w:t xml:space="preserve"> ([in] DOUBLE </w:t>
      </w:r>
      <w:proofErr w:type="spellStart"/>
      <w:r>
        <w:t>MeasurementValue</w:t>
      </w:r>
      <w:proofErr w:type="spellEnd"/>
      <w:r>
        <w:t>,</w:t>
      </w:r>
      <w:r>
        <w:br/>
        <w:t xml:space="preserve">                                     [out, </w:t>
      </w:r>
      <w:proofErr w:type="spellStart"/>
      <w:r>
        <w:t>retval</w:t>
      </w:r>
      <w:proofErr w:type="spellEnd"/>
      <w:r>
        <w:t>] VARIANT_BOOL *</w:t>
      </w:r>
      <w:proofErr w:type="spellStart"/>
      <w:r>
        <w:t>IsInvalid</w:t>
      </w:r>
      <w:proofErr w:type="spellEnd"/>
      <w:r>
        <w:t>);</w:t>
      </w:r>
    </w:p>
    <w:p w:rsidR="004E41A0" w:rsidRPr="00944B75" w:rsidRDefault="004E41A0" w:rsidP="00C46273">
      <w:pPr>
        <w:pStyle w:val="Body1"/>
      </w:pPr>
      <w:r w:rsidRPr="00944B75">
        <w:t>If a</w:t>
      </w:r>
      <w:r w:rsidR="008B49FB">
        <w:t>n</w:t>
      </w:r>
      <w:r w:rsidRPr="00944B75">
        <w:t xml:space="preserve"> </w:t>
      </w:r>
      <w:r w:rsidR="008B49FB">
        <w:t>IVI-</w:t>
      </w:r>
      <w:r w:rsidRPr="00944B75">
        <w:t xml:space="preserve">COM method does not exist, use N/A here and refer to any </w:t>
      </w:r>
      <w:r w:rsidR="00944B75">
        <w:t xml:space="preserve">function or </w:t>
      </w:r>
      <w:r w:rsidRPr="00944B75">
        <w:t>attribute that provides equivalent functionality.</w:t>
      </w:r>
    </w:p>
    <w:p w:rsidR="004E41A0" w:rsidRDefault="004E41A0" w:rsidP="00C46273">
      <w:pPr>
        <w:pStyle w:val="Body"/>
      </w:pPr>
      <w:r>
        <w:t>C Prototype:</w:t>
      </w:r>
    </w:p>
    <w:p w:rsidR="004E41A0" w:rsidRDefault="004E41A0" w:rsidP="00C46273">
      <w:pPr>
        <w:pStyle w:val="Body1"/>
      </w:pPr>
      <w:proofErr w:type="gramStart"/>
      <w:r>
        <w:t xml:space="preserve">Defines the </w:t>
      </w:r>
      <w:r w:rsidR="008B49FB">
        <w:t>IVI-</w:t>
      </w:r>
      <w:r>
        <w:t>C Language prototype.</w:t>
      </w:r>
      <w:proofErr w:type="gramEnd"/>
      <w:r>
        <w:t xml:space="preserve"> For example,</w:t>
      </w:r>
    </w:p>
    <w:p w:rsidR="004E41A0" w:rsidRDefault="004E41A0" w:rsidP="00C46273">
      <w:pPr>
        <w:pStyle w:val="Body"/>
      </w:pPr>
      <w:proofErr w:type="spellStart"/>
      <w:r>
        <w:t>ViStatus</w:t>
      </w:r>
      <w:proofErr w:type="spellEnd"/>
      <w:r>
        <w:t xml:space="preserve"> </w:t>
      </w:r>
      <w:proofErr w:type="spellStart"/>
      <w:r>
        <w:t>IviScope_IsInvalidWfmElement</w:t>
      </w:r>
      <w:proofErr w:type="spellEnd"/>
      <w:r>
        <w:t xml:space="preserve"> (</w:t>
      </w:r>
      <w:proofErr w:type="spellStart"/>
      <w:r>
        <w:t>ViSession</w:t>
      </w:r>
      <w:proofErr w:type="spellEnd"/>
      <w:r>
        <w:t xml:space="preserve"> </w:t>
      </w:r>
      <w:proofErr w:type="gramStart"/>
      <w:r>
        <w:t>Vi</w:t>
      </w:r>
      <w:proofErr w:type="gramEnd"/>
      <w:r>
        <w:t xml:space="preserve">, </w:t>
      </w:r>
    </w:p>
    <w:p w:rsidR="004E41A0" w:rsidRPr="00944B75" w:rsidRDefault="004E41A0" w:rsidP="00F517B1">
      <w:pPr>
        <w:pStyle w:val="Body1"/>
        <w:spacing w:before="80"/>
      </w:pPr>
      <w:r w:rsidRPr="00944B75">
        <w:t xml:space="preserve">  </w:t>
      </w:r>
      <w:r w:rsidR="00944B75">
        <w:t xml:space="preserve">                                 </w:t>
      </w:r>
      <w:r w:rsidRPr="00944B75">
        <w:t xml:space="preserve">    ViReal64 </w:t>
      </w:r>
      <w:proofErr w:type="spellStart"/>
      <w:r w:rsidRPr="00944B75">
        <w:t>MeasurementValue</w:t>
      </w:r>
      <w:proofErr w:type="spellEnd"/>
      <w:r w:rsidRPr="00944B75">
        <w:t xml:space="preserve">, </w:t>
      </w:r>
      <w:r w:rsidRPr="00944B75">
        <w:br/>
        <w:t xml:space="preserve">     </w:t>
      </w:r>
      <w:r w:rsidR="00944B75">
        <w:t xml:space="preserve">                                 </w:t>
      </w:r>
      <w:r w:rsidRPr="00944B75">
        <w:t xml:space="preserve"> </w:t>
      </w:r>
      <w:proofErr w:type="spellStart"/>
      <w:r w:rsidRPr="00944B75">
        <w:t>ViBoolean</w:t>
      </w:r>
      <w:proofErr w:type="spellEnd"/>
      <w:r w:rsidRPr="00944B75">
        <w:t xml:space="preserve"> *</w:t>
      </w:r>
      <w:proofErr w:type="spellStart"/>
      <w:r w:rsidRPr="00944B75">
        <w:t>IsOverrange</w:t>
      </w:r>
      <w:proofErr w:type="spellEnd"/>
      <w:r w:rsidRPr="00944B75">
        <w:t>);</w:t>
      </w:r>
    </w:p>
    <w:p w:rsidR="00944B75" w:rsidRPr="00944B75" w:rsidRDefault="00944B75" w:rsidP="00CB1C23">
      <w:pPr>
        <w:pStyle w:val="Body1"/>
      </w:pPr>
      <w:r w:rsidRPr="00944B75">
        <w:t>If a</w:t>
      </w:r>
      <w:r w:rsidR="008B49FB">
        <w:t>n</w:t>
      </w:r>
      <w:r w:rsidRPr="00944B75">
        <w:t xml:space="preserve"> </w:t>
      </w:r>
      <w:r w:rsidR="008B49FB">
        <w:t>IVI-</w:t>
      </w:r>
      <w:r w:rsidRPr="00944B75">
        <w:t>C</w:t>
      </w:r>
      <w:r>
        <w:t xml:space="preserve"> function</w:t>
      </w:r>
      <w:r w:rsidRPr="00944B75">
        <w:t xml:space="preserve"> does not exist, use N/A here and refer to any </w:t>
      </w:r>
      <w:r>
        <w:t xml:space="preserve">function or </w:t>
      </w:r>
      <w:r w:rsidRPr="00944B75">
        <w:t>attribute that provides equivalent functionality.</w:t>
      </w:r>
    </w:p>
    <w:p w:rsidR="004E41A0" w:rsidRDefault="004E41A0" w:rsidP="00CB1C23">
      <w:pPr>
        <w:pStyle w:val="Body"/>
      </w:pPr>
      <w:r>
        <w:t>Parameters:</w:t>
      </w:r>
    </w:p>
    <w:p w:rsidR="004E41A0" w:rsidRDefault="004E41A0" w:rsidP="00C46273">
      <w:pPr>
        <w:pStyle w:val="Body1"/>
      </w:pPr>
      <w:proofErr w:type="gramStart"/>
      <w:r>
        <w:t>Describes each function parameter using one or two tables.</w:t>
      </w:r>
      <w:proofErr w:type="gramEnd"/>
      <w:r>
        <w:t xml:space="preserve"> The first table is for input parameters. It has three columns. The left column is labeled Inputs and the middle column is labeled Description. The right column is labeled Base Type.</w:t>
      </w:r>
    </w:p>
    <w:p w:rsidR="004E41A0" w:rsidRPr="004C5E63" w:rsidRDefault="004E41A0" w:rsidP="00C46273">
      <w:pPr>
        <w:pStyle w:val="Body1"/>
      </w:pPr>
      <w:r w:rsidRPr="004C5E63">
        <w:lastRenderedPageBreak/>
        <w:t>For example:</w:t>
      </w:r>
      <w:r w:rsidRPr="004C5E63">
        <w:br/>
      </w:r>
    </w:p>
    <w:tbl>
      <w:tblPr>
        <w:tblW w:w="0" w:type="auto"/>
        <w:tblInd w:w="806" w:type="dxa"/>
        <w:tblLayout w:type="fixed"/>
        <w:tblCellMar>
          <w:left w:w="80" w:type="dxa"/>
          <w:right w:w="80" w:type="dxa"/>
        </w:tblCellMar>
        <w:tblLook w:val="0000"/>
      </w:tblPr>
      <w:tblGrid>
        <w:gridCol w:w="2064"/>
        <w:gridCol w:w="4794"/>
        <w:gridCol w:w="1856"/>
      </w:tblGrid>
      <w:tr w:rsidR="004E41A0">
        <w:trPr>
          <w:cantSplit/>
        </w:trPr>
        <w:tc>
          <w:tcPr>
            <w:tcW w:w="2064" w:type="dxa"/>
            <w:tcBorders>
              <w:top w:val="single" w:sz="6" w:space="0" w:color="auto"/>
              <w:left w:val="single" w:sz="6" w:space="0" w:color="auto"/>
              <w:right w:val="single" w:sz="6" w:space="0" w:color="auto"/>
            </w:tcBorders>
          </w:tcPr>
          <w:p w:rsidR="004E41A0" w:rsidRDefault="004E41A0">
            <w:pPr>
              <w:pStyle w:val="Tablecell"/>
            </w:pPr>
            <w:r>
              <w:rPr>
                <w:rFonts w:ascii="Times New Roman" w:hAnsi="Times New Roman"/>
                <w:b/>
              </w:rPr>
              <w:t>Inputs</w:t>
            </w:r>
          </w:p>
        </w:tc>
        <w:tc>
          <w:tcPr>
            <w:tcW w:w="4794" w:type="dxa"/>
            <w:tcBorders>
              <w:top w:val="single" w:sz="6" w:space="0" w:color="auto"/>
              <w:left w:val="single" w:sz="6" w:space="0" w:color="auto"/>
              <w:right w:val="single" w:sz="6" w:space="0" w:color="auto"/>
            </w:tcBorders>
          </w:tcPr>
          <w:p w:rsidR="004E41A0" w:rsidRDefault="004E41A0">
            <w:pPr>
              <w:pStyle w:val="Tablecell"/>
              <w:rPr>
                <w:b/>
              </w:rPr>
            </w:pPr>
            <w:r>
              <w:rPr>
                <w:rFonts w:ascii="Times New Roman" w:hAnsi="Times New Roman"/>
                <w:b/>
              </w:rPr>
              <w:t>Description</w:t>
            </w:r>
          </w:p>
        </w:tc>
        <w:tc>
          <w:tcPr>
            <w:tcW w:w="1856" w:type="dxa"/>
            <w:tcBorders>
              <w:top w:val="single" w:sz="6" w:space="0" w:color="auto"/>
              <w:left w:val="single" w:sz="6" w:space="0" w:color="auto"/>
              <w:right w:val="single" w:sz="6" w:space="0" w:color="auto"/>
            </w:tcBorders>
          </w:tcPr>
          <w:p w:rsidR="004E41A0" w:rsidRDefault="004E41A0">
            <w:pPr>
              <w:pStyle w:val="Tablecell"/>
              <w:rPr>
                <w:rFonts w:ascii="Times New Roman" w:hAnsi="Times New Roman"/>
                <w:b/>
              </w:rPr>
            </w:pPr>
            <w:r>
              <w:rPr>
                <w:rFonts w:ascii="Times New Roman" w:hAnsi="Times New Roman"/>
                <w:b/>
              </w:rPr>
              <w:t>Base Type</w:t>
            </w:r>
          </w:p>
        </w:tc>
      </w:tr>
      <w:tr w:rsidR="004E41A0">
        <w:trPr>
          <w:cantSplit/>
        </w:trPr>
        <w:tc>
          <w:tcPr>
            <w:tcW w:w="2064" w:type="dxa"/>
            <w:tcBorders>
              <w:top w:val="double" w:sz="6" w:space="0" w:color="auto"/>
              <w:left w:val="single" w:sz="6" w:space="0" w:color="auto"/>
              <w:bottom w:val="single" w:sz="6" w:space="0" w:color="auto"/>
              <w:right w:val="single" w:sz="6" w:space="0" w:color="auto"/>
            </w:tcBorders>
          </w:tcPr>
          <w:p w:rsidR="004E41A0" w:rsidRDefault="004E41A0">
            <w:pPr>
              <w:pStyle w:val="Tablecell"/>
            </w:pPr>
            <w:r>
              <w:rPr>
                <w:rFonts w:ascii="Courier New" w:hAnsi="Courier New"/>
                <w:sz w:val="18"/>
              </w:rPr>
              <w:t>Vi</w:t>
            </w:r>
          </w:p>
        </w:tc>
        <w:tc>
          <w:tcPr>
            <w:tcW w:w="4794" w:type="dxa"/>
            <w:tcBorders>
              <w:top w:val="double" w:sz="6" w:space="0" w:color="auto"/>
              <w:left w:val="single" w:sz="6" w:space="0" w:color="auto"/>
              <w:bottom w:val="single" w:sz="6" w:space="0" w:color="auto"/>
              <w:right w:val="single" w:sz="6" w:space="0" w:color="auto"/>
            </w:tcBorders>
          </w:tcPr>
          <w:p w:rsidR="004E41A0" w:rsidRDefault="004E41A0">
            <w:pPr>
              <w:pStyle w:val="Tablecell"/>
            </w:pPr>
            <w:r>
              <w:rPr>
                <w:rFonts w:ascii="Times New Roman" w:hAnsi="Times New Roman"/>
              </w:rPr>
              <w:t>Instrument handle</w:t>
            </w:r>
          </w:p>
        </w:tc>
        <w:tc>
          <w:tcPr>
            <w:tcW w:w="1856" w:type="dxa"/>
            <w:tcBorders>
              <w:top w:val="double" w:sz="6" w:space="0" w:color="auto"/>
              <w:left w:val="single" w:sz="6" w:space="0" w:color="auto"/>
              <w:bottom w:val="single" w:sz="6" w:space="0" w:color="auto"/>
              <w:right w:val="single" w:sz="6" w:space="0" w:color="auto"/>
            </w:tcBorders>
          </w:tcPr>
          <w:p w:rsidR="004E41A0" w:rsidRDefault="004E41A0">
            <w:pPr>
              <w:pStyle w:val="Tablecell"/>
              <w:rPr>
                <w:rFonts w:ascii="Times New Roman" w:hAnsi="Times New Roman"/>
              </w:rPr>
            </w:pPr>
            <w:r>
              <w:rPr>
                <w:rFonts w:ascii="Times New Roman" w:hAnsi="Times New Roman"/>
              </w:rPr>
              <w:t>ViSession</w:t>
            </w:r>
          </w:p>
        </w:tc>
      </w:tr>
      <w:tr w:rsidR="004E41A0">
        <w:trPr>
          <w:cantSplit/>
        </w:trPr>
        <w:tc>
          <w:tcPr>
            <w:tcW w:w="2064" w:type="dxa"/>
            <w:tcBorders>
              <w:top w:val="single" w:sz="6" w:space="0" w:color="auto"/>
              <w:left w:val="single" w:sz="6" w:space="0" w:color="auto"/>
              <w:bottom w:val="single" w:sz="6" w:space="0" w:color="auto"/>
              <w:right w:val="single" w:sz="6" w:space="0" w:color="auto"/>
            </w:tcBorders>
          </w:tcPr>
          <w:p w:rsidR="004E41A0" w:rsidRDefault="004E41A0">
            <w:pPr>
              <w:pStyle w:val="Tablecell"/>
            </w:pPr>
            <w:r>
              <w:rPr>
                <w:rFonts w:ascii="Courier New" w:hAnsi="Courier New"/>
                <w:sz w:val="18"/>
              </w:rPr>
              <w:t>MeasurementValue</w:t>
            </w:r>
          </w:p>
        </w:tc>
        <w:tc>
          <w:tcPr>
            <w:tcW w:w="4794" w:type="dxa"/>
            <w:tcBorders>
              <w:top w:val="single" w:sz="6" w:space="0" w:color="auto"/>
              <w:left w:val="single" w:sz="6" w:space="0" w:color="auto"/>
              <w:bottom w:val="single" w:sz="6" w:space="0" w:color="auto"/>
              <w:right w:val="single" w:sz="6" w:space="0" w:color="auto"/>
            </w:tcBorders>
          </w:tcPr>
          <w:p w:rsidR="004E41A0" w:rsidRDefault="004E41A0">
            <w:pPr>
              <w:pStyle w:val="Tablecell"/>
            </w:pPr>
            <w:r>
              <w:rPr>
                <w:rFonts w:ascii="Times New Roman" w:hAnsi="Times New Roman"/>
              </w:rPr>
              <w:t xml:space="preserve">Pass the measurement value you obtain from one of the Read or Fetch functions. </w:t>
            </w:r>
          </w:p>
        </w:tc>
        <w:tc>
          <w:tcPr>
            <w:tcW w:w="1856" w:type="dxa"/>
            <w:tcBorders>
              <w:top w:val="single" w:sz="6" w:space="0" w:color="auto"/>
              <w:left w:val="single" w:sz="6" w:space="0" w:color="auto"/>
              <w:bottom w:val="single" w:sz="6" w:space="0" w:color="auto"/>
              <w:right w:val="single" w:sz="6" w:space="0" w:color="auto"/>
            </w:tcBorders>
          </w:tcPr>
          <w:p w:rsidR="004E41A0" w:rsidRDefault="004E41A0">
            <w:pPr>
              <w:pStyle w:val="Tablecell"/>
              <w:rPr>
                <w:rFonts w:ascii="Times New Roman" w:hAnsi="Times New Roman"/>
              </w:rPr>
            </w:pPr>
            <w:r>
              <w:rPr>
                <w:rFonts w:ascii="Times New Roman" w:hAnsi="Times New Roman"/>
              </w:rPr>
              <w:t>ViReal64</w:t>
            </w:r>
          </w:p>
        </w:tc>
      </w:tr>
    </w:tbl>
    <w:p w:rsidR="004E41A0" w:rsidRPr="004C5E63" w:rsidRDefault="004E41A0" w:rsidP="00CB1C23">
      <w:pPr>
        <w:pStyle w:val="Body1"/>
      </w:pPr>
      <w:r w:rsidRPr="004C5E63">
        <w:t>If the function generates one or more outputs, this section contains a second table for output parameters. It also has three columns. The left column is labeled Outputs and the middle column is labeled Description. The right column is labeled Base Type.</w:t>
      </w:r>
    </w:p>
    <w:p w:rsidR="004E41A0" w:rsidRDefault="004E41A0" w:rsidP="00C46273">
      <w:pPr>
        <w:pStyle w:val="Body1"/>
        <w:rPr>
          <w:rFonts w:ascii="Times New Roman" w:hAnsi="Times New Roman"/>
        </w:rPr>
      </w:pPr>
      <w:r w:rsidRPr="004C5E63">
        <w:t>For example:</w:t>
      </w:r>
      <w:r w:rsidRPr="004C5E63">
        <w:br/>
      </w:r>
    </w:p>
    <w:tbl>
      <w:tblPr>
        <w:tblW w:w="0" w:type="auto"/>
        <w:tblInd w:w="806" w:type="dxa"/>
        <w:tblLayout w:type="fixed"/>
        <w:tblCellMar>
          <w:left w:w="80" w:type="dxa"/>
          <w:right w:w="80" w:type="dxa"/>
        </w:tblCellMar>
        <w:tblLook w:val="0000"/>
      </w:tblPr>
      <w:tblGrid>
        <w:gridCol w:w="1917"/>
        <w:gridCol w:w="4952"/>
        <w:gridCol w:w="1845"/>
      </w:tblGrid>
      <w:tr w:rsidR="004E41A0">
        <w:trPr>
          <w:cantSplit/>
        </w:trPr>
        <w:tc>
          <w:tcPr>
            <w:tcW w:w="1917" w:type="dxa"/>
            <w:tcBorders>
              <w:top w:val="single" w:sz="6" w:space="0" w:color="auto"/>
              <w:left w:val="single" w:sz="6" w:space="0" w:color="auto"/>
              <w:bottom w:val="double" w:sz="6" w:space="0" w:color="auto"/>
              <w:right w:val="single" w:sz="6" w:space="0" w:color="auto"/>
            </w:tcBorders>
          </w:tcPr>
          <w:p w:rsidR="004E41A0" w:rsidRDefault="004E41A0">
            <w:pPr>
              <w:pStyle w:val="Tablecell"/>
            </w:pPr>
            <w:r>
              <w:rPr>
                <w:rFonts w:ascii="Times New Roman" w:hAnsi="Times New Roman"/>
                <w:b/>
              </w:rPr>
              <w:t>Outputs</w:t>
            </w:r>
          </w:p>
        </w:tc>
        <w:tc>
          <w:tcPr>
            <w:tcW w:w="4952" w:type="dxa"/>
            <w:tcBorders>
              <w:top w:val="single" w:sz="6" w:space="0" w:color="auto"/>
              <w:left w:val="single" w:sz="6" w:space="0" w:color="auto"/>
              <w:bottom w:val="double" w:sz="6" w:space="0" w:color="auto"/>
              <w:right w:val="single" w:sz="6" w:space="0" w:color="auto"/>
            </w:tcBorders>
          </w:tcPr>
          <w:p w:rsidR="004E41A0" w:rsidRDefault="004E41A0">
            <w:pPr>
              <w:pStyle w:val="Tablecell"/>
              <w:rPr>
                <w:b/>
              </w:rPr>
            </w:pPr>
            <w:r>
              <w:rPr>
                <w:rFonts w:ascii="Times New Roman" w:hAnsi="Times New Roman"/>
                <w:b/>
              </w:rPr>
              <w:t>Description</w:t>
            </w:r>
          </w:p>
        </w:tc>
        <w:tc>
          <w:tcPr>
            <w:tcW w:w="1845" w:type="dxa"/>
            <w:tcBorders>
              <w:top w:val="single" w:sz="6" w:space="0" w:color="auto"/>
              <w:left w:val="single" w:sz="6" w:space="0" w:color="auto"/>
              <w:bottom w:val="double" w:sz="6" w:space="0" w:color="auto"/>
              <w:right w:val="single" w:sz="6" w:space="0" w:color="auto"/>
            </w:tcBorders>
          </w:tcPr>
          <w:p w:rsidR="004E41A0" w:rsidRDefault="004E41A0">
            <w:pPr>
              <w:pStyle w:val="Tablecell"/>
              <w:rPr>
                <w:rFonts w:ascii="Times New Roman" w:hAnsi="Times New Roman"/>
                <w:b/>
              </w:rPr>
            </w:pPr>
            <w:r>
              <w:rPr>
                <w:rFonts w:ascii="Times New Roman" w:hAnsi="Times New Roman"/>
                <w:b/>
              </w:rPr>
              <w:t>Base Type</w:t>
            </w:r>
          </w:p>
        </w:tc>
      </w:tr>
      <w:tr w:rsidR="004E41A0">
        <w:trPr>
          <w:cantSplit/>
        </w:trPr>
        <w:tc>
          <w:tcPr>
            <w:tcW w:w="1917" w:type="dxa"/>
            <w:tcBorders>
              <w:top w:val="double" w:sz="6" w:space="0" w:color="auto"/>
              <w:left w:val="single" w:sz="6" w:space="0" w:color="auto"/>
              <w:bottom w:val="single" w:sz="6" w:space="0" w:color="auto"/>
              <w:right w:val="single" w:sz="6" w:space="0" w:color="auto"/>
            </w:tcBorders>
          </w:tcPr>
          <w:p w:rsidR="004E41A0" w:rsidRDefault="004E41A0">
            <w:pPr>
              <w:pStyle w:val="Tablecell"/>
            </w:pPr>
            <w:proofErr w:type="spellStart"/>
            <w:r>
              <w:rPr>
                <w:rFonts w:ascii="Courier New" w:hAnsi="Courier New"/>
                <w:sz w:val="18"/>
              </w:rPr>
              <w:t>IsOverrange</w:t>
            </w:r>
            <w:proofErr w:type="spellEnd"/>
          </w:p>
        </w:tc>
        <w:tc>
          <w:tcPr>
            <w:tcW w:w="4952" w:type="dxa"/>
            <w:tcBorders>
              <w:top w:val="double" w:sz="6" w:space="0" w:color="auto"/>
              <w:left w:val="single" w:sz="6" w:space="0" w:color="auto"/>
              <w:bottom w:val="single" w:sz="6" w:space="0" w:color="auto"/>
              <w:right w:val="single" w:sz="6" w:space="0" w:color="auto"/>
            </w:tcBorders>
          </w:tcPr>
          <w:p w:rsidR="004E41A0" w:rsidRDefault="004E41A0">
            <w:pPr>
              <w:pStyle w:val="Tablecell"/>
              <w:rPr>
                <w:rFonts w:ascii="Times New Roman" w:hAnsi="Times New Roman"/>
              </w:rPr>
            </w:pPr>
            <w:r>
              <w:rPr>
                <w:rFonts w:ascii="Times New Roman" w:hAnsi="Times New Roman"/>
              </w:rPr>
              <w:t xml:space="preserve">Returns whether the </w:t>
            </w:r>
            <w:r>
              <w:rPr>
                <w:rFonts w:ascii="Courier New" w:hAnsi="Courier New"/>
                <w:color w:val="auto"/>
                <w:sz w:val="18"/>
              </w:rPr>
              <w:t>MeasurementValue</w:t>
            </w:r>
            <w:r>
              <w:rPr>
                <w:rFonts w:ascii="Times New Roman" w:hAnsi="Times New Roman"/>
              </w:rPr>
              <w:t xml:space="preserve"> is a valid measurement or an overrange condition.</w:t>
            </w:r>
          </w:p>
          <w:p w:rsidR="004E41A0" w:rsidRDefault="004E41A0">
            <w:pPr>
              <w:pStyle w:val="Tablecell"/>
              <w:rPr>
                <w:rFonts w:ascii="Times New Roman" w:hAnsi="Times New Roman"/>
              </w:rPr>
            </w:pPr>
            <w:r>
              <w:rPr>
                <w:rFonts w:ascii="Times New Roman" w:hAnsi="Times New Roman"/>
              </w:rPr>
              <w:t>Valid Return values:</w:t>
            </w:r>
          </w:p>
          <w:p w:rsidR="004E41A0" w:rsidRDefault="004E41A0">
            <w:pPr>
              <w:pStyle w:val="Tablecell"/>
              <w:rPr>
                <w:rFonts w:ascii="Times New Roman" w:hAnsi="Times New Roman"/>
              </w:rPr>
            </w:pPr>
            <w:r>
              <w:rPr>
                <w:rFonts w:ascii="Courier New" w:hAnsi="Courier New"/>
                <w:sz w:val="18"/>
              </w:rPr>
              <w:t>True</w:t>
            </w:r>
            <w:r>
              <w:rPr>
                <w:rFonts w:ascii="Times New Roman" w:hAnsi="Times New Roman"/>
              </w:rPr>
              <w:t xml:space="preserve"> - overrange condition occurred.</w:t>
            </w:r>
          </w:p>
          <w:p w:rsidR="004E41A0" w:rsidRDefault="004E41A0">
            <w:pPr>
              <w:pStyle w:val="Tablecell"/>
            </w:pPr>
            <w:r>
              <w:rPr>
                <w:rFonts w:ascii="Courier New" w:hAnsi="Courier New"/>
                <w:sz w:val="18"/>
              </w:rPr>
              <w:t>False</w:t>
            </w:r>
            <w:r>
              <w:rPr>
                <w:rFonts w:ascii="Times New Roman" w:hAnsi="Times New Roman"/>
              </w:rPr>
              <w:t xml:space="preserve"> - valid measurement.</w:t>
            </w:r>
          </w:p>
        </w:tc>
        <w:tc>
          <w:tcPr>
            <w:tcW w:w="1845" w:type="dxa"/>
            <w:tcBorders>
              <w:top w:val="double" w:sz="6" w:space="0" w:color="auto"/>
              <w:left w:val="single" w:sz="6" w:space="0" w:color="auto"/>
              <w:bottom w:val="single" w:sz="6" w:space="0" w:color="auto"/>
              <w:right w:val="single" w:sz="6" w:space="0" w:color="auto"/>
            </w:tcBorders>
          </w:tcPr>
          <w:p w:rsidR="004E41A0" w:rsidRDefault="004E41A0">
            <w:pPr>
              <w:pStyle w:val="Tablecell"/>
              <w:rPr>
                <w:rFonts w:ascii="Times New Roman" w:hAnsi="Times New Roman"/>
              </w:rPr>
            </w:pPr>
            <w:proofErr w:type="spellStart"/>
            <w:r>
              <w:rPr>
                <w:rFonts w:ascii="Times New Roman" w:hAnsi="Times New Roman"/>
              </w:rPr>
              <w:t>ViBoolean</w:t>
            </w:r>
            <w:proofErr w:type="spellEnd"/>
          </w:p>
        </w:tc>
      </w:tr>
    </w:tbl>
    <w:p w:rsidR="004C5E63" w:rsidRDefault="004C5E63" w:rsidP="00CB1C23">
      <w:pPr>
        <w:pStyle w:val="Body"/>
      </w:pPr>
      <w:r>
        <w:t xml:space="preserve">Whenever possible, the </w:t>
      </w:r>
      <w:r w:rsidR="008B49FB">
        <w:t>IVI-</w:t>
      </w:r>
      <w:r>
        <w:t>C API type name shall be used.  For parameters where a</w:t>
      </w:r>
      <w:r w:rsidR="008B49FB">
        <w:t>n</w:t>
      </w:r>
      <w:r>
        <w:t xml:space="preserve"> IVI.NET prototype exists and the .NET data type has no </w:t>
      </w:r>
      <w:r w:rsidR="008B49FB">
        <w:t>IVI-</w:t>
      </w:r>
      <w:r>
        <w:t xml:space="preserve">C API equivalent, the </w:t>
      </w:r>
      <w:r w:rsidR="008B49FB">
        <w:t>IVI</w:t>
      </w:r>
      <w:r>
        <w:t xml:space="preserve">.NET API type name shall be listed.  In some cases it may be necessary to list both the </w:t>
      </w:r>
      <w:r w:rsidR="008B49FB">
        <w:t>IVI-</w:t>
      </w:r>
      <w:r>
        <w:t xml:space="preserve">C API type name and the </w:t>
      </w:r>
      <w:r w:rsidR="008B49FB">
        <w:t>IVI</w:t>
      </w:r>
      <w:r>
        <w:t>.NET API type name.</w:t>
      </w:r>
    </w:p>
    <w:p w:rsidR="004C5E63" w:rsidRPr="002E783B" w:rsidRDefault="004C5E63" w:rsidP="00C46273">
      <w:pPr>
        <w:pStyle w:val="Body"/>
      </w:pPr>
      <w:r>
        <w:t>If a parameter is only defined for a subset of the covered APIs, add a parenthetical note in the first column indicating the APIs for which the attribute is defined.</w:t>
      </w:r>
    </w:p>
    <w:p w:rsidR="004E41A0" w:rsidRDefault="004E41A0" w:rsidP="00C46273">
      <w:pPr>
        <w:pStyle w:val="Body"/>
      </w:pPr>
      <w:r>
        <w:t xml:space="preserve">Defined Values for a Parameter: </w:t>
      </w:r>
      <w:r>
        <w:tab/>
        <w:t>(Optional)</w:t>
      </w:r>
    </w:p>
    <w:p w:rsidR="004E41A0" w:rsidRDefault="004E41A0" w:rsidP="00C46273">
      <w:pPr>
        <w:pStyle w:val="Body1"/>
      </w:pPr>
      <w:r>
        <w:t>Occasionally, function parameters are enumerations without a corresponding attribute. In this case, the enumeration shall be described using a table of the form used to describe the defined values for an enumerated attribute. The title of this part shall use the actual name of the parameter in place of the words "a Parameter".</w:t>
      </w:r>
    </w:p>
    <w:p w:rsidR="008D7428" w:rsidRPr="008D7428" w:rsidRDefault="008D7428" w:rsidP="00C46273">
      <w:pPr>
        <w:pStyle w:val="Body"/>
      </w:pPr>
      <w:r>
        <w:t>Do not include a Defined Values subsection for Boolean parameters.</w:t>
      </w:r>
    </w:p>
    <w:p w:rsidR="004E41A0" w:rsidRDefault="004E41A0" w:rsidP="00C46273">
      <w:pPr>
        <w:pStyle w:val="Body"/>
      </w:pPr>
      <w:r>
        <w:t>Return Values</w:t>
      </w:r>
      <w:r w:rsidR="009A52D0">
        <w:t xml:space="preserve"> (C/COM)</w:t>
      </w:r>
    </w:p>
    <w:p w:rsidR="004E41A0" w:rsidRDefault="004E41A0" w:rsidP="00C46273">
      <w:pPr>
        <w:pStyle w:val="Body1"/>
      </w:pPr>
      <w:proofErr w:type="gramStart"/>
      <w:r>
        <w:t>Defines the possible completion codes for the function.</w:t>
      </w:r>
      <w:proofErr w:type="gramEnd"/>
      <w:r>
        <w:t xml:space="preserve"> This section shall contain at least the text "The </w:t>
      </w:r>
      <w:r>
        <w:rPr>
          <w:i/>
        </w:rPr>
        <w:t>IVI-3.2: Inherent Capabilities Specification</w:t>
      </w:r>
      <w:r>
        <w:t xml:space="preserve"> defines general status codes that this function can return." </w:t>
      </w:r>
    </w:p>
    <w:p w:rsidR="004C5E63" w:rsidRDefault="004E41A0" w:rsidP="00C46273">
      <w:pPr>
        <w:pStyle w:val="Body1"/>
      </w:pPr>
      <w:r>
        <w:t xml:space="preserve">If the function can return additional instrument class specific values, </w:t>
      </w:r>
      <w:r w:rsidR="004C5E63">
        <w:t>they shall be listed in a table as appropriate, as shown:</w:t>
      </w:r>
    </w:p>
    <w:p w:rsidR="004E41A0" w:rsidRDefault="004C5E63" w:rsidP="00C46273">
      <w:pPr>
        <w:pStyle w:val="Body1"/>
      </w:pPr>
      <w:r>
        <w:t>“</w:t>
      </w:r>
      <w:r w:rsidR="004E41A0">
        <w:t xml:space="preserve">The table below specifies additional instrument class-defined status codes for this function.” </w:t>
      </w:r>
    </w:p>
    <w:p w:rsidR="004E41A0" w:rsidRDefault="004E41A0" w:rsidP="00C46273">
      <w:pPr>
        <w:pStyle w:val="Body1"/>
      </w:pPr>
    </w:p>
    <w:tbl>
      <w:tblPr>
        <w:tblW w:w="0" w:type="auto"/>
        <w:tblInd w:w="800" w:type="dxa"/>
        <w:tblLayout w:type="fixed"/>
        <w:tblCellMar>
          <w:left w:w="80" w:type="dxa"/>
          <w:right w:w="80" w:type="dxa"/>
        </w:tblCellMar>
        <w:tblLook w:val="0000"/>
      </w:tblPr>
      <w:tblGrid>
        <w:gridCol w:w="3960"/>
        <w:gridCol w:w="4867"/>
      </w:tblGrid>
      <w:tr w:rsidR="004E41A0">
        <w:trPr>
          <w:cantSplit/>
        </w:trPr>
        <w:tc>
          <w:tcPr>
            <w:tcW w:w="3960" w:type="dxa"/>
            <w:tcBorders>
              <w:top w:val="single" w:sz="6" w:space="0" w:color="auto"/>
              <w:left w:val="single" w:sz="6" w:space="0" w:color="auto"/>
              <w:bottom w:val="double" w:sz="6" w:space="0" w:color="auto"/>
              <w:right w:val="single" w:sz="6" w:space="0" w:color="auto"/>
            </w:tcBorders>
          </w:tcPr>
          <w:p w:rsidR="004E41A0" w:rsidRDefault="004E41A0">
            <w:pPr>
              <w:pStyle w:val="TableHead"/>
            </w:pPr>
            <w:r>
              <w:rPr>
                <w:rFonts w:ascii="Times New Roman" w:hAnsi="Times New Roman"/>
              </w:rPr>
              <w:t>Completion Codes</w:t>
            </w:r>
          </w:p>
        </w:tc>
        <w:tc>
          <w:tcPr>
            <w:tcW w:w="4867" w:type="dxa"/>
            <w:tcBorders>
              <w:top w:val="single" w:sz="6" w:space="0" w:color="auto"/>
              <w:left w:val="single" w:sz="6" w:space="0" w:color="auto"/>
              <w:bottom w:val="double" w:sz="6" w:space="0" w:color="auto"/>
              <w:right w:val="single" w:sz="6" w:space="0" w:color="auto"/>
            </w:tcBorders>
          </w:tcPr>
          <w:p w:rsidR="004E41A0" w:rsidRDefault="004E41A0">
            <w:pPr>
              <w:pStyle w:val="TableHead"/>
              <w:rPr>
                <w:rFonts w:ascii="Times New Roman" w:hAnsi="Times New Roman"/>
              </w:rPr>
            </w:pPr>
            <w:r>
              <w:rPr>
                <w:rFonts w:ascii="Times New Roman" w:hAnsi="Times New Roman"/>
              </w:rPr>
              <w:t>Description</w:t>
            </w:r>
          </w:p>
        </w:tc>
      </w:tr>
      <w:tr w:rsidR="004E41A0">
        <w:trPr>
          <w:cantSplit/>
        </w:trPr>
        <w:tc>
          <w:tcPr>
            <w:tcW w:w="3960" w:type="dxa"/>
            <w:tcBorders>
              <w:top w:val="double" w:sz="6" w:space="0" w:color="auto"/>
              <w:left w:val="single" w:sz="6" w:space="0" w:color="auto"/>
              <w:bottom w:val="single" w:sz="6" w:space="0" w:color="auto"/>
              <w:right w:val="single" w:sz="6" w:space="0" w:color="auto"/>
            </w:tcBorders>
          </w:tcPr>
          <w:p w:rsidR="004E41A0" w:rsidRDefault="004E41A0">
            <w:pPr>
              <w:pStyle w:val="Tablecell"/>
              <w:rPr>
                <w:rFonts w:ascii="Times New Roman" w:hAnsi="Times New Roman"/>
              </w:rPr>
            </w:pPr>
            <w:r>
              <w:rPr>
                <w:rFonts w:ascii="Times New Roman" w:hAnsi="Times New Roman"/>
              </w:rPr>
              <w:t>Waveform In Use</w:t>
            </w:r>
          </w:p>
        </w:tc>
        <w:tc>
          <w:tcPr>
            <w:tcW w:w="4867" w:type="dxa"/>
            <w:tcBorders>
              <w:top w:val="double" w:sz="6" w:space="0" w:color="auto"/>
              <w:left w:val="single" w:sz="6" w:space="0" w:color="auto"/>
              <w:bottom w:val="single" w:sz="6" w:space="0" w:color="auto"/>
              <w:right w:val="single" w:sz="6" w:space="0" w:color="auto"/>
            </w:tcBorders>
          </w:tcPr>
          <w:p w:rsidR="004E41A0" w:rsidRDefault="004E41A0">
            <w:pPr>
              <w:pStyle w:val="Tablecell"/>
              <w:rPr>
                <w:rFonts w:ascii="Times New Roman" w:hAnsi="Times New Roman"/>
              </w:rPr>
            </w:pPr>
            <w:r>
              <w:rPr>
                <w:rFonts w:ascii="Times New Roman" w:hAnsi="Times New Roman"/>
              </w:rPr>
              <w:t>The function generator is currently configured to produce the specified waveform or the waveform is part of an existing sequence.</w:t>
            </w:r>
          </w:p>
        </w:tc>
      </w:tr>
    </w:tbl>
    <w:p w:rsidR="004E41A0" w:rsidRDefault="004E41A0"/>
    <w:p w:rsidR="009A52D0" w:rsidRDefault="009A52D0" w:rsidP="00CB1C23">
      <w:pPr>
        <w:pStyle w:val="Body"/>
      </w:pPr>
      <w:r>
        <w:t>.NET Exceptions</w:t>
      </w:r>
    </w:p>
    <w:p w:rsidR="009A52D0" w:rsidRDefault="009A52D0" w:rsidP="00C46273">
      <w:pPr>
        <w:pStyle w:val="Body1"/>
      </w:pPr>
      <w:proofErr w:type="gramStart"/>
      <w:r>
        <w:t xml:space="preserve">Defines the possible exceptions that may be thrown by the </w:t>
      </w:r>
      <w:r w:rsidR="008B49FB">
        <w:t>IVI</w:t>
      </w:r>
      <w:r>
        <w:t>.NET method.</w:t>
      </w:r>
      <w:proofErr w:type="gramEnd"/>
      <w:r>
        <w:t xml:space="preserve"> This section shall contain at least the text "The </w:t>
      </w:r>
      <w:r>
        <w:rPr>
          <w:i/>
        </w:rPr>
        <w:t>IVI-3.2: Inherent Capabilities Specification</w:t>
      </w:r>
      <w:r>
        <w:t xml:space="preserve"> defines general exceptions that may be thrown, and warning events that may be raised, by this method." </w:t>
      </w:r>
    </w:p>
    <w:p w:rsidR="009A52D0" w:rsidRDefault="009A52D0" w:rsidP="00C46273">
      <w:pPr>
        <w:pStyle w:val="Body1"/>
      </w:pPr>
      <w:r>
        <w:t>If the function can return additional instrument class specific exceptions or warnings, they shall be listed in tables as appropriate, as shown:</w:t>
      </w:r>
    </w:p>
    <w:p w:rsidR="009A52D0" w:rsidRDefault="009A52D0" w:rsidP="00C46273">
      <w:pPr>
        <w:pStyle w:val="Body1"/>
      </w:pPr>
      <w:r>
        <w:t xml:space="preserve">“The table below specifies additional class-defined exceptions for this method.” </w:t>
      </w:r>
    </w:p>
    <w:p w:rsidR="009A52D0" w:rsidRDefault="009A52D0" w:rsidP="00F517B1">
      <w:pPr>
        <w:pStyle w:val="Body1"/>
        <w:spacing w:before="80"/>
      </w:pPr>
    </w:p>
    <w:tbl>
      <w:tblPr>
        <w:tblW w:w="8827" w:type="dxa"/>
        <w:tblInd w:w="800" w:type="dxa"/>
        <w:tblLayout w:type="fixed"/>
        <w:tblCellMar>
          <w:left w:w="80" w:type="dxa"/>
          <w:right w:w="80" w:type="dxa"/>
        </w:tblCellMar>
        <w:tblLook w:val="0000"/>
      </w:tblPr>
      <w:tblGrid>
        <w:gridCol w:w="3960"/>
        <w:gridCol w:w="4867"/>
      </w:tblGrid>
      <w:tr w:rsidR="009A52D0" w:rsidTr="00944B75">
        <w:trPr>
          <w:cantSplit/>
        </w:trPr>
        <w:tc>
          <w:tcPr>
            <w:tcW w:w="3960" w:type="dxa"/>
            <w:tcBorders>
              <w:top w:val="single" w:sz="6" w:space="0" w:color="auto"/>
              <w:left w:val="single" w:sz="6" w:space="0" w:color="auto"/>
              <w:bottom w:val="double" w:sz="6" w:space="0" w:color="auto"/>
              <w:right w:val="single" w:sz="6" w:space="0" w:color="auto"/>
            </w:tcBorders>
          </w:tcPr>
          <w:p w:rsidR="009A52D0" w:rsidRDefault="009A52D0" w:rsidP="00944B75">
            <w:pPr>
              <w:pStyle w:val="TableHead"/>
            </w:pPr>
            <w:r>
              <w:rPr>
                <w:rFonts w:ascii="Times New Roman" w:hAnsi="Times New Roman"/>
              </w:rPr>
              <w:t>Completion Codes</w:t>
            </w:r>
          </w:p>
        </w:tc>
        <w:tc>
          <w:tcPr>
            <w:tcW w:w="4867" w:type="dxa"/>
            <w:tcBorders>
              <w:top w:val="single" w:sz="6" w:space="0" w:color="auto"/>
              <w:left w:val="single" w:sz="6" w:space="0" w:color="auto"/>
              <w:bottom w:val="double" w:sz="6" w:space="0" w:color="auto"/>
              <w:right w:val="single" w:sz="6" w:space="0" w:color="auto"/>
            </w:tcBorders>
          </w:tcPr>
          <w:p w:rsidR="009A52D0" w:rsidRDefault="009A52D0" w:rsidP="00944B75">
            <w:pPr>
              <w:pStyle w:val="TableHead"/>
              <w:rPr>
                <w:rFonts w:ascii="Times New Roman" w:hAnsi="Times New Roman"/>
              </w:rPr>
            </w:pPr>
            <w:r>
              <w:rPr>
                <w:rFonts w:ascii="Times New Roman" w:hAnsi="Times New Roman"/>
              </w:rPr>
              <w:t>Description</w:t>
            </w:r>
          </w:p>
        </w:tc>
      </w:tr>
      <w:tr w:rsidR="009A52D0" w:rsidTr="00944B75">
        <w:trPr>
          <w:cantSplit/>
        </w:trPr>
        <w:tc>
          <w:tcPr>
            <w:tcW w:w="3960" w:type="dxa"/>
            <w:tcBorders>
              <w:top w:val="double" w:sz="6" w:space="0" w:color="auto"/>
              <w:left w:val="single" w:sz="6" w:space="0" w:color="auto"/>
              <w:bottom w:val="single" w:sz="6" w:space="0" w:color="auto"/>
              <w:right w:val="single" w:sz="6" w:space="0" w:color="auto"/>
            </w:tcBorders>
          </w:tcPr>
          <w:p w:rsidR="009A52D0" w:rsidRDefault="009A52D0" w:rsidP="00944B75">
            <w:pPr>
              <w:pStyle w:val="Tablecell"/>
              <w:rPr>
                <w:rFonts w:ascii="Times New Roman" w:hAnsi="Times New Roman"/>
              </w:rPr>
            </w:pPr>
            <w:r>
              <w:rPr>
                <w:rFonts w:ascii="Times New Roman" w:hAnsi="Times New Roman"/>
              </w:rPr>
              <w:t>Waveform In Use Exception</w:t>
            </w:r>
          </w:p>
        </w:tc>
        <w:tc>
          <w:tcPr>
            <w:tcW w:w="4867" w:type="dxa"/>
            <w:tcBorders>
              <w:top w:val="double" w:sz="6" w:space="0" w:color="auto"/>
              <w:left w:val="single" w:sz="6" w:space="0" w:color="auto"/>
              <w:bottom w:val="single" w:sz="6" w:space="0" w:color="auto"/>
              <w:right w:val="single" w:sz="6" w:space="0" w:color="auto"/>
            </w:tcBorders>
          </w:tcPr>
          <w:p w:rsidR="009A52D0" w:rsidRDefault="009A52D0" w:rsidP="00944B75">
            <w:pPr>
              <w:pStyle w:val="Tablecell"/>
              <w:rPr>
                <w:rFonts w:ascii="Times New Roman" w:hAnsi="Times New Roman"/>
              </w:rPr>
            </w:pPr>
            <w:r>
              <w:rPr>
                <w:rFonts w:ascii="Times New Roman" w:hAnsi="Times New Roman"/>
              </w:rPr>
              <w:t>The function generator is currently configured to produce the specified waveform or the waveform is part of an existing sequence.</w:t>
            </w:r>
          </w:p>
        </w:tc>
      </w:tr>
    </w:tbl>
    <w:p w:rsidR="009A52D0" w:rsidRDefault="009A52D0" w:rsidP="00CB1C23">
      <w:pPr>
        <w:pStyle w:val="Body1"/>
      </w:pPr>
      <w:r>
        <w:t xml:space="preserve">“The table below specifies additional class-defined warnings for this method.” </w:t>
      </w:r>
    </w:p>
    <w:p w:rsidR="009A52D0" w:rsidRDefault="009A52D0" w:rsidP="00F517B1">
      <w:pPr>
        <w:pStyle w:val="Body1"/>
        <w:spacing w:before="80"/>
      </w:pPr>
    </w:p>
    <w:tbl>
      <w:tblPr>
        <w:tblW w:w="0" w:type="auto"/>
        <w:tblInd w:w="800" w:type="dxa"/>
        <w:tblLayout w:type="fixed"/>
        <w:tblCellMar>
          <w:left w:w="80" w:type="dxa"/>
          <w:right w:w="80" w:type="dxa"/>
        </w:tblCellMar>
        <w:tblLook w:val="0000"/>
      </w:tblPr>
      <w:tblGrid>
        <w:gridCol w:w="3960"/>
        <w:gridCol w:w="4867"/>
      </w:tblGrid>
      <w:tr w:rsidR="009A52D0" w:rsidTr="00944B75">
        <w:trPr>
          <w:cantSplit/>
        </w:trPr>
        <w:tc>
          <w:tcPr>
            <w:tcW w:w="3960" w:type="dxa"/>
            <w:tcBorders>
              <w:top w:val="single" w:sz="6" w:space="0" w:color="auto"/>
              <w:left w:val="single" w:sz="6" w:space="0" w:color="auto"/>
              <w:bottom w:val="double" w:sz="6" w:space="0" w:color="auto"/>
              <w:right w:val="single" w:sz="6" w:space="0" w:color="auto"/>
            </w:tcBorders>
          </w:tcPr>
          <w:p w:rsidR="009A52D0" w:rsidRDefault="009A52D0" w:rsidP="00944B75">
            <w:pPr>
              <w:pStyle w:val="TableHead"/>
            </w:pPr>
            <w:r>
              <w:rPr>
                <w:rFonts w:ascii="Times New Roman" w:hAnsi="Times New Roman"/>
              </w:rPr>
              <w:t>Completion Codes</w:t>
            </w:r>
          </w:p>
        </w:tc>
        <w:tc>
          <w:tcPr>
            <w:tcW w:w="4867" w:type="dxa"/>
            <w:tcBorders>
              <w:top w:val="single" w:sz="6" w:space="0" w:color="auto"/>
              <w:left w:val="single" w:sz="6" w:space="0" w:color="auto"/>
              <w:bottom w:val="double" w:sz="6" w:space="0" w:color="auto"/>
              <w:right w:val="single" w:sz="6" w:space="0" w:color="auto"/>
            </w:tcBorders>
          </w:tcPr>
          <w:p w:rsidR="009A52D0" w:rsidRDefault="009A52D0" w:rsidP="00944B75">
            <w:pPr>
              <w:pStyle w:val="TableHead"/>
              <w:rPr>
                <w:rFonts w:ascii="Times New Roman" w:hAnsi="Times New Roman"/>
              </w:rPr>
            </w:pPr>
            <w:r>
              <w:rPr>
                <w:rFonts w:ascii="Times New Roman" w:hAnsi="Times New Roman"/>
              </w:rPr>
              <w:t>Description</w:t>
            </w:r>
          </w:p>
        </w:tc>
      </w:tr>
      <w:tr w:rsidR="009A52D0" w:rsidTr="00944B75">
        <w:trPr>
          <w:cantSplit/>
        </w:trPr>
        <w:tc>
          <w:tcPr>
            <w:tcW w:w="3960" w:type="dxa"/>
            <w:tcBorders>
              <w:top w:val="double" w:sz="6" w:space="0" w:color="auto"/>
              <w:left w:val="single" w:sz="6" w:space="0" w:color="auto"/>
              <w:bottom w:val="single" w:sz="6" w:space="0" w:color="auto"/>
              <w:right w:val="single" w:sz="6" w:space="0" w:color="auto"/>
            </w:tcBorders>
          </w:tcPr>
          <w:p w:rsidR="009A52D0" w:rsidRDefault="009A52D0" w:rsidP="00944B75">
            <w:pPr>
              <w:pStyle w:val="Tablecell"/>
              <w:rPr>
                <w:rFonts w:ascii="Times New Roman" w:hAnsi="Times New Roman"/>
              </w:rPr>
            </w:pPr>
            <w:r>
              <w:rPr>
                <w:rFonts w:ascii="Times New Roman" w:hAnsi="Times New Roman"/>
              </w:rPr>
              <w:t>Invalid Waveform Element</w:t>
            </w:r>
          </w:p>
        </w:tc>
        <w:tc>
          <w:tcPr>
            <w:tcW w:w="4867" w:type="dxa"/>
            <w:tcBorders>
              <w:top w:val="double" w:sz="6" w:space="0" w:color="auto"/>
              <w:left w:val="single" w:sz="6" w:space="0" w:color="auto"/>
              <w:bottom w:val="single" w:sz="6" w:space="0" w:color="auto"/>
              <w:right w:val="single" w:sz="6" w:space="0" w:color="auto"/>
            </w:tcBorders>
          </w:tcPr>
          <w:p w:rsidR="009A52D0" w:rsidRDefault="009A52D0" w:rsidP="00944B75">
            <w:pPr>
              <w:pStyle w:val="Tablecell"/>
              <w:rPr>
                <w:rFonts w:ascii="Times New Roman" w:hAnsi="Times New Roman"/>
              </w:rPr>
            </w:pPr>
            <w:r>
              <w:rPr>
                <w:rFonts w:ascii="Times New Roman" w:hAnsi="Times New Roman"/>
              </w:rPr>
              <w:t>One of the elements in the waveform array is invalid.</w:t>
            </w:r>
          </w:p>
        </w:tc>
      </w:tr>
    </w:tbl>
    <w:p w:rsidR="004E41A0" w:rsidRDefault="004E41A0" w:rsidP="00CB1C23">
      <w:pPr>
        <w:pStyle w:val="Body"/>
      </w:pPr>
      <w:r>
        <w:t>Compliance Notes: (Optional)</w:t>
      </w:r>
    </w:p>
    <w:p w:rsidR="004E41A0" w:rsidRDefault="004E41A0" w:rsidP="00C46273">
      <w:pPr>
        <w:pStyle w:val="Body1"/>
      </w:pPr>
      <w:r>
        <w:t>The General Requirements section defines the general rules an IVI specific driver must follow to be compliant with a function. This section specifies additional compliance requirements and exceptions that apply to a particular function.</w:t>
      </w:r>
    </w:p>
    <w:p w:rsidR="004E41A0" w:rsidRDefault="004E41A0" w:rsidP="00F517B1">
      <w:pPr>
        <w:pStyle w:val="Body"/>
        <w:ind w:left="1440"/>
      </w:pPr>
      <w:r>
        <w:t>If the function does not contain any additional compliance requirements, the section shall be omitted.</w:t>
      </w:r>
    </w:p>
    <w:p w:rsidR="004E41A0" w:rsidRDefault="004E41A0" w:rsidP="004E41A0">
      <w:pPr>
        <w:pStyle w:val="Heading2"/>
      </w:pPr>
      <w:bookmarkStart w:id="293" w:name="_Toc214692969"/>
      <w:bookmarkStart w:id="294" w:name="_Toc372204068"/>
      <w:r>
        <w:t>Attribute ID Definitions Layout</w:t>
      </w:r>
      <w:bookmarkEnd w:id="293"/>
      <w:bookmarkEnd w:id="294"/>
    </w:p>
    <w:p w:rsidR="004E41A0" w:rsidRDefault="004E41A0" w:rsidP="00CB1C23">
      <w:pPr>
        <w:pStyle w:val="Body1"/>
      </w:pPr>
      <w:r>
        <w:t xml:space="preserve">This section shall contain a table titled, “&lt;ClassName&gt; Attribute ID Values”, with two columns. The left </w:t>
      </w:r>
      <w:proofErr w:type="gramStart"/>
      <w:r>
        <w:t>column is titled "Attribute Name" and under it are</w:t>
      </w:r>
      <w:proofErr w:type="gramEnd"/>
      <w:r>
        <w:t xml:space="preserve"> all the attributes defined in the instrument class specification. The right column is titled "ID Definition" and under it is a numerical value for the attribute. This value may be in terms of other defined values.</w:t>
      </w:r>
    </w:p>
    <w:p w:rsidR="004E41A0" w:rsidRDefault="004E41A0" w:rsidP="004E41A0">
      <w:pPr>
        <w:pStyle w:val="Heading2"/>
      </w:pPr>
      <w:bookmarkStart w:id="295" w:name="_Toc214692970"/>
      <w:bookmarkStart w:id="296" w:name="_Toc372204069"/>
      <w:r>
        <w:t>Attribute Value Definitions Layout</w:t>
      </w:r>
      <w:bookmarkEnd w:id="295"/>
      <w:bookmarkEnd w:id="296"/>
    </w:p>
    <w:p w:rsidR="004C5E63" w:rsidRDefault="004E41A0" w:rsidP="00CB1C23">
      <w:pPr>
        <w:pStyle w:val="Body1"/>
      </w:pPr>
      <w:r>
        <w:t xml:space="preserve">This section shall contain a table for each attribute which has defined values. These tables each have four columns. The left </w:t>
      </w:r>
      <w:proofErr w:type="gramStart"/>
      <w:r>
        <w:t>column is titled "Value Name" and under it are</w:t>
      </w:r>
      <w:proofErr w:type="gramEnd"/>
      <w:r>
        <w:t xml:space="preserve"> all the values defined in the instrument class specification. The second column is titled "Language" and under it are entries for every languages of interest to IVI. The third column is titled "Identifier" and under it are the identifiers used in the various languages. The right column is titled "Actual Value" and under it is a numerical value for the value. This value may be in terms of other defined values.</w:t>
      </w:r>
    </w:p>
    <w:p w:rsidR="004E41A0" w:rsidRDefault="004C5E63" w:rsidP="00CB1C23">
      <w:pPr>
        <w:pStyle w:val="Body1"/>
      </w:pPr>
      <w:r>
        <w:t>All IVI.NET enumerations shall be zero-based.  Note that extension bases are not used in IVI.NET.</w:t>
      </w:r>
    </w:p>
    <w:p w:rsidR="004E41A0" w:rsidRDefault="004E41A0" w:rsidP="00C46273">
      <w:pPr>
        <w:pStyle w:val="Body"/>
      </w:pPr>
      <w:r>
        <w:t>For example,</w:t>
      </w:r>
    </w:p>
    <w:p w:rsidR="004E41A0" w:rsidRDefault="004E41A0" w:rsidP="00031317">
      <w:pPr>
        <w:pStyle w:val="FunctionHead"/>
      </w:pPr>
      <w:r>
        <w:lastRenderedPageBreak/>
        <w:t>Current Limit Behavior</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520"/>
        <w:gridCol w:w="1080"/>
        <w:gridCol w:w="4320"/>
        <w:gridCol w:w="810"/>
      </w:tblGrid>
      <w:tr w:rsidR="004E41A0">
        <w:trPr>
          <w:cantSplit/>
          <w:tblHeader/>
        </w:trPr>
        <w:tc>
          <w:tcPr>
            <w:tcW w:w="2520" w:type="dxa"/>
            <w:tcBorders>
              <w:bottom w:val="double" w:sz="4" w:space="0" w:color="auto"/>
            </w:tcBorders>
            <w:shd w:val="clear" w:color="auto" w:fill="C0C0C0"/>
          </w:tcPr>
          <w:p w:rsidR="004E41A0" w:rsidRDefault="004E41A0">
            <w:pPr>
              <w:pStyle w:val="TableHead"/>
              <w:rPr>
                <w:i/>
              </w:rPr>
            </w:pPr>
            <w:r>
              <w:rPr>
                <w:rFonts w:ascii="Times New Roman" w:hAnsi="Times New Roman"/>
                <w:i/>
              </w:rPr>
              <w:t>Value Name</w:t>
            </w:r>
          </w:p>
        </w:tc>
        <w:tc>
          <w:tcPr>
            <w:tcW w:w="1080" w:type="dxa"/>
            <w:tcBorders>
              <w:bottom w:val="double" w:sz="4" w:space="0" w:color="auto"/>
            </w:tcBorders>
            <w:shd w:val="clear" w:color="auto" w:fill="C0C0C0"/>
          </w:tcPr>
          <w:p w:rsidR="004E41A0" w:rsidRDefault="004E41A0">
            <w:pPr>
              <w:pStyle w:val="TableHead"/>
            </w:pPr>
            <w:r>
              <w:rPr>
                <w:rFonts w:ascii="Times New Roman" w:hAnsi="Times New Roman"/>
                <w:i/>
              </w:rPr>
              <w:t>Language</w:t>
            </w:r>
          </w:p>
        </w:tc>
        <w:tc>
          <w:tcPr>
            <w:tcW w:w="4320" w:type="dxa"/>
            <w:tcBorders>
              <w:bottom w:val="double" w:sz="4" w:space="0" w:color="auto"/>
            </w:tcBorders>
            <w:shd w:val="clear" w:color="auto" w:fill="C0C0C0"/>
          </w:tcPr>
          <w:p w:rsidR="004E41A0" w:rsidRDefault="004E41A0">
            <w:pPr>
              <w:pStyle w:val="TableHead"/>
              <w:rPr>
                <w:i/>
              </w:rPr>
            </w:pPr>
            <w:r>
              <w:rPr>
                <w:rFonts w:ascii="Times New Roman" w:hAnsi="Times New Roman"/>
                <w:i/>
              </w:rPr>
              <w:t>Identifier</w:t>
            </w:r>
          </w:p>
        </w:tc>
        <w:tc>
          <w:tcPr>
            <w:tcW w:w="810" w:type="dxa"/>
            <w:tcBorders>
              <w:bottom w:val="double" w:sz="4" w:space="0" w:color="auto"/>
            </w:tcBorders>
            <w:shd w:val="clear" w:color="auto" w:fill="C0C0C0"/>
          </w:tcPr>
          <w:p w:rsidR="004E41A0" w:rsidRDefault="004E41A0">
            <w:pPr>
              <w:pStyle w:val="TableHead"/>
              <w:rPr>
                <w:rFonts w:ascii="Times New Roman" w:hAnsi="Times New Roman"/>
                <w:i/>
              </w:rPr>
            </w:pPr>
            <w:r>
              <w:rPr>
                <w:rFonts w:ascii="Times New Roman" w:hAnsi="Times New Roman"/>
                <w:i/>
              </w:rPr>
              <w:t>Actual Value</w:t>
            </w:r>
          </w:p>
        </w:tc>
      </w:tr>
      <w:tr w:rsidR="004C5E63" w:rsidTr="00EF7900">
        <w:trPr>
          <w:cantSplit/>
          <w:trHeight w:val="159"/>
          <w:tblHeader/>
        </w:trPr>
        <w:tc>
          <w:tcPr>
            <w:tcW w:w="2520" w:type="dxa"/>
            <w:tcBorders>
              <w:top w:val="nil"/>
            </w:tcBorders>
          </w:tcPr>
          <w:p w:rsidR="004C5E63" w:rsidRDefault="004C5E63" w:rsidP="00EF7900">
            <w:pPr>
              <w:pStyle w:val="Tablecell"/>
              <w:rPr>
                <w:rFonts w:ascii="Times New Roman" w:hAnsi="Times New Roman"/>
              </w:rPr>
            </w:pPr>
            <w:r>
              <w:rPr>
                <w:rFonts w:ascii="Times New Roman" w:hAnsi="Times New Roman"/>
              </w:rPr>
              <w:t>Current Regulate</w:t>
            </w:r>
          </w:p>
        </w:tc>
        <w:tc>
          <w:tcPr>
            <w:tcW w:w="1080" w:type="dxa"/>
            <w:tcBorders>
              <w:top w:val="nil"/>
              <w:bottom w:val="single" w:sz="4" w:space="0" w:color="auto"/>
            </w:tcBorders>
          </w:tcPr>
          <w:p w:rsidR="004C5E63" w:rsidRDefault="004C5E63">
            <w:pPr>
              <w:pStyle w:val="Tablecell"/>
              <w:spacing w:before="0" w:after="0"/>
              <w:rPr>
                <w:rFonts w:ascii="Times New Roman" w:hAnsi="Times New Roman"/>
                <w:lang w:val="fr-FR"/>
              </w:rPr>
            </w:pPr>
            <w:r>
              <w:rPr>
                <w:rFonts w:ascii="Times New Roman" w:hAnsi="Times New Roman"/>
                <w:lang w:val="fr-FR"/>
              </w:rPr>
              <w:t>.NET</w:t>
            </w:r>
          </w:p>
        </w:tc>
        <w:tc>
          <w:tcPr>
            <w:tcW w:w="4320" w:type="dxa"/>
            <w:tcBorders>
              <w:top w:val="nil"/>
              <w:bottom w:val="single" w:sz="4" w:space="0" w:color="auto"/>
            </w:tcBorders>
          </w:tcPr>
          <w:p w:rsidR="004C5E63" w:rsidRDefault="004C5E63">
            <w:pPr>
              <w:pStyle w:val="Tablecell"/>
              <w:spacing w:before="0" w:after="0"/>
              <w:ind w:left="0"/>
              <w:rPr>
                <w:rFonts w:ascii="Courier New" w:hAnsi="Courier New"/>
                <w:sz w:val="18"/>
              </w:rPr>
            </w:pPr>
            <w:proofErr w:type="spellStart"/>
            <w:r>
              <w:rPr>
                <w:rFonts w:ascii="Courier New" w:hAnsi="Courier New"/>
                <w:sz w:val="18"/>
              </w:rPr>
              <w:t>CurrentLimit.Regulate</w:t>
            </w:r>
            <w:proofErr w:type="spellEnd"/>
          </w:p>
        </w:tc>
        <w:tc>
          <w:tcPr>
            <w:tcW w:w="810" w:type="dxa"/>
            <w:tcBorders>
              <w:top w:val="nil"/>
              <w:bottom w:val="single" w:sz="4" w:space="0" w:color="auto"/>
            </w:tcBorders>
          </w:tcPr>
          <w:p w:rsidR="004C5E63" w:rsidRDefault="004C5E63">
            <w:pPr>
              <w:pStyle w:val="TableCellCourier"/>
              <w:spacing w:before="0" w:after="0"/>
              <w:rPr>
                <w:rFonts w:ascii="Courier New" w:hAnsi="Courier New"/>
              </w:rPr>
            </w:pPr>
            <w:r>
              <w:rPr>
                <w:rFonts w:ascii="Courier New" w:hAnsi="Courier New"/>
              </w:rPr>
              <w:t>0</w:t>
            </w:r>
          </w:p>
        </w:tc>
      </w:tr>
      <w:tr w:rsidR="004C5E63" w:rsidTr="00EF7900">
        <w:trPr>
          <w:cantSplit/>
          <w:trHeight w:val="159"/>
          <w:tblHeader/>
        </w:trPr>
        <w:tc>
          <w:tcPr>
            <w:tcW w:w="2520" w:type="dxa"/>
          </w:tcPr>
          <w:p w:rsidR="004C5E63" w:rsidRDefault="004C5E63">
            <w:pPr>
              <w:pStyle w:val="Tablecell"/>
              <w:spacing w:before="0" w:after="0"/>
              <w:rPr>
                <w:lang w:val="fr-FR"/>
              </w:rPr>
            </w:pPr>
          </w:p>
        </w:tc>
        <w:tc>
          <w:tcPr>
            <w:tcW w:w="1080" w:type="dxa"/>
            <w:tcBorders>
              <w:top w:val="single" w:sz="4" w:space="0" w:color="auto"/>
              <w:bottom w:val="single" w:sz="4" w:space="0" w:color="auto"/>
              <w:right w:val="single" w:sz="4" w:space="0" w:color="auto"/>
            </w:tcBorders>
          </w:tcPr>
          <w:p w:rsidR="004C5E63" w:rsidRDefault="004C5E63">
            <w:pPr>
              <w:pStyle w:val="Tablecell"/>
              <w:spacing w:before="0" w:after="0"/>
              <w:rPr>
                <w:rFonts w:ascii="Times New Roman" w:hAnsi="Times New Roman"/>
                <w:lang w:val="fr-FR"/>
              </w:rPr>
            </w:pPr>
            <w:r>
              <w:rPr>
                <w:rFonts w:ascii="Times New Roman" w:hAnsi="Times New Roman"/>
                <w:lang w:val="fr-FR"/>
              </w:rPr>
              <w:t>C</w:t>
            </w:r>
          </w:p>
        </w:tc>
        <w:tc>
          <w:tcPr>
            <w:tcW w:w="4320" w:type="dxa"/>
            <w:tcBorders>
              <w:top w:val="single" w:sz="4" w:space="0" w:color="auto"/>
              <w:left w:val="single" w:sz="4" w:space="0" w:color="auto"/>
              <w:bottom w:val="single" w:sz="4" w:space="0" w:color="auto"/>
              <w:right w:val="single" w:sz="4" w:space="0" w:color="auto"/>
            </w:tcBorders>
          </w:tcPr>
          <w:p w:rsidR="004C5E63" w:rsidRDefault="004C5E63">
            <w:pPr>
              <w:pStyle w:val="Tablecell"/>
              <w:spacing w:before="0" w:after="0"/>
              <w:ind w:left="0"/>
              <w:rPr>
                <w:rFonts w:ascii="Times New Roman" w:hAnsi="Times New Roman"/>
              </w:rPr>
            </w:pPr>
            <w:r>
              <w:rPr>
                <w:rFonts w:ascii="Courier New" w:hAnsi="Courier New"/>
                <w:sz w:val="18"/>
              </w:rPr>
              <w:t>IVIDCPWR_VAL_CURRENT_LIMIT_REGULATE</w:t>
            </w:r>
          </w:p>
        </w:tc>
        <w:tc>
          <w:tcPr>
            <w:tcW w:w="810" w:type="dxa"/>
            <w:tcBorders>
              <w:top w:val="single" w:sz="4" w:space="0" w:color="auto"/>
              <w:left w:val="single" w:sz="4" w:space="0" w:color="auto"/>
              <w:bottom w:val="single" w:sz="4" w:space="0" w:color="auto"/>
              <w:right w:val="single" w:sz="4" w:space="0" w:color="auto"/>
            </w:tcBorders>
          </w:tcPr>
          <w:p w:rsidR="004C5E63" w:rsidRDefault="004C5E63">
            <w:pPr>
              <w:pStyle w:val="TableCellCourier"/>
              <w:spacing w:before="0" w:after="0"/>
              <w:rPr>
                <w:rFonts w:ascii="Courier New" w:hAnsi="Courier New"/>
              </w:rPr>
            </w:pPr>
            <w:r>
              <w:rPr>
                <w:rFonts w:ascii="Courier New" w:hAnsi="Courier New"/>
              </w:rPr>
              <w:t>0</w:t>
            </w:r>
          </w:p>
        </w:tc>
      </w:tr>
      <w:tr w:rsidR="004C5E63" w:rsidTr="00EF7900">
        <w:trPr>
          <w:cantSplit/>
          <w:trHeight w:val="158"/>
          <w:tblHeader/>
        </w:trPr>
        <w:tc>
          <w:tcPr>
            <w:tcW w:w="2520" w:type="dxa"/>
            <w:tcBorders>
              <w:bottom w:val="nil"/>
            </w:tcBorders>
          </w:tcPr>
          <w:p w:rsidR="004C5E63" w:rsidRDefault="004C5E63">
            <w:pPr>
              <w:pStyle w:val="Tablecell"/>
              <w:spacing w:before="0" w:after="0"/>
              <w:rPr>
                <w:lang w:val="fr-FR"/>
              </w:rPr>
            </w:pPr>
          </w:p>
        </w:tc>
        <w:tc>
          <w:tcPr>
            <w:tcW w:w="1080" w:type="dxa"/>
            <w:tcBorders>
              <w:top w:val="single" w:sz="4" w:space="0" w:color="auto"/>
              <w:bottom w:val="single" w:sz="4" w:space="0" w:color="auto"/>
            </w:tcBorders>
          </w:tcPr>
          <w:p w:rsidR="004C5E63" w:rsidRDefault="004C5E63">
            <w:pPr>
              <w:pStyle w:val="Tablecell"/>
              <w:spacing w:before="0" w:after="0"/>
              <w:rPr>
                <w:rFonts w:ascii="Times New Roman" w:hAnsi="Times New Roman"/>
                <w:lang w:val="fr-FR"/>
              </w:rPr>
            </w:pPr>
            <w:r>
              <w:rPr>
                <w:rFonts w:ascii="Times New Roman" w:hAnsi="Times New Roman"/>
                <w:lang w:val="fr-FR"/>
              </w:rPr>
              <w:t>COM</w:t>
            </w:r>
          </w:p>
        </w:tc>
        <w:tc>
          <w:tcPr>
            <w:tcW w:w="4320" w:type="dxa"/>
            <w:tcBorders>
              <w:top w:val="single" w:sz="4" w:space="0" w:color="auto"/>
              <w:bottom w:val="single" w:sz="4" w:space="0" w:color="auto"/>
            </w:tcBorders>
          </w:tcPr>
          <w:p w:rsidR="004C5E63" w:rsidRDefault="004C5E63">
            <w:pPr>
              <w:pStyle w:val="TableCellCourier"/>
              <w:spacing w:before="0" w:after="0"/>
              <w:rPr>
                <w:rFonts w:ascii="Courier New" w:hAnsi="Courier New"/>
                <w:lang w:val="fr-FR"/>
              </w:rPr>
            </w:pPr>
            <w:r>
              <w:rPr>
                <w:rFonts w:ascii="Courier New" w:hAnsi="Courier New"/>
                <w:lang w:val="fr-FR"/>
              </w:rPr>
              <w:t>IviDCPwrCurrentLimitRegulate</w:t>
            </w:r>
          </w:p>
        </w:tc>
        <w:tc>
          <w:tcPr>
            <w:tcW w:w="810" w:type="dxa"/>
            <w:tcBorders>
              <w:top w:val="single" w:sz="4" w:space="0" w:color="auto"/>
              <w:bottom w:val="single" w:sz="4" w:space="0" w:color="auto"/>
            </w:tcBorders>
          </w:tcPr>
          <w:p w:rsidR="004C5E63" w:rsidRDefault="004C5E63">
            <w:pPr>
              <w:pStyle w:val="TableCellCourier"/>
              <w:spacing w:before="0" w:after="0"/>
              <w:rPr>
                <w:rFonts w:ascii="Courier New" w:hAnsi="Courier New"/>
              </w:rPr>
            </w:pPr>
            <w:r>
              <w:rPr>
                <w:rFonts w:ascii="Courier New" w:hAnsi="Courier New"/>
              </w:rPr>
              <w:t>0</w:t>
            </w:r>
          </w:p>
        </w:tc>
      </w:tr>
      <w:tr w:rsidR="004C5E63">
        <w:trPr>
          <w:cantSplit/>
          <w:trHeight w:val="159"/>
          <w:tblHeader/>
        </w:trPr>
        <w:tc>
          <w:tcPr>
            <w:tcW w:w="2520" w:type="dxa"/>
            <w:tcBorders>
              <w:top w:val="single" w:sz="4" w:space="0" w:color="auto"/>
            </w:tcBorders>
          </w:tcPr>
          <w:p w:rsidR="004C5E63" w:rsidRDefault="004C5E63" w:rsidP="00EF7900">
            <w:pPr>
              <w:pStyle w:val="Tablecell"/>
              <w:rPr>
                <w:rFonts w:ascii="Times New Roman" w:hAnsi="Times New Roman"/>
              </w:rPr>
            </w:pPr>
            <w:r>
              <w:rPr>
                <w:rFonts w:ascii="Times New Roman" w:hAnsi="Times New Roman"/>
              </w:rPr>
              <w:t>Current Trip</w:t>
            </w:r>
          </w:p>
        </w:tc>
        <w:tc>
          <w:tcPr>
            <w:tcW w:w="1080" w:type="dxa"/>
            <w:tcBorders>
              <w:top w:val="single" w:sz="4" w:space="0" w:color="auto"/>
              <w:bottom w:val="single" w:sz="4" w:space="0" w:color="auto"/>
            </w:tcBorders>
          </w:tcPr>
          <w:p w:rsidR="004C5E63" w:rsidRDefault="004C5E63">
            <w:pPr>
              <w:pStyle w:val="Tablecell"/>
              <w:spacing w:before="0" w:after="0"/>
              <w:rPr>
                <w:rFonts w:ascii="Times New Roman" w:hAnsi="Times New Roman"/>
              </w:rPr>
            </w:pPr>
            <w:r>
              <w:rPr>
                <w:rFonts w:ascii="Times New Roman" w:hAnsi="Times New Roman"/>
              </w:rPr>
              <w:t>.NET</w:t>
            </w:r>
          </w:p>
        </w:tc>
        <w:tc>
          <w:tcPr>
            <w:tcW w:w="4320" w:type="dxa"/>
            <w:tcBorders>
              <w:top w:val="single" w:sz="4" w:space="0" w:color="auto"/>
              <w:bottom w:val="single" w:sz="4" w:space="0" w:color="auto"/>
            </w:tcBorders>
          </w:tcPr>
          <w:p w:rsidR="004C5E63" w:rsidRDefault="004C5E63">
            <w:pPr>
              <w:pStyle w:val="Tablecell"/>
              <w:spacing w:before="0" w:after="0"/>
              <w:ind w:left="0"/>
              <w:rPr>
                <w:rFonts w:ascii="Courier New" w:hAnsi="Courier New"/>
                <w:sz w:val="18"/>
              </w:rPr>
            </w:pPr>
            <w:proofErr w:type="spellStart"/>
            <w:r>
              <w:rPr>
                <w:rFonts w:ascii="Courier New" w:hAnsi="Courier New"/>
                <w:sz w:val="18"/>
              </w:rPr>
              <w:t>CurrentLimit.Trip</w:t>
            </w:r>
            <w:proofErr w:type="spellEnd"/>
          </w:p>
        </w:tc>
        <w:tc>
          <w:tcPr>
            <w:tcW w:w="810" w:type="dxa"/>
            <w:tcBorders>
              <w:top w:val="single" w:sz="4" w:space="0" w:color="auto"/>
              <w:bottom w:val="single" w:sz="4" w:space="0" w:color="auto"/>
            </w:tcBorders>
          </w:tcPr>
          <w:p w:rsidR="004C5E63" w:rsidRDefault="004C5E63">
            <w:pPr>
              <w:pStyle w:val="TableCellCourier"/>
              <w:spacing w:before="0" w:after="0"/>
              <w:rPr>
                <w:rFonts w:ascii="Courier New" w:hAnsi="Courier New"/>
                <w:lang w:val="fr-FR"/>
              </w:rPr>
            </w:pPr>
            <w:r>
              <w:rPr>
                <w:rFonts w:ascii="Courier New" w:hAnsi="Courier New"/>
                <w:lang w:val="fr-FR"/>
              </w:rPr>
              <w:t>1</w:t>
            </w:r>
          </w:p>
        </w:tc>
      </w:tr>
      <w:tr w:rsidR="004C5E63" w:rsidTr="00EF7900">
        <w:trPr>
          <w:cantSplit/>
          <w:trHeight w:val="159"/>
          <w:tblHeader/>
        </w:trPr>
        <w:tc>
          <w:tcPr>
            <w:tcW w:w="2520" w:type="dxa"/>
          </w:tcPr>
          <w:p w:rsidR="004C5E63" w:rsidRDefault="004C5E63">
            <w:pPr>
              <w:pStyle w:val="Tablecell"/>
              <w:spacing w:before="0" w:after="0"/>
            </w:pPr>
          </w:p>
        </w:tc>
        <w:tc>
          <w:tcPr>
            <w:tcW w:w="1080" w:type="dxa"/>
            <w:tcBorders>
              <w:top w:val="single" w:sz="4" w:space="0" w:color="auto"/>
              <w:bottom w:val="single" w:sz="4" w:space="0" w:color="auto"/>
            </w:tcBorders>
          </w:tcPr>
          <w:p w:rsidR="004C5E63" w:rsidRDefault="004C5E63">
            <w:pPr>
              <w:pStyle w:val="Tablecell"/>
              <w:spacing w:before="0" w:after="0"/>
              <w:rPr>
                <w:rFonts w:ascii="Times New Roman" w:hAnsi="Times New Roman"/>
              </w:rPr>
            </w:pPr>
            <w:r>
              <w:rPr>
                <w:rFonts w:ascii="Times New Roman" w:hAnsi="Times New Roman"/>
              </w:rPr>
              <w:t>C</w:t>
            </w:r>
          </w:p>
        </w:tc>
        <w:tc>
          <w:tcPr>
            <w:tcW w:w="4320" w:type="dxa"/>
            <w:tcBorders>
              <w:top w:val="single" w:sz="4" w:space="0" w:color="auto"/>
              <w:bottom w:val="single" w:sz="4" w:space="0" w:color="auto"/>
            </w:tcBorders>
          </w:tcPr>
          <w:p w:rsidR="004C5E63" w:rsidRDefault="004C5E63">
            <w:pPr>
              <w:pStyle w:val="Tablecell"/>
              <w:spacing w:before="0" w:after="0"/>
              <w:ind w:left="0"/>
              <w:rPr>
                <w:rFonts w:ascii="Courier New" w:hAnsi="Courier New"/>
                <w:sz w:val="18"/>
              </w:rPr>
            </w:pPr>
            <w:r>
              <w:rPr>
                <w:rFonts w:ascii="Courier New" w:hAnsi="Courier New"/>
                <w:sz w:val="18"/>
              </w:rPr>
              <w:t>IVIDCPWR_VAL_CURRENT_LIMIT_TRIP</w:t>
            </w:r>
          </w:p>
        </w:tc>
        <w:tc>
          <w:tcPr>
            <w:tcW w:w="810" w:type="dxa"/>
            <w:tcBorders>
              <w:top w:val="single" w:sz="4" w:space="0" w:color="auto"/>
              <w:bottom w:val="single" w:sz="4" w:space="0" w:color="auto"/>
            </w:tcBorders>
          </w:tcPr>
          <w:p w:rsidR="004C5E63" w:rsidRDefault="004C5E63">
            <w:pPr>
              <w:pStyle w:val="TableCellCourier"/>
              <w:spacing w:before="0" w:after="0"/>
              <w:rPr>
                <w:rFonts w:ascii="Courier New" w:hAnsi="Courier New"/>
                <w:lang w:val="fr-FR"/>
              </w:rPr>
            </w:pPr>
            <w:r>
              <w:rPr>
                <w:rFonts w:ascii="Courier New" w:hAnsi="Courier New"/>
                <w:lang w:val="fr-FR"/>
              </w:rPr>
              <w:t>1</w:t>
            </w:r>
          </w:p>
        </w:tc>
      </w:tr>
      <w:tr w:rsidR="004C5E63">
        <w:trPr>
          <w:cantSplit/>
          <w:trHeight w:val="158"/>
          <w:tblHeader/>
        </w:trPr>
        <w:tc>
          <w:tcPr>
            <w:tcW w:w="2520" w:type="dxa"/>
            <w:tcBorders>
              <w:bottom w:val="single" w:sz="4" w:space="0" w:color="auto"/>
            </w:tcBorders>
          </w:tcPr>
          <w:p w:rsidR="004C5E63" w:rsidRDefault="004C5E63">
            <w:pPr>
              <w:pStyle w:val="Tablecell"/>
              <w:spacing w:before="0" w:after="0"/>
            </w:pPr>
          </w:p>
        </w:tc>
        <w:tc>
          <w:tcPr>
            <w:tcW w:w="1080" w:type="dxa"/>
            <w:tcBorders>
              <w:top w:val="single" w:sz="4" w:space="0" w:color="auto"/>
              <w:bottom w:val="single" w:sz="4" w:space="0" w:color="auto"/>
            </w:tcBorders>
          </w:tcPr>
          <w:p w:rsidR="004C5E63" w:rsidRDefault="004C5E63">
            <w:pPr>
              <w:pStyle w:val="Tablecell"/>
              <w:spacing w:before="0" w:after="0"/>
              <w:rPr>
                <w:rFonts w:ascii="Times New Roman" w:hAnsi="Times New Roman"/>
              </w:rPr>
            </w:pPr>
            <w:r>
              <w:rPr>
                <w:rFonts w:ascii="Times New Roman" w:hAnsi="Times New Roman"/>
              </w:rPr>
              <w:t>COM</w:t>
            </w:r>
          </w:p>
        </w:tc>
        <w:tc>
          <w:tcPr>
            <w:tcW w:w="4320" w:type="dxa"/>
            <w:tcBorders>
              <w:top w:val="single" w:sz="4" w:space="0" w:color="auto"/>
              <w:bottom w:val="single" w:sz="4" w:space="0" w:color="auto"/>
            </w:tcBorders>
          </w:tcPr>
          <w:p w:rsidR="004C5E63" w:rsidRDefault="004C5E63">
            <w:pPr>
              <w:pStyle w:val="TableCellCourier"/>
              <w:spacing w:before="0" w:after="0"/>
              <w:rPr>
                <w:rFonts w:ascii="Courier New" w:hAnsi="Courier New"/>
              </w:rPr>
            </w:pPr>
            <w:r>
              <w:rPr>
                <w:rFonts w:ascii="Courier New" w:hAnsi="Courier New"/>
              </w:rPr>
              <w:t>IviDCPwrCurrentLimitTrip</w:t>
            </w:r>
          </w:p>
        </w:tc>
        <w:tc>
          <w:tcPr>
            <w:tcW w:w="810" w:type="dxa"/>
            <w:tcBorders>
              <w:top w:val="single" w:sz="4" w:space="0" w:color="auto"/>
              <w:bottom w:val="single" w:sz="4" w:space="0" w:color="auto"/>
            </w:tcBorders>
          </w:tcPr>
          <w:p w:rsidR="004C5E63" w:rsidRDefault="004C5E63">
            <w:pPr>
              <w:pStyle w:val="TableCellCourier"/>
              <w:spacing w:before="0" w:after="0"/>
              <w:rPr>
                <w:rFonts w:ascii="Courier New" w:hAnsi="Courier New"/>
                <w:lang w:val="fr-FR"/>
              </w:rPr>
            </w:pPr>
            <w:r>
              <w:rPr>
                <w:rFonts w:ascii="Courier New" w:hAnsi="Courier New"/>
                <w:lang w:val="fr-FR"/>
              </w:rPr>
              <w:t>1</w:t>
            </w:r>
          </w:p>
        </w:tc>
      </w:tr>
      <w:tr w:rsidR="004E41A0">
        <w:trPr>
          <w:cantSplit/>
          <w:trHeight w:val="159"/>
          <w:tblHeader/>
        </w:trPr>
        <w:tc>
          <w:tcPr>
            <w:tcW w:w="2520" w:type="dxa"/>
            <w:vMerge w:val="restart"/>
            <w:tcBorders>
              <w:top w:val="single" w:sz="4" w:space="0" w:color="auto"/>
            </w:tcBorders>
          </w:tcPr>
          <w:p w:rsidR="004E41A0" w:rsidRDefault="004E41A0">
            <w:pPr>
              <w:pStyle w:val="Tablecell"/>
              <w:spacing w:before="0" w:after="0"/>
              <w:rPr>
                <w:lang w:val="fr-FR"/>
              </w:rPr>
            </w:pPr>
            <w:r>
              <w:rPr>
                <w:rFonts w:ascii="Times New Roman" w:hAnsi="Times New Roman"/>
              </w:rPr>
              <w:t xml:space="preserve">Current Limit Behavior </w:t>
            </w:r>
            <w:r>
              <w:rPr>
                <w:rFonts w:ascii="Times New Roman" w:hAnsi="Times New Roman"/>
                <w:lang w:val="fr-FR"/>
              </w:rPr>
              <w:t xml:space="preserve">Class </w:t>
            </w:r>
            <w:r>
              <w:rPr>
                <w:rFonts w:ascii="Times New Roman" w:hAnsi="Times New Roman"/>
              </w:rPr>
              <w:t>Ext</w:t>
            </w:r>
            <w:r>
              <w:rPr>
                <w:rFonts w:ascii="Times New Roman" w:hAnsi="Times New Roman"/>
                <w:lang w:val="fr-FR"/>
              </w:rPr>
              <w:t xml:space="preserve"> Base</w:t>
            </w:r>
          </w:p>
        </w:tc>
        <w:tc>
          <w:tcPr>
            <w:tcW w:w="1080" w:type="dxa"/>
            <w:tcBorders>
              <w:top w:val="single" w:sz="4" w:space="0" w:color="auto"/>
              <w:bottom w:val="single" w:sz="4" w:space="0" w:color="auto"/>
            </w:tcBorders>
          </w:tcPr>
          <w:p w:rsidR="004E41A0" w:rsidRDefault="004E41A0">
            <w:pPr>
              <w:pStyle w:val="Tablecell"/>
              <w:spacing w:before="0" w:after="0"/>
              <w:rPr>
                <w:rFonts w:ascii="Times New Roman" w:hAnsi="Times New Roman"/>
                <w:lang w:val="fr-FR"/>
              </w:rPr>
            </w:pPr>
            <w:r>
              <w:rPr>
                <w:rFonts w:ascii="Times New Roman" w:hAnsi="Times New Roman"/>
                <w:lang w:val="fr-FR"/>
              </w:rPr>
              <w:t>C</w:t>
            </w:r>
          </w:p>
        </w:tc>
        <w:tc>
          <w:tcPr>
            <w:tcW w:w="4320" w:type="dxa"/>
            <w:tcBorders>
              <w:top w:val="single" w:sz="4" w:space="0" w:color="auto"/>
              <w:bottom w:val="single" w:sz="4" w:space="0" w:color="auto"/>
            </w:tcBorders>
          </w:tcPr>
          <w:p w:rsidR="004E41A0" w:rsidRDefault="004E41A0">
            <w:pPr>
              <w:pStyle w:val="Tablecell"/>
              <w:spacing w:before="0" w:after="0"/>
              <w:ind w:left="0"/>
              <w:rPr>
                <w:rFonts w:ascii="Courier New" w:hAnsi="Courier New"/>
                <w:sz w:val="18"/>
              </w:rPr>
            </w:pPr>
            <w:r>
              <w:rPr>
                <w:rFonts w:ascii="Courier New" w:hAnsi="Courier New"/>
                <w:sz w:val="18"/>
              </w:rPr>
              <w:t>IVIDCPWR_VAL_CURRENT_LIMIT_BEHAVIOR_CLASS_EXT_BASE</w:t>
            </w:r>
          </w:p>
        </w:tc>
        <w:tc>
          <w:tcPr>
            <w:tcW w:w="810" w:type="dxa"/>
            <w:tcBorders>
              <w:top w:val="single" w:sz="4" w:space="0" w:color="auto"/>
              <w:bottom w:val="single" w:sz="4" w:space="0" w:color="auto"/>
            </w:tcBorders>
          </w:tcPr>
          <w:p w:rsidR="004E41A0" w:rsidRDefault="004E41A0">
            <w:pPr>
              <w:pStyle w:val="TableCellCourier"/>
              <w:spacing w:before="0" w:after="0"/>
              <w:rPr>
                <w:rFonts w:ascii="Courier New" w:hAnsi="Courier New"/>
                <w:lang w:val="fr-FR"/>
              </w:rPr>
            </w:pPr>
            <w:r>
              <w:rPr>
                <w:rFonts w:ascii="Courier New" w:hAnsi="Courier New"/>
                <w:lang w:val="fr-FR"/>
              </w:rPr>
              <w:t>100</w:t>
            </w:r>
          </w:p>
        </w:tc>
      </w:tr>
      <w:tr w:rsidR="004E41A0">
        <w:trPr>
          <w:cantSplit/>
          <w:trHeight w:val="158"/>
          <w:tblHeader/>
        </w:trPr>
        <w:tc>
          <w:tcPr>
            <w:tcW w:w="2520" w:type="dxa"/>
            <w:vMerge/>
            <w:tcBorders>
              <w:bottom w:val="single" w:sz="4" w:space="0" w:color="auto"/>
            </w:tcBorders>
          </w:tcPr>
          <w:p w:rsidR="004E41A0" w:rsidRDefault="004E41A0">
            <w:pPr>
              <w:pStyle w:val="Tablecell"/>
              <w:spacing w:before="0" w:after="0"/>
              <w:rPr>
                <w:lang w:val="fr-FR"/>
              </w:rPr>
            </w:pPr>
          </w:p>
        </w:tc>
        <w:tc>
          <w:tcPr>
            <w:tcW w:w="1080" w:type="dxa"/>
            <w:tcBorders>
              <w:top w:val="single" w:sz="4" w:space="0" w:color="auto"/>
              <w:bottom w:val="single" w:sz="4" w:space="0" w:color="auto"/>
            </w:tcBorders>
          </w:tcPr>
          <w:p w:rsidR="004E41A0" w:rsidRDefault="004E41A0">
            <w:pPr>
              <w:pStyle w:val="Tablecell"/>
              <w:spacing w:before="0" w:after="0"/>
              <w:rPr>
                <w:rFonts w:ascii="Times New Roman" w:hAnsi="Times New Roman"/>
                <w:lang w:val="fr-FR"/>
              </w:rPr>
            </w:pPr>
            <w:r>
              <w:rPr>
                <w:rFonts w:ascii="Times New Roman" w:hAnsi="Times New Roman"/>
                <w:lang w:val="fr-FR"/>
              </w:rPr>
              <w:t>COM</w:t>
            </w:r>
          </w:p>
        </w:tc>
        <w:tc>
          <w:tcPr>
            <w:tcW w:w="4320" w:type="dxa"/>
            <w:tcBorders>
              <w:top w:val="single" w:sz="4" w:space="0" w:color="auto"/>
              <w:bottom w:val="single" w:sz="4" w:space="0" w:color="auto"/>
            </w:tcBorders>
          </w:tcPr>
          <w:p w:rsidR="004E41A0" w:rsidRDefault="004E41A0">
            <w:pPr>
              <w:pStyle w:val="TableCellCourier"/>
              <w:spacing w:before="0" w:after="0"/>
              <w:rPr>
                <w:rFonts w:ascii="Courier New" w:hAnsi="Courier New"/>
                <w:lang w:val="fr-FR"/>
              </w:rPr>
            </w:pPr>
            <w:r>
              <w:rPr>
                <w:rFonts w:ascii="Courier New" w:hAnsi="Courier New"/>
                <w:lang w:val="fr-FR"/>
              </w:rPr>
              <w:t>N/A</w:t>
            </w:r>
          </w:p>
        </w:tc>
        <w:tc>
          <w:tcPr>
            <w:tcW w:w="810" w:type="dxa"/>
            <w:tcBorders>
              <w:top w:val="single" w:sz="4" w:space="0" w:color="auto"/>
              <w:bottom w:val="single" w:sz="4" w:space="0" w:color="auto"/>
            </w:tcBorders>
          </w:tcPr>
          <w:p w:rsidR="004E41A0" w:rsidRDefault="004E41A0">
            <w:pPr>
              <w:pStyle w:val="TableCellCourier"/>
              <w:spacing w:before="0" w:after="0"/>
              <w:rPr>
                <w:rFonts w:ascii="Courier New" w:hAnsi="Courier New"/>
                <w:lang w:val="fr-FR"/>
              </w:rPr>
            </w:pPr>
          </w:p>
        </w:tc>
      </w:tr>
      <w:tr w:rsidR="004E41A0">
        <w:trPr>
          <w:cantSplit/>
          <w:trHeight w:val="159"/>
          <w:tblHeader/>
        </w:trPr>
        <w:tc>
          <w:tcPr>
            <w:tcW w:w="2520" w:type="dxa"/>
            <w:vMerge w:val="restart"/>
            <w:tcBorders>
              <w:top w:val="single" w:sz="4" w:space="0" w:color="auto"/>
            </w:tcBorders>
          </w:tcPr>
          <w:p w:rsidR="004E41A0" w:rsidRDefault="004E41A0">
            <w:pPr>
              <w:pStyle w:val="Tablecell"/>
              <w:spacing w:before="0" w:after="0"/>
              <w:rPr>
                <w:lang w:val="fr-FR"/>
              </w:rPr>
            </w:pPr>
            <w:r>
              <w:rPr>
                <w:rFonts w:ascii="Times New Roman" w:hAnsi="Times New Roman"/>
              </w:rPr>
              <w:t>Current Limit Behavior Specific Ext</w:t>
            </w:r>
            <w:r>
              <w:rPr>
                <w:rFonts w:ascii="Times New Roman" w:hAnsi="Times New Roman"/>
                <w:lang w:val="fr-FR"/>
              </w:rPr>
              <w:t xml:space="preserve"> Base</w:t>
            </w:r>
          </w:p>
        </w:tc>
        <w:tc>
          <w:tcPr>
            <w:tcW w:w="1080" w:type="dxa"/>
            <w:tcBorders>
              <w:top w:val="single" w:sz="4" w:space="0" w:color="auto"/>
              <w:bottom w:val="single" w:sz="4" w:space="0" w:color="auto"/>
            </w:tcBorders>
          </w:tcPr>
          <w:p w:rsidR="004E41A0" w:rsidRDefault="004E41A0">
            <w:pPr>
              <w:pStyle w:val="Tablecell"/>
              <w:spacing w:before="0" w:after="0"/>
              <w:rPr>
                <w:rFonts w:ascii="Times New Roman" w:hAnsi="Times New Roman"/>
                <w:lang w:val="fr-FR"/>
              </w:rPr>
            </w:pPr>
            <w:r>
              <w:rPr>
                <w:rFonts w:ascii="Times New Roman" w:hAnsi="Times New Roman"/>
                <w:lang w:val="fr-FR"/>
              </w:rPr>
              <w:t>C</w:t>
            </w:r>
          </w:p>
        </w:tc>
        <w:tc>
          <w:tcPr>
            <w:tcW w:w="4320" w:type="dxa"/>
            <w:tcBorders>
              <w:top w:val="single" w:sz="4" w:space="0" w:color="auto"/>
              <w:bottom w:val="single" w:sz="4" w:space="0" w:color="auto"/>
            </w:tcBorders>
          </w:tcPr>
          <w:p w:rsidR="004E41A0" w:rsidRDefault="004E41A0">
            <w:pPr>
              <w:pStyle w:val="Tablecell"/>
              <w:spacing w:before="0" w:after="0"/>
              <w:ind w:left="0"/>
              <w:rPr>
                <w:rFonts w:ascii="Courier New" w:hAnsi="Courier New"/>
                <w:sz w:val="18"/>
              </w:rPr>
            </w:pPr>
            <w:r>
              <w:rPr>
                <w:rFonts w:ascii="Courier New" w:hAnsi="Courier New"/>
                <w:sz w:val="18"/>
              </w:rPr>
              <w:t>IVIDCPWR_VAL_CURRENT_LIMIT_BEHAVIOR_SPECIFIC_EXT_BASE</w:t>
            </w:r>
          </w:p>
        </w:tc>
        <w:tc>
          <w:tcPr>
            <w:tcW w:w="810" w:type="dxa"/>
            <w:tcBorders>
              <w:top w:val="single" w:sz="4" w:space="0" w:color="auto"/>
              <w:bottom w:val="single" w:sz="4" w:space="0" w:color="auto"/>
            </w:tcBorders>
          </w:tcPr>
          <w:p w:rsidR="004E41A0" w:rsidRDefault="004E41A0">
            <w:pPr>
              <w:pStyle w:val="TableCellCourier"/>
              <w:spacing w:before="0" w:after="0"/>
              <w:rPr>
                <w:rFonts w:ascii="Courier New" w:hAnsi="Courier New"/>
                <w:lang w:val="fr-FR"/>
              </w:rPr>
            </w:pPr>
            <w:r>
              <w:rPr>
                <w:rFonts w:ascii="Courier New" w:hAnsi="Courier New"/>
                <w:lang w:val="fr-FR"/>
              </w:rPr>
              <w:t>1000</w:t>
            </w:r>
          </w:p>
        </w:tc>
      </w:tr>
      <w:tr w:rsidR="004E41A0">
        <w:trPr>
          <w:cantSplit/>
          <w:trHeight w:val="158"/>
          <w:tblHeader/>
        </w:trPr>
        <w:tc>
          <w:tcPr>
            <w:tcW w:w="2520" w:type="dxa"/>
            <w:vMerge/>
            <w:tcBorders>
              <w:bottom w:val="single" w:sz="4" w:space="0" w:color="auto"/>
            </w:tcBorders>
          </w:tcPr>
          <w:p w:rsidR="004E41A0" w:rsidRDefault="004E41A0">
            <w:pPr>
              <w:pStyle w:val="Tablecell"/>
              <w:spacing w:before="0" w:after="0"/>
              <w:rPr>
                <w:lang w:val="fr-FR"/>
              </w:rPr>
            </w:pPr>
          </w:p>
        </w:tc>
        <w:tc>
          <w:tcPr>
            <w:tcW w:w="1080" w:type="dxa"/>
            <w:tcBorders>
              <w:top w:val="single" w:sz="4" w:space="0" w:color="auto"/>
              <w:bottom w:val="single" w:sz="4" w:space="0" w:color="auto"/>
            </w:tcBorders>
          </w:tcPr>
          <w:p w:rsidR="004E41A0" w:rsidRDefault="004E41A0">
            <w:pPr>
              <w:pStyle w:val="Tablecell"/>
              <w:spacing w:before="0" w:after="0"/>
              <w:rPr>
                <w:rFonts w:ascii="Times New Roman" w:hAnsi="Times New Roman"/>
                <w:lang w:val="fr-FR"/>
              </w:rPr>
            </w:pPr>
            <w:r>
              <w:rPr>
                <w:rFonts w:ascii="Times New Roman" w:hAnsi="Times New Roman"/>
                <w:lang w:val="fr-FR"/>
              </w:rPr>
              <w:t>COM</w:t>
            </w:r>
          </w:p>
        </w:tc>
        <w:tc>
          <w:tcPr>
            <w:tcW w:w="4320" w:type="dxa"/>
            <w:tcBorders>
              <w:top w:val="single" w:sz="4" w:space="0" w:color="auto"/>
              <w:bottom w:val="single" w:sz="4" w:space="0" w:color="auto"/>
            </w:tcBorders>
          </w:tcPr>
          <w:p w:rsidR="004E41A0" w:rsidRDefault="004E41A0">
            <w:pPr>
              <w:pStyle w:val="TableCellCourier"/>
              <w:spacing w:before="0" w:after="0"/>
              <w:rPr>
                <w:rFonts w:ascii="Courier New" w:hAnsi="Courier New"/>
                <w:lang w:val="fr-FR"/>
              </w:rPr>
            </w:pPr>
            <w:r>
              <w:rPr>
                <w:rFonts w:ascii="Courier New" w:hAnsi="Courier New"/>
                <w:lang w:val="fr-FR"/>
              </w:rPr>
              <w:t>N/A</w:t>
            </w:r>
          </w:p>
        </w:tc>
        <w:tc>
          <w:tcPr>
            <w:tcW w:w="810" w:type="dxa"/>
            <w:tcBorders>
              <w:top w:val="single" w:sz="4" w:space="0" w:color="auto"/>
              <w:bottom w:val="single" w:sz="4" w:space="0" w:color="auto"/>
            </w:tcBorders>
          </w:tcPr>
          <w:p w:rsidR="004E41A0" w:rsidRDefault="004E41A0">
            <w:pPr>
              <w:pStyle w:val="TableCellCourier"/>
              <w:spacing w:before="0" w:after="0"/>
              <w:rPr>
                <w:rFonts w:ascii="Courier New" w:hAnsi="Courier New"/>
                <w:lang w:val="fr-FR"/>
              </w:rPr>
            </w:pPr>
          </w:p>
        </w:tc>
      </w:tr>
    </w:tbl>
    <w:p w:rsidR="004E41A0" w:rsidRDefault="004E41A0" w:rsidP="004E41A0">
      <w:pPr>
        <w:pStyle w:val="Heading2"/>
      </w:pPr>
      <w:bookmarkStart w:id="297" w:name="_Toc214692971"/>
      <w:bookmarkStart w:id="298" w:name="_Toc372204070"/>
      <w:r>
        <w:t>Function Parameter Value Definitions Layout</w:t>
      </w:r>
      <w:bookmarkEnd w:id="297"/>
      <w:bookmarkEnd w:id="298"/>
    </w:p>
    <w:p w:rsidR="004E41A0" w:rsidRDefault="004E41A0" w:rsidP="00CB1C23">
      <w:pPr>
        <w:pStyle w:val="Body1"/>
      </w:pPr>
      <w:r>
        <w:t>This section contains a subsection for each function which has one or more parameters which have defined values. The title of the subsection is the generic name of the function.</w:t>
      </w:r>
    </w:p>
    <w:p w:rsidR="004E41A0" w:rsidRDefault="004E41A0" w:rsidP="00C46273">
      <w:pPr>
        <w:pStyle w:val="Body"/>
      </w:pPr>
      <w:r>
        <w:t>Each subsection shall contain a table for each parameter in the function which has defined values. The table has the same format at the tables in Attribute Value Definitions Layout with an additional top row containing Parameter and the parameter name.</w:t>
      </w:r>
    </w:p>
    <w:p w:rsidR="004C5E63" w:rsidRDefault="004C5E63" w:rsidP="00C46273">
      <w:pPr>
        <w:pStyle w:val="Body1"/>
      </w:pPr>
      <w:r>
        <w:t>All IVI.NET en</w:t>
      </w:r>
      <w:r w:rsidR="001F60B1">
        <w:t>umerations shall be zero-based.</w:t>
      </w:r>
    </w:p>
    <w:p w:rsidR="004E41A0" w:rsidRDefault="004E41A0" w:rsidP="00C46273">
      <w:pPr>
        <w:pStyle w:val="Body"/>
      </w:pPr>
      <w:r>
        <w:t>For example,</w:t>
      </w:r>
    </w:p>
    <w:p w:rsidR="004E41A0" w:rsidRDefault="004E41A0" w:rsidP="00031317">
      <w:pPr>
        <w:pStyle w:val="FunctionHead"/>
      </w:pPr>
      <w:r>
        <w:t>Configure Output Range</w:t>
      </w:r>
    </w:p>
    <w:tbl>
      <w:tblPr>
        <w:tblW w:w="0" w:type="auto"/>
        <w:tblInd w:w="82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7"/>
        <w:gridCol w:w="2513"/>
        <w:gridCol w:w="1080"/>
        <w:gridCol w:w="4320"/>
        <w:gridCol w:w="810"/>
        <w:gridCol w:w="11"/>
      </w:tblGrid>
      <w:tr w:rsidR="004E41A0" w:rsidTr="00E63F2E">
        <w:trPr>
          <w:gridBefore w:val="1"/>
          <w:wBefore w:w="7" w:type="dxa"/>
          <w:cantSplit/>
          <w:tblHeader/>
        </w:trPr>
        <w:tc>
          <w:tcPr>
            <w:tcW w:w="8734" w:type="dxa"/>
            <w:gridSpan w:val="5"/>
            <w:tcBorders>
              <w:top w:val="nil"/>
              <w:left w:val="nil"/>
              <w:bottom w:val="single" w:sz="4" w:space="0" w:color="auto"/>
              <w:right w:val="nil"/>
            </w:tcBorders>
          </w:tcPr>
          <w:p w:rsidR="004E41A0" w:rsidRDefault="004E41A0">
            <w:pPr>
              <w:pStyle w:val="TableHead"/>
              <w:jc w:val="left"/>
              <w:rPr>
                <w:rFonts w:ascii="Helvetica" w:hAnsi="Helvetica"/>
              </w:rPr>
            </w:pPr>
            <w:r>
              <w:rPr>
                <w:rFonts w:ascii="Helvetica" w:hAnsi="Helvetica"/>
              </w:rPr>
              <w:t xml:space="preserve">Parameter: </w:t>
            </w:r>
            <w:r>
              <w:rPr>
                <w:rFonts w:ascii="Courier New" w:hAnsi="Courier New"/>
                <w:b w:val="0"/>
                <w:color w:val="auto"/>
                <w:sz w:val="18"/>
              </w:rPr>
              <w:t>RangeType</w:t>
            </w:r>
          </w:p>
        </w:tc>
      </w:tr>
      <w:tr w:rsidR="004E41A0" w:rsidTr="00E63F2E">
        <w:trPr>
          <w:gridBefore w:val="1"/>
          <w:wBefore w:w="7" w:type="dxa"/>
          <w:cantSplit/>
          <w:tblHeader/>
        </w:trPr>
        <w:tc>
          <w:tcPr>
            <w:tcW w:w="8734" w:type="dxa"/>
            <w:gridSpan w:val="5"/>
            <w:tcBorders>
              <w:top w:val="nil"/>
              <w:left w:val="nil"/>
              <w:bottom w:val="single" w:sz="4" w:space="0" w:color="auto"/>
              <w:right w:val="nil"/>
            </w:tcBorders>
          </w:tcPr>
          <w:p w:rsidR="004E41A0" w:rsidRDefault="004E41A0">
            <w:pPr>
              <w:pStyle w:val="TableHead"/>
              <w:jc w:val="left"/>
              <w:rPr>
                <w:rFonts w:ascii="Times New Roman" w:hAnsi="Times New Roman"/>
              </w:rPr>
            </w:pPr>
            <w:r>
              <w:rPr>
                <w:rFonts w:ascii="Helvetica" w:hAnsi="Helvetica"/>
              </w:rPr>
              <w:t xml:space="preserve">COM Enumeration Name: </w:t>
            </w:r>
            <w:proofErr w:type="spellStart"/>
            <w:r>
              <w:rPr>
                <w:rFonts w:ascii="Courier New" w:hAnsi="Courier New"/>
                <w:b w:val="0"/>
                <w:sz w:val="18"/>
              </w:rPr>
              <w:t>IviDcPwrRangeTypeEnum</w:t>
            </w:r>
            <w:proofErr w:type="spellEnd"/>
          </w:p>
        </w:tc>
      </w:tr>
      <w:tr w:rsidR="004E41A0" w:rsidTr="004C5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1" w:type="dxa"/>
          <w:cantSplit/>
          <w:tblHeader/>
        </w:trPr>
        <w:tc>
          <w:tcPr>
            <w:tcW w:w="2520" w:type="dxa"/>
            <w:gridSpan w:val="2"/>
            <w:tcBorders>
              <w:bottom w:val="double" w:sz="4" w:space="0" w:color="auto"/>
            </w:tcBorders>
            <w:shd w:val="clear" w:color="auto" w:fill="C0C0C0"/>
          </w:tcPr>
          <w:p w:rsidR="004E41A0" w:rsidRDefault="004E41A0">
            <w:pPr>
              <w:pStyle w:val="TableHead"/>
              <w:rPr>
                <w:i/>
              </w:rPr>
            </w:pPr>
            <w:r>
              <w:rPr>
                <w:rFonts w:ascii="Times New Roman" w:hAnsi="Times New Roman"/>
                <w:i/>
              </w:rPr>
              <w:t>Value Name</w:t>
            </w:r>
          </w:p>
        </w:tc>
        <w:tc>
          <w:tcPr>
            <w:tcW w:w="1080" w:type="dxa"/>
            <w:tcBorders>
              <w:bottom w:val="double" w:sz="4" w:space="0" w:color="auto"/>
            </w:tcBorders>
            <w:shd w:val="clear" w:color="auto" w:fill="C0C0C0"/>
          </w:tcPr>
          <w:p w:rsidR="004E41A0" w:rsidRDefault="004E41A0">
            <w:pPr>
              <w:pStyle w:val="TableHead"/>
            </w:pPr>
            <w:r>
              <w:rPr>
                <w:rFonts w:ascii="Times New Roman" w:hAnsi="Times New Roman"/>
                <w:i/>
              </w:rPr>
              <w:t>Language</w:t>
            </w:r>
          </w:p>
        </w:tc>
        <w:tc>
          <w:tcPr>
            <w:tcW w:w="4320" w:type="dxa"/>
            <w:tcBorders>
              <w:bottom w:val="double" w:sz="4" w:space="0" w:color="auto"/>
            </w:tcBorders>
            <w:shd w:val="clear" w:color="auto" w:fill="C0C0C0"/>
          </w:tcPr>
          <w:p w:rsidR="004E41A0" w:rsidRDefault="004E41A0">
            <w:pPr>
              <w:pStyle w:val="TableHead"/>
              <w:rPr>
                <w:i/>
              </w:rPr>
            </w:pPr>
            <w:r>
              <w:rPr>
                <w:rFonts w:ascii="Times New Roman" w:hAnsi="Times New Roman"/>
                <w:i/>
              </w:rPr>
              <w:t>Identifier</w:t>
            </w:r>
          </w:p>
        </w:tc>
        <w:tc>
          <w:tcPr>
            <w:tcW w:w="810" w:type="dxa"/>
            <w:tcBorders>
              <w:bottom w:val="double" w:sz="4" w:space="0" w:color="auto"/>
            </w:tcBorders>
            <w:shd w:val="clear" w:color="auto" w:fill="C0C0C0"/>
          </w:tcPr>
          <w:p w:rsidR="004E41A0" w:rsidRDefault="004E41A0">
            <w:pPr>
              <w:pStyle w:val="TableHead"/>
              <w:rPr>
                <w:rFonts w:ascii="Times New Roman" w:hAnsi="Times New Roman"/>
                <w:i/>
              </w:rPr>
            </w:pPr>
            <w:r>
              <w:rPr>
                <w:rFonts w:ascii="Times New Roman" w:hAnsi="Times New Roman"/>
                <w:i/>
              </w:rPr>
              <w:t>Actual Value</w:t>
            </w:r>
          </w:p>
        </w:tc>
      </w:tr>
      <w:tr w:rsidR="00E63F2E" w:rsidTr="00E63F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1" w:type="dxa"/>
          <w:cantSplit/>
          <w:trHeight w:val="159"/>
          <w:tblHeader/>
        </w:trPr>
        <w:tc>
          <w:tcPr>
            <w:tcW w:w="2520" w:type="dxa"/>
            <w:gridSpan w:val="2"/>
            <w:tcBorders>
              <w:top w:val="nil"/>
            </w:tcBorders>
          </w:tcPr>
          <w:p w:rsidR="00E63F2E" w:rsidRDefault="00E63F2E" w:rsidP="00EF7900">
            <w:pPr>
              <w:pStyle w:val="Tablecell"/>
              <w:rPr>
                <w:rFonts w:ascii="Times New Roman" w:hAnsi="Times New Roman"/>
              </w:rPr>
            </w:pPr>
            <w:r>
              <w:rPr>
                <w:rFonts w:ascii="Times New Roman" w:hAnsi="Times New Roman"/>
              </w:rPr>
              <w:t>Current</w:t>
            </w:r>
          </w:p>
        </w:tc>
        <w:tc>
          <w:tcPr>
            <w:tcW w:w="1080" w:type="dxa"/>
            <w:tcBorders>
              <w:top w:val="double" w:sz="4" w:space="0" w:color="auto"/>
              <w:bottom w:val="single" w:sz="4" w:space="0" w:color="auto"/>
            </w:tcBorders>
          </w:tcPr>
          <w:p w:rsidR="00E63F2E" w:rsidRDefault="00E63F2E">
            <w:pPr>
              <w:pStyle w:val="Tablecell"/>
              <w:spacing w:before="0" w:after="0"/>
              <w:rPr>
                <w:rFonts w:ascii="Times New Roman" w:hAnsi="Times New Roman"/>
                <w:lang w:val="fr-FR"/>
              </w:rPr>
            </w:pPr>
            <w:r>
              <w:rPr>
                <w:rFonts w:ascii="Times New Roman" w:hAnsi="Times New Roman"/>
                <w:lang w:val="fr-FR"/>
              </w:rPr>
              <w:t>.NET</w:t>
            </w:r>
          </w:p>
        </w:tc>
        <w:tc>
          <w:tcPr>
            <w:tcW w:w="4320" w:type="dxa"/>
            <w:tcBorders>
              <w:top w:val="double" w:sz="4" w:space="0" w:color="auto"/>
              <w:bottom w:val="single" w:sz="4" w:space="0" w:color="auto"/>
            </w:tcBorders>
          </w:tcPr>
          <w:p w:rsidR="00E63F2E" w:rsidRDefault="00E63F2E">
            <w:pPr>
              <w:pStyle w:val="TableCellCourier"/>
              <w:spacing w:before="0" w:after="0"/>
              <w:rPr>
                <w:rFonts w:ascii="Courier New" w:hAnsi="Courier New"/>
                <w:lang w:val="fr-FR"/>
              </w:rPr>
            </w:pPr>
            <w:proofErr w:type="spellStart"/>
            <w:r>
              <w:rPr>
                <w:rFonts w:ascii="Courier New" w:hAnsi="Courier New"/>
                <w:lang w:val="fr-FR"/>
              </w:rPr>
              <w:t>Range.Current</w:t>
            </w:r>
            <w:proofErr w:type="spellEnd"/>
          </w:p>
        </w:tc>
        <w:tc>
          <w:tcPr>
            <w:tcW w:w="810" w:type="dxa"/>
            <w:tcBorders>
              <w:top w:val="double" w:sz="4" w:space="0" w:color="auto"/>
              <w:bottom w:val="single" w:sz="4" w:space="0" w:color="auto"/>
            </w:tcBorders>
          </w:tcPr>
          <w:p w:rsidR="00E63F2E" w:rsidRDefault="00E63F2E">
            <w:pPr>
              <w:pStyle w:val="TableCellCourier"/>
              <w:spacing w:before="0" w:after="0"/>
              <w:rPr>
                <w:rFonts w:ascii="Courier New" w:hAnsi="Courier New"/>
              </w:rPr>
            </w:pPr>
            <w:r>
              <w:rPr>
                <w:rFonts w:ascii="Courier New" w:hAnsi="Courier New"/>
              </w:rPr>
              <w:t>0</w:t>
            </w:r>
          </w:p>
        </w:tc>
      </w:tr>
      <w:tr w:rsidR="00E63F2E" w:rsidTr="00E63F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1" w:type="dxa"/>
          <w:cantSplit/>
          <w:trHeight w:val="159"/>
          <w:tblHeader/>
        </w:trPr>
        <w:tc>
          <w:tcPr>
            <w:tcW w:w="2520" w:type="dxa"/>
            <w:gridSpan w:val="2"/>
          </w:tcPr>
          <w:p w:rsidR="00E63F2E" w:rsidRDefault="00E63F2E">
            <w:pPr>
              <w:pStyle w:val="Tablecell"/>
              <w:spacing w:before="0" w:after="0"/>
              <w:rPr>
                <w:lang w:val="fr-FR"/>
              </w:rPr>
            </w:pPr>
          </w:p>
        </w:tc>
        <w:tc>
          <w:tcPr>
            <w:tcW w:w="1080" w:type="dxa"/>
            <w:tcBorders>
              <w:top w:val="single" w:sz="4" w:space="0" w:color="auto"/>
              <w:bottom w:val="single" w:sz="4" w:space="0" w:color="auto"/>
            </w:tcBorders>
          </w:tcPr>
          <w:p w:rsidR="00E63F2E" w:rsidRDefault="00E63F2E">
            <w:pPr>
              <w:pStyle w:val="Tablecell"/>
              <w:spacing w:before="0" w:after="0"/>
              <w:rPr>
                <w:rFonts w:ascii="Times New Roman" w:hAnsi="Times New Roman"/>
                <w:lang w:val="fr-FR"/>
              </w:rPr>
            </w:pPr>
            <w:r>
              <w:rPr>
                <w:rFonts w:ascii="Times New Roman" w:hAnsi="Times New Roman"/>
                <w:lang w:val="fr-FR"/>
              </w:rPr>
              <w:t>C</w:t>
            </w:r>
          </w:p>
        </w:tc>
        <w:tc>
          <w:tcPr>
            <w:tcW w:w="4320" w:type="dxa"/>
            <w:tcBorders>
              <w:top w:val="single" w:sz="4" w:space="0" w:color="auto"/>
              <w:bottom w:val="single" w:sz="4" w:space="0" w:color="auto"/>
            </w:tcBorders>
          </w:tcPr>
          <w:p w:rsidR="00E63F2E" w:rsidRDefault="00E63F2E">
            <w:pPr>
              <w:pStyle w:val="TableCellCourier"/>
              <w:spacing w:before="0" w:after="0"/>
              <w:rPr>
                <w:rFonts w:ascii="Courier New" w:hAnsi="Courier New"/>
                <w:lang w:val="fr-FR"/>
              </w:rPr>
            </w:pPr>
            <w:r>
              <w:rPr>
                <w:rFonts w:ascii="Courier New" w:hAnsi="Courier New"/>
                <w:lang w:val="fr-FR"/>
              </w:rPr>
              <w:t>IVIDCPWR_VAL_RANGE_CURRENT</w:t>
            </w:r>
          </w:p>
        </w:tc>
        <w:tc>
          <w:tcPr>
            <w:tcW w:w="810" w:type="dxa"/>
            <w:tcBorders>
              <w:top w:val="single" w:sz="4" w:space="0" w:color="auto"/>
              <w:bottom w:val="single" w:sz="4" w:space="0" w:color="auto"/>
            </w:tcBorders>
          </w:tcPr>
          <w:p w:rsidR="00E63F2E" w:rsidRDefault="00E63F2E">
            <w:pPr>
              <w:pStyle w:val="TableCellCourier"/>
              <w:spacing w:before="0" w:after="0"/>
              <w:rPr>
                <w:rFonts w:ascii="Courier New" w:hAnsi="Courier New"/>
              </w:rPr>
            </w:pPr>
            <w:r>
              <w:rPr>
                <w:rFonts w:ascii="Courier New" w:hAnsi="Courier New"/>
              </w:rPr>
              <w:t>0</w:t>
            </w:r>
          </w:p>
        </w:tc>
      </w:tr>
      <w:tr w:rsidR="00E63F2E" w:rsidTr="00E63F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1" w:type="dxa"/>
          <w:cantSplit/>
          <w:trHeight w:val="158"/>
          <w:tblHeader/>
        </w:trPr>
        <w:tc>
          <w:tcPr>
            <w:tcW w:w="2520" w:type="dxa"/>
            <w:gridSpan w:val="2"/>
            <w:tcBorders>
              <w:bottom w:val="nil"/>
            </w:tcBorders>
          </w:tcPr>
          <w:p w:rsidR="00E63F2E" w:rsidRDefault="00E63F2E">
            <w:pPr>
              <w:pStyle w:val="Tablecell"/>
              <w:spacing w:before="0" w:after="0"/>
              <w:rPr>
                <w:lang w:val="fr-FR"/>
              </w:rPr>
            </w:pPr>
          </w:p>
        </w:tc>
        <w:tc>
          <w:tcPr>
            <w:tcW w:w="1080" w:type="dxa"/>
            <w:tcBorders>
              <w:top w:val="single" w:sz="4" w:space="0" w:color="auto"/>
              <w:bottom w:val="nil"/>
            </w:tcBorders>
          </w:tcPr>
          <w:p w:rsidR="00E63F2E" w:rsidRDefault="00E63F2E">
            <w:pPr>
              <w:pStyle w:val="Tablecell"/>
              <w:spacing w:before="0" w:after="0"/>
              <w:rPr>
                <w:rFonts w:ascii="Times New Roman" w:hAnsi="Times New Roman"/>
                <w:lang w:val="fr-FR"/>
              </w:rPr>
            </w:pPr>
            <w:r>
              <w:rPr>
                <w:rFonts w:ascii="Times New Roman" w:hAnsi="Times New Roman"/>
                <w:lang w:val="fr-FR"/>
              </w:rPr>
              <w:t>COM</w:t>
            </w:r>
          </w:p>
        </w:tc>
        <w:tc>
          <w:tcPr>
            <w:tcW w:w="4320" w:type="dxa"/>
            <w:tcBorders>
              <w:top w:val="single" w:sz="4" w:space="0" w:color="auto"/>
              <w:bottom w:val="nil"/>
            </w:tcBorders>
          </w:tcPr>
          <w:p w:rsidR="00E63F2E" w:rsidRDefault="00E63F2E">
            <w:pPr>
              <w:pStyle w:val="TableCellCourier"/>
              <w:spacing w:before="0" w:after="0"/>
              <w:rPr>
                <w:rFonts w:ascii="Courier New" w:hAnsi="Courier New"/>
                <w:lang w:val="fr-FR"/>
              </w:rPr>
            </w:pPr>
            <w:r>
              <w:rPr>
                <w:rFonts w:ascii="Courier New" w:hAnsi="Courier New"/>
                <w:lang w:val="fr-FR"/>
              </w:rPr>
              <w:t>IviDCPwrRangeCurrent</w:t>
            </w:r>
          </w:p>
        </w:tc>
        <w:tc>
          <w:tcPr>
            <w:tcW w:w="810" w:type="dxa"/>
            <w:tcBorders>
              <w:top w:val="single" w:sz="4" w:space="0" w:color="auto"/>
              <w:bottom w:val="nil"/>
            </w:tcBorders>
          </w:tcPr>
          <w:p w:rsidR="00E63F2E" w:rsidRDefault="00E63F2E">
            <w:pPr>
              <w:pStyle w:val="TableCellCourier"/>
              <w:spacing w:before="0" w:after="0"/>
              <w:rPr>
                <w:rFonts w:ascii="Courier New" w:hAnsi="Courier New"/>
              </w:rPr>
            </w:pPr>
            <w:r>
              <w:rPr>
                <w:rFonts w:ascii="Courier New" w:hAnsi="Courier New"/>
              </w:rPr>
              <w:t>0</w:t>
            </w:r>
          </w:p>
        </w:tc>
      </w:tr>
      <w:tr w:rsidR="00E63F2E" w:rsidTr="00E63F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1" w:type="dxa"/>
          <w:cantSplit/>
          <w:trHeight w:val="159"/>
          <w:tblHeader/>
        </w:trPr>
        <w:tc>
          <w:tcPr>
            <w:tcW w:w="2520" w:type="dxa"/>
            <w:gridSpan w:val="2"/>
            <w:tcBorders>
              <w:top w:val="single" w:sz="4" w:space="0" w:color="auto"/>
            </w:tcBorders>
          </w:tcPr>
          <w:p w:rsidR="00E63F2E" w:rsidRDefault="00E63F2E" w:rsidP="00EF7900">
            <w:pPr>
              <w:pStyle w:val="Tablecell"/>
              <w:rPr>
                <w:rFonts w:ascii="Times New Roman" w:hAnsi="Times New Roman"/>
              </w:rPr>
            </w:pPr>
            <w:r>
              <w:rPr>
                <w:rFonts w:ascii="Times New Roman" w:hAnsi="Times New Roman"/>
              </w:rPr>
              <w:t>Voltage</w:t>
            </w:r>
          </w:p>
        </w:tc>
        <w:tc>
          <w:tcPr>
            <w:tcW w:w="1080" w:type="dxa"/>
            <w:tcBorders>
              <w:top w:val="single" w:sz="4" w:space="0" w:color="auto"/>
              <w:bottom w:val="single" w:sz="4" w:space="0" w:color="auto"/>
            </w:tcBorders>
          </w:tcPr>
          <w:p w:rsidR="00E63F2E" w:rsidRDefault="00E63F2E">
            <w:pPr>
              <w:pStyle w:val="Tablecell"/>
              <w:spacing w:before="0" w:after="0"/>
              <w:rPr>
                <w:rFonts w:ascii="Times New Roman" w:hAnsi="Times New Roman"/>
              </w:rPr>
            </w:pPr>
            <w:r>
              <w:rPr>
                <w:rFonts w:ascii="Times New Roman" w:hAnsi="Times New Roman"/>
              </w:rPr>
              <w:t>.NET</w:t>
            </w:r>
          </w:p>
        </w:tc>
        <w:tc>
          <w:tcPr>
            <w:tcW w:w="4320" w:type="dxa"/>
            <w:tcBorders>
              <w:top w:val="single" w:sz="4" w:space="0" w:color="auto"/>
              <w:bottom w:val="single" w:sz="4" w:space="0" w:color="auto"/>
            </w:tcBorders>
          </w:tcPr>
          <w:p w:rsidR="00E63F2E" w:rsidRDefault="00E63F2E">
            <w:pPr>
              <w:pStyle w:val="TableCellCourier"/>
              <w:spacing w:before="0" w:after="0"/>
              <w:rPr>
                <w:rFonts w:ascii="Courier New" w:hAnsi="Courier New"/>
                <w:lang w:val="fr-FR"/>
              </w:rPr>
            </w:pPr>
            <w:proofErr w:type="spellStart"/>
            <w:r>
              <w:rPr>
                <w:rFonts w:ascii="Courier New" w:hAnsi="Courier New"/>
              </w:rPr>
              <w:t>Range.Voltage</w:t>
            </w:r>
            <w:proofErr w:type="spellEnd"/>
          </w:p>
        </w:tc>
        <w:tc>
          <w:tcPr>
            <w:tcW w:w="810" w:type="dxa"/>
            <w:tcBorders>
              <w:top w:val="single" w:sz="4" w:space="0" w:color="auto"/>
              <w:bottom w:val="single" w:sz="4" w:space="0" w:color="auto"/>
            </w:tcBorders>
          </w:tcPr>
          <w:p w:rsidR="00E63F2E" w:rsidRDefault="00E63F2E">
            <w:pPr>
              <w:pStyle w:val="TableCellCourier"/>
              <w:spacing w:before="0" w:after="0"/>
              <w:rPr>
                <w:rFonts w:ascii="Courier New" w:hAnsi="Courier New"/>
                <w:lang w:val="fr-FR"/>
              </w:rPr>
            </w:pPr>
            <w:r>
              <w:rPr>
                <w:rFonts w:ascii="Courier New" w:hAnsi="Courier New"/>
                <w:lang w:val="fr-FR"/>
              </w:rPr>
              <w:t>1</w:t>
            </w:r>
          </w:p>
        </w:tc>
      </w:tr>
      <w:tr w:rsidR="00E63F2E" w:rsidTr="00EF790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1" w:type="dxa"/>
          <w:cantSplit/>
          <w:trHeight w:val="159"/>
          <w:tblHeader/>
        </w:trPr>
        <w:tc>
          <w:tcPr>
            <w:tcW w:w="2520" w:type="dxa"/>
            <w:gridSpan w:val="2"/>
          </w:tcPr>
          <w:p w:rsidR="00E63F2E" w:rsidRDefault="00E63F2E">
            <w:pPr>
              <w:pStyle w:val="Tablecell"/>
              <w:spacing w:before="0" w:after="0"/>
            </w:pPr>
          </w:p>
        </w:tc>
        <w:tc>
          <w:tcPr>
            <w:tcW w:w="1080" w:type="dxa"/>
            <w:tcBorders>
              <w:top w:val="single" w:sz="4" w:space="0" w:color="auto"/>
              <w:bottom w:val="single" w:sz="4" w:space="0" w:color="auto"/>
            </w:tcBorders>
          </w:tcPr>
          <w:p w:rsidR="00E63F2E" w:rsidRDefault="00E63F2E">
            <w:pPr>
              <w:pStyle w:val="Tablecell"/>
              <w:spacing w:before="0" w:after="0"/>
              <w:rPr>
                <w:rFonts w:ascii="Times New Roman" w:hAnsi="Times New Roman"/>
              </w:rPr>
            </w:pPr>
            <w:r>
              <w:rPr>
                <w:rFonts w:ascii="Times New Roman" w:hAnsi="Times New Roman"/>
              </w:rPr>
              <w:t>C</w:t>
            </w:r>
          </w:p>
        </w:tc>
        <w:tc>
          <w:tcPr>
            <w:tcW w:w="4320" w:type="dxa"/>
            <w:tcBorders>
              <w:top w:val="single" w:sz="4" w:space="0" w:color="auto"/>
              <w:bottom w:val="single" w:sz="4" w:space="0" w:color="auto"/>
            </w:tcBorders>
          </w:tcPr>
          <w:p w:rsidR="00E63F2E" w:rsidRDefault="00E63F2E">
            <w:pPr>
              <w:pStyle w:val="TableCellCourier"/>
              <w:spacing w:before="0" w:after="0"/>
              <w:rPr>
                <w:rFonts w:ascii="Courier New" w:hAnsi="Courier New"/>
                <w:lang w:val="fr-FR"/>
              </w:rPr>
            </w:pPr>
            <w:r>
              <w:rPr>
                <w:rFonts w:ascii="Courier New" w:hAnsi="Courier New"/>
                <w:lang w:val="fr-FR"/>
              </w:rPr>
              <w:t>IVIDCPWR_VAL_RANGE_VOLTAGE</w:t>
            </w:r>
          </w:p>
        </w:tc>
        <w:tc>
          <w:tcPr>
            <w:tcW w:w="810" w:type="dxa"/>
            <w:tcBorders>
              <w:top w:val="single" w:sz="4" w:space="0" w:color="auto"/>
              <w:bottom w:val="single" w:sz="4" w:space="0" w:color="auto"/>
            </w:tcBorders>
          </w:tcPr>
          <w:p w:rsidR="00E63F2E" w:rsidRDefault="00E63F2E">
            <w:pPr>
              <w:pStyle w:val="TableCellCourier"/>
              <w:spacing w:before="0" w:after="0"/>
              <w:rPr>
                <w:rFonts w:ascii="Courier New" w:hAnsi="Courier New"/>
                <w:lang w:val="fr-FR"/>
              </w:rPr>
            </w:pPr>
            <w:r>
              <w:rPr>
                <w:rFonts w:ascii="Courier New" w:hAnsi="Courier New"/>
                <w:lang w:val="fr-FR"/>
              </w:rPr>
              <w:t>1</w:t>
            </w:r>
          </w:p>
        </w:tc>
      </w:tr>
      <w:tr w:rsidR="00E63F2E" w:rsidTr="00E63F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1" w:type="dxa"/>
          <w:cantSplit/>
          <w:trHeight w:val="158"/>
          <w:tblHeader/>
        </w:trPr>
        <w:tc>
          <w:tcPr>
            <w:tcW w:w="2520" w:type="dxa"/>
            <w:gridSpan w:val="2"/>
            <w:tcBorders>
              <w:bottom w:val="single" w:sz="4" w:space="0" w:color="auto"/>
            </w:tcBorders>
          </w:tcPr>
          <w:p w:rsidR="00E63F2E" w:rsidRDefault="00E63F2E">
            <w:pPr>
              <w:pStyle w:val="Tablecell"/>
              <w:spacing w:before="0" w:after="0"/>
            </w:pPr>
          </w:p>
        </w:tc>
        <w:tc>
          <w:tcPr>
            <w:tcW w:w="1080" w:type="dxa"/>
            <w:tcBorders>
              <w:top w:val="single" w:sz="4" w:space="0" w:color="auto"/>
              <w:bottom w:val="single" w:sz="4" w:space="0" w:color="auto"/>
            </w:tcBorders>
          </w:tcPr>
          <w:p w:rsidR="00E63F2E" w:rsidRDefault="00E63F2E">
            <w:pPr>
              <w:pStyle w:val="Tablecell"/>
              <w:spacing w:before="0" w:after="0"/>
              <w:rPr>
                <w:rFonts w:ascii="Times New Roman" w:hAnsi="Times New Roman"/>
              </w:rPr>
            </w:pPr>
            <w:r>
              <w:rPr>
                <w:rFonts w:ascii="Times New Roman" w:hAnsi="Times New Roman"/>
              </w:rPr>
              <w:t>COM</w:t>
            </w:r>
          </w:p>
        </w:tc>
        <w:tc>
          <w:tcPr>
            <w:tcW w:w="4320" w:type="dxa"/>
            <w:tcBorders>
              <w:top w:val="single" w:sz="4" w:space="0" w:color="auto"/>
              <w:bottom w:val="single" w:sz="4" w:space="0" w:color="auto"/>
            </w:tcBorders>
          </w:tcPr>
          <w:p w:rsidR="00E63F2E" w:rsidRDefault="00E63F2E">
            <w:pPr>
              <w:pStyle w:val="TableCellCourier"/>
              <w:spacing w:before="0" w:after="0"/>
              <w:rPr>
                <w:rFonts w:ascii="Courier New" w:hAnsi="Courier New"/>
              </w:rPr>
            </w:pPr>
            <w:r>
              <w:rPr>
                <w:rFonts w:ascii="Courier New" w:hAnsi="Courier New"/>
              </w:rPr>
              <w:t>IviDCPwrRangeVoltage</w:t>
            </w:r>
          </w:p>
        </w:tc>
        <w:tc>
          <w:tcPr>
            <w:tcW w:w="810" w:type="dxa"/>
            <w:tcBorders>
              <w:top w:val="single" w:sz="4" w:space="0" w:color="auto"/>
              <w:bottom w:val="single" w:sz="4" w:space="0" w:color="auto"/>
            </w:tcBorders>
          </w:tcPr>
          <w:p w:rsidR="00E63F2E" w:rsidRDefault="00E63F2E">
            <w:pPr>
              <w:pStyle w:val="TableCellCourier"/>
              <w:spacing w:before="0" w:after="0"/>
              <w:rPr>
                <w:rFonts w:ascii="Courier New" w:hAnsi="Courier New"/>
                <w:lang w:val="fr-FR"/>
              </w:rPr>
            </w:pPr>
            <w:r>
              <w:rPr>
                <w:rFonts w:ascii="Courier New" w:hAnsi="Courier New"/>
                <w:lang w:val="fr-FR"/>
              </w:rPr>
              <w:t>1</w:t>
            </w:r>
          </w:p>
        </w:tc>
      </w:tr>
      <w:tr w:rsidR="004E41A0" w:rsidTr="00E63F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1" w:type="dxa"/>
          <w:cantSplit/>
          <w:trHeight w:val="159"/>
          <w:tblHeader/>
        </w:trPr>
        <w:tc>
          <w:tcPr>
            <w:tcW w:w="2520" w:type="dxa"/>
            <w:gridSpan w:val="2"/>
            <w:vMerge w:val="restart"/>
            <w:tcBorders>
              <w:top w:val="single" w:sz="4" w:space="0" w:color="auto"/>
            </w:tcBorders>
          </w:tcPr>
          <w:p w:rsidR="004E41A0" w:rsidRDefault="004E41A0">
            <w:pPr>
              <w:pStyle w:val="Tablecell"/>
              <w:spacing w:before="0" w:after="0"/>
              <w:rPr>
                <w:lang w:val="fr-FR"/>
              </w:rPr>
            </w:pPr>
            <w:r>
              <w:rPr>
                <w:rFonts w:ascii="Times New Roman" w:hAnsi="Times New Roman"/>
                <w:lang w:val="fr-FR"/>
              </w:rPr>
              <w:t xml:space="preserve">Configure Output Range Class </w:t>
            </w:r>
            <w:r>
              <w:rPr>
                <w:rFonts w:ascii="Times New Roman" w:hAnsi="Times New Roman"/>
              </w:rPr>
              <w:t>Ext</w:t>
            </w:r>
            <w:r>
              <w:rPr>
                <w:rFonts w:ascii="Times New Roman" w:hAnsi="Times New Roman"/>
                <w:lang w:val="fr-FR"/>
              </w:rPr>
              <w:t xml:space="preserve"> Base</w:t>
            </w:r>
          </w:p>
        </w:tc>
        <w:tc>
          <w:tcPr>
            <w:tcW w:w="1080" w:type="dxa"/>
            <w:tcBorders>
              <w:top w:val="single" w:sz="4" w:space="0" w:color="auto"/>
              <w:bottom w:val="single" w:sz="4" w:space="0" w:color="auto"/>
            </w:tcBorders>
          </w:tcPr>
          <w:p w:rsidR="004E41A0" w:rsidRDefault="004E41A0">
            <w:pPr>
              <w:pStyle w:val="Tablecell"/>
              <w:spacing w:before="0" w:after="0"/>
              <w:rPr>
                <w:rFonts w:ascii="Times New Roman" w:hAnsi="Times New Roman"/>
                <w:lang w:val="fr-FR"/>
              </w:rPr>
            </w:pPr>
            <w:r>
              <w:rPr>
                <w:rFonts w:ascii="Times New Roman" w:hAnsi="Times New Roman"/>
                <w:lang w:val="fr-FR"/>
              </w:rPr>
              <w:t>C</w:t>
            </w:r>
          </w:p>
        </w:tc>
        <w:tc>
          <w:tcPr>
            <w:tcW w:w="4320" w:type="dxa"/>
            <w:tcBorders>
              <w:top w:val="single" w:sz="4" w:space="0" w:color="auto"/>
              <w:bottom w:val="single" w:sz="4" w:space="0" w:color="auto"/>
            </w:tcBorders>
          </w:tcPr>
          <w:p w:rsidR="004E41A0" w:rsidRDefault="004E41A0">
            <w:pPr>
              <w:pStyle w:val="TableCellCourier"/>
              <w:spacing w:before="0" w:after="0"/>
              <w:rPr>
                <w:rFonts w:ascii="Courier New" w:hAnsi="Courier New"/>
                <w:lang w:val="fr-FR"/>
              </w:rPr>
            </w:pPr>
            <w:r>
              <w:rPr>
                <w:rFonts w:ascii="Courier New" w:hAnsi="Courier New"/>
                <w:lang w:val="fr-FR"/>
              </w:rPr>
              <w:t>IVIDCPWR_VAL_RANGE_TYPE_CLASS_EXT_BASE</w:t>
            </w:r>
          </w:p>
        </w:tc>
        <w:tc>
          <w:tcPr>
            <w:tcW w:w="810" w:type="dxa"/>
            <w:tcBorders>
              <w:top w:val="single" w:sz="4" w:space="0" w:color="auto"/>
              <w:bottom w:val="single" w:sz="4" w:space="0" w:color="auto"/>
            </w:tcBorders>
          </w:tcPr>
          <w:p w:rsidR="004E41A0" w:rsidRDefault="004E41A0">
            <w:pPr>
              <w:pStyle w:val="TableCellCourier"/>
              <w:spacing w:before="0" w:after="0"/>
              <w:rPr>
                <w:rFonts w:ascii="Courier New" w:hAnsi="Courier New"/>
                <w:lang w:val="fr-FR"/>
              </w:rPr>
            </w:pPr>
            <w:r>
              <w:rPr>
                <w:rFonts w:ascii="Courier New" w:hAnsi="Courier New"/>
                <w:lang w:val="fr-FR"/>
              </w:rPr>
              <w:t>500</w:t>
            </w:r>
          </w:p>
        </w:tc>
      </w:tr>
      <w:tr w:rsidR="004E41A0" w:rsidTr="00E63F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1" w:type="dxa"/>
          <w:cantSplit/>
          <w:trHeight w:val="158"/>
          <w:tblHeader/>
        </w:trPr>
        <w:tc>
          <w:tcPr>
            <w:tcW w:w="2520" w:type="dxa"/>
            <w:gridSpan w:val="2"/>
            <w:vMerge/>
            <w:tcBorders>
              <w:bottom w:val="single" w:sz="4" w:space="0" w:color="auto"/>
            </w:tcBorders>
          </w:tcPr>
          <w:p w:rsidR="004E41A0" w:rsidRDefault="004E41A0">
            <w:pPr>
              <w:pStyle w:val="Tablecell"/>
              <w:spacing w:before="0" w:after="0"/>
              <w:rPr>
                <w:lang w:val="fr-FR"/>
              </w:rPr>
            </w:pPr>
          </w:p>
        </w:tc>
        <w:tc>
          <w:tcPr>
            <w:tcW w:w="1080" w:type="dxa"/>
            <w:tcBorders>
              <w:top w:val="single" w:sz="4" w:space="0" w:color="auto"/>
              <w:bottom w:val="single" w:sz="4" w:space="0" w:color="auto"/>
            </w:tcBorders>
          </w:tcPr>
          <w:p w:rsidR="004E41A0" w:rsidRDefault="004E41A0">
            <w:pPr>
              <w:pStyle w:val="Tablecell"/>
              <w:spacing w:before="0" w:after="0"/>
              <w:rPr>
                <w:rFonts w:ascii="Times New Roman" w:hAnsi="Times New Roman"/>
                <w:lang w:val="fr-FR"/>
              </w:rPr>
            </w:pPr>
            <w:r>
              <w:rPr>
                <w:rFonts w:ascii="Times New Roman" w:hAnsi="Times New Roman"/>
                <w:lang w:val="fr-FR"/>
              </w:rPr>
              <w:t>COM</w:t>
            </w:r>
          </w:p>
        </w:tc>
        <w:tc>
          <w:tcPr>
            <w:tcW w:w="4320" w:type="dxa"/>
            <w:tcBorders>
              <w:top w:val="single" w:sz="4" w:space="0" w:color="auto"/>
              <w:bottom w:val="single" w:sz="4" w:space="0" w:color="auto"/>
            </w:tcBorders>
          </w:tcPr>
          <w:p w:rsidR="004E41A0" w:rsidRDefault="004E41A0">
            <w:pPr>
              <w:pStyle w:val="TableCellCourier"/>
              <w:spacing w:before="0" w:after="0"/>
              <w:rPr>
                <w:rFonts w:ascii="Courier New" w:hAnsi="Courier New"/>
                <w:lang w:val="fr-FR"/>
              </w:rPr>
            </w:pPr>
            <w:r>
              <w:rPr>
                <w:rFonts w:ascii="Courier New" w:hAnsi="Courier New"/>
                <w:lang w:val="fr-FR"/>
              </w:rPr>
              <w:t>N/A</w:t>
            </w:r>
          </w:p>
        </w:tc>
        <w:tc>
          <w:tcPr>
            <w:tcW w:w="810" w:type="dxa"/>
            <w:tcBorders>
              <w:top w:val="single" w:sz="4" w:space="0" w:color="auto"/>
              <w:bottom w:val="single" w:sz="4" w:space="0" w:color="auto"/>
            </w:tcBorders>
          </w:tcPr>
          <w:p w:rsidR="004E41A0" w:rsidRDefault="004E41A0">
            <w:pPr>
              <w:pStyle w:val="TableCellCourier"/>
              <w:spacing w:before="0" w:after="0"/>
              <w:rPr>
                <w:rFonts w:ascii="Courier New" w:hAnsi="Courier New"/>
                <w:lang w:val="fr-FR"/>
              </w:rPr>
            </w:pPr>
          </w:p>
        </w:tc>
      </w:tr>
      <w:tr w:rsidR="004E41A0" w:rsidTr="00E63F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1" w:type="dxa"/>
          <w:cantSplit/>
          <w:trHeight w:val="159"/>
          <w:tblHeader/>
        </w:trPr>
        <w:tc>
          <w:tcPr>
            <w:tcW w:w="2520" w:type="dxa"/>
            <w:gridSpan w:val="2"/>
            <w:vMerge w:val="restart"/>
            <w:tcBorders>
              <w:top w:val="single" w:sz="4" w:space="0" w:color="auto"/>
            </w:tcBorders>
          </w:tcPr>
          <w:p w:rsidR="004E41A0" w:rsidRDefault="004E41A0">
            <w:pPr>
              <w:pStyle w:val="Tablecell"/>
              <w:spacing w:before="0" w:after="0"/>
              <w:rPr>
                <w:lang w:val="fr-FR"/>
              </w:rPr>
            </w:pPr>
            <w:r>
              <w:rPr>
                <w:rFonts w:ascii="Times New Roman" w:hAnsi="Times New Roman"/>
                <w:lang w:val="fr-FR"/>
              </w:rPr>
              <w:t xml:space="preserve">Configure Output Range </w:t>
            </w:r>
            <w:r>
              <w:rPr>
                <w:rFonts w:ascii="Times New Roman" w:hAnsi="Times New Roman"/>
              </w:rPr>
              <w:t xml:space="preserve">Specific Ext </w:t>
            </w:r>
            <w:r>
              <w:rPr>
                <w:rFonts w:ascii="Times New Roman" w:hAnsi="Times New Roman"/>
                <w:lang w:val="fr-FR"/>
              </w:rPr>
              <w:t>Base</w:t>
            </w:r>
          </w:p>
        </w:tc>
        <w:tc>
          <w:tcPr>
            <w:tcW w:w="1080" w:type="dxa"/>
            <w:tcBorders>
              <w:top w:val="single" w:sz="4" w:space="0" w:color="auto"/>
              <w:bottom w:val="single" w:sz="4" w:space="0" w:color="auto"/>
            </w:tcBorders>
          </w:tcPr>
          <w:p w:rsidR="004E41A0" w:rsidRDefault="004E41A0">
            <w:pPr>
              <w:pStyle w:val="Tablecell"/>
              <w:spacing w:before="0" w:after="0"/>
              <w:rPr>
                <w:rFonts w:ascii="Times New Roman" w:hAnsi="Times New Roman"/>
                <w:lang w:val="fr-FR"/>
              </w:rPr>
            </w:pPr>
            <w:r>
              <w:rPr>
                <w:rFonts w:ascii="Times New Roman" w:hAnsi="Times New Roman"/>
                <w:lang w:val="fr-FR"/>
              </w:rPr>
              <w:t>C</w:t>
            </w:r>
          </w:p>
        </w:tc>
        <w:tc>
          <w:tcPr>
            <w:tcW w:w="4320" w:type="dxa"/>
            <w:tcBorders>
              <w:top w:val="single" w:sz="4" w:space="0" w:color="auto"/>
              <w:bottom w:val="single" w:sz="4" w:space="0" w:color="auto"/>
            </w:tcBorders>
          </w:tcPr>
          <w:p w:rsidR="004E41A0" w:rsidRDefault="004E41A0">
            <w:pPr>
              <w:pStyle w:val="TableCellCourier"/>
              <w:spacing w:before="0" w:after="0"/>
              <w:rPr>
                <w:rFonts w:ascii="Courier New" w:hAnsi="Courier New"/>
                <w:lang w:val="fr-FR"/>
              </w:rPr>
            </w:pPr>
            <w:r>
              <w:rPr>
                <w:rFonts w:ascii="Courier New" w:hAnsi="Courier New"/>
                <w:lang w:val="fr-FR"/>
              </w:rPr>
              <w:t>IVIDCPWR_VAL_RANGE_TYPE_SPECIFIC_EXT_BASE</w:t>
            </w:r>
          </w:p>
        </w:tc>
        <w:tc>
          <w:tcPr>
            <w:tcW w:w="810" w:type="dxa"/>
            <w:tcBorders>
              <w:top w:val="single" w:sz="4" w:space="0" w:color="auto"/>
              <w:bottom w:val="single" w:sz="4" w:space="0" w:color="auto"/>
            </w:tcBorders>
          </w:tcPr>
          <w:p w:rsidR="004E41A0" w:rsidRDefault="004E41A0">
            <w:pPr>
              <w:pStyle w:val="TableCellCourier"/>
              <w:spacing w:before="0" w:after="0"/>
              <w:rPr>
                <w:rFonts w:ascii="Courier New" w:hAnsi="Courier New"/>
                <w:lang w:val="fr-FR"/>
              </w:rPr>
            </w:pPr>
            <w:r>
              <w:rPr>
                <w:rFonts w:ascii="Courier New" w:hAnsi="Courier New"/>
                <w:lang w:val="fr-FR"/>
              </w:rPr>
              <w:t>1000</w:t>
            </w:r>
          </w:p>
        </w:tc>
      </w:tr>
      <w:tr w:rsidR="004E41A0" w:rsidTr="00E63F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1" w:type="dxa"/>
          <w:cantSplit/>
          <w:trHeight w:val="158"/>
          <w:tblHeader/>
        </w:trPr>
        <w:tc>
          <w:tcPr>
            <w:tcW w:w="2520" w:type="dxa"/>
            <w:gridSpan w:val="2"/>
            <w:vMerge/>
            <w:tcBorders>
              <w:bottom w:val="single" w:sz="4" w:space="0" w:color="auto"/>
            </w:tcBorders>
          </w:tcPr>
          <w:p w:rsidR="004E41A0" w:rsidRDefault="004E41A0">
            <w:pPr>
              <w:pStyle w:val="Tablecell"/>
              <w:spacing w:before="0" w:after="0"/>
              <w:rPr>
                <w:lang w:val="fr-FR"/>
              </w:rPr>
            </w:pPr>
          </w:p>
        </w:tc>
        <w:tc>
          <w:tcPr>
            <w:tcW w:w="1080" w:type="dxa"/>
            <w:tcBorders>
              <w:top w:val="single" w:sz="4" w:space="0" w:color="auto"/>
              <w:bottom w:val="single" w:sz="4" w:space="0" w:color="auto"/>
            </w:tcBorders>
          </w:tcPr>
          <w:p w:rsidR="004E41A0" w:rsidRDefault="004E41A0">
            <w:pPr>
              <w:pStyle w:val="Tablecell"/>
              <w:spacing w:before="0" w:after="0"/>
              <w:rPr>
                <w:rFonts w:ascii="Times New Roman" w:hAnsi="Times New Roman"/>
                <w:lang w:val="fr-FR"/>
              </w:rPr>
            </w:pPr>
            <w:r>
              <w:rPr>
                <w:rFonts w:ascii="Times New Roman" w:hAnsi="Times New Roman"/>
                <w:lang w:val="fr-FR"/>
              </w:rPr>
              <w:t>COM</w:t>
            </w:r>
          </w:p>
        </w:tc>
        <w:tc>
          <w:tcPr>
            <w:tcW w:w="4320" w:type="dxa"/>
            <w:tcBorders>
              <w:top w:val="single" w:sz="4" w:space="0" w:color="auto"/>
              <w:bottom w:val="single" w:sz="4" w:space="0" w:color="auto"/>
            </w:tcBorders>
          </w:tcPr>
          <w:p w:rsidR="004E41A0" w:rsidRDefault="004E41A0">
            <w:pPr>
              <w:pStyle w:val="TableCellCourier"/>
              <w:spacing w:before="0" w:after="0"/>
              <w:rPr>
                <w:rFonts w:ascii="Courier New" w:hAnsi="Courier New"/>
                <w:lang w:val="fr-FR"/>
              </w:rPr>
            </w:pPr>
            <w:r>
              <w:rPr>
                <w:rFonts w:ascii="Courier New" w:hAnsi="Courier New"/>
                <w:lang w:val="fr-FR"/>
              </w:rPr>
              <w:t>N/A</w:t>
            </w:r>
          </w:p>
        </w:tc>
        <w:tc>
          <w:tcPr>
            <w:tcW w:w="810" w:type="dxa"/>
            <w:tcBorders>
              <w:top w:val="single" w:sz="4" w:space="0" w:color="auto"/>
              <w:bottom w:val="single" w:sz="4" w:space="0" w:color="auto"/>
            </w:tcBorders>
          </w:tcPr>
          <w:p w:rsidR="004E41A0" w:rsidRDefault="004E41A0">
            <w:pPr>
              <w:pStyle w:val="TableCellCourier"/>
              <w:spacing w:before="0" w:after="0"/>
              <w:rPr>
                <w:rFonts w:ascii="Courier New" w:hAnsi="Courier New"/>
                <w:lang w:val="fr-FR"/>
              </w:rPr>
            </w:pPr>
          </w:p>
        </w:tc>
      </w:tr>
    </w:tbl>
    <w:p w:rsidR="004E41A0" w:rsidRDefault="004E41A0" w:rsidP="004E41A0">
      <w:pPr>
        <w:pStyle w:val="Heading2"/>
      </w:pPr>
      <w:bookmarkStart w:id="299" w:name="_Toc214692972"/>
      <w:bookmarkStart w:id="300" w:name="_Toc372204071"/>
      <w:r>
        <w:lastRenderedPageBreak/>
        <w:t>Error</w:t>
      </w:r>
      <w:r w:rsidR="00E63F2E">
        <w:t>,</w:t>
      </w:r>
      <w:r>
        <w:t xml:space="preserve"> Completion Code</w:t>
      </w:r>
      <w:r w:rsidR="00E63F2E">
        <w:t>, and Exception Class</w:t>
      </w:r>
      <w:r>
        <w:t xml:space="preserve"> Definitions Layout</w:t>
      </w:r>
      <w:bookmarkEnd w:id="299"/>
      <w:bookmarkEnd w:id="300"/>
    </w:p>
    <w:p w:rsidR="004E41A0" w:rsidRDefault="004E41A0" w:rsidP="00CB1C23">
      <w:pPr>
        <w:pStyle w:val="Body1"/>
      </w:pPr>
      <w:proofErr w:type="gramStart"/>
      <w:r>
        <w:t xml:space="preserve">Defines all the </w:t>
      </w:r>
      <w:r w:rsidR="00E63F2E">
        <w:t xml:space="preserve">IVI-C and IVI-COM </w:t>
      </w:r>
      <w:r>
        <w:t>error and completion</w:t>
      </w:r>
      <w:r w:rsidR="00E63F2E">
        <w:t xml:space="preserve"> codes, and IVI.NET exceptions and warning GUIDs</w:t>
      </w:r>
      <w:r>
        <w:t xml:space="preserve"> that the instrument class specifies.</w:t>
      </w:r>
      <w:proofErr w:type="gramEnd"/>
      <w:r>
        <w:t xml:space="preserve"> This section contains two tables. The first table lists the error name as it is used throughout the instrument class specification, a more complete description of the error, the identifiers used in languages of interest to IVI with an associated value. The table has this form:</w:t>
      </w:r>
    </w:p>
    <w:tbl>
      <w:tblPr>
        <w:tblW w:w="0" w:type="auto"/>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282"/>
        <w:gridCol w:w="250"/>
        <w:gridCol w:w="1067"/>
        <w:gridCol w:w="4241"/>
        <w:gridCol w:w="2358"/>
      </w:tblGrid>
      <w:tr w:rsidR="0057222C" w:rsidRPr="00093494" w:rsidTr="00093494">
        <w:tc>
          <w:tcPr>
            <w:tcW w:w="9198" w:type="dxa"/>
            <w:gridSpan w:val="5"/>
            <w:tcBorders>
              <w:top w:val="nil"/>
              <w:left w:val="nil"/>
              <w:bottom w:val="single" w:sz="4" w:space="0" w:color="auto"/>
              <w:right w:val="nil"/>
            </w:tcBorders>
            <w:shd w:val="clear" w:color="auto" w:fill="auto"/>
          </w:tcPr>
          <w:p w:rsidR="0057222C" w:rsidRPr="00093494" w:rsidRDefault="0057222C" w:rsidP="00F517B1">
            <w:pPr>
              <w:pStyle w:val="Body"/>
              <w:spacing w:before="40" w:after="40" w:line="200" w:lineRule="exact"/>
              <w:ind w:left="0"/>
              <w:jc w:val="center"/>
            </w:pPr>
          </w:p>
          <w:p w:rsidR="0057222C" w:rsidRPr="00093494" w:rsidRDefault="0057222C" w:rsidP="00F517B1">
            <w:pPr>
              <w:pStyle w:val="Body"/>
              <w:spacing w:before="40" w:after="40" w:line="200" w:lineRule="exact"/>
              <w:ind w:left="0"/>
              <w:jc w:val="center"/>
              <w:rPr>
                <w:i/>
              </w:rPr>
            </w:pPr>
            <w:r w:rsidRPr="00093494">
              <w:t xml:space="preserve">Table </w:t>
            </w:r>
            <w:r w:rsidR="005F0392" w:rsidRPr="00093494">
              <w:fldChar w:fldCharType="begin"/>
            </w:r>
            <w:r w:rsidRPr="00093494">
              <w:instrText xml:space="preserve"> STYLEREF 1 \s </w:instrText>
            </w:r>
            <w:r w:rsidR="005F0392" w:rsidRPr="00093494">
              <w:fldChar w:fldCharType="separate"/>
            </w:r>
            <w:r w:rsidRPr="00093494">
              <w:rPr>
                <w:noProof/>
              </w:rPr>
              <w:t>15</w:t>
            </w:r>
            <w:r w:rsidR="005F0392" w:rsidRPr="00093494">
              <w:fldChar w:fldCharType="end"/>
            </w:r>
            <w:r w:rsidRPr="00093494">
              <w:noBreakHyphen/>
            </w:r>
            <w:r w:rsidR="005F0392" w:rsidRPr="00093494">
              <w:fldChar w:fldCharType="begin"/>
            </w:r>
            <w:r w:rsidRPr="00093494">
              <w:instrText xml:space="preserve"> SEQ Table \* ARABIC \s 1 </w:instrText>
            </w:r>
            <w:r w:rsidR="005F0392" w:rsidRPr="00093494">
              <w:fldChar w:fldCharType="separate"/>
            </w:r>
            <w:r w:rsidRPr="00093494">
              <w:rPr>
                <w:noProof/>
              </w:rPr>
              <w:t>4</w:t>
            </w:r>
            <w:r w:rsidR="005F0392" w:rsidRPr="00093494">
              <w:fldChar w:fldCharType="end"/>
            </w:r>
            <w:r w:rsidRPr="00093494">
              <w:t>. IviScope Error and Completion Codes</w:t>
            </w:r>
          </w:p>
        </w:tc>
      </w:tr>
      <w:tr w:rsidR="0057222C" w:rsidRPr="00093494" w:rsidTr="00093494">
        <w:tc>
          <w:tcPr>
            <w:tcW w:w="1282" w:type="dxa"/>
            <w:vMerge w:val="restart"/>
            <w:tcBorders>
              <w:top w:val="single" w:sz="4" w:space="0" w:color="auto"/>
            </w:tcBorders>
            <w:shd w:val="clear" w:color="auto" w:fill="BFBFBF"/>
          </w:tcPr>
          <w:p w:rsidR="00146941" w:rsidRPr="00093494" w:rsidRDefault="00146941" w:rsidP="00F517B1">
            <w:pPr>
              <w:pStyle w:val="Body"/>
              <w:spacing w:before="40" w:after="40" w:line="200" w:lineRule="exact"/>
              <w:ind w:left="0"/>
            </w:pPr>
            <w:r w:rsidRPr="00093494">
              <w:t>Error Name</w:t>
            </w:r>
          </w:p>
        </w:tc>
        <w:tc>
          <w:tcPr>
            <w:tcW w:w="7916" w:type="dxa"/>
            <w:gridSpan w:val="4"/>
            <w:tcBorders>
              <w:top w:val="single" w:sz="4" w:space="0" w:color="auto"/>
            </w:tcBorders>
            <w:shd w:val="clear" w:color="auto" w:fill="BFBFBF"/>
          </w:tcPr>
          <w:p w:rsidR="00146941" w:rsidRPr="00093494" w:rsidRDefault="00146941" w:rsidP="00F517B1">
            <w:pPr>
              <w:pStyle w:val="Body"/>
              <w:spacing w:before="40" w:after="40" w:line="200" w:lineRule="exact"/>
              <w:ind w:left="0"/>
            </w:pPr>
            <w:r w:rsidRPr="00093494">
              <w:t>Description</w:t>
            </w:r>
          </w:p>
        </w:tc>
      </w:tr>
      <w:tr w:rsidR="0057222C" w:rsidRPr="00093494" w:rsidTr="00093494">
        <w:tc>
          <w:tcPr>
            <w:tcW w:w="1282" w:type="dxa"/>
            <w:vMerge/>
            <w:shd w:val="clear" w:color="auto" w:fill="BFBFBF"/>
          </w:tcPr>
          <w:p w:rsidR="00146941" w:rsidRPr="00093494" w:rsidRDefault="00146941" w:rsidP="00F517B1">
            <w:pPr>
              <w:pStyle w:val="Body"/>
              <w:spacing w:before="40" w:after="40" w:line="200" w:lineRule="exact"/>
              <w:ind w:left="0"/>
            </w:pPr>
          </w:p>
        </w:tc>
        <w:tc>
          <w:tcPr>
            <w:tcW w:w="250" w:type="dxa"/>
            <w:shd w:val="clear" w:color="auto" w:fill="BFBFBF"/>
          </w:tcPr>
          <w:p w:rsidR="00146941" w:rsidRPr="00093494" w:rsidRDefault="00146941" w:rsidP="00F517B1">
            <w:pPr>
              <w:pStyle w:val="Body"/>
              <w:spacing w:before="40" w:after="40" w:line="200" w:lineRule="exact"/>
              <w:ind w:left="0"/>
            </w:pPr>
          </w:p>
        </w:tc>
        <w:tc>
          <w:tcPr>
            <w:tcW w:w="1067" w:type="dxa"/>
            <w:shd w:val="clear" w:color="auto" w:fill="BFBFBF"/>
          </w:tcPr>
          <w:p w:rsidR="00146941" w:rsidRPr="00093494" w:rsidRDefault="00146941" w:rsidP="00F517B1">
            <w:pPr>
              <w:pStyle w:val="Body"/>
              <w:spacing w:before="40" w:after="40" w:line="200" w:lineRule="exact"/>
              <w:ind w:left="0"/>
            </w:pPr>
            <w:r w:rsidRPr="00093494">
              <w:t>Language</w:t>
            </w:r>
          </w:p>
        </w:tc>
        <w:tc>
          <w:tcPr>
            <w:tcW w:w="4241" w:type="dxa"/>
            <w:shd w:val="clear" w:color="auto" w:fill="BFBFBF"/>
          </w:tcPr>
          <w:p w:rsidR="00146941" w:rsidRPr="00093494" w:rsidRDefault="00146941" w:rsidP="00F517B1">
            <w:pPr>
              <w:pStyle w:val="Body"/>
              <w:spacing w:before="40" w:after="40" w:line="200" w:lineRule="exact"/>
              <w:ind w:left="0"/>
            </w:pPr>
            <w:r w:rsidRPr="00093494">
              <w:t>Identifier</w:t>
            </w:r>
          </w:p>
        </w:tc>
        <w:tc>
          <w:tcPr>
            <w:tcW w:w="2358" w:type="dxa"/>
            <w:shd w:val="clear" w:color="auto" w:fill="BFBFBF"/>
          </w:tcPr>
          <w:p w:rsidR="00146941" w:rsidRPr="00093494" w:rsidRDefault="00146941" w:rsidP="00F517B1">
            <w:pPr>
              <w:pStyle w:val="Body"/>
              <w:spacing w:before="40" w:after="40" w:line="200" w:lineRule="exact"/>
              <w:ind w:left="0"/>
            </w:pPr>
            <w:r w:rsidRPr="00093494">
              <w:t>Value (hex)</w:t>
            </w:r>
          </w:p>
        </w:tc>
      </w:tr>
      <w:tr w:rsidR="0057222C" w:rsidRPr="00093494" w:rsidTr="00093494">
        <w:tc>
          <w:tcPr>
            <w:tcW w:w="1282" w:type="dxa"/>
            <w:vMerge w:val="restart"/>
          </w:tcPr>
          <w:p w:rsidR="00146941" w:rsidRPr="0057222C" w:rsidRDefault="0057222C" w:rsidP="00093494">
            <w:pPr>
              <w:pStyle w:val="Tablecell"/>
              <w:ind w:left="0"/>
            </w:pPr>
            <w:r w:rsidRPr="00093494">
              <w:rPr>
                <w:rFonts w:ascii="Times New Roman" w:hAnsi="Times New Roman"/>
              </w:rPr>
              <w:t>Invalid Waveform Element</w:t>
            </w:r>
          </w:p>
        </w:tc>
        <w:tc>
          <w:tcPr>
            <w:tcW w:w="7916" w:type="dxa"/>
            <w:gridSpan w:val="4"/>
          </w:tcPr>
          <w:p w:rsidR="00146941" w:rsidRPr="00093494" w:rsidRDefault="0057222C" w:rsidP="00F517B1">
            <w:pPr>
              <w:pStyle w:val="Body"/>
              <w:spacing w:before="40" w:after="40" w:line="200" w:lineRule="exact"/>
              <w:ind w:left="0"/>
            </w:pPr>
            <w:r w:rsidRPr="00093494">
              <w:t>One of the elements in the waveform array is invalid.</w:t>
            </w:r>
          </w:p>
        </w:tc>
      </w:tr>
      <w:tr w:rsidR="0057222C" w:rsidRPr="00093494" w:rsidTr="00093494">
        <w:tc>
          <w:tcPr>
            <w:tcW w:w="1282" w:type="dxa"/>
            <w:vMerge/>
          </w:tcPr>
          <w:p w:rsidR="00146941" w:rsidRPr="00093494" w:rsidRDefault="00146941" w:rsidP="00F517B1">
            <w:pPr>
              <w:pStyle w:val="Body"/>
              <w:spacing w:before="40" w:after="40" w:line="200" w:lineRule="exact"/>
              <w:ind w:left="0"/>
            </w:pPr>
          </w:p>
        </w:tc>
        <w:tc>
          <w:tcPr>
            <w:tcW w:w="250" w:type="dxa"/>
            <w:vMerge w:val="restart"/>
          </w:tcPr>
          <w:p w:rsidR="00146941" w:rsidRPr="00093494" w:rsidRDefault="00146941" w:rsidP="00F517B1">
            <w:pPr>
              <w:pStyle w:val="Body"/>
              <w:spacing w:before="40" w:after="40" w:line="200" w:lineRule="exact"/>
              <w:ind w:left="0"/>
            </w:pPr>
          </w:p>
        </w:tc>
        <w:tc>
          <w:tcPr>
            <w:tcW w:w="1067" w:type="dxa"/>
          </w:tcPr>
          <w:p w:rsidR="00146941" w:rsidRPr="00093494" w:rsidRDefault="0057222C" w:rsidP="00F517B1">
            <w:pPr>
              <w:pStyle w:val="Body"/>
              <w:spacing w:before="40" w:after="40" w:line="200" w:lineRule="exact"/>
              <w:ind w:left="0"/>
            </w:pPr>
            <w:r w:rsidRPr="00093494">
              <w:t>.NET</w:t>
            </w:r>
          </w:p>
        </w:tc>
        <w:tc>
          <w:tcPr>
            <w:tcW w:w="4241" w:type="dxa"/>
          </w:tcPr>
          <w:p w:rsidR="00146941" w:rsidRPr="00093494" w:rsidRDefault="00146941" w:rsidP="00F517B1">
            <w:pPr>
              <w:pStyle w:val="Body"/>
              <w:spacing w:before="40" w:after="40" w:line="200" w:lineRule="exact"/>
              <w:ind w:left="0"/>
            </w:pPr>
          </w:p>
        </w:tc>
        <w:tc>
          <w:tcPr>
            <w:tcW w:w="2358" w:type="dxa"/>
          </w:tcPr>
          <w:p w:rsidR="00146941" w:rsidRPr="00093494" w:rsidRDefault="0057222C" w:rsidP="00F517B1">
            <w:pPr>
              <w:pStyle w:val="Body"/>
              <w:spacing w:before="40" w:after="40" w:line="200" w:lineRule="exact"/>
              <w:ind w:left="0"/>
            </w:pPr>
            <w:r w:rsidRPr="00093494">
              <w:rPr>
                <w:noProof/>
              </w:rPr>
              <w:t>2733A6B6-13E2-4480-9D60-B97FC11B68FC</w:t>
            </w:r>
          </w:p>
        </w:tc>
      </w:tr>
      <w:tr w:rsidR="0057222C" w:rsidRPr="00093494" w:rsidTr="00093494">
        <w:tc>
          <w:tcPr>
            <w:tcW w:w="1282" w:type="dxa"/>
            <w:vMerge/>
          </w:tcPr>
          <w:p w:rsidR="00146941" w:rsidRPr="00093494" w:rsidRDefault="00146941" w:rsidP="00F517B1">
            <w:pPr>
              <w:pStyle w:val="Body"/>
              <w:spacing w:before="40" w:after="40" w:line="200" w:lineRule="exact"/>
              <w:ind w:left="0"/>
            </w:pPr>
          </w:p>
        </w:tc>
        <w:tc>
          <w:tcPr>
            <w:tcW w:w="250" w:type="dxa"/>
            <w:vMerge/>
          </w:tcPr>
          <w:p w:rsidR="00146941" w:rsidRPr="00093494" w:rsidRDefault="00146941" w:rsidP="00F517B1">
            <w:pPr>
              <w:pStyle w:val="Body"/>
              <w:spacing w:before="40" w:after="40" w:line="200" w:lineRule="exact"/>
              <w:ind w:left="0"/>
            </w:pPr>
          </w:p>
        </w:tc>
        <w:tc>
          <w:tcPr>
            <w:tcW w:w="1067" w:type="dxa"/>
          </w:tcPr>
          <w:p w:rsidR="00146941" w:rsidRPr="00093494" w:rsidRDefault="0057222C" w:rsidP="00F517B1">
            <w:pPr>
              <w:pStyle w:val="Body"/>
              <w:spacing w:before="40" w:after="40" w:line="200" w:lineRule="exact"/>
              <w:ind w:left="0"/>
            </w:pPr>
            <w:r w:rsidRPr="00093494">
              <w:t>C</w:t>
            </w:r>
          </w:p>
        </w:tc>
        <w:tc>
          <w:tcPr>
            <w:tcW w:w="4241" w:type="dxa"/>
          </w:tcPr>
          <w:p w:rsidR="00146941" w:rsidRPr="00093494" w:rsidRDefault="0057222C" w:rsidP="00F517B1">
            <w:pPr>
              <w:pStyle w:val="Body"/>
              <w:spacing w:before="40" w:after="40" w:line="200" w:lineRule="exact"/>
              <w:ind w:left="0"/>
            </w:pPr>
            <w:r w:rsidRPr="00093494">
              <w:t>IVISCOPE_WARN_INVALID_WFM_ELEMENT</w:t>
            </w:r>
          </w:p>
        </w:tc>
        <w:tc>
          <w:tcPr>
            <w:tcW w:w="2358" w:type="dxa"/>
          </w:tcPr>
          <w:p w:rsidR="00146941" w:rsidRPr="00093494" w:rsidRDefault="0057222C" w:rsidP="00F517B1">
            <w:pPr>
              <w:pStyle w:val="Body"/>
              <w:spacing w:before="40" w:after="40" w:line="200" w:lineRule="exact"/>
              <w:ind w:left="0"/>
            </w:pPr>
            <w:r w:rsidRPr="00093494">
              <w:t>0x3FFA2001</w:t>
            </w:r>
          </w:p>
        </w:tc>
      </w:tr>
      <w:tr w:rsidR="0057222C" w:rsidRPr="00093494" w:rsidTr="00093494">
        <w:tc>
          <w:tcPr>
            <w:tcW w:w="1282" w:type="dxa"/>
            <w:vMerge/>
          </w:tcPr>
          <w:p w:rsidR="00146941" w:rsidRPr="00093494" w:rsidRDefault="00146941" w:rsidP="00F517B1">
            <w:pPr>
              <w:pStyle w:val="Body"/>
              <w:spacing w:before="40" w:after="40" w:line="200" w:lineRule="exact"/>
              <w:ind w:left="0"/>
            </w:pPr>
          </w:p>
        </w:tc>
        <w:tc>
          <w:tcPr>
            <w:tcW w:w="250" w:type="dxa"/>
            <w:vMerge/>
          </w:tcPr>
          <w:p w:rsidR="00146941" w:rsidRPr="00093494" w:rsidRDefault="00146941" w:rsidP="00F517B1">
            <w:pPr>
              <w:pStyle w:val="Body"/>
              <w:spacing w:before="40" w:after="40" w:line="200" w:lineRule="exact"/>
              <w:ind w:left="0"/>
            </w:pPr>
          </w:p>
        </w:tc>
        <w:tc>
          <w:tcPr>
            <w:tcW w:w="1067" w:type="dxa"/>
          </w:tcPr>
          <w:p w:rsidR="00146941" w:rsidRPr="00093494" w:rsidRDefault="0057222C" w:rsidP="00F517B1">
            <w:pPr>
              <w:pStyle w:val="Body"/>
              <w:spacing w:before="40" w:after="40" w:line="200" w:lineRule="exact"/>
              <w:ind w:left="0"/>
            </w:pPr>
            <w:r w:rsidRPr="00093494">
              <w:t>COM</w:t>
            </w:r>
          </w:p>
        </w:tc>
        <w:tc>
          <w:tcPr>
            <w:tcW w:w="4241" w:type="dxa"/>
          </w:tcPr>
          <w:p w:rsidR="00146941" w:rsidRPr="00093494" w:rsidRDefault="0057222C" w:rsidP="00F517B1">
            <w:pPr>
              <w:pStyle w:val="Body"/>
              <w:spacing w:before="40" w:after="40" w:line="200" w:lineRule="exact"/>
              <w:ind w:left="0"/>
            </w:pPr>
            <w:r w:rsidRPr="00093494">
              <w:t>S_IVISCOPE_INVALID_WFM_ELEMENT</w:t>
            </w:r>
          </w:p>
        </w:tc>
        <w:tc>
          <w:tcPr>
            <w:tcW w:w="2358" w:type="dxa"/>
          </w:tcPr>
          <w:p w:rsidR="00146941" w:rsidRPr="00093494" w:rsidRDefault="0057222C" w:rsidP="00F517B1">
            <w:pPr>
              <w:pStyle w:val="Body"/>
              <w:spacing w:before="40" w:after="40" w:line="200" w:lineRule="exact"/>
              <w:ind w:left="0"/>
            </w:pPr>
            <w:r w:rsidRPr="00093494">
              <w:t>0x80042001</w:t>
            </w:r>
          </w:p>
        </w:tc>
      </w:tr>
      <w:tr w:rsidR="0057222C" w:rsidRPr="00093494" w:rsidTr="00093494">
        <w:tc>
          <w:tcPr>
            <w:tcW w:w="1282" w:type="dxa"/>
            <w:vMerge w:val="restart"/>
          </w:tcPr>
          <w:p w:rsidR="00146941" w:rsidRPr="00093494" w:rsidRDefault="0057222C" w:rsidP="00F517B1">
            <w:pPr>
              <w:pStyle w:val="Body"/>
              <w:spacing w:before="40" w:after="40" w:line="200" w:lineRule="exact"/>
              <w:ind w:left="0"/>
            </w:pPr>
            <w:r w:rsidRPr="00093494">
              <w:t>Channel Not Enabled</w:t>
            </w:r>
          </w:p>
        </w:tc>
        <w:tc>
          <w:tcPr>
            <w:tcW w:w="7916" w:type="dxa"/>
            <w:gridSpan w:val="4"/>
          </w:tcPr>
          <w:p w:rsidR="00146941" w:rsidRPr="00093494" w:rsidRDefault="0057222C" w:rsidP="00F517B1">
            <w:pPr>
              <w:pStyle w:val="Body"/>
              <w:spacing w:before="40" w:after="40" w:line="200" w:lineRule="exact"/>
              <w:ind w:left="0"/>
            </w:pPr>
            <w:r w:rsidRPr="00093494">
              <w:t>Specified channel is not enabled.</w:t>
            </w:r>
          </w:p>
        </w:tc>
      </w:tr>
      <w:tr w:rsidR="0057222C" w:rsidRPr="00093494" w:rsidTr="00093494">
        <w:tc>
          <w:tcPr>
            <w:tcW w:w="1282" w:type="dxa"/>
            <w:vMerge/>
          </w:tcPr>
          <w:p w:rsidR="00146941" w:rsidRPr="00093494" w:rsidRDefault="00146941" w:rsidP="00F517B1">
            <w:pPr>
              <w:pStyle w:val="Body"/>
              <w:spacing w:before="40" w:after="40" w:line="200" w:lineRule="exact"/>
              <w:ind w:left="0"/>
            </w:pPr>
          </w:p>
        </w:tc>
        <w:tc>
          <w:tcPr>
            <w:tcW w:w="250" w:type="dxa"/>
            <w:vMerge w:val="restart"/>
          </w:tcPr>
          <w:p w:rsidR="00146941" w:rsidRPr="00093494" w:rsidRDefault="00146941" w:rsidP="00F517B1">
            <w:pPr>
              <w:pStyle w:val="Body"/>
              <w:spacing w:before="40" w:after="40" w:line="200" w:lineRule="exact"/>
              <w:ind w:left="0"/>
            </w:pPr>
          </w:p>
        </w:tc>
        <w:tc>
          <w:tcPr>
            <w:tcW w:w="1067" w:type="dxa"/>
          </w:tcPr>
          <w:p w:rsidR="00146941" w:rsidRPr="00093494" w:rsidRDefault="0057222C" w:rsidP="00F517B1">
            <w:pPr>
              <w:pStyle w:val="Body"/>
              <w:spacing w:before="40" w:after="40" w:line="200" w:lineRule="exact"/>
              <w:ind w:left="0"/>
            </w:pPr>
            <w:r w:rsidRPr="00093494">
              <w:t>.NET</w:t>
            </w:r>
          </w:p>
        </w:tc>
        <w:tc>
          <w:tcPr>
            <w:tcW w:w="4241" w:type="dxa"/>
          </w:tcPr>
          <w:p w:rsidR="00146941" w:rsidRPr="00093494" w:rsidRDefault="0057222C" w:rsidP="00F517B1">
            <w:pPr>
              <w:pStyle w:val="Body"/>
              <w:spacing w:before="40" w:after="40" w:line="200" w:lineRule="exact"/>
              <w:ind w:left="0"/>
              <w:rPr>
                <w:rFonts w:ascii="Times New Roman" w:hAnsi="Times New Roman"/>
              </w:rPr>
            </w:pPr>
            <w:r w:rsidRPr="00093494">
              <w:t>ChannelNotEnabledException</w:t>
            </w:r>
          </w:p>
        </w:tc>
        <w:tc>
          <w:tcPr>
            <w:tcW w:w="2358" w:type="dxa"/>
          </w:tcPr>
          <w:p w:rsidR="00146941" w:rsidRPr="00093494" w:rsidRDefault="0057222C" w:rsidP="00F517B1">
            <w:pPr>
              <w:pStyle w:val="Body"/>
              <w:spacing w:before="40" w:after="40" w:line="200" w:lineRule="exact"/>
              <w:ind w:left="0"/>
              <w:rPr>
                <w:rFonts w:ascii="Times New Roman" w:hAnsi="Times New Roman"/>
              </w:rPr>
            </w:pPr>
            <w:r w:rsidRPr="00093494">
              <w:t>N/A</w:t>
            </w:r>
          </w:p>
        </w:tc>
      </w:tr>
      <w:tr w:rsidR="0057222C" w:rsidRPr="00093494" w:rsidTr="00093494">
        <w:tc>
          <w:tcPr>
            <w:tcW w:w="1282" w:type="dxa"/>
            <w:vMerge/>
          </w:tcPr>
          <w:p w:rsidR="00146941" w:rsidRPr="00093494" w:rsidRDefault="00146941" w:rsidP="00F517B1">
            <w:pPr>
              <w:pStyle w:val="Body"/>
              <w:spacing w:before="40" w:after="40" w:line="200" w:lineRule="exact"/>
              <w:ind w:left="0"/>
            </w:pPr>
          </w:p>
        </w:tc>
        <w:tc>
          <w:tcPr>
            <w:tcW w:w="250" w:type="dxa"/>
            <w:vMerge/>
          </w:tcPr>
          <w:p w:rsidR="00146941" w:rsidRPr="00093494" w:rsidRDefault="00146941" w:rsidP="00F517B1">
            <w:pPr>
              <w:pStyle w:val="Body"/>
              <w:spacing w:before="40" w:after="40" w:line="200" w:lineRule="exact"/>
              <w:ind w:left="0"/>
            </w:pPr>
          </w:p>
        </w:tc>
        <w:tc>
          <w:tcPr>
            <w:tcW w:w="1067" w:type="dxa"/>
          </w:tcPr>
          <w:p w:rsidR="00146941" w:rsidRPr="00093494" w:rsidRDefault="0057222C" w:rsidP="00F517B1">
            <w:pPr>
              <w:pStyle w:val="Body"/>
              <w:spacing w:before="40" w:after="40" w:line="200" w:lineRule="exact"/>
              <w:ind w:left="0"/>
            </w:pPr>
            <w:r w:rsidRPr="00093494">
              <w:t>C</w:t>
            </w:r>
          </w:p>
        </w:tc>
        <w:tc>
          <w:tcPr>
            <w:tcW w:w="4241" w:type="dxa"/>
          </w:tcPr>
          <w:p w:rsidR="00146941" w:rsidRPr="00093494" w:rsidRDefault="0057222C" w:rsidP="00F517B1">
            <w:pPr>
              <w:pStyle w:val="Body"/>
              <w:spacing w:before="40" w:after="40" w:line="200" w:lineRule="exact"/>
              <w:ind w:left="0"/>
              <w:rPr>
                <w:rFonts w:ascii="Times New Roman" w:hAnsi="Times New Roman"/>
              </w:rPr>
            </w:pPr>
            <w:r w:rsidRPr="00093494">
              <w:t>IVISCOPE_ERROR_CHANNEL_NOT_ENABLED</w:t>
            </w:r>
          </w:p>
        </w:tc>
        <w:tc>
          <w:tcPr>
            <w:tcW w:w="2358" w:type="dxa"/>
          </w:tcPr>
          <w:p w:rsidR="00146941" w:rsidRPr="00093494" w:rsidRDefault="0057222C" w:rsidP="00F517B1">
            <w:pPr>
              <w:pStyle w:val="Body"/>
              <w:spacing w:before="40" w:after="40" w:line="200" w:lineRule="exact"/>
              <w:ind w:left="0"/>
              <w:rPr>
                <w:rFonts w:ascii="Times New Roman" w:hAnsi="Times New Roman"/>
              </w:rPr>
            </w:pPr>
            <w:r w:rsidRPr="00093494">
              <w:t>0xBFFA2001</w:t>
            </w:r>
          </w:p>
        </w:tc>
      </w:tr>
      <w:tr w:rsidR="0057222C" w:rsidRPr="00093494" w:rsidTr="00093494">
        <w:tc>
          <w:tcPr>
            <w:tcW w:w="1282" w:type="dxa"/>
            <w:vMerge/>
          </w:tcPr>
          <w:p w:rsidR="00146941" w:rsidRPr="00093494" w:rsidRDefault="00146941" w:rsidP="00F517B1">
            <w:pPr>
              <w:pStyle w:val="Body"/>
              <w:spacing w:before="40" w:after="40" w:line="200" w:lineRule="exact"/>
              <w:ind w:left="0"/>
            </w:pPr>
          </w:p>
        </w:tc>
        <w:tc>
          <w:tcPr>
            <w:tcW w:w="250" w:type="dxa"/>
            <w:vMerge/>
          </w:tcPr>
          <w:p w:rsidR="00146941" w:rsidRPr="00093494" w:rsidRDefault="00146941" w:rsidP="00F517B1">
            <w:pPr>
              <w:pStyle w:val="Body"/>
              <w:spacing w:before="40" w:after="40" w:line="200" w:lineRule="exact"/>
              <w:ind w:left="0"/>
            </w:pPr>
          </w:p>
        </w:tc>
        <w:tc>
          <w:tcPr>
            <w:tcW w:w="1067" w:type="dxa"/>
          </w:tcPr>
          <w:p w:rsidR="00146941" w:rsidRPr="00093494" w:rsidRDefault="0057222C" w:rsidP="00F517B1">
            <w:pPr>
              <w:pStyle w:val="Body"/>
              <w:spacing w:before="40" w:after="40" w:line="200" w:lineRule="exact"/>
              <w:ind w:left="0"/>
            </w:pPr>
            <w:r w:rsidRPr="00093494">
              <w:t>COM</w:t>
            </w:r>
          </w:p>
        </w:tc>
        <w:tc>
          <w:tcPr>
            <w:tcW w:w="4241" w:type="dxa"/>
          </w:tcPr>
          <w:p w:rsidR="00146941" w:rsidRPr="00093494" w:rsidRDefault="0057222C" w:rsidP="00F517B1">
            <w:pPr>
              <w:pStyle w:val="Body"/>
              <w:spacing w:before="40" w:after="40" w:line="200" w:lineRule="exact"/>
              <w:ind w:left="0"/>
              <w:rPr>
                <w:rFonts w:ascii="Times New Roman" w:hAnsi="Times New Roman"/>
              </w:rPr>
            </w:pPr>
            <w:r w:rsidRPr="00093494">
              <w:t>E_IVISCOPE_CHANNEL_NOT_ENABLED</w:t>
            </w:r>
          </w:p>
        </w:tc>
        <w:tc>
          <w:tcPr>
            <w:tcW w:w="2358" w:type="dxa"/>
          </w:tcPr>
          <w:p w:rsidR="00146941" w:rsidRPr="00093494" w:rsidRDefault="0057222C" w:rsidP="00F517B1">
            <w:pPr>
              <w:pStyle w:val="Body"/>
              <w:spacing w:before="40" w:after="40" w:line="200" w:lineRule="exact"/>
              <w:ind w:left="0"/>
              <w:rPr>
                <w:rFonts w:ascii="Times New Roman" w:hAnsi="Times New Roman"/>
              </w:rPr>
            </w:pPr>
            <w:r w:rsidRPr="00093494">
              <w:t>0x80042001</w:t>
            </w:r>
          </w:p>
        </w:tc>
      </w:tr>
      <w:tr w:rsidR="0057222C" w:rsidRPr="00093494" w:rsidTr="00093494">
        <w:tc>
          <w:tcPr>
            <w:tcW w:w="1282" w:type="dxa"/>
            <w:vMerge w:val="restart"/>
          </w:tcPr>
          <w:p w:rsidR="00146941" w:rsidRPr="00093494" w:rsidRDefault="0057222C" w:rsidP="00F517B1">
            <w:pPr>
              <w:pStyle w:val="Body"/>
              <w:spacing w:before="40" w:after="40" w:line="200" w:lineRule="exact"/>
              <w:ind w:left="0"/>
            </w:pPr>
            <w:r w:rsidRPr="00093494">
              <w:t>Max Time Exceeded</w:t>
            </w:r>
          </w:p>
        </w:tc>
        <w:tc>
          <w:tcPr>
            <w:tcW w:w="7916" w:type="dxa"/>
            <w:gridSpan w:val="4"/>
          </w:tcPr>
          <w:p w:rsidR="00146941" w:rsidRPr="00093494" w:rsidRDefault="0057222C" w:rsidP="00F517B1">
            <w:pPr>
              <w:pStyle w:val="Body"/>
              <w:spacing w:before="40" w:after="40" w:line="200" w:lineRule="exact"/>
              <w:ind w:left="0"/>
            </w:pPr>
            <w:r w:rsidRPr="00093494">
              <w:t>Maximum time exceeded before the operation completed.</w:t>
            </w:r>
          </w:p>
        </w:tc>
      </w:tr>
      <w:tr w:rsidR="0057222C" w:rsidRPr="00093494" w:rsidTr="00093494">
        <w:tc>
          <w:tcPr>
            <w:tcW w:w="1282" w:type="dxa"/>
            <w:vMerge/>
          </w:tcPr>
          <w:p w:rsidR="00146941" w:rsidRPr="00093494" w:rsidRDefault="00146941" w:rsidP="00F517B1">
            <w:pPr>
              <w:pStyle w:val="Body"/>
              <w:spacing w:before="40" w:after="40" w:line="200" w:lineRule="exact"/>
              <w:ind w:left="0"/>
            </w:pPr>
          </w:p>
        </w:tc>
        <w:tc>
          <w:tcPr>
            <w:tcW w:w="250" w:type="dxa"/>
            <w:vMerge w:val="restart"/>
          </w:tcPr>
          <w:p w:rsidR="00146941" w:rsidRPr="00093494" w:rsidRDefault="00146941" w:rsidP="00F517B1">
            <w:pPr>
              <w:pStyle w:val="Body"/>
              <w:spacing w:before="40" w:after="40" w:line="200" w:lineRule="exact"/>
              <w:ind w:left="0"/>
            </w:pPr>
          </w:p>
        </w:tc>
        <w:tc>
          <w:tcPr>
            <w:tcW w:w="1067" w:type="dxa"/>
          </w:tcPr>
          <w:p w:rsidR="00146941" w:rsidRPr="00093494" w:rsidRDefault="0057222C" w:rsidP="00F517B1">
            <w:pPr>
              <w:pStyle w:val="Body"/>
              <w:spacing w:before="40" w:after="40" w:line="200" w:lineRule="exact"/>
              <w:ind w:left="0"/>
            </w:pPr>
            <w:r w:rsidRPr="00093494">
              <w:t>.NET</w:t>
            </w:r>
          </w:p>
        </w:tc>
        <w:tc>
          <w:tcPr>
            <w:tcW w:w="4241" w:type="dxa"/>
          </w:tcPr>
          <w:p w:rsidR="00146941" w:rsidRPr="00093494" w:rsidRDefault="0057222C" w:rsidP="00F517B1">
            <w:pPr>
              <w:pStyle w:val="Body"/>
              <w:spacing w:before="40" w:after="40" w:line="200" w:lineRule="exact"/>
              <w:ind w:left="0"/>
              <w:rPr>
                <w:rFonts w:ascii="Times New Roman" w:hAnsi="Times New Roman"/>
              </w:rPr>
            </w:pPr>
            <w:r w:rsidRPr="00093494">
              <w:t>Ivi.Driver.MaxTimeExceededException</w:t>
            </w:r>
          </w:p>
        </w:tc>
        <w:tc>
          <w:tcPr>
            <w:tcW w:w="2358" w:type="dxa"/>
          </w:tcPr>
          <w:p w:rsidR="00146941" w:rsidRPr="00093494" w:rsidRDefault="0057222C" w:rsidP="00F517B1">
            <w:pPr>
              <w:pStyle w:val="Body"/>
              <w:spacing w:before="40" w:after="40" w:line="200" w:lineRule="exact"/>
              <w:ind w:left="0"/>
              <w:rPr>
                <w:rFonts w:ascii="Times New Roman" w:hAnsi="Times New Roman"/>
              </w:rPr>
            </w:pPr>
            <w:r w:rsidRPr="00093494">
              <w:t>IVI defined exception (see IVI-3.2)</w:t>
            </w:r>
          </w:p>
        </w:tc>
      </w:tr>
      <w:tr w:rsidR="0057222C" w:rsidRPr="00093494" w:rsidTr="00093494">
        <w:tc>
          <w:tcPr>
            <w:tcW w:w="1282" w:type="dxa"/>
            <w:vMerge/>
          </w:tcPr>
          <w:p w:rsidR="00146941" w:rsidRPr="00093494" w:rsidRDefault="00146941" w:rsidP="00F517B1">
            <w:pPr>
              <w:pStyle w:val="Body"/>
              <w:spacing w:before="40" w:after="40" w:line="200" w:lineRule="exact"/>
              <w:ind w:left="0"/>
            </w:pPr>
          </w:p>
        </w:tc>
        <w:tc>
          <w:tcPr>
            <w:tcW w:w="250" w:type="dxa"/>
            <w:vMerge/>
          </w:tcPr>
          <w:p w:rsidR="00146941" w:rsidRPr="00093494" w:rsidRDefault="00146941" w:rsidP="00F517B1">
            <w:pPr>
              <w:pStyle w:val="Body"/>
              <w:spacing w:before="40" w:after="40" w:line="200" w:lineRule="exact"/>
              <w:ind w:left="0"/>
            </w:pPr>
          </w:p>
        </w:tc>
        <w:tc>
          <w:tcPr>
            <w:tcW w:w="1067" w:type="dxa"/>
          </w:tcPr>
          <w:p w:rsidR="00146941" w:rsidRPr="00093494" w:rsidRDefault="0057222C" w:rsidP="00F517B1">
            <w:pPr>
              <w:pStyle w:val="Body"/>
              <w:spacing w:before="40" w:after="40" w:line="200" w:lineRule="exact"/>
              <w:ind w:left="0"/>
            </w:pPr>
            <w:r w:rsidRPr="00093494">
              <w:t>C</w:t>
            </w:r>
          </w:p>
        </w:tc>
        <w:tc>
          <w:tcPr>
            <w:tcW w:w="4241" w:type="dxa"/>
          </w:tcPr>
          <w:p w:rsidR="00146941" w:rsidRPr="00093494" w:rsidRDefault="0057222C" w:rsidP="00F517B1">
            <w:pPr>
              <w:pStyle w:val="Body"/>
              <w:spacing w:before="40" w:after="40" w:line="200" w:lineRule="exact"/>
              <w:ind w:left="0"/>
              <w:rPr>
                <w:rFonts w:ascii="Times New Roman" w:hAnsi="Times New Roman"/>
              </w:rPr>
            </w:pPr>
            <w:r w:rsidRPr="00093494">
              <w:t>IVISCOPE_ERROR_MAX_TIME_EXCEEDED</w:t>
            </w:r>
          </w:p>
        </w:tc>
        <w:tc>
          <w:tcPr>
            <w:tcW w:w="2358" w:type="dxa"/>
          </w:tcPr>
          <w:p w:rsidR="00146941" w:rsidRPr="00093494" w:rsidRDefault="0057222C" w:rsidP="00F517B1">
            <w:pPr>
              <w:pStyle w:val="Body"/>
              <w:spacing w:before="40" w:after="40" w:line="200" w:lineRule="exact"/>
              <w:ind w:left="0"/>
              <w:rPr>
                <w:rFonts w:ascii="Times New Roman" w:hAnsi="Times New Roman"/>
              </w:rPr>
            </w:pPr>
            <w:r w:rsidRPr="00093494">
              <w:t>0xBFFA2003</w:t>
            </w:r>
          </w:p>
        </w:tc>
      </w:tr>
      <w:tr w:rsidR="0057222C" w:rsidRPr="00093494" w:rsidTr="00093494">
        <w:tc>
          <w:tcPr>
            <w:tcW w:w="1282" w:type="dxa"/>
            <w:vMerge/>
          </w:tcPr>
          <w:p w:rsidR="00146941" w:rsidRPr="00093494" w:rsidRDefault="00146941" w:rsidP="00F517B1">
            <w:pPr>
              <w:pStyle w:val="Body"/>
              <w:spacing w:before="40" w:after="40" w:line="200" w:lineRule="exact"/>
              <w:ind w:left="0"/>
            </w:pPr>
          </w:p>
        </w:tc>
        <w:tc>
          <w:tcPr>
            <w:tcW w:w="250" w:type="dxa"/>
            <w:vMerge/>
          </w:tcPr>
          <w:p w:rsidR="00146941" w:rsidRPr="00093494" w:rsidRDefault="00146941" w:rsidP="00F517B1">
            <w:pPr>
              <w:pStyle w:val="Body"/>
              <w:spacing w:before="40" w:after="40" w:line="200" w:lineRule="exact"/>
              <w:ind w:left="0"/>
            </w:pPr>
          </w:p>
        </w:tc>
        <w:tc>
          <w:tcPr>
            <w:tcW w:w="1067" w:type="dxa"/>
          </w:tcPr>
          <w:p w:rsidR="00146941" w:rsidRPr="00093494" w:rsidRDefault="0057222C" w:rsidP="00F517B1">
            <w:pPr>
              <w:pStyle w:val="Body"/>
              <w:spacing w:before="40" w:after="40" w:line="200" w:lineRule="exact"/>
              <w:ind w:left="0"/>
            </w:pPr>
            <w:r w:rsidRPr="00093494">
              <w:t>COM</w:t>
            </w:r>
          </w:p>
        </w:tc>
        <w:tc>
          <w:tcPr>
            <w:tcW w:w="4241" w:type="dxa"/>
          </w:tcPr>
          <w:p w:rsidR="00146941" w:rsidRPr="00093494" w:rsidRDefault="0057222C" w:rsidP="00F517B1">
            <w:pPr>
              <w:pStyle w:val="Body"/>
              <w:spacing w:before="40" w:after="40" w:line="200" w:lineRule="exact"/>
              <w:ind w:left="0"/>
              <w:rPr>
                <w:rFonts w:ascii="Times New Roman" w:hAnsi="Times New Roman"/>
              </w:rPr>
            </w:pPr>
            <w:r w:rsidRPr="00093494">
              <w:t>E_IVISCOPE_MAX_TIME_EXCEEDED</w:t>
            </w:r>
          </w:p>
        </w:tc>
        <w:tc>
          <w:tcPr>
            <w:tcW w:w="2358" w:type="dxa"/>
          </w:tcPr>
          <w:p w:rsidR="00146941" w:rsidRPr="00093494" w:rsidRDefault="0057222C" w:rsidP="00F517B1">
            <w:pPr>
              <w:pStyle w:val="Body"/>
              <w:spacing w:before="40" w:after="40" w:line="200" w:lineRule="exact"/>
              <w:ind w:left="0"/>
              <w:rPr>
                <w:rFonts w:ascii="Times New Roman" w:hAnsi="Times New Roman"/>
              </w:rPr>
            </w:pPr>
            <w:r w:rsidRPr="00093494">
              <w:t>0x80042003</w:t>
            </w:r>
          </w:p>
        </w:tc>
      </w:tr>
    </w:tbl>
    <w:p w:rsidR="004E41A0" w:rsidRDefault="004E41A0" w:rsidP="00CB1C23">
      <w:pPr>
        <w:pStyle w:val="Body"/>
      </w:pPr>
      <w:r>
        <w:t xml:space="preserve">The second table defines the format of the message string associated with the error. In </w:t>
      </w:r>
      <w:r w:rsidR="008B49FB">
        <w:t>IVI-</w:t>
      </w:r>
      <w:r>
        <w:t xml:space="preserve">C, this string is returned by the Error Message function. In </w:t>
      </w:r>
      <w:r w:rsidR="008B49FB">
        <w:t>IVI-</w:t>
      </w:r>
      <w:r>
        <w:t xml:space="preserve">COM, this string is the description contained in the </w:t>
      </w:r>
      <w:proofErr w:type="spellStart"/>
      <w:r>
        <w:t>ErrorInfo</w:t>
      </w:r>
      <w:proofErr w:type="spellEnd"/>
      <w:r>
        <w:t xml:space="preserve"> object. </w:t>
      </w:r>
      <w:r w:rsidR="00E63F2E">
        <w:t xml:space="preserve">In </w:t>
      </w:r>
      <w:r w:rsidR="008B49FB">
        <w:t>IVI</w:t>
      </w:r>
      <w:r w:rsidR="00E63F2E">
        <w:t xml:space="preserve">.NET, this string is returned in the exception’s Message property.  </w:t>
      </w:r>
      <w:r>
        <w:t>The second table has this form:</w:t>
      </w:r>
    </w:p>
    <w:p w:rsidR="004E41A0" w:rsidRDefault="004E41A0" w:rsidP="00C46273">
      <w:pPr>
        <w:pStyle w:val="Body"/>
      </w:pPr>
      <w:r>
        <w:rPr>
          <w:b/>
        </w:rPr>
        <w:t>Note:</w:t>
      </w:r>
      <w:r>
        <w:t xml:space="preserve"> In the description string table entries listed below, </w:t>
      </w:r>
      <w:r>
        <w:rPr>
          <w:b/>
        </w:rPr>
        <w:t xml:space="preserve">%s </w:t>
      </w:r>
      <w:r>
        <w:t>is always used to represent the component name.</w:t>
      </w:r>
    </w:p>
    <w:tbl>
      <w:tblPr>
        <w:tblW w:w="0" w:type="auto"/>
        <w:tblInd w:w="828" w:type="dxa"/>
        <w:tblLayout w:type="fixed"/>
        <w:tblLook w:val="0000"/>
      </w:tblPr>
      <w:tblGrid>
        <w:gridCol w:w="2610"/>
        <w:gridCol w:w="5850"/>
      </w:tblGrid>
      <w:tr w:rsidR="004E41A0">
        <w:trPr>
          <w:tblHeader/>
        </w:trPr>
        <w:tc>
          <w:tcPr>
            <w:tcW w:w="8460" w:type="dxa"/>
            <w:gridSpan w:val="2"/>
          </w:tcPr>
          <w:p w:rsidR="004E41A0" w:rsidRDefault="004E41A0">
            <w:pPr>
              <w:pStyle w:val="TableCaption0"/>
            </w:pPr>
            <w:r>
              <w:rPr>
                <w:b/>
              </w:rPr>
              <w:t xml:space="preserve">Table </w:t>
            </w:r>
            <w:r w:rsidR="005F0392">
              <w:rPr>
                <w:b/>
              </w:rPr>
              <w:fldChar w:fldCharType="begin"/>
            </w:r>
            <w:r>
              <w:rPr>
                <w:b/>
              </w:rPr>
              <w:instrText xml:space="preserve"> STYLEREF 1 \s </w:instrText>
            </w:r>
            <w:r w:rsidR="005F0392">
              <w:rPr>
                <w:b/>
              </w:rPr>
              <w:fldChar w:fldCharType="separate"/>
            </w:r>
            <w:r>
              <w:rPr>
                <w:b/>
                <w:noProof/>
              </w:rPr>
              <w:t>15</w:t>
            </w:r>
            <w:r w:rsidR="005F0392">
              <w:rPr>
                <w:b/>
              </w:rPr>
              <w:fldChar w:fldCharType="end"/>
            </w:r>
            <w:r>
              <w:rPr>
                <w:b/>
              </w:rPr>
              <w:noBreakHyphen/>
            </w:r>
            <w:r w:rsidR="005F0392">
              <w:rPr>
                <w:b/>
              </w:rPr>
              <w:fldChar w:fldCharType="begin"/>
            </w:r>
            <w:r>
              <w:rPr>
                <w:b/>
              </w:rPr>
              <w:instrText xml:space="preserve"> SEQ Table \* ARABIC \s 1 </w:instrText>
            </w:r>
            <w:r w:rsidR="005F0392">
              <w:rPr>
                <w:b/>
              </w:rPr>
              <w:fldChar w:fldCharType="separate"/>
            </w:r>
            <w:r>
              <w:rPr>
                <w:b/>
                <w:noProof/>
              </w:rPr>
              <w:t>5</w:t>
            </w:r>
            <w:r w:rsidR="005F0392">
              <w:rPr>
                <w:b/>
              </w:rPr>
              <w:fldChar w:fldCharType="end"/>
            </w:r>
            <w:r>
              <w:rPr>
                <w:b/>
              </w:rPr>
              <w:t xml:space="preserve">. </w:t>
            </w:r>
            <w:r>
              <w:t>IviScope Error Message Strings</w:t>
            </w:r>
          </w:p>
        </w:tc>
      </w:tr>
      <w:tr w:rsidR="004E41A0">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tblHeader/>
        </w:trPr>
        <w:tc>
          <w:tcPr>
            <w:tcW w:w="2610" w:type="dxa"/>
            <w:tcBorders>
              <w:top w:val="single" w:sz="6" w:space="0" w:color="auto"/>
              <w:left w:val="single" w:sz="6" w:space="0" w:color="auto"/>
              <w:bottom w:val="double" w:sz="6" w:space="0" w:color="auto"/>
            </w:tcBorders>
          </w:tcPr>
          <w:p w:rsidR="004E41A0" w:rsidRDefault="004E41A0">
            <w:pPr>
              <w:pStyle w:val="TableHead"/>
            </w:pPr>
            <w:r>
              <w:rPr>
                <w:rFonts w:ascii="Times New Roman" w:hAnsi="Times New Roman"/>
              </w:rPr>
              <w:t>Name</w:t>
            </w:r>
          </w:p>
        </w:tc>
        <w:tc>
          <w:tcPr>
            <w:tcW w:w="5850" w:type="dxa"/>
            <w:tcBorders>
              <w:top w:val="single" w:sz="6" w:space="0" w:color="auto"/>
              <w:bottom w:val="double" w:sz="6" w:space="0" w:color="auto"/>
              <w:right w:val="single" w:sz="6" w:space="0" w:color="auto"/>
            </w:tcBorders>
          </w:tcPr>
          <w:p w:rsidR="004E41A0" w:rsidRDefault="004E41A0">
            <w:pPr>
              <w:pStyle w:val="TableHead"/>
              <w:rPr>
                <w:rFonts w:ascii="Times New Roman" w:hAnsi="Times New Roman"/>
              </w:rPr>
            </w:pPr>
            <w:r>
              <w:rPr>
                <w:rFonts w:ascii="Times New Roman" w:hAnsi="Times New Roman"/>
              </w:rPr>
              <w:t>Message String</w:t>
            </w:r>
          </w:p>
        </w:tc>
      </w:tr>
      <w:tr w:rsidR="004E41A0">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2610" w:type="dxa"/>
            <w:tcBorders>
              <w:left w:val="single" w:sz="6" w:space="0" w:color="auto"/>
            </w:tcBorders>
          </w:tcPr>
          <w:p w:rsidR="004E41A0" w:rsidRDefault="004E41A0">
            <w:pPr>
              <w:pStyle w:val="Tablecell"/>
            </w:pPr>
            <w:r>
              <w:rPr>
                <w:rFonts w:ascii="Times New Roman" w:hAnsi="Times New Roman"/>
              </w:rPr>
              <w:t>Invalid Waveform Element</w:t>
            </w:r>
          </w:p>
        </w:tc>
        <w:tc>
          <w:tcPr>
            <w:tcW w:w="5850" w:type="dxa"/>
            <w:tcBorders>
              <w:right w:val="single" w:sz="6" w:space="0" w:color="auto"/>
            </w:tcBorders>
          </w:tcPr>
          <w:p w:rsidR="004E41A0" w:rsidRDefault="004E41A0">
            <w:pPr>
              <w:pStyle w:val="Tablecell"/>
              <w:rPr>
                <w:rFonts w:ascii="Times New Roman" w:hAnsi="Times New Roman"/>
              </w:rPr>
            </w:pPr>
            <w:r>
              <w:rPr>
                <w:rFonts w:ascii="Times New Roman" w:hAnsi="Times New Roman"/>
              </w:rPr>
              <w:t>“%s: Invalid waveform element</w:t>
            </w:r>
          </w:p>
        </w:tc>
      </w:tr>
      <w:tr w:rsidR="004E41A0">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2610" w:type="dxa"/>
            <w:tcBorders>
              <w:top w:val="single" w:sz="6" w:space="0" w:color="auto"/>
              <w:left w:val="single" w:sz="6" w:space="0" w:color="auto"/>
              <w:bottom w:val="single" w:sz="4" w:space="0" w:color="auto"/>
            </w:tcBorders>
          </w:tcPr>
          <w:p w:rsidR="004E41A0" w:rsidRDefault="004E41A0">
            <w:pPr>
              <w:pStyle w:val="Tablecell"/>
            </w:pPr>
            <w:r>
              <w:rPr>
                <w:rFonts w:ascii="Times New Roman" w:hAnsi="Times New Roman"/>
              </w:rPr>
              <w:t>Channel Not Enabled</w:t>
            </w:r>
          </w:p>
        </w:tc>
        <w:tc>
          <w:tcPr>
            <w:tcW w:w="5850" w:type="dxa"/>
            <w:tcBorders>
              <w:top w:val="single" w:sz="6" w:space="0" w:color="auto"/>
              <w:bottom w:val="single" w:sz="4" w:space="0" w:color="auto"/>
              <w:right w:val="single" w:sz="6" w:space="0" w:color="auto"/>
            </w:tcBorders>
          </w:tcPr>
          <w:p w:rsidR="004E41A0" w:rsidRDefault="004E41A0">
            <w:pPr>
              <w:pStyle w:val="Tablecell"/>
              <w:rPr>
                <w:rFonts w:ascii="Times New Roman" w:hAnsi="Times New Roman"/>
              </w:rPr>
            </w:pPr>
            <w:r>
              <w:rPr>
                <w:rFonts w:ascii="Times New Roman" w:hAnsi="Times New Roman"/>
              </w:rPr>
              <w:t>“%s: Channel not enabled</w:t>
            </w:r>
          </w:p>
        </w:tc>
      </w:tr>
      <w:tr w:rsidR="004E41A0">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2610" w:type="dxa"/>
            <w:tcBorders>
              <w:top w:val="single" w:sz="6" w:space="0" w:color="auto"/>
              <w:left w:val="single" w:sz="6" w:space="0" w:color="auto"/>
              <w:bottom w:val="single" w:sz="4" w:space="0" w:color="auto"/>
            </w:tcBorders>
          </w:tcPr>
          <w:p w:rsidR="004E41A0" w:rsidRDefault="004E41A0">
            <w:pPr>
              <w:pStyle w:val="Tablecell"/>
            </w:pPr>
            <w:r>
              <w:rPr>
                <w:rFonts w:ascii="Times New Roman" w:hAnsi="Times New Roman"/>
              </w:rPr>
              <w:t>Unable To Perform Measurement</w:t>
            </w:r>
          </w:p>
        </w:tc>
        <w:tc>
          <w:tcPr>
            <w:tcW w:w="5850" w:type="dxa"/>
            <w:tcBorders>
              <w:top w:val="single" w:sz="6" w:space="0" w:color="auto"/>
              <w:bottom w:val="single" w:sz="4" w:space="0" w:color="auto"/>
              <w:right w:val="single" w:sz="6" w:space="0" w:color="auto"/>
            </w:tcBorders>
          </w:tcPr>
          <w:p w:rsidR="004E41A0" w:rsidRDefault="004E41A0">
            <w:pPr>
              <w:pStyle w:val="Tablecell"/>
              <w:rPr>
                <w:rFonts w:ascii="Times New Roman" w:hAnsi="Times New Roman"/>
              </w:rPr>
            </w:pPr>
            <w:r>
              <w:rPr>
                <w:rFonts w:ascii="Times New Roman" w:hAnsi="Times New Roman"/>
              </w:rPr>
              <w:t>“%s: Unable to perform measurement</w:t>
            </w:r>
          </w:p>
        </w:tc>
      </w:tr>
      <w:tr w:rsidR="004E41A0">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2610" w:type="dxa"/>
            <w:tcBorders>
              <w:top w:val="single" w:sz="6" w:space="0" w:color="auto"/>
              <w:left w:val="single" w:sz="6" w:space="0" w:color="auto"/>
              <w:bottom w:val="single" w:sz="4" w:space="0" w:color="auto"/>
            </w:tcBorders>
          </w:tcPr>
          <w:p w:rsidR="004E41A0" w:rsidRDefault="004E41A0">
            <w:pPr>
              <w:pStyle w:val="Tablecell"/>
            </w:pPr>
            <w:r>
              <w:rPr>
                <w:rFonts w:ascii="Times New Roman" w:hAnsi="Times New Roman"/>
              </w:rPr>
              <w:t>Max Time Exceeded</w:t>
            </w:r>
          </w:p>
        </w:tc>
        <w:tc>
          <w:tcPr>
            <w:tcW w:w="5850" w:type="dxa"/>
            <w:tcBorders>
              <w:top w:val="single" w:sz="6" w:space="0" w:color="auto"/>
              <w:bottom w:val="single" w:sz="4" w:space="0" w:color="auto"/>
              <w:right w:val="single" w:sz="6" w:space="0" w:color="auto"/>
            </w:tcBorders>
          </w:tcPr>
          <w:p w:rsidR="004E41A0" w:rsidRDefault="004E41A0">
            <w:pPr>
              <w:pStyle w:val="Tablecell"/>
              <w:rPr>
                <w:rFonts w:ascii="Times New Roman" w:hAnsi="Times New Roman"/>
              </w:rPr>
            </w:pPr>
            <w:r>
              <w:rPr>
                <w:rFonts w:ascii="Times New Roman" w:hAnsi="Times New Roman"/>
              </w:rPr>
              <w:t>“%s: Maximum time exceeded”</w:t>
            </w:r>
          </w:p>
        </w:tc>
      </w:tr>
      <w:tr w:rsidR="004E41A0">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2610" w:type="dxa"/>
            <w:tcBorders>
              <w:top w:val="single" w:sz="6" w:space="0" w:color="auto"/>
              <w:left w:val="single" w:sz="6" w:space="0" w:color="auto"/>
              <w:bottom w:val="single" w:sz="4" w:space="0" w:color="auto"/>
            </w:tcBorders>
          </w:tcPr>
          <w:p w:rsidR="004E41A0" w:rsidRDefault="004E41A0">
            <w:pPr>
              <w:pStyle w:val="Tablecell"/>
            </w:pPr>
            <w:r>
              <w:rPr>
                <w:rFonts w:ascii="Times New Roman" w:hAnsi="Times New Roman"/>
              </w:rPr>
              <w:t>Invalid Acquisition Type</w:t>
            </w:r>
          </w:p>
        </w:tc>
        <w:tc>
          <w:tcPr>
            <w:tcW w:w="5850" w:type="dxa"/>
            <w:tcBorders>
              <w:top w:val="single" w:sz="6" w:space="0" w:color="auto"/>
              <w:bottom w:val="single" w:sz="4" w:space="0" w:color="auto"/>
              <w:right w:val="single" w:sz="6" w:space="0" w:color="auto"/>
            </w:tcBorders>
          </w:tcPr>
          <w:p w:rsidR="004E41A0" w:rsidRDefault="004E41A0">
            <w:pPr>
              <w:pStyle w:val="Tablecell"/>
              <w:rPr>
                <w:rFonts w:ascii="Times New Roman" w:hAnsi="Times New Roman"/>
              </w:rPr>
            </w:pPr>
            <w:r>
              <w:rPr>
                <w:rFonts w:ascii="Times New Roman" w:hAnsi="Times New Roman"/>
              </w:rPr>
              <w:t>“%s: Invalid acquisition type</w:t>
            </w:r>
          </w:p>
        </w:tc>
      </w:tr>
    </w:tbl>
    <w:p w:rsidR="004E41A0" w:rsidRDefault="004E41A0" w:rsidP="004E41A0">
      <w:pPr>
        <w:pStyle w:val="Heading2"/>
      </w:pPr>
      <w:bookmarkStart w:id="301" w:name="_Toc214692973"/>
      <w:bookmarkStart w:id="302" w:name="_Toc372204072"/>
      <w:r>
        <w:t>Hierarchies</w:t>
      </w:r>
      <w:bookmarkEnd w:id="301"/>
      <w:bookmarkEnd w:id="302"/>
      <w:r>
        <w:t xml:space="preserve"> </w:t>
      </w:r>
    </w:p>
    <w:p w:rsidR="004E41A0" w:rsidRDefault="004E41A0" w:rsidP="00CB1C23">
      <w:pPr>
        <w:pStyle w:val="Body1"/>
      </w:pPr>
      <w:r>
        <w:t xml:space="preserve">Each Hierarchies section shall contain the subsections: </w:t>
      </w:r>
      <w:r w:rsidR="008B49FB">
        <w:t>IVI</w:t>
      </w:r>
      <w:r w:rsidR="00E63F2E">
        <w:t xml:space="preserve">.NET Hierarchy, </w:t>
      </w:r>
      <w:r w:rsidR="008B49FB">
        <w:t>IVI-</w:t>
      </w:r>
      <w:r>
        <w:t xml:space="preserve">COM Hierarchy, </w:t>
      </w:r>
      <w:r w:rsidR="008B49FB">
        <w:t>IVI-</w:t>
      </w:r>
      <w:r>
        <w:t xml:space="preserve">C Function Hierarchy, and </w:t>
      </w:r>
      <w:r w:rsidR="008B49FB">
        <w:t>IVI-</w:t>
      </w:r>
      <w:r>
        <w:t>C Attribute Hierarchy.</w:t>
      </w:r>
    </w:p>
    <w:p w:rsidR="00E63F2E" w:rsidRDefault="008B49FB" w:rsidP="00E63F2E">
      <w:pPr>
        <w:pStyle w:val="Heading3"/>
      </w:pPr>
      <w:bookmarkStart w:id="303" w:name="_Toc372204073"/>
      <w:r>
        <w:lastRenderedPageBreak/>
        <w:t>IVI</w:t>
      </w:r>
      <w:bookmarkStart w:id="304" w:name="_Toc214692974"/>
      <w:r w:rsidR="00E63F2E">
        <w:t>.NET Hierarchy</w:t>
      </w:r>
      <w:bookmarkEnd w:id="303"/>
      <w:bookmarkEnd w:id="304"/>
    </w:p>
    <w:p w:rsidR="00E63F2E" w:rsidRDefault="00E63F2E" w:rsidP="00CB1C23">
      <w:pPr>
        <w:pStyle w:val="Body1"/>
      </w:pPr>
      <w:r>
        <w:t>This section shall contain a table with three columns showing which properties and methods are in each interface. The sample table shown here lists the inherent methods and properties though individual instrument class specifications shall not include them. The following paragraph shall be included before the table:</w:t>
      </w:r>
    </w:p>
    <w:p w:rsidR="00E63F2E" w:rsidRDefault="00E63F2E" w:rsidP="00C46273">
      <w:pPr>
        <w:pStyle w:val="Body"/>
      </w:pPr>
      <w:r>
        <w:t xml:space="preserve">“The full &lt;ClassName&gt; </w:t>
      </w:r>
      <w:r w:rsidR="00146941">
        <w:t>.NET</w:t>
      </w:r>
      <w:r>
        <w:t xml:space="preserve"> Hierarchy includes the Inherent Capabilities Hierarchy as defined in Section </w:t>
      </w:r>
      <w:r w:rsidRPr="00736817">
        <w:t>4.</w:t>
      </w:r>
      <w:r w:rsidR="00736817">
        <w:t>1</w:t>
      </w:r>
      <w:r>
        <w:t xml:space="preserve">, </w:t>
      </w:r>
      <w:r w:rsidR="003F2A96">
        <w:rPr>
          <w:i/>
        </w:rPr>
        <w:t>.NET</w:t>
      </w:r>
      <w:r>
        <w:rPr>
          <w:i/>
        </w:rPr>
        <w:t xml:space="preserve"> Inherent Capabilities</w:t>
      </w:r>
      <w:r>
        <w:t xml:space="preserve"> of </w:t>
      </w:r>
      <w:r>
        <w:rPr>
          <w:i/>
        </w:rPr>
        <w:t>IVI-3.2: Inherent Capabilities Specification</w:t>
      </w:r>
      <w:r>
        <w:t>.  To avoid redundancy, the Inherent Capabilities are omitted here.”</w:t>
      </w:r>
    </w:p>
    <w:p w:rsidR="00E63F2E" w:rsidRDefault="00E63F2E" w:rsidP="00C46273">
      <w:pPr>
        <w:pStyle w:val="Body1"/>
      </w:pPr>
      <w:r>
        <w:t>The table shall have the form:</w:t>
      </w:r>
    </w:p>
    <w:p w:rsidR="00E63F2E" w:rsidRDefault="00E63F2E" w:rsidP="00F517B1">
      <w:pPr>
        <w:pStyle w:val="Body"/>
        <w:jc w:val="center"/>
      </w:pPr>
      <w:r>
        <w:rPr>
          <w:b/>
        </w:rPr>
        <w:t xml:space="preserve">Table n+4-1. </w:t>
      </w:r>
      <w:r>
        <w:t>&lt;ClassName&gt; .NET Hierarchy</w:t>
      </w:r>
    </w:p>
    <w:tbl>
      <w:tblPr>
        <w:tblW w:w="8828" w:type="dxa"/>
        <w:tblLayout w:type="fixed"/>
        <w:tblCellMar>
          <w:left w:w="0" w:type="dxa"/>
          <w:right w:w="0" w:type="dxa"/>
        </w:tblCellMar>
        <w:tblLook w:val="0000"/>
      </w:tblPr>
      <w:tblGrid>
        <w:gridCol w:w="8"/>
        <w:gridCol w:w="3412"/>
        <w:gridCol w:w="8"/>
        <w:gridCol w:w="4492"/>
        <w:gridCol w:w="8"/>
        <w:gridCol w:w="892"/>
        <w:gridCol w:w="8"/>
      </w:tblGrid>
      <w:tr w:rsidR="00E63F2E" w:rsidTr="003833C6">
        <w:trPr>
          <w:gridAfter w:val="1"/>
          <w:wAfter w:w="8" w:type="dxa"/>
          <w:tblHeader/>
        </w:trPr>
        <w:tc>
          <w:tcPr>
            <w:tcW w:w="3420" w:type="dxa"/>
            <w:gridSpan w:val="2"/>
            <w:tcBorders>
              <w:top w:val="single" w:sz="6" w:space="0" w:color="auto"/>
              <w:left w:val="single" w:sz="6" w:space="0" w:color="auto"/>
              <w:bottom w:val="doub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122"/>
              <w:jc w:val="center"/>
              <w:rPr>
                <w:b/>
              </w:rPr>
            </w:pPr>
            <w:r>
              <w:rPr>
                <w:rFonts w:ascii="Times New Roman" w:hAnsi="Times New Roman"/>
                <w:b/>
              </w:rPr>
              <w:t xml:space="preserve">.NET Interface Hierarchy </w:t>
            </w:r>
          </w:p>
        </w:tc>
        <w:tc>
          <w:tcPr>
            <w:tcW w:w="4500" w:type="dxa"/>
            <w:gridSpan w:val="2"/>
            <w:tcBorders>
              <w:top w:val="single" w:sz="6" w:space="0" w:color="auto"/>
              <w:left w:val="single" w:sz="6" w:space="0" w:color="auto"/>
              <w:bottom w:val="doub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b/>
              </w:rPr>
            </w:pPr>
            <w:r>
              <w:rPr>
                <w:rFonts w:ascii="Times New Roman" w:hAnsi="Times New Roman"/>
                <w:b/>
              </w:rPr>
              <w:t>Generic Name</w:t>
            </w:r>
          </w:p>
        </w:tc>
        <w:tc>
          <w:tcPr>
            <w:tcW w:w="900" w:type="dxa"/>
            <w:gridSpan w:val="2"/>
            <w:tcBorders>
              <w:top w:val="single" w:sz="6" w:space="0" w:color="auto"/>
              <w:left w:val="single" w:sz="6" w:space="0" w:color="auto"/>
              <w:bottom w:val="doub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b/>
              </w:rPr>
            </w:pPr>
            <w:r>
              <w:rPr>
                <w:rFonts w:ascii="Times New Roman" w:hAnsi="Times New Roman"/>
                <w:b/>
              </w:rPr>
              <w:t>Type</w:t>
            </w:r>
          </w:p>
        </w:tc>
      </w:tr>
      <w:tr w:rsidR="00E63F2E"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122"/>
              <w:rPr>
                <w:rFonts w:ascii="Courier New" w:hAnsi="Courier New"/>
                <w:b/>
                <w:color w:val="auto"/>
                <w:sz w:val="18"/>
              </w:rPr>
            </w:pPr>
            <w:r>
              <w:rPr>
                <w:rFonts w:ascii="Courier New" w:hAnsi="Courier New"/>
                <w:b/>
                <w:color w:val="auto"/>
                <w:sz w:val="18"/>
              </w:rPr>
              <w:t>DriverOperation</w:t>
            </w:r>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p>
        </w:tc>
        <w:tc>
          <w:tcPr>
            <w:tcW w:w="9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p>
        </w:tc>
      </w:tr>
      <w:tr w:rsidR="00E63F2E"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Cache</w:t>
            </w:r>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Cache</w:t>
            </w:r>
          </w:p>
        </w:tc>
        <w:tc>
          <w:tcPr>
            <w:tcW w:w="9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E63F2E"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450"/>
              <w:rPr>
                <w:rFonts w:ascii="Courier New" w:hAnsi="Courier New"/>
                <w:color w:val="auto"/>
                <w:sz w:val="18"/>
              </w:rPr>
            </w:pPr>
            <w:r>
              <w:rPr>
                <w:rFonts w:ascii="Courier New" w:hAnsi="Courier New"/>
                <w:color w:val="auto"/>
                <w:sz w:val="18"/>
              </w:rPr>
              <w:t>ClearInterchangeWarnings</w:t>
            </w:r>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90"/>
              <w:rPr>
                <w:rFonts w:ascii="Times New Roman" w:hAnsi="Times New Roman"/>
              </w:rPr>
            </w:pPr>
            <w:r>
              <w:rPr>
                <w:rFonts w:ascii="Times New Roman" w:hAnsi="Times New Roman"/>
              </w:rPr>
              <w:t>Clear Interchange Warnings</w:t>
            </w:r>
          </w:p>
        </w:tc>
        <w:tc>
          <w:tcPr>
            <w:tcW w:w="9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0"/>
              <w:jc w:val="center"/>
              <w:rPr>
                <w:rFonts w:ascii="Times New Roman" w:hAnsi="Times New Roman"/>
              </w:rPr>
            </w:pPr>
            <w:r>
              <w:rPr>
                <w:rFonts w:ascii="Times New Roman" w:hAnsi="Times New Roman"/>
              </w:rPr>
              <w:t>M</w:t>
            </w:r>
          </w:p>
        </w:tc>
      </w:tr>
      <w:tr w:rsidR="00E63F2E" w:rsidTr="003833C6">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DriverSetup</w:t>
            </w:r>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Driver Setup</w:t>
            </w:r>
          </w:p>
        </w:tc>
        <w:tc>
          <w:tcPr>
            <w:tcW w:w="908" w:type="dxa"/>
            <w:gridSpan w:val="3"/>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E63F2E" w:rsidTr="003833C6">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GetNextCoercionRecord</w:t>
            </w:r>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Get Next Coercion Record</w:t>
            </w:r>
          </w:p>
        </w:tc>
        <w:tc>
          <w:tcPr>
            <w:tcW w:w="908" w:type="dxa"/>
            <w:gridSpan w:val="3"/>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M</w:t>
            </w:r>
          </w:p>
        </w:tc>
      </w:tr>
      <w:tr w:rsidR="00E63F2E" w:rsidTr="003833C6">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GetNextInterchangeWarning</w:t>
            </w:r>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Get Next Interchange Warning</w:t>
            </w:r>
          </w:p>
        </w:tc>
        <w:tc>
          <w:tcPr>
            <w:tcW w:w="908" w:type="dxa"/>
            <w:gridSpan w:val="3"/>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M</w:t>
            </w:r>
          </w:p>
        </w:tc>
      </w:tr>
      <w:tr w:rsidR="00E63F2E" w:rsidTr="003833C6">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InterchangeCheck</w:t>
            </w:r>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Interchange Check</w:t>
            </w:r>
          </w:p>
        </w:tc>
        <w:tc>
          <w:tcPr>
            <w:tcW w:w="908" w:type="dxa"/>
            <w:gridSpan w:val="3"/>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E63F2E" w:rsidTr="003833C6">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InvalidateAllAttributes</w:t>
            </w:r>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Invalidate All Attributes</w:t>
            </w:r>
          </w:p>
        </w:tc>
        <w:tc>
          <w:tcPr>
            <w:tcW w:w="908" w:type="dxa"/>
            <w:gridSpan w:val="3"/>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M</w:t>
            </w:r>
          </w:p>
        </w:tc>
      </w:tr>
      <w:tr w:rsidR="00E63F2E" w:rsidTr="003833C6">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LogicalName</w:t>
            </w:r>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Logical Name</w:t>
            </w:r>
          </w:p>
        </w:tc>
        <w:tc>
          <w:tcPr>
            <w:tcW w:w="908" w:type="dxa"/>
            <w:gridSpan w:val="3"/>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E63F2E" w:rsidTr="003833C6">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QueryInstrumentStatus</w:t>
            </w:r>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 xml:space="preserve">Query Instrument Status </w:t>
            </w:r>
          </w:p>
        </w:tc>
        <w:tc>
          <w:tcPr>
            <w:tcW w:w="908" w:type="dxa"/>
            <w:gridSpan w:val="3"/>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E63F2E" w:rsidTr="003833C6">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RangeCheck</w:t>
            </w:r>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Range Check</w:t>
            </w:r>
          </w:p>
        </w:tc>
        <w:tc>
          <w:tcPr>
            <w:tcW w:w="908" w:type="dxa"/>
            <w:gridSpan w:val="3"/>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E63F2E" w:rsidTr="003833C6">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RecordCoercions</w:t>
            </w:r>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 xml:space="preserve">Record Value Coercions </w:t>
            </w:r>
          </w:p>
        </w:tc>
        <w:tc>
          <w:tcPr>
            <w:tcW w:w="908" w:type="dxa"/>
            <w:gridSpan w:val="3"/>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E63F2E" w:rsidTr="003833C6">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ResetInterchangeCheck</w:t>
            </w:r>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Reset Interchange Check</w:t>
            </w:r>
          </w:p>
        </w:tc>
        <w:tc>
          <w:tcPr>
            <w:tcW w:w="908" w:type="dxa"/>
            <w:gridSpan w:val="3"/>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M</w:t>
            </w:r>
          </w:p>
        </w:tc>
      </w:tr>
      <w:tr w:rsidR="00E63F2E" w:rsidTr="003833C6">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IoResourceDescriptor</w:t>
            </w:r>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 xml:space="preserve">Resource Descriptor </w:t>
            </w:r>
          </w:p>
        </w:tc>
        <w:tc>
          <w:tcPr>
            <w:tcW w:w="908" w:type="dxa"/>
            <w:gridSpan w:val="3"/>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E63F2E" w:rsidTr="003833C6">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Simulate</w:t>
            </w:r>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Simulate</w:t>
            </w:r>
          </w:p>
        </w:tc>
        <w:tc>
          <w:tcPr>
            <w:tcW w:w="908" w:type="dxa"/>
            <w:gridSpan w:val="3"/>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E63F2E" w:rsidTr="003833C6">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122"/>
              <w:rPr>
                <w:rFonts w:ascii="Courier New" w:hAnsi="Courier New"/>
                <w:b/>
                <w:color w:val="auto"/>
                <w:sz w:val="18"/>
              </w:rPr>
            </w:pPr>
            <w:r>
              <w:rPr>
                <w:rFonts w:ascii="Courier New" w:hAnsi="Courier New"/>
                <w:b/>
                <w:color w:val="auto"/>
                <w:sz w:val="18"/>
              </w:rPr>
              <w:t>Identity</w:t>
            </w:r>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pPr>
          </w:p>
        </w:tc>
        <w:tc>
          <w:tcPr>
            <w:tcW w:w="908" w:type="dxa"/>
            <w:gridSpan w:val="3"/>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p>
        </w:tc>
      </w:tr>
      <w:tr w:rsidR="00E63F2E" w:rsidTr="003833C6">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Description</w:t>
            </w:r>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Component Description</w:t>
            </w:r>
          </w:p>
        </w:tc>
        <w:tc>
          <w:tcPr>
            <w:tcW w:w="908" w:type="dxa"/>
            <w:gridSpan w:val="3"/>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E63F2E" w:rsidTr="003833C6">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Locator</w:t>
            </w:r>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Component Locator</w:t>
            </w:r>
          </w:p>
        </w:tc>
        <w:tc>
          <w:tcPr>
            <w:tcW w:w="908" w:type="dxa"/>
            <w:gridSpan w:val="3"/>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E63F2E" w:rsidTr="003833C6">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Prefix</w:t>
            </w:r>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Component Prefix</w:t>
            </w:r>
          </w:p>
        </w:tc>
        <w:tc>
          <w:tcPr>
            <w:tcW w:w="908" w:type="dxa"/>
            <w:gridSpan w:val="3"/>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E63F2E" w:rsidTr="003833C6">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Revision</w:t>
            </w:r>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Component Revision</w:t>
            </w:r>
          </w:p>
        </w:tc>
        <w:tc>
          <w:tcPr>
            <w:tcW w:w="908" w:type="dxa"/>
            <w:gridSpan w:val="3"/>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E63F2E" w:rsidTr="003833C6">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Vendor</w:t>
            </w:r>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Component Vendor</w:t>
            </w:r>
          </w:p>
        </w:tc>
        <w:tc>
          <w:tcPr>
            <w:tcW w:w="908" w:type="dxa"/>
            <w:gridSpan w:val="3"/>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E63F2E" w:rsidTr="003833C6">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InstrumentFirmwareRevision</w:t>
            </w:r>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Instrument Firmware Revision</w:t>
            </w:r>
          </w:p>
        </w:tc>
        <w:tc>
          <w:tcPr>
            <w:tcW w:w="908" w:type="dxa"/>
            <w:gridSpan w:val="3"/>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E63F2E" w:rsidTr="003833C6">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GroupCapabilities</w:t>
            </w:r>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Class Group Capabilities</w:t>
            </w:r>
          </w:p>
        </w:tc>
        <w:tc>
          <w:tcPr>
            <w:tcW w:w="908" w:type="dxa"/>
            <w:gridSpan w:val="3"/>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E63F2E" w:rsidTr="003833C6">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InstrumentManufacturer</w:t>
            </w:r>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Instrument Manufacturer</w:t>
            </w:r>
          </w:p>
        </w:tc>
        <w:tc>
          <w:tcPr>
            <w:tcW w:w="908" w:type="dxa"/>
            <w:gridSpan w:val="3"/>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E63F2E" w:rsidTr="003833C6">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InstrumentModel</w:t>
            </w:r>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Instrument Model</w:t>
            </w:r>
          </w:p>
        </w:tc>
        <w:tc>
          <w:tcPr>
            <w:tcW w:w="908" w:type="dxa"/>
            <w:gridSpan w:val="3"/>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E63F2E" w:rsidTr="003833C6">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SpecificationMajorVersion</w:t>
            </w:r>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Component Class Spec Major Version</w:t>
            </w:r>
          </w:p>
        </w:tc>
        <w:tc>
          <w:tcPr>
            <w:tcW w:w="908" w:type="dxa"/>
            <w:gridSpan w:val="3"/>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E63F2E" w:rsidTr="003833C6">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SpecificationMinorVersion</w:t>
            </w:r>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Component Class Spec Minor Version</w:t>
            </w:r>
          </w:p>
        </w:tc>
        <w:tc>
          <w:tcPr>
            <w:tcW w:w="908" w:type="dxa"/>
            <w:gridSpan w:val="3"/>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E63F2E" w:rsidTr="003833C6">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lastRenderedPageBreak/>
              <w:t>SupportedInstrumentModels</w:t>
            </w:r>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Supported Instrument Models</w:t>
            </w:r>
          </w:p>
        </w:tc>
        <w:tc>
          <w:tcPr>
            <w:tcW w:w="908" w:type="dxa"/>
            <w:gridSpan w:val="3"/>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E63F2E"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80"/>
              <w:rPr>
                <w:rFonts w:ascii="Courier New" w:hAnsi="Courier New"/>
                <w:b/>
                <w:color w:val="auto"/>
                <w:sz w:val="18"/>
              </w:rPr>
            </w:pPr>
            <w:r>
              <w:rPr>
                <w:rFonts w:ascii="Courier New" w:hAnsi="Courier New"/>
                <w:b/>
                <w:color w:val="auto"/>
                <w:sz w:val="18"/>
              </w:rPr>
              <w:t>Utility</w:t>
            </w:r>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90"/>
              <w:rPr>
                <w:rFonts w:ascii="Times New Roman" w:hAnsi="Times New Roman"/>
              </w:rPr>
            </w:pPr>
          </w:p>
        </w:tc>
        <w:tc>
          <w:tcPr>
            <w:tcW w:w="9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0"/>
              <w:jc w:val="center"/>
              <w:rPr>
                <w:rFonts w:ascii="Courier New" w:hAnsi="Courier New"/>
                <w:sz w:val="18"/>
              </w:rPr>
            </w:pPr>
          </w:p>
        </w:tc>
      </w:tr>
      <w:tr w:rsidR="00E63F2E"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450"/>
              <w:rPr>
                <w:rFonts w:ascii="Courier New" w:hAnsi="Courier New"/>
                <w:color w:val="auto"/>
                <w:sz w:val="18"/>
              </w:rPr>
            </w:pPr>
            <w:r>
              <w:rPr>
                <w:rFonts w:ascii="Courier New" w:hAnsi="Courier New"/>
                <w:color w:val="auto"/>
                <w:sz w:val="18"/>
              </w:rPr>
              <w:t>Disable</w:t>
            </w:r>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90"/>
              <w:rPr>
                <w:rFonts w:ascii="Times New Roman" w:hAnsi="Times New Roman"/>
              </w:rPr>
            </w:pPr>
            <w:r>
              <w:rPr>
                <w:rFonts w:ascii="Times New Roman" w:hAnsi="Times New Roman"/>
              </w:rPr>
              <w:t>Disable</w:t>
            </w:r>
          </w:p>
        </w:tc>
        <w:tc>
          <w:tcPr>
            <w:tcW w:w="9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0"/>
              <w:jc w:val="center"/>
              <w:rPr>
                <w:rFonts w:ascii="Times New Roman" w:hAnsi="Times New Roman"/>
              </w:rPr>
            </w:pPr>
            <w:r>
              <w:rPr>
                <w:rFonts w:ascii="Times New Roman" w:hAnsi="Times New Roman"/>
              </w:rPr>
              <w:t>M</w:t>
            </w:r>
          </w:p>
        </w:tc>
      </w:tr>
      <w:tr w:rsidR="00E63F2E"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450"/>
              <w:rPr>
                <w:rFonts w:ascii="Courier New" w:hAnsi="Courier New"/>
                <w:color w:val="auto"/>
                <w:sz w:val="18"/>
              </w:rPr>
            </w:pPr>
            <w:r>
              <w:rPr>
                <w:rFonts w:ascii="Courier New" w:hAnsi="Courier New"/>
                <w:color w:val="auto"/>
                <w:sz w:val="18"/>
              </w:rPr>
              <w:t>ErrorQuery</w:t>
            </w:r>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90"/>
              <w:rPr>
                <w:rFonts w:ascii="Times New Roman" w:hAnsi="Times New Roman"/>
              </w:rPr>
            </w:pPr>
            <w:r>
              <w:rPr>
                <w:rFonts w:ascii="Times New Roman" w:hAnsi="Times New Roman"/>
              </w:rPr>
              <w:t>Error Query</w:t>
            </w:r>
          </w:p>
        </w:tc>
        <w:tc>
          <w:tcPr>
            <w:tcW w:w="9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0"/>
              <w:jc w:val="center"/>
              <w:rPr>
                <w:rFonts w:ascii="Times New Roman" w:hAnsi="Times New Roman"/>
              </w:rPr>
            </w:pPr>
            <w:r>
              <w:rPr>
                <w:rFonts w:ascii="Times New Roman" w:hAnsi="Times New Roman"/>
              </w:rPr>
              <w:t>M</w:t>
            </w:r>
          </w:p>
        </w:tc>
      </w:tr>
      <w:tr w:rsidR="00E63F2E"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450"/>
              <w:rPr>
                <w:rFonts w:ascii="Courier New" w:hAnsi="Courier New"/>
                <w:color w:val="auto"/>
                <w:sz w:val="18"/>
              </w:rPr>
            </w:pPr>
            <w:r>
              <w:rPr>
                <w:rFonts w:ascii="Courier New" w:hAnsi="Courier New"/>
                <w:color w:val="auto"/>
                <w:sz w:val="18"/>
              </w:rPr>
              <w:t>Reset</w:t>
            </w:r>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90"/>
              <w:rPr>
                <w:rFonts w:ascii="Times New Roman" w:hAnsi="Times New Roman"/>
              </w:rPr>
            </w:pPr>
            <w:r>
              <w:rPr>
                <w:rFonts w:ascii="Times New Roman" w:hAnsi="Times New Roman"/>
              </w:rPr>
              <w:t>Reset</w:t>
            </w:r>
          </w:p>
        </w:tc>
        <w:tc>
          <w:tcPr>
            <w:tcW w:w="9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0"/>
              <w:jc w:val="center"/>
              <w:rPr>
                <w:rFonts w:ascii="Times New Roman" w:hAnsi="Times New Roman"/>
              </w:rPr>
            </w:pPr>
            <w:r>
              <w:rPr>
                <w:rFonts w:ascii="Times New Roman" w:hAnsi="Times New Roman"/>
              </w:rPr>
              <w:t>M</w:t>
            </w:r>
          </w:p>
        </w:tc>
      </w:tr>
      <w:tr w:rsidR="00E63F2E"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450"/>
              <w:rPr>
                <w:rFonts w:ascii="Courier New" w:hAnsi="Courier New"/>
                <w:color w:val="auto"/>
                <w:sz w:val="18"/>
              </w:rPr>
            </w:pPr>
            <w:r>
              <w:rPr>
                <w:rFonts w:ascii="Courier New" w:hAnsi="Courier New"/>
                <w:color w:val="auto"/>
                <w:sz w:val="18"/>
              </w:rPr>
              <w:t>ResetWithDefaults</w:t>
            </w:r>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90"/>
              <w:rPr>
                <w:rFonts w:ascii="Times New Roman" w:hAnsi="Times New Roman"/>
              </w:rPr>
            </w:pPr>
            <w:r>
              <w:rPr>
                <w:rFonts w:ascii="Times New Roman" w:hAnsi="Times New Roman"/>
              </w:rPr>
              <w:t>Reset With Defaults</w:t>
            </w:r>
          </w:p>
        </w:tc>
        <w:tc>
          <w:tcPr>
            <w:tcW w:w="9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0"/>
              <w:jc w:val="center"/>
              <w:rPr>
                <w:rFonts w:ascii="Times New Roman" w:hAnsi="Times New Roman"/>
              </w:rPr>
            </w:pPr>
            <w:r>
              <w:rPr>
                <w:rFonts w:ascii="Times New Roman" w:hAnsi="Times New Roman"/>
              </w:rPr>
              <w:t>M</w:t>
            </w:r>
          </w:p>
        </w:tc>
      </w:tr>
      <w:tr w:rsidR="00E63F2E"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450"/>
              <w:rPr>
                <w:rFonts w:ascii="Courier New" w:hAnsi="Courier New"/>
                <w:color w:val="auto"/>
                <w:sz w:val="18"/>
              </w:rPr>
            </w:pPr>
            <w:r>
              <w:rPr>
                <w:rFonts w:ascii="Courier New" w:hAnsi="Courier New"/>
                <w:color w:val="auto"/>
                <w:sz w:val="18"/>
              </w:rPr>
              <w:t>SelfTest</w:t>
            </w:r>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90"/>
              <w:rPr>
                <w:rFonts w:ascii="Times New Roman" w:hAnsi="Times New Roman"/>
              </w:rPr>
            </w:pPr>
            <w:r>
              <w:rPr>
                <w:rFonts w:ascii="Times New Roman" w:hAnsi="Times New Roman"/>
              </w:rPr>
              <w:t>Self Test</w:t>
            </w:r>
          </w:p>
        </w:tc>
        <w:tc>
          <w:tcPr>
            <w:tcW w:w="9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0"/>
              <w:jc w:val="center"/>
              <w:rPr>
                <w:rFonts w:ascii="Times New Roman" w:hAnsi="Times New Roman"/>
              </w:rPr>
            </w:pPr>
            <w:r>
              <w:rPr>
                <w:rFonts w:ascii="Times New Roman" w:hAnsi="Times New Roman"/>
              </w:rPr>
              <w:t>M</w:t>
            </w:r>
          </w:p>
        </w:tc>
      </w:tr>
    </w:tbl>
    <w:p w:rsidR="00E63F2E" w:rsidRDefault="00E63F2E" w:rsidP="00CB1C23">
      <w:pPr>
        <w:pStyle w:val="Body"/>
      </w:pPr>
      <w:r>
        <w:t xml:space="preserve">This section shall also contain two addition subsections: Interfaces and Interface Reference Properties. </w:t>
      </w:r>
    </w:p>
    <w:p w:rsidR="00E63F2E" w:rsidRDefault="003F2A96" w:rsidP="00E63F2E">
      <w:pPr>
        <w:pStyle w:val="Heading4"/>
      </w:pPr>
      <w:r>
        <w:t xml:space="preserve">&lt;ClassName&gt; </w:t>
      </w:r>
      <w:r w:rsidR="008B49FB">
        <w:t>IVI</w:t>
      </w:r>
      <w:r>
        <w:t>.NET Interface</w:t>
      </w:r>
      <w:r w:rsidR="00E63F2E">
        <w:t>s</w:t>
      </w:r>
    </w:p>
    <w:p w:rsidR="00E63F2E" w:rsidRDefault="00E63F2E" w:rsidP="00CB1C23">
      <w:pPr>
        <w:pStyle w:val="Body1"/>
      </w:pPr>
      <w:proofErr w:type="gramStart"/>
      <w:r>
        <w:t xml:space="preserve">This section </w:t>
      </w:r>
      <w:r w:rsidR="003F2A96">
        <w:t>list</w:t>
      </w:r>
      <w:proofErr w:type="gramEnd"/>
      <w:r w:rsidR="003F2A96">
        <w:t xml:space="preserve"> all of the interfaces, and </w:t>
      </w:r>
      <w:r>
        <w:t xml:space="preserve">describes all the interface reference properties used to navigate the </w:t>
      </w:r>
      <w:r w:rsidR="008B49FB">
        <w:t>IVI.NET</w:t>
      </w:r>
      <w:r>
        <w:t xml:space="preserve"> hierarchy.</w:t>
      </w:r>
    </w:p>
    <w:p w:rsidR="003F2A96" w:rsidRDefault="003F2A96" w:rsidP="00C46273">
      <w:pPr>
        <w:pStyle w:val="Body"/>
      </w:pPr>
      <w:r>
        <w:t>Starting with root I&lt;ClassName&gt; interface, the section contains a list of each interface that contains interface reference properties, with a list of interfaces referenced.  For example:</w:t>
      </w:r>
    </w:p>
    <w:p w:rsidR="003F2A96" w:rsidRDefault="003F2A96" w:rsidP="00C46273">
      <w:pPr>
        <w:pStyle w:val="Body1"/>
      </w:pPr>
      <w:r>
        <w:t>“In addition to implementing IVI inherent capabilities interfaces, IviPwrMeter-interfaces contain interface reference properties for accessing the following IviPwrMeter interfaces:</w:t>
      </w:r>
    </w:p>
    <w:p w:rsidR="003F2A96" w:rsidRDefault="003F2A96" w:rsidP="003F2A96">
      <w:pPr>
        <w:pStyle w:val="ListBullet20"/>
      </w:pPr>
      <w:r>
        <w:t>“IIviPwrMeterChannels</w:t>
      </w:r>
    </w:p>
    <w:p w:rsidR="003F2A96" w:rsidRDefault="003F2A96" w:rsidP="003F2A96">
      <w:pPr>
        <w:pStyle w:val="ListBullet20"/>
      </w:pPr>
      <w:r>
        <w:t>“IIviPwrMeterMeasurement</w:t>
      </w:r>
    </w:p>
    <w:p w:rsidR="003F2A96" w:rsidRDefault="003F2A96" w:rsidP="003F2A96">
      <w:pPr>
        <w:pStyle w:val="ListBullet20"/>
      </w:pPr>
      <w:r>
        <w:t>“IIviPwrMeterReferenceOscillator</w:t>
      </w:r>
    </w:p>
    <w:p w:rsidR="003F2A96" w:rsidRDefault="003F2A96" w:rsidP="003F2A96">
      <w:pPr>
        <w:pStyle w:val="ListBullet20"/>
      </w:pPr>
      <w:r>
        <w:t>“IIviPwrMeterTrigger</w:t>
      </w:r>
    </w:p>
    <w:p w:rsidR="003F2A96" w:rsidRDefault="003F2A96" w:rsidP="00CB1C23">
      <w:pPr>
        <w:pStyle w:val="Body"/>
      </w:pPr>
      <w:r>
        <w:t>“The IIviPwrMeterChannels interface contains methods and properties for accessing a collection of objects that implement the IIviPwrMeterChannel interface.</w:t>
      </w:r>
    </w:p>
    <w:p w:rsidR="003F2A96" w:rsidRDefault="003F2A96" w:rsidP="00C46273">
      <w:pPr>
        <w:pStyle w:val="Body"/>
      </w:pPr>
      <w:r>
        <w:t>“The IIviPwrMeterChannel interface contains interface reference properties for accessing additional the following IviPwrMeter interfaces:</w:t>
      </w:r>
    </w:p>
    <w:p w:rsidR="003F2A96" w:rsidRDefault="003F2A96" w:rsidP="003F2A96">
      <w:pPr>
        <w:pStyle w:val="ListBullet20"/>
      </w:pPr>
      <w:r>
        <w:t>“IIviPwrMeterAveraging</w:t>
      </w:r>
    </w:p>
    <w:p w:rsidR="003F2A96" w:rsidRDefault="003F2A96" w:rsidP="003F2A96">
      <w:pPr>
        <w:pStyle w:val="ListBullet20"/>
      </w:pPr>
      <w:r>
        <w:t>“IIviPwrMeterDutyCycleCorrection</w:t>
      </w:r>
    </w:p>
    <w:p w:rsidR="003F2A96" w:rsidRDefault="003F2A96" w:rsidP="003F2A96">
      <w:pPr>
        <w:pStyle w:val="ListBullet20"/>
      </w:pPr>
      <w:r>
        <w:t>“IIviPwrMeterRange”</w:t>
      </w:r>
    </w:p>
    <w:p w:rsidR="003F2A96" w:rsidRPr="003F2A96" w:rsidRDefault="003F2A96" w:rsidP="00CB1C23">
      <w:pPr>
        <w:pStyle w:val="Body"/>
      </w:pPr>
    </w:p>
    <w:p w:rsidR="003F2A96" w:rsidRDefault="003F2A96" w:rsidP="003F2A96">
      <w:pPr>
        <w:pStyle w:val="Heading4"/>
      </w:pPr>
      <w:r>
        <w:t>Interface Reference Properties</w:t>
      </w:r>
    </w:p>
    <w:p w:rsidR="003F2A96" w:rsidRPr="003F2A96" w:rsidRDefault="003F2A96" w:rsidP="00CB1C23">
      <w:pPr>
        <w:pStyle w:val="Body1"/>
      </w:pPr>
      <w:proofErr w:type="gramStart"/>
      <w:r>
        <w:t>This section list</w:t>
      </w:r>
      <w:proofErr w:type="gramEnd"/>
      <w:r>
        <w:t xml:space="preserve"> all of the interface reference property names, and their correspondence to interface names, in table form.  The following paragraph shall be included before the table:</w:t>
      </w:r>
    </w:p>
    <w:p w:rsidR="003F2A96" w:rsidRDefault="003F2A96" w:rsidP="00C46273">
      <w:pPr>
        <w:pStyle w:val="Body1"/>
      </w:pPr>
      <w:r>
        <w:t>“</w:t>
      </w:r>
      <w:r w:rsidRPr="00F43B34">
        <w:t xml:space="preserve">Interface reference properties are used to navigate the </w:t>
      </w:r>
      <w:r>
        <w:t>&lt;ClassName&gt;</w:t>
      </w:r>
      <w:r w:rsidRPr="00F43B34">
        <w:t xml:space="preserve"> .NET hierarchy. This section describes the interface reference properties that the </w:t>
      </w:r>
      <w:r>
        <w:t xml:space="preserve">[list of interfaces from previous section] </w:t>
      </w:r>
      <w:r w:rsidRPr="00F43B34">
        <w:t>interfaces define.  All interface reference properties are read-only.</w:t>
      </w:r>
      <w:r>
        <w:t>”</w:t>
      </w:r>
    </w:p>
    <w:p w:rsidR="00C00554" w:rsidRPr="00C00554" w:rsidRDefault="00C00554" w:rsidP="00C46273">
      <w:pPr>
        <w:pStyle w:val="Body1"/>
      </w:pPr>
      <w:r>
        <w:t>The table shall have the form:</w:t>
      </w:r>
    </w:p>
    <w:p w:rsidR="003F2A96" w:rsidRDefault="003F2A96" w:rsidP="003F2A96">
      <w:pPr>
        <w:rPr>
          <w:color w:val="000000"/>
        </w:rPr>
      </w:pPr>
    </w:p>
    <w:tbl>
      <w:tblPr>
        <w:tblW w:w="0" w:type="auto"/>
        <w:tblInd w:w="8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960"/>
        <w:gridCol w:w="3780"/>
      </w:tblGrid>
      <w:tr w:rsidR="003F2A96" w:rsidTr="00EF7900">
        <w:trPr>
          <w:cantSplit/>
          <w:tblHeader/>
        </w:trPr>
        <w:tc>
          <w:tcPr>
            <w:tcW w:w="3960" w:type="dxa"/>
            <w:tcBorders>
              <w:top w:val="single" w:sz="4" w:space="0" w:color="auto"/>
              <w:left w:val="single" w:sz="4" w:space="0" w:color="auto"/>
              <w:bottom w:val="single" w:sz="4" w:space="0" w:color="auto"/>
            </w:tcBorders>
          </w:tcPr>
          <w:p w:rsidR="003F2A96" w:rsidRDefault="00C00554" w:rsidP="00EF7900">
            <w:pPr>
              <w:pStyle w:val="TableHead"/>
              <w:spacing w:before="40" w:after="40"/>
            </w:pPr>
            <w:r>
              <w:lastRenderedPageBreak/>
              <w:t xml:space="preserve">Interface </w:t>
            </w:r>
            <w:r w:rsidR="003F2A96">
              <w:t>Data Type</w:t>
            </w:r>
          </w:p>
        </w:tc>
        <w:tc>
          <w:tcPr>
            <w:tcW w:w="3780" w:type="dxa"/>
            <w:tcBorders>
              <w:top w:val="single" w:sz="4" w:space="0" w:color="auto"/>
              <w:bottom w:val="single" w:sz="4" w:space="0" w:color="auto"/>
              <w:right w:val="single" w:sz="4" w:space="0" w:color="auto"/>
            </w:tcBorders>
          </w:tcPr>
          <w:p w:rsidR="003F2A96" w:rsidRDefault="003F2A96" w:rsidP="00EF7900">
            <w:pPr>
              <w:pStyle w:val="TableHead"/>
              <w:spacing w:before="40" w:after="40"/>
            </w:pPr>
            <w:r>
              <w:t>Access</w:t>
            </w:r>
          </w:p>
        </w:tc>
      </w:tr>
      <w:tr w:rsidR="003F2A96"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rsidR="003F2A96" w:rsidRDefault="003F2A96" w:rsidP="00EF7900">
            <w:pPr>
              <w:pStyle w:val="TableCellCourierNew"/>
            </w:pPr>
            <w:r>
              <w:t>IIviPwrMeterReferenceOscillator</w:t>
            </w:r>
          </w:p>
        </w:tc>
        <w:tc>
          <w:tcPr>
            <w:tcW w:w="3780" w:type="dxa"/>
            <w:tcBorders>
              <w:top w:val="single" w:sz="4" w:space="0" w:color="auto"/>
              <w:left w:val="single" w:sz="4" w:space="0" w:color="auto"/>
              <w:bottom w:val="single" w:sz="4" w:space="0" w:color="auto"/>
              <w:right w:val="single" w:sz="4" w:space="0" w:color="auto"/>
            </w:tcBorders>
          </w:tcPr>
          <w:p w:rsidR="003F2A96" w:rsidRDefault="003F2A96" w:rsidP="00EF7900">
            <w:pPr>
              <w:pStyle w:val="TableCell0"/>
            </w:pPr>
            <w:r>
              <w:t>ReferenceOscillator</w:t>
            </w:r>
          </w:p>
        </w:tc>
      </w:tr>
      <w:tr w:rsidR="003F2A96"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rsidR="003F2A96" w:rsidRDefault="003F2A96" w:rsidP="00EF7900">
            <w:pPr>
              <w:pStyle w:val="TableCellCourierNew"/>
            </w:pPr>
            <w:r>
              <w:t>IIviPwrMeterMeasurement</w:t>
            </w:r>
          </w:p>
        </w:tc>
        <w:tc>
          <w:tcPr>
            <w:tcW w:w="3780" w:type="dxa"/>
            <w:tcBorders>
              <w:top w:val="single" w:sz="4" w:space="0" w:color="auto"/>
              <w:left w:val="single" w:sz="4" w:space="0" w:color="auto"/>
              <w:bottom w:val="single" w:sz="4" w:space="0" w:color="auto"/>
              <w:right w:val="single" w:sz="4" w:space="0" w:color="auto"/>
            </w:tcBorders>
          </w:tcPr>
          <w:p w:rsidR="003F2A96" w:rsidRDefault="003F2A96" w:rsidP="00EF7900">
            <w:pPr>
              <w:pStyle w:val="TableCell0"/>
            </w:pPr>
            <w:r>
              <w:t>Measurement</w:t>
            </w:r>
          </w:p>
        </w:tc>
      </w:tr>
      <w:tr w:rsidR="003F2A96"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rsidR="003F2A96" w:rsidRDefault="003F2A96" w:rsidP="00EF7900">
            <w:pPr>
              <w:pStyle w:val="TableCellCourierNew"/>
            </w:pPr>
            <w:r>
              <w:t>IIviPwrMeterChannels</w:t>
            </w:r>
          </w:p>
        </w:tc>
        <w:tc>
          <w:tcPr>
            <w:tcW w:w="3780" w:type="dxa"/>
            <w:tcBorders>
              <w:top w:val="single" w:sz="4" w:space="0" w:color="auto"/>
              <w:left w:val="single" w:sz="4" w:space="0" w:color="auto"/>
              <w:bottom w:val="single" w:sz="4" w:space="0" w:color="auto"/>
              <w:right w:val="single" w:sz="4" w:space="0" w:color="auto"/>
            </w:tcBorders>
          </w:tcPr>
          <w:p w:rsidR="003F2A96" w:rsidRDefault="003F2A96" w:rsidP="00EF7900">
            <w:pPr>
              <w:pStyle w:val="TableCell0"/>
            </w:pPr>
            <w:r>
              <w:t>Channels</w:t>
            </w:r>
          </w:p>
        </w:tc>
      </w:tr>
      <w:tr w:rsidR="003F2A96"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rsidR="003F2A96" w:rsidRDefault="003F2A96" w:rsidP="00EF7900">
            <w:pPr>
              <w:pStyle w:val="TableCellCourierNew"/>
            </w:pPr>
            <w:r>
              <w:t>IIviPwrMeterChannel</w:t>
            </w:r>
          </w:p>
        </w:tc>
        <w:tc>
          <w:tcPr>
            <w:tcW w:w="3780" w:type="dxa"/>
            <w:tcBorders>
              <w:top w:val="single" w:sz="4" w:space="0" w:color="auto"/>
              <w:left w:val="single" w:sz="4" w:space="0" w:color="auto"/>
              <w:bottom w:val="single" w:sz="4" w:space="0" w:color="auto"/>
              <w:right w:val="single" w:sz="4" w:space="0" w:color="auto"/>
            </w:tcBorders>
          </w:tcPr>
          <w:p w:rsidR="003F2A96" w:rsidRDefault="003F2A96" w:rsidP="00EF7900">
            <w:pPr>
              <w:pStyle w:val="TableCell0"/>
            </w:pPr>
            <w:r>
              <w:t>Channels[]</w:t>
            </w:r>
          </w:p>
        </w:tc>
      </w:tr>
      <w:tr w:rsidR="003F2A96"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rsidR="003F2A96" w:rsidRDefault="003F2A96" w:rsidP="00EF7900">
            <w:pPr>
              <w:pStyle w:val="TableCellCourierNew"/>
            </w:pPr>
            <w:r>
              <w:t>IIviPwrMeterTrigger</w:t>
            </w:r>
          </w:p>
        </w:tc>
        <w:tc>
          <w:tcPr>
            <w:tcW w:w="3780" w:type="dxa"/>
            <w:tcBorders>
              <w:top w:val="single" w:sz="4" w:space="0" w:color="auto"/>
              <w:left w:val="single" w:sz="4" w:space="0" w:color="auto"/>
              <w:bottom w:val="single" w:sz="4" w:space="0" w:color="auto"/>
              <w:right w:val="single" w:sz="4" w:space="0" w:color="auto"/>
            </w:tcBorders>
          </w:tcPr>
          <w:p w:rsidR="003F2A96" w:rsidRDefault="003F2A96" w:rsidP="00EF7900">
            <w:pPr>
              <w:pStyle w:val="TableCell0"/>
            </w:pPr>
            <w:r>
              <w:t>Trigger</w:t>
            </w:r>
          </w:p>
        </w:tc>
      </w:tr>
      <w:tr w:rsidR="003F2A96"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rsidR="003F2A96" w:rsidRDefault="003F2A96" w:rsidP="00EF7900">
            <w:pPr>
              <w:pStyle w:val="TableCellCourierNew"/>
            </w:pPr>
            <w:r w:rsidRPr="00C1030E">
              <w:t>IIviPwrMeterInternalTrigger</w:t>
            </w:r>
          </w:p>
        </w:tc>
        <w:tc>
          <w:tcPr>
            <w:tcW w:w="3780" w:type="dxa"/>
            <w:tcBorders>
              <w:top w:val="single" w:sz="4" w:space="0" w:color="auto"/>
              <w:left w:val="single" w:sz="4" w:space="0" w:color="auto"/>
              <w:bottom w:val="single" w:sz="4" w:space="0" w:color="auto"/>
              <w:right w:val="single" w:sz="4" w:space="0" w:color="auto"/>
            </w:tcBorders>
          </w:tcPr>
          <w:p w:rsidR="003F2A96" w:rsidRDefault="003F2A96" w:rsidP="00EF7900">
            <w:pPr>
              <w:pStyle w:val="TableCell0"/>
            </w:pPr>
            <w:proofErr w:type="spellStart"/>
            <w:r w:rsidRPr="00C1030E">
              <w:t>InternalTrigger</w:t>
            </w:r>
            <w:proofErr w:type="spellEnd"/>
          </w:p>
        </w:tc>
      </w:tr>
      <w:tr w:rsidR="003F2A96"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rsidR="003F2A96" w:rsidRDefault="003F2A96" w:rsidP="00EF7900">
            <w:pPr>
              <w:pStyle w:val="TableCellCourierNew"/>
            </w:pPr>
            <w:r>
              <w:t>IIviPwrMeterAveraging</w:t>
            </w:r>
          </w:p>
        </w:tc>
        <w:tc>
          <w:tcPr>
            <w:tcW w:w="3780" w:type="dxa"/>
            <w:tcBorders>
              <w:top w:val="single" w:sz="4" w:space="0" w:color="auto"/>
              <w:left w:val="single" w:sz="4" w:space="0" w:color="auto"/>
              <w:bottom w:val="single" w:sz="4" w:space="0" w:color="auto"/>
              <w:right w:val="single" w:sz="4" w:space="0" w:color="auto"/>
            </w:tcBorders>
          </w:tcPr>
          <w:p w:rsidR="003F2A96" w:rsidRDefault="003F2A96" w:rsidP="00EF7900">
            <w:pPr>
              <w:pStyle w:val="TableCell0"/>
            </w:pPr>
            <w:r>
              <w:t>Channels[].Averaging</w:t>
            </w:r>
          </w:p>
        </w:tc>
      </w:tr>
      <w:tr w:rsidR="003F2A96"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rsidR="003F2A96" w:rsidRDefault="003F2A96" w:rsidP="00EF7900">
            <w:pPr>
              <w:pStyle w:val="TableCellCourierNew"/>
            </w:pPr>
            <w:r>
              <w:t>IIviPwrMeterRange</w:t>
            </w:r>
          </w:p>
        </w:tc>
        <w:tc>
          <w:tcPr>
            <w:tcW w:w="3780" w:type="dxa"/>
            <w:tcBorders>
              <w:top w:val="single" w:sz="4" w:space="0" w:color="auto"/>
              <w:left w:val="single" w:sz="4" w:space="0" w:color="auto"/>
              <w:bottom w:val="single" w:sz="4" w:space="0" w:color="auto"/>
              <w:right w:val="single" w:sz="4" w:space="0" w:color="auto"/>
            </w:tcBorders>
          </w:tcPr>
          <w:p w:rsidR="003F2A96" w:rsidRDefault="003F2A96" w:rsidP="00EF7900">
            <w:pPr>
              <w:pStyle w:val="TableCell0"/>
            </w:pPr>
            <w:r>
              <w:t>Channels[].Range</w:t>
            </w:r>
          </w:p>
        </w:tc>
      </w:tr>
      <w:tr w:rsidR="003F2A96"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rsidR="003F2A96" w:rsidRDefault="003F2A96" w:rsidP="00EF7900">
            <w:pPr>
              <w:pStyle w:val="TableCellCourierNew"/>
            </w:pPr>
            <w:r>
              <w:t>IIviPwrMeterDutyCycleCorrection</w:t>
            </w:r>
          </w:p>
        </w:tc>
        <w:tc>
          <w:tcPr>
            <w:tcW w:w="3780" w:type="dxa"/>
            <w:tcBorders>
              <w:top w:val="single" w:sz="4" w:space="0" w:color="auto"/>
              <w:left w:val="single" w:sz="4" w:space="0" w:color="auto"/>
              <w:bottom w:val="single" w:sz="4" w:space="0" w:color="auto"/>
              <w:right w:val="single" w:sz="4" w:space="0" w:color="auto"/>
            </w:tcBorders>
          </w:tcPr>
          <w:p w:rsidR="003F2A96" w:rsidRDefault="003F2A96" w:rsidP="00EF7900">
            <w:pPr>
              <w:pStyle w:val="TableCell0"/>
            </w:pPr>
            <w:r>
              <w:t>Channels[].</w:t>
            </w:r>
            <w:proofErr w:type="spellStart"/>
            <w:r>
              <w:t>DutyCycleCorrection</w:t>
            </w:r>
            <w:proofErr w:type="spellEnd"/>
          </w:p>
        </w:tc>
      </w:tr>
    </w:tbl>
    <w:p w:rsidR="00C00554" w:rsidRPr="00C00554" w:rsidRDefault="00C00554" w:rsidP="00CB1C23">
      <w:pPr>
        <w:pStyle w:val="Body1"/>
      </w:pPr>
      <w:r>
        <w:t xml:space="preserve">The Access may be via an interface reference property name or via </w:t>
      </w:r>
      <w:r w:rsidR="008B49FB">
        <w:t>IVI</w:t>
      </w:r>
      <w:r>
        <w:t>.NET collection indexer operators.  Note that hierarchy information is shown.</w:t>
      </w:r>
    </w:p>
    <w:p w:rsidR="004E41A0" w:rsidRDefault="008B49FB">
      <w:pPr>
        <w:pStyle w:val="Heading3"/>
      </w:pPr>
      <w:bookmarkStart w:id="305" w:name="_Toc372204074"/>
      <w:r>
        <w:t>IVI-</w:t>
      </w:r>
      <w:r w:rsidR="004E41A0">
        <w:t>COM Hierarchy</w:t>
      </w:r>
      <w:bookmarkEnd w:id="305"/>
    </w:p>
    <w:p w:rsidR="004E41A0" w:rsidRDefault="004E41A0" w:rsidP="00CB1C23">
      <w:pPr>
        <w:pStyle w:val="Body1"/>
      </w:pPr>
      <w:r>
        <w:t>This section shall contain a table with three columns showing which properties and methods are in each interface. The sample table shown here lists the inherent methods and properties though individual instrument class specifications shall not include them. Do include a paragraph of the form:</w:t>
      </w:r>
    </w:p>
    <w:p w:rsidR="004E41A0" w:rsidRDefault="004E41A0" w:rsidP="00C46273">
      <w:pPr>
        <w:pStyle w:val="Body"/>
      </w:pPr>
      <w:r>
        <w:t>“The full &lt;ClassName&gt; COM Hierarchy includes the Inherent Capabilities Hierarchy as defined in Section 4.</w:t>
      </w:r>
      <w:r w:rsidR="00EB191A">
        <w:t>2</w:t>
      </w:r>
      <w:r>
        <w:t xml:space="preserve">, </w:t>
      </w:r>
      <w:r>
        <w:rPr>
          <w:i/>
        </w:rPr>
        <w:t>COM Inherent Capabilities</w:t>
      </w:r>
      <w:r>
        <w:t xml:space="preserve"> of </w:t>
      </w:r>
      <w:r>
        <w:rPr>
          <w:i/>
        </w:rPr>
        <w:t>IVI-3.2: Inherent Capabilities Specification</w:t>
      </w:r>
      <w:r>
        <w:t>.  To avoid redundancy, the Inherent Capabilities are omitted here.”</w:t>
      </w:r>
    </w:p>
    <w:p w:rsidR="004E41A0" w:rsidRDefault="004E41A0" w:rsidP="00C46273">
      <w:pPr>
        <w:pStyle w:val="Body1"/>
      </w:pPr>
    </w:p>
    <w:p w:rsidR="004E41A0" w:rsidRDefault="004E41A0" w:rsidP="00C46273">
      <w:pPr>
        <w:pStyle w:val="Body1"/>
      </w:pPr>
      <w:r>
        <w:t>The table shall have the form:</w:t>
      </w:r>
    </w:p>
    <w:p w:rsidR="004E41A0" w:rsidRDefault="004E41A0" w:rsidP="00F517B1">
      <w:pPr>
        <w:pStyle w:val="Body"/>
        <w:jc w:val="center"/>
      </w:pPr>
      <w:r>
        <w:rPr>
          <w:b/>
        </w:rPr>
        <w:t xml:space="preserve">Table n+4-1. </w:t>
      </w:r>
      <w:r>
        <w:t>&lt;ClassName&gt; COM Hierarchy</w:t>
      </w:r>
    </w:p>
    <w:tbl>
      <w:tblPr>
        <w:tblW w:w="8738" w:type="dxa"/>
        <w:tblLayout w:type="fixed"/>
        <w:tblCellMar>
          <w:left w:w="0" w:type="dxa"/>
          <w:right w:w="0" w:type="dxa"/>
        </w:tblCellMar>
        <w:tblLook w:val="0000"/>
      </w:tblPr>
      <w:tblGrid>
        <w:gridCol w:w="8"/>
        <w:gridCol w:w="3412"/>
        <w:gridCol w:w="8"/>
        <w:gridCol w:w="4402"/>
        <w:gridCol w:w="8"/>
        <w:gridCol w:w="892"/>
        <w:gridCol w:w="8"/>
      </w:tblGrid>
      <w:tr w:rsidR="004E41A0" w:rsidTr="003833C6">
        <w:trPr>
          <w:gridAfter w:val="1"/>
          <w:wAfter w:w="8" w:type="dxa"/>
          <w:tblHeader/>
        </w:trPr>
        <w:tc>
          <w:tcPr>
            <w:tcW w:w="3420" w:type="dxa"/>
            <w:gridSpan w:val="2"/>
            <w:tcBorders>
              <w:top w:val="single" w:sz="6" w:space="0" w:color="auto"/>
              <w:left w:val="single" w:sz="6" w:space="0" w:color="auto"/>
              <w:bottom w:val="doub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122"/>
              <w:jc w:val="center"/>
              <w:rPr>
                <w:b/>
              </w:rPr>
            </w:pPr>
            <w:r>
              <w:rPr>
                <w:rFonts w:ascii="Times New Roman" w:hAnsi="Times New Roman"/>
                <w:b/>
              </w:rPr>
              <w:t xml:space="preserve">COM Interface Hierarchy </w:t>
            </w:r>
          </w:p>
        </w:tc>
        <w:tc>
          <w:tcPr>
            <w:tcW w:w="4410" w:type="dxa"/>
            <w:gridSpan w:val="2"/>
            <w:tcBorders>
              <w:top w:val="single" w:sz="6" w:space="0" w:color="auto"/>
              <w:left w:val="single" w:sz="6" w:space="0" w:color="auto"/>
              <w:bottom w:val="doub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b/>
              </w:rPr>
            </w:pPr>
            <w:r>
              <w:rPr>
                <w:rFonts w:ascii="Times New Roman" w:hAnsi="Times New Roman"/>
                <w:b/>
              </w:rPr>
              <w:t>Generic Name</w:t>
            </w:r>
          </w:p>
        </w:tc>
        <w:tc>
          <w:tcPr>
            <w:tcW w:w="900" w:type="dxa"/>
            <w:gridSpan w:val="2"/>
            <w:tcBorders>
              <w:top w:val="single" w:sz="6" w:space="0" w:color="auto"/>
              <w:left w:val="single" w:sz="6" w:space="0" w:color="auto"/>
              <w:bottom w:val="doub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b/>
              </w:rPr>
            </w:pPr>
            <w:r>
              <w:rPr>
                <w:rFonts w:ascii="Times New Roman" w:hAnsi="Times New Roman"/>
                <w:b/>
              </w:rPr>
              <w:t>Type</w:t>
            </w:r>
          </w:p>
        </w:tc>
      </w:tr>
      <w:tr w:rsidR="004E41A0"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rPr>
                <w:rFonts w:ascii="Courier New" w:hAnsi="Courier New"/>
                <w:color w:val="auto"/>
                <w:sz w:val="18"/>
              </w:rPr>
            </w:pPr>
            <w:r>
              <w:rPr>
                <w:rFonts w:ascii="Courier New" w:hAnsi="Courier New"/>
                <w:color w:val="auto"/>
                <w:sz w:val="18"/>
              </w:rPr>
              <w:t>Close</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90"/>
              <w:rPr>
                <w:rFonts w:ascii="Times New Roman" w:hAnsi="Times New Roman"/>
              </w:rPr>
            </w:pPr>
            <w:r>
              <w:rPr>
                <w:rFonts w:ascii="Times New Roman" w:hAnsi="Times New Roman"/>
              </w:rPr>
              <w:t>Close</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0"/>
              <w:jc w:val="center"/>
              <w:rPr>
                <w:rFonts w:ascii="Times New Roman" w:hAnsi="Times New Roman"/>
              </w:rPr>
            </w:pPr>
            <w:r>
              <w:rPr>
                <w:rFonts w:ascii="Times New Roman" w:hAnsi="Times New Roman"/>
              </w:rPr>
              <w:t>M</w:t>
            </w: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122"/>
              <w:rPr>
                <w:rFonts w:ascii="Courier New" w:hAnsi="Courier New"/>
                <w:b/>
                <w:color w:val="auto"/>
                <w:sz w:val="18"/>
              </w:rPr>
            </w:pPr>
            <w:r>
              <w:rPr>
                <w:rFonts w:ascii="Courier New" w:hAnsi="Courier New"/>
                <w:b/>
                <w:color w:val="auto"/>
                <w:sz w:val="18"/>
              </w:rPr>
              <w:t>DriverOperation</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Cache</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Cache</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4E41A0"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450"/>
              <w:rPr>
                <w:rFonts w:ascii="Courier New" w:hAnsi="Courier New"/>
                <w:color w:val="auto"/>
                <w:sz w:val="18"/>
              </w:rPr>
            </w:pPr>
            <w:r>
              <w:rPr>
                <w:rFonts w:ascii="Courier New" w:hAnsi="Courier New"/>
                <w:color w:val="auto"/>
                <w:sz w:val="18"/>
              </w:rPr>
              <w:t>ClearInterchangeWarnings</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90"/>
              <w:rPr>
                <w:rFonts w:ascii="Times New Roman" w:hAnsi="Times New Roman"/>
              </w:rPr>
            </w:pPr>
            <w:r>
              <w:rPr>
                <w:rFonts w:ascii="Times New Roman" w:hAnsi="Times New Roman"/>
              </w:rPr>
              <w:t>Clear Interchange Warnings</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0"/>
              <w:jc w:val="center"/>
              <w:rPr>
                <w:rFonts w:ascii="Times New Roman" w:hAnsi="Times New Roman"/>
              </w:rPr>
            </w:pPr>
            <w:r>
              <w:rPr>
                <w:rFonts w:ascii="Times New Roman" w:hAnsi="Times New Roman"/>
              </w:rPr>
              <w:t>M</w:t>
            </w: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DriverSetup</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Driver Setup</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GetNextCoercionRecord</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Get Next Coercion Record</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M</w:t>
            </w: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GetNextInterchangeWarning</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Get Next Interchange Warning</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M</w:t>
            </w: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InterchangeCheck</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Interchange Check</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InvalidateAllAttributes</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Invalidate All Attributes</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M</w:t>
            </w: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LogicalName</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Logical Name</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QueryInstrumentStatus</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 xml:space="preserve">Query Instrument Status </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RangeCheck</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Range Check</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RecordCoercions</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 xml:space="preserve">Record Value Coercions </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ResetInterchangeCheck</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Reset Interchange Check</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M</w:t>
            </w: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lastRenderedPageBreak/>
              <w:t>IoResourceDescriptor</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 xml:space="preserve">Resource Descriptor </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Simulate</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Simulate</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122"/>
              <w:rPr>
                <w:rFonts w:ascii="Courier New" w:hAnsi="Courier New"/>
                <w:b/>
                <w:color w:val="auto"/>
                <w:sz w:val="18"/>
              </w:rPr>
            </w:pPr>
            <w:r>
              <w:rPr>
                <w:rFonts w:ascii="Courier New" w:hAnsi="Courier New"/>
                <w:b/>
                <w:color w:val="auto"/>
                <w:sz w:val="18"/>
              </w:rPr>
              <w:t>Identity</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pP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Description</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Component Description</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Locator</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Component Locator</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Prefix</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Component Prefix</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Revision</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Component Revision</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Vendor</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Component Vendor</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InstrumentFirmwareRevision</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Instrument Firmware Revision</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GroupCapabilities</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Class Group Capabilities</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InstrumentManufacturer</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Instrument Manufacturer</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InstrumentModel</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Instrument Model</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SpecificationMajorVersion</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Component Class Spec Major Version</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SpecificationMinorVersion</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Component Class Spec Minor Version</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SupportedInstrumentModels</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Supported Instrument Models</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4E41A0"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rPr>
                <w:rFonts w:ascii="Courier New" w:hAnsi="Courier New"/>
                <w:color w:val="auto"/>
                <w:sz w:val="18"/>
              </w:rPr>
            </w:pPr>
            <w:r>
              <w:rPr>
                <w:rFonts w:ascii="Courier New" w:hAnsi="Courier New"/>
                <w:color w:val="auto"/>
                <w:sz w:val="18"/>
              </w:rPr>
              <w:t>Initialize</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90"/>
              <w:rPr>
                <w:rFonts w:ascii="Times New Roman" w:hAnsi="Times New Roman"/>
              </w:rPr>
            </w:pPr>
            <w:r>
              <w:rPr>
                <w:rFonts w:ascii="Times New Roman" w:hAnsi="Times New Roman"/>
              </w:rPr>
              <w:t>Initialize With Options</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0"/>
              <w:jc w:val="center"/>
              <w:rPr>
                <w:rFonts w:ascii="Times New Roman" w:hAnsi="Times New Roman"/>
              </w:rPr>
            </w:pPr>
            <w:r>
              <w:rPr>
                <w:rFonts w:ascii="Times New Roman" w:hAnsi="Times New Roman"/>
              </w:rPr>
              <w:t>M</w:t>
            </w:r>
          </w:p>
        </w:tc>
      </w:tr>
      <w:tr w:rsidR="004E41A0"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rPr>
                <w:rFonts w:ascii="Courier New" w:hAnsi="Courier New"/>
                <w:color w:val="auto"/>
                <w:sz w:val="18"/>
              </w:rPr>
            </w:pPr>
            <w:r>
              <w:rPr>
                <w:rFonts w:ascii="Courier New" w:hAnsi="Courier New"/>
                <w:color w:val="auto"/>
                <w:sz w:val="18"/>
              </w:rPr>
              <w:t>Initialized</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90"/>
              <w:rPr>
                <w:rFonts w:ascii="Times New Roman" w:hAnsi="Times New Roman"/>
              </w:rPr>
            </w:pPr>
            <w:r>
              <w:rPr>
                <w:rFonts w:ascii="Times New Roman" w:hAnsi="Times New Roman"/>
              </w:rPr>
              <w:t>Initialized</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0"/>
              <w:jc w:val="center"/>
              <w:rPr>
                <w:rFonts w:ascii="Times New Roman" w:hAnsi="Times New Roman"/>
              </w:rPr>
            </w:pPr>
            <w:r>
              <w:rPr>
                <w:rFonts w:ascii="Times New Roman" w:hAnsi="Times New Roman"/>
              </w:rPr>
              <w:t>P</w:t>
            </w:r>
          </w:p>
        </w:tc>
      </w:tr>
      <w:tr w:rsidR="004E41A0"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80"/>
              <w:rPr>
                <w:rFonts w:ascii="Courier New" w:hAnsi="Courier New"/>
                <w:b/>
                <w:color w:val="auto"/>
                <w:sz w:val="18"/>
              </w:rPr>
            </w:pPr>
            <w:r>
              <w:rPr>
                <w:rFonts w:ascii="Courier New" w:hAnsi="Courier New"/>
                <w:b/>
                <w:color w:val="auto"/>
                <w:sz w:val="18"/>
              </w:rPr>
              <w:t>Utility</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90"/>
              <w:rPr>
                <w:rFonts w:ascii="Times New Roman" w:hAnsi="Times New Roman"/>
              </w:rPr>
            </w:pP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0"/>
              <w:jc w:val="center"/>
              <w:rPr>
                <w:rFonts w:ascii="Courier New" w:hAnsi="Courier New"/>
                <w:sz w:val="18"/>
              </w:rPr>
            </w:pPr>
          </w:p>
        </w:tc>
      </w:tr>
      <w:tr w:rsidR="004E41A0"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450"/>
              <w:rPr>
                <w:rFonts w:ascii="Courier New" w:hAnsi="Courier New"/>
                <w:color w:val="auto"/>
                <w:sz w:val="18"/>
              </w:rPr>
            </w:pPr>
            <w:r>
              <w:rPr>
                <w:rFonts w:ascii="Courier New" w:hAnsi="Courier New"/>
                <w:color w:val="auto"/>
                <w:sz w:val="18"/>
              </w:rPr>
              <w:t>Disable</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90"/>
              <w:rPr>
                <w:rFonts w:ascii="Times New Roman" w:hAnsi="Times New Roman"/>
              </w:rPr>
            </w:pPr>
            <w:r>
              <w:rPr>
                <w:rFonts w:ascii="Times New Roman" w:hAnsi="Times New Roman"/>
              </w:rPr>
              <w:t>Disable</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0"/>
              <w:jc w:val="center"/>
              <w:rPr>
                <w:rFonts w:ascii="Times New Roman" w:hAnsi="Times New Roman"/>
              </w:rPr>
            </w:pPr>
            <w:r>
              <w:rPr>
                <w:rFonts w:ascii="Times New Roman" w:hAnsi="Times New Roman"/>
              </w:rPr>
              <w:t>M</w:t>
            </w:r>
          </w:p>
        </w:tc>
      </w:tr>
      <w:tr w:rsidR="004E41A0"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450"/>
              <w:rPr>
                <w:rFonts w:ascii="Courier New" w:hAnsi="Courier New"/>
                <w:color w:val="auto"/>
                <w:sz w:val="18"/>
              </w:rPr>
            </w:pPr>
            <w:r>
              <w:rPr>
                <w:rFonts w:ascii="Courier New" w:hAnsi="Courier New"/>
                <w:color w:val="auto"/>
                <w:sz w:val="18"/>
              </w:rPr>
              <w:t>ErrorQuery</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90"/>
              <w:rPr>
                <w:rFonts w:ascii="Times New Roman" w:hAnsi="Times New Roman"/>
              </w:rPr>
            </w:pPr>
            <w:r>
              <w:rPr>
                <w:rFonts w:ascii="Times New Roman" w:hAnsi="Times New Roman"/>
              </w:rPr>
              <w:t>Error Query</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0"/>
              <w:jc w:val="center"/>
              <w:rPr>
                <w:rFonts w:ascii="Times New Roman" w:hAnsi="Times New Roman"/>
              </w:rPr>
            </w:pPr>
            <w:r>
              <w:rPr>
                <w:rFonts w:ascii="Times New Roman" w:hAnsi="Times New Roman"/>
              </w:rPr>
              <w:t>M</w:t>
            </w: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LockSession</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Lock Session</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M</w:t>
            </w:r>
          </w:p>
        </w:tc>
      </w:tr>
      <w:tr w:rsidR="004E41A0"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450"/>
              <w:rPr>
                <w:rFonts w:ascii="Courier New" w:hAnsi="Courier New"/>
                <w:color w:val="auto"/>
                <w:sz w:val="18"/>
              </w:rPr>
            </w:pPr>
            <w:r>
              <w:rPr>
                <w:rFonts w:ascii="Courier New" w:hAnsi="Courier New"/>
                <w:color w:val="auto"/>
                <w:sz w:val="18"/>
              </w:rPr>
              <w:t>Reset</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90"/>
              <w:rPr>
                <w:rFonts w:ascii="Times New Roman" w:hAnsi="Times New Roman"/>
              </w:rPr>
            </w:pPr>
            <w:r>
              <w:rPr>
                <w:rFonts w:ascii="Times New Roman" w:hAnsi="Times New Roman"/>
              </w:rPr>
              <w:t>Reset</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0"/>
              <w:jc w:val="center"/>
              <w:rPr>
                <w:rFonts w:ascii="Times New Roman" w:hAnsi="Times New Roman"/>
              </w:rPr>
            </w:pPr>
            <w:r>
              <w:rPr>
                <w:rFonts w:ascii="Times New Roman" w:hAnsi="Times New Roman"/>
              </w:rPr>
              <w:t>M</w:t>
            </w:r>
          </w:p>
        </w:tc>
      </w:tr>
      <w:tr w:rsidR="004E41A0"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450"/>
              <w:rPr>
                <w:rFonts w:ascii="Courier New" w:hAnsi="Courier New"/>
                <w:color w:val="auto"/>
                <w:sz w:val="18"/>
              </w:rPr>
            </w:pPr>
            <w:r>
              <w:rPr>
                <w:rFonts w:ascii="Courier New" w:hAnsi="Courier New"/>
                <w:color w:val="auto"/>
                <w:sz w:val="18"/>
              </w:rPr>
              <w:t>ResetWithDefaults</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90"/>
              <w:rPr>
                <w:rFonts w:ascii="Times New Roman" w:hAnsi="Times New Roman"/>
              </w:rPr>
            </w:pPr>
            <w:r>
              <w:rPr>
                <w:rFonts w:ascii="Times New Roman" w:hAnsi="Times New Roman"/>
              </w:rPr>
              <w:t>Reset With Defaults</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0"/>
              <w:jc w:val="center"/>
              <w:rPr>
                <w:rFonts w:ascii="Times New Roman" w:hAnsi="Times New Roman"/>
              </w:rPr>
            </w:pPr>
            <w:r>
              <w:rPr>
                <w:rFonts w:ascii="Times New Roman" w:hAnsi="Times New Roman"/>
              </w:rPr>
              <w:t>M</w:t>
            </w:r>
          </w:p>
        </w:tc>
      </w:tr>
      <w:tr w:rsidR="004E41A0"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450"/>
              <w:rPr>
                <w:rFonts w:ascii="Courier New" w:hAnsi="Courier New"/>
                <w:color w:val="auto"/>
                <w:sz w:val="18"/>
              </w:rPr>
            </w:pPr>
            <w:r>
              <w:rPr>
                <w:rFonts w:ascii="Courier New" w:hAnsi="Courier New"/>
                <w:color w:val="auto"/>
                <w:sz w:val="18"/>
              </w:rPr>
              <w:t>SelfTest</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90"/>
              <w:rPr>
                <w:rFonts w:ascii="Times New Roman" w:hAnsi="Times New Roman"/>
              </w:rPr>
            </w:pPr>
            <w:r>
              <w:rPr>
                <w:rFonts w:ascii="Times New Roman" w:hAnsi="Times New Roman"/>
              </w:rPr>
              <w:t>Self Test</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0"/>
              <w:jc w:val="center"/>
              <w:rPr>
                <w:rFonts w:ascii="Times New Roman" w:hAnsi="Times New Roman"/>
              </w:rPr>
            </w:pPr>
            <w:r>
              <w:rPr>
                <w:rFonts w:ascii="Times New Roman" w:hAnsi="Times New Roman"/>
              </w:rPr>
              <w:t>M</w:t>
            </w:r>
          </w:p>
        </w:tc>
      </w:tr>
      <w:tr w:rsidR="004E41A0"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450"/>
              <w:rPr>
                <w:rFonts w:ascii="Courier New" w:hAnsi="Courier New"/>
                <w:color w:val="auto"/>
                <w:sz w:val="18"/>
              </w:rPr>
            </w:pPr>
            <w:r>
              <w:rPr>
                <w:rFonts w:ascii="Courier New" w:hAnsi="Courier New"/>
                <w:color w:val="auto"/>
                <w:sz w:val="18"/>
              </w:rPr>
              <w:t>UnlockSession</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90"/>
              <w:rPr>
                <w:rFonts w:ascii="Times New Roman" w:hAnsi="Times New Roman"/>
              </w:rPr>
            </w:pPr>
            <w:r>
              <w:rPr>
                <w:rFonts w:ascii="Times New Roman" w:hAnsi="Times New Roman"/>
              </w:rPr>
              <w:t>Unlock Session</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0"/>
              <w:jc w:val="center"/>
              <w:rPr>
                <w:rFonts w:ascii="Times New Roman" w:hAnsi="Times New Roman"/>
              </w:rPr>
            </w:pPr>
            <w:r>
              <w:rPr>
                <w:rFonts w:ascii="Times New Roman" w:hAnsi="Times New Roman"/>
              </w:rPr>
              <w:t>M</w:t>
            </w:r>
          </w:p>
        </w:tc>
      </w:tr>
    </w:tbl>
    <w:p w:rsidR="004E41A0" w:rsidRDefault="004E41A0" w:rsidP="00CB1C23">
      <w:pPr>
        <w:pStyle w:val="Body"/>
      </w:pPr>
      <w:r>
        <w:t xml:space="preserve">This section shall also contain two addition subsections: Interfaces and Interface Reference Properties. </w:t>
      </w:r>
    </w:p>
    <w:p w:rsidR="004E41A0" w:rsidRDefault="004E41A0">
      <w:pPr>
        <w:pStyle w:val="Heading4"/>
        <w:keepLines/>
      </w:pPr>
      <w:r>
        <w:t>Interfaces</w:t>
      </w:r>
    </w:p>
    <w:p w:rsidR="004E41A0" w:rsidRDefault="004E41A0" w:rsidP="00CB1C23">
      <w:pPr>
        <w:pStyle w:val="Body1"/>
      </w:pPr>
      <w:r>
        <w:t xml:space="preserve">This section describes all the </w:t>
      </w:r>
      <w:r w:rsidR="008B49FB">
        <w:t>IVI-</w:t>
      </w:r>
      <w:r>
        <w:t>COM interfaces exposed by the IVI-COM driver. It contains a subsection for each interface. It includes a table of the form:</w:t>
      </w:r>
    </w:p>
    <w:tbl>
      <w:tblPr>
        <w:tblW w:w="0" w:type="auto"/>
        <w:tblInd w:w="828" w:type="dxa"/>
        <w:tblLayout w:type="fixed"/>
        <w:tblLook w:val="0000"/>
      </w:tblPr>
      <w:tblGrid>
        <w:gridCol w:w="7"/>
        <w:gridCol w:w="3053"/>
        <w:gridCol w:w="5573"/>
        <w:gridCol w:w="7"/>
      </w:tblGrid>
      <w:tr w:rsidR="004E41A0">
        <w:trPr>
          <w:tblHeader/>
        </w:trPr>
        <w:tc>
          <w:tcPr>
            <w:tcW w:w="8640" w:type="dxa"/>
            <w:gridSpan w:val="4"/>
          </w:tcPr>
          <w:p w:rsidR="004E41A0" w:rsidRDefault="004E41A0">
            <w:pPr>
              <w:pStyle w:val="Caption"/>
              <w:keepNext/>
              <w:keepLines/>
              <w:jc w:val="center"/>
            </w:pPr>
            <w:bookmarkStart w:id="306" w:name="_Ref509809928"/>
            <w:bookmarkStart w:id="307" w:name="_Ref512242096"/>
            <w:r>
              <w:lastRenderedPageBreak/>
              <w:t>Table n+4</w:t>
            </w:r>
            <w:r>
              <w:noBreakHyphen/>
            </w:r>
            <w:r w:rsidR="005F0392">
              <w:fldChar w:fldCharType="begin"/>
            </w:r>
            <w:r w:rsidR="00863C79">
              <w:instrText xml:space="preserve"> SEQ Table \* ARABIC \s 1 </w:instrText>
            </w:r>
            <w:r w:rsidR="005F0392">
              <w:fldChar w:fldCharType="separate"/>
            </w:r>
            <w:r>
              <w:rPr>
                <w:noProof/>
              </w:rPr>
              <w:t>6</w:t>
            </w:r>
            <w:r w:rsidR="005F0392">
              <w:rPr>
                <w:noProof/>
              </w:rPr>
              <w:fldChar w:fldCharType="end"/>
            </w:r>
            <w:r>
              <w:rPr>
                <w:b w:val="0"/>
              </w:rPr>
              <w:t xml:space="preserve">. </w:t>
            </w:r>
            <w:r>
              <w:rPr>
                <w:rFonts w:ascii="Helvetica Condensed" w:hAnsi="Helvetica Condensed"/>
                <w:b w:val="0"/>
                <w:sz w:val="18"/>
              </w:rPr>
              <w:t xml:space="preserve">&lt;ClassName&gt; </w:t>
            </w:r>
            <w:bookmarkEnd w:id="306"/>
            <w:r>
              <w:rPr>
                <w:rFonts w:ascii="Helvetica Condensed" w:hAnsi="Helvetica Condensed"/>
                <w:b w:val="0"/>
                <w:sz w:val="18"/>
              </w:rPr>
              <w:t>Interface GUIDs</w:t>
            </w:r>
            <w:bookmarkEnd w:id="307"/>
          </w:p>
        </w:tc>
      </w:tr>
      <w:tr w:rsidR="004E41A0">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gridBefore w:val="1"/>
          <w:wBefore w:w="7" w:type="dxa"/>
          <w:cantSplit/>
          <w:tblHeader/>
        </w:trPr>
        <w:tc>
          <w:tcPr>
            <w:tcW w:w="3053" w:type="dxa"/>
            <w:tcBorders>
              <w:top w:val="single" w:sz="4" w:space="0" w:color="auto"/>
              <w:left w:val="single" w:sz="4" w:space="0" w:color="auto"/>
              <w:bottom w:val="double" w:sz="6" w:space="0" w:color="auto"/>
            </w:tcBorders>
          </w:tcPr>
          <w:p w:rsidR="004E41A0" w:rsidRDefault="004E41A0">
            <w:pPr>
              <w:pStyle w:val="TableHead"/>
              <w:spacing w:before="40" w:after="40"/>
            </w:pPr>
            <w:r>
              <w:rPr>
                <w:rFonts w:ascii="Times New Roman" w:hAnsi="Times New Roman"/>
              </w:rPr>
              <w:t>Interface</w:t>
            </w:r>
          </w:p>
        </w:tc>
        <w:tc>
          <w:tcPr>
            <w:tcW w:w="5580" w:type="dxa"/>
            <w:gridSpan w:val="2"/>
            <w:tcBorders>
              <w:top w:val="single" w:sz="4" w:space="0" w:color="auto"/>
              <w:bottom w:val="double" w:sz="6" w:space="0" w:color="auto"/>
              <w:right w:val="single" w:sz="4" w:space="0" w:color="auto"/>
            </w:tcBorders>
          </w:tcPr>
          <w:p w:rsidR="004E41A0" w:rsidRDefault="004E41A0">
            <w:pPr>
              <w:pStyle w:val="TableHead"/>
              <w:spacing w:before="40" w:after="40"/>
              <w:rPr>
                <w:rFonts w:ascii="Times New Roman" w:hAnsi="Times New Roman"/>
              </w:rPr>
            </w:pPr>
            <w:r>
              <w:rPr>
                <w:rFonts w:ascii="Times New Roman" w:hAnsi="Times New Roman"/>
              </w:rPr>
              <w:t>GUID</w:t>
            </w:r>
          </w:p>
        </w:tc>
      </w:tr>
      <w:tr w:rsidR="004E41A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gridAfter w:val="1"/>
          <w:wBefore w:w="7" w:type="dxa"/>
          <w:wAfter w:w="7" w:type="dxa"/>
          <w:cantSplit/>
        </w:trPr>
        <w:tc>
          <w:tcPr>
            <w:tcW w:w="3053" w:type="dxa"/>
            <w:tcBorders>
              <w:top w:val="double" w:sz="6" w:space="0" w:color="auto"/>
              <w:left w:val="single" w:sz="4" w:space="0" w:color="auto"/>
              <w:bottom w:val="single" w:sz="4" w:space="0" w:color="auto"/>
            </w:tcBorders>
          </w:tcPr>
          <w:p w:rsidR="004E41A0" w:rsidRDefault="004E41A0">
            <w:pPr>
              <w:pStyle w:val="Tablecell"/>
              <w:keepNext/>
              <w:keepLines/>
              <w:ind w:left="-18"/>
              <w:rPr>
                <w:rFonts w:ascii="Courier New" w:hAnsi="Courier New"/>
                <w:sz w:val="18"/>
              </w:rPr>
            </w:pPr>
            <w:r>
              <w:rPr>
                <w:rFonts w:ascii="Courier New" w:hAnsi="Courier New"/>
                <w:sz w:val="18"/>
              </w:rPr>
              <w:t>I&lt;ClassName&gt;</w:t>
            </w:r>
          </w:p>
        </w:tc>
        <w:tc>
          <w:tcPr>
            <w:tcW w:w="5573" w:type="dxa"/>
            <w:tcBorders>
              <w:top w:val="double" w:sz="6" w:space="0" w:color="auto"/>
              <w:bottom w:val="single" w:sz="4" w:space="0" w:color="auto"/>
              <w:right w:val="single" w:sz="4" w:space="0" w:color="auto"/>
            </w:tcBorders>
          </w:tcPr>
          <w:p w:rsidR="004E41A0" w:rsidRDefault="004E41A0">
            <w:pPr>
              <w:pStyle w:val="Tablecell"/>
              <w:keepNext/>
              <w:keepLines/>
              <w:jc w:val="center"/>
              <w:rPr>
                <w:rFonts w:ascii="Courier New" w:hAnsi="Courier New"/>
                <w:sz w:val="18"/>
              </w:rPr>
            </w:pPr>
            <w:r>
              <w:rPr>
                <w:rFonts w:ascii="Courier New" w:hAnsi="Courier New"/>
              </w:rPr>
              <w:t>{00000000-0000-0000-0000-000000000000}</w:t>
            </w:r>
          </w:p>
        </w:tc>
      </w:tr>
      <w:tr w:rsidR="004E41A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gridAfter w:val="1"/>
          <w:wBefore w:w="7" w:type="dxa"/>
          <w:wAfter w:w="7" w:type="dxa"/>
          <w:cantSplit/>
        </w:trPr>
        <w:tc>
          <w:tcPr>
            <w:tcW w:w="3053" w:type="dxa"/>
            <w:tcBorders>
              <w:top w:val="single" w:sz="4" w:space="0" w:color="auto"/>
              <w:left w:val="single" w:sz="4" w:space="0" w:color="auto"/>
              <w:bottom w:val="single" w:sz="4" w:space="0" w:color="auto"/>
            </w:tcBorders>
          </w:tcPr>
          <w:p w:rsidR="004E41A0" w:rsidRDefault="004E41A0">
            <w:pPr>
              <w:pStyle w:val="Tablecell"/>
              <w:keepNext/>
              <w:keepLines/>
              <w:ind w:left="-18"/>
              <w:rPr>
                <w:rFonts w:ascii="Courier New" w:hAnsi="Courier New"/>
                <w:sz w:val="18"/>
              </w:rPr>
            </w:pPr>
            <w:r>
              <w:rPr>
                <w:rFonts w:ascii="Courier New" w:hAnsi="Courier New"/>
                <w:sz w:val="18"/>
              </w:rPr>
              <w:t>I&lt;ClassName&gt;&lt;Itf1&gt;</w:t>
            </w:r>
          </w:p>
        </w:tc>
        <w:tc>
          <w:tcPr>
            <w:tcW w:w="5573" w:type="dxa"/>
            <w:tcBorders>
              <w:top w:val="single" w:sz="4" w:space="0" w:color="auto"/>
              <w:bottom w:val="single" w:sz="4" w:space="0" w:color="auto"/>
              <w:right w:val="single" w:sz="4" w:space="0" w:color="auto"/>
            </w:tcBorders>
          </w:tcPr>
          <w:p w:rsidR="004E41A0" w:rsidRDefault="004E41A0">
            <w:pPr>
              <w:pStyle w:val="Tablecell"/>
              <w:keepNext/>
              <w:keepLines/>
              <w:jc w:val="center"/>
              <w:rPr>
                <w:rFonts w:ascii="Courier New" w:hAnsi="Courier New"/>
                <w:sz w:val="18"/>
              </w:rPr>
            </w:pPr>
            <w:r>
              <w:rPr>
                <w:rFonts w:ascii="Courier New" w:hAnsi="Courier New"/>
              </w:rPr>
              <w:t>{00000000-0000-0000-0000-000000000000}</w:t>
            </w:r>
          </w:p>
        </w:tc>
      </w:tr>
      <w:tr w:rsidR="004E41A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gridAfter w:val="1"/>
          <w:wBefore w:w="7" w:type="dxa"/>
          <w:wAfter w:w="7" w:type="dxa"/>
          <w:cantSplit/>
        </w:trPr>
        <w:tc>
          <w:tcPr>
            <w:tcW w:w="3053" w:type="dxa"/>
            <w:tcBorders>
              <w:top w:val="single" w:sz="4" w:space="0" w:color="auto"/>
              <w:left w:val="single" w:sz="4" w:space="0" w:color="auto"/>
              <w:bottom w:val="single" w:sz="4" w:space="0" w:color="auto"/>
            </w:tcBorders>
          </w:tcPr>
          <w:p w:rsidR="004E41A0" w:rsidRDefault="004E41A0">
            <w:pPr>
              <w:pStyle w:val="Tablecell"/>
              <w:keepNext/>
              <w:keepLines/>
              <w:ind w:left="-18"/>
              <w:rPr>
                <w:rFonts w:ascii="Courier New" w:hAnsi="Courier New"/>
                <w:sz w:val="18"/>
              </w:rPr>
            </w:pPr>
            <w:r>
              <w:rPr>
                <w:rFonts w:ascii="Courier New" w:hAnsi="Courier New"/>
                <w:sz w:val="18"/>
              </w:rPr>
              <w:t>I&lt;ClassName&gt;&lt;Itf2&gt;</w:t>
            </w:r>
          </w:p>
        </w:tc>
        <w:tc>
          <w:tcPr>
            <w:tcW w:w="5573" w:type="dxa"/>
            <w:tcBorders>
              <w:top w:val="single" w:sz="4" w:space="0" w:color="auto"/>
              <w:bottom w:val="single" w:sz="4" w:space="0" w:color="auto"/>
              <w:right w:val="single" w:sz="4" w:space="0" w:color="auto"/>
            </w:tcBorders>
          </w:tcPr>
          <w:p w:rsidR="004E41A0" w:rsidRDefault="004E41A0">
            <w:pPr>
              <w:pStyle w:val="Tablecell"/>
              <w:keepNext/>
              <w:keepLines/>
              <w:jc w:val="center"/>
              <w:rPr>
                <w:rFonts w:ascii="Courier New" w:hAnsi="Courier New"/>
                <w:sz w:val="18"/>
              </w:rPr>
            </w:pPr>
            <w:r>
              <w:rPr>
                <w:rFonts w:ascii="Courier New" w:hAnsi="Courier New"/>
              </w:rPr>
              <w:t>{00000000-0000-0000-0000-000000000000}</w:t>
            </w:r>
          </w:p>
        </w:tc>
      </w:tr>
      <w:tr w:rsidR="004E41A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gridAfter w:val="1"/>
          <w:wBefore w:w="7" w:type="dxa"/>
          <w:wAfter w:w="7" w:type="dxa"/>
          <w:cantSplit/>
        </w:trPr>
        <w:tc>
          <w:tcPr>
            <w:tcW w:w="3053" w:type="dxa"/>
            <w:tcBorders>
              <w:top w:val="single" w:sz="4" w:space="0" w:color="auto"/>
              <w:left w:val="single" w:sz="4" w:space="0" w:color="auto"/>
              <w:bottom w:val="single" w:sz="4" w:space="0" w:color="auto"/>
            </w:tcBorders>
          </w:tcPr>
          <w:p w:rsidR="004E41A0" w:rsidRDefault="004E41A0">
            <w:pPr>
              <w:pStyle w:val="Tablecell"/>
              <w:keepNext/>
              <w:keepLines/>
              <w:ind w:left="-18"/>
              <w:rPr>
                <w:rFonts w:ascii="Courier New" w:hAnsi="Courier New"/>
                <w:sz w:val="18"/>
              </w:rPr>
            </w:pPr>
            <w:r>
              <w:rPr>
                <w:rFonts w:ascii="Courier New" w:hAnsi="Courier New"/>
                <w:sz w:val="18"/>
              </w:rPr>
              <w:t>I&lt;ClassName&gt;&lt;Itf3&gt;</w:t>
            </w:r>
          </w:p>
        </w:tc>
        <w:tc>
          <w:tcPr>
            <w:tcW w:w="5573" w:type="dxa"/>
            <w:tcBorders>
              <w:top w:val="single" w:sz="4" w:space="0" w:color="auto"/>
              <w:bottom w:val="single" w:sz="4" w:space="0" w:color="auto"/>
              <w:right w:val="single" w:sz="4" w:space="0" w:color="auto"/>
            </w:tcBorders>
          </w:tcPr>
          <w:p w:rsidR="004E41A0" w:rsidRDefault="004E41A0">
            <w:pPr>
              <w:pStyle w:val="Tablecell"/>
              <w:keepNext/>
              <w:keepLines/>
              <w:jc w:val="center"/>
              <w:rPr>
                <w:rFonts w:ascii="Courier New" w:hAnsi="Courier New"/>
                <w:sz w:val="18"/>
              </w:rPr>
            </w:pPr>
            <w:r>
              <w:rPr>
                <w:rFonts w:ascii="Courier New" w:hAnsi="Courier New"/>
              </w:rPr>
              <w:t>{00000000-0000-0000-0000-000000000000}</w:t>
            </w:r>
          </w:p>
        </w:tc>
      </w:tr>
    </w:tbl>
    <w:p w:rsidR="004E41A0" w:rsidRDefault="004E41A0" w:rsidP="00F517B1">
      <w:pPr>
        <w:pStyle w:val="Body"/>
        <w:keepNext/>
        <w:keepLines/>
      </w:pPr>
      <w:r>
        <w:t>The GUIDs in the table are the actual GUID</w:t>
      </w:r>
      <w:r w:rsidR="001F60B1">
        <w:t>s</w:t>
      </w:r>
      <w:r>
        <w:t xml:space="preserve"> associated with the interface in the IDL.</w:t>
      </w:r>
      <w:r w:rsidR="001F60B1">
        <w:t xml:space="preserve">  Class developers shall obtain GUIDs for interfaces and type libraries from the IVI Shared Components Working Group chairman.</w:t>
      </w:r>
    </w:p>
    <w:p w:rsidR="00C00554" w:rsidRDefault="00C00554" w:rsidP="00C00554">
      <w:pPr>
        <w:pStyle w:val="Heading4"/>
      </w:pPr>
      <w:r>
        <w:t xml:space="preserve">&lt;ClassName&gt; </w:t>
      </w:r>
      <w:r w:rsidR="008B49FB">
        <w:t>IVI-</w:t>
      </w:r>
      <w:r>
        <w:t>COM Interfaces</w:t>
      </w:r>
    </w:p>
    <w:p w:rsidR="00C00554" w:rsidRDefault="00C00554" w:rsidP="00CB1C23">
      <w:pPr>
        <w:pStyle w:val="Body1"/>
      </w:pPr>
      <w:proofErr w:type="gramStart"/>
      <w:r>
        <w:t>This section list</w:t>
      </w:r>
      <w:proofErr w:type="gramEnd"/>
      <w:r>
        <w:t xml:space="preserve"> all of the interfaces, describes all the interface reference properties used to navigate the </w:t>
      </w:r>
      <w:r w:rsidR="008B49FB">
        <w:t>IVI-</w:t>
      </w:r>
      <w:r>
        <w:t>COM hierarchy, and includes a list of interface GUIDs.</w:t>
      </w:r>
    </w:p>
    <w:p w:rsidR="00C00554" w:rsidRDefault="00C00554" w:rsidP="00C46273">
      <w:pPr>
        <w:pStyle w:val="Body"/>
      </w:pPr>
      <w:r>
        <w:t>Starting with root I&lt;ClassName&gt; interface, the section contains a list of each interface that contains interface reference properties, with a list of interfaces referenced.  For example:</w:t>
      </w:r>
    </w:p>
    <w:p w:rsidR="00C00554" w:rsidRDefault="00C00554" w:rsidP="00C46273">
      <w:pPr>
        <w:pStyle w:val="Body1"/>
      </w:pPr>
      <w:r>
        <w:t>“In addition to implementing IVI inherent capabilities interfaces, IviPwrMeter-interfaces contain interface reference properties for accessing the following IviPwrMeter interfaces:</w:t>
      </w:r>
    </w:p>
    <w:p w:rsidR="00C00554" w:rsidRDefault="00C00554" w:rsidP="00C00554">
      <w:pPr>
        <w:pStyle w:val="ListBullet20"/>
      </w:pPr>
      <w:r>
        <w:t>“IIviPwrMeterChannels</w:t>
      </w:r>
    </w:p>
    <w:p w:rsidR="00C00554" w:rsidRDefault="00C00554" w:rsidP="00C00554">
      <w:pPr>
        <w:pStyle w:val="ListBullet20"/>
      </w:pPr>
      <w:r>
        <w:t>“IIviPwrMeterMeasurement</w:t>
      </w:r>
    </w:p>
    <w:p w:rsidR="00C00554" w:rsidRDefault="00C00554" w:rsidP="00C00554">
      <w:pPr>
        <w:pStyle w:val="ListBullet20"/>
      </w:pPr>
      <w:r>
        <w:t>“IIviPwrMeterReferenceOscillator</w:t>
      </w:r>
    </w:p>
    <w:p w:rsidR="00C00554" w:rsidRDefault="00C00554" w:rsidP="00C00554">
      <w:pPr>
        <w:pStyle w:val="ListBullet20"/>
      </w:pPr>
      <w:r>
        <w:t>“IIviPwrMeterTrigger</w:t>
      </w:r>
    </w:p>
    <w:p w:rsidR="00C00554" w:rsidRDefault="00C00554" w:rsidP="00CB1C23">
      <w:pPr>
        <w:pStyle w:val="Body"/>
      </w:pPr>
      <w:r>
        <w:t>“The IIviPwrMeterChannels interface contains methods and properties for accessing a collection of objects that implement the IIviPwrMeterChannel interface.</w:t>
      </w:r>
    </w:p>
    <w:p w:rsidR="00C00554" w:rsidRDefault="00C00554" w:rsidP="00C46273">
      <w:pPr>
        <w:pStyle w:val="Body"/>
      </w:pPr>
      <w:r>
        <w:t>“The IIviPwrMeterChannel interface contains interface reference properties for accessing additional the following IviPwrMeter interfaces:</w:t>
      </w:r>
    </w:p>
    <w:p w:rsidR="00C00554" w:rsidRDefault="00C00554" w:rsidP="00C00554">
      <w:pPr>
        <w:pStyle w:val="ListBullet20"/>
      </w:pPr>
      <w:r>
        <w:t>“IIviPwrMeterAveraging</w:t>
      </w:r>
    </w:p>
    <w:p w:rsidR="00C00554" w:rsidRDefault="00C00554" w:rsidP="00C00554">
      <w:pPr>
        <w:pStyle w:val="ListBullet20"/>
      </w:pPr>
      <w:r>
        <w:t>“IIviPwrMeterDutyCycleCorrection</w:t>
      </w:r>
    </w:p>
    <w:p w:rsidR="00C00554" w:rsidRDefault="00C00554" w:rsidP="00C00554">
      <w:pPr>
        <w:pStyle w:val="ListBullet20"/>
      </w:pPr>
      <w:r>
        <w:t>“IIviPwrMeterRange”</w:t>
      </w:r>
    </w:p>
    <w:p w:rsidR="00C00554" w:rsidRDefault="00C00554" w:rsidP="00F517B1">
      <w:pPr>
        <w:pStyle w:val="Body"/>
        <w:ind w:left="1440"/>
      </w:pPr>
      <w:r>
        <w:t xml:space="preserve">This section also </w:t>
      </w:r>
      <w:r w:rsidRPr="00C00554">
        <w:t>includes a table of the form:</w:t>
      </w:r>
    </w:p>
    <w:p w:rsidR="00C00554" w:rsidRPr="00C00554" w:rsidRDefault="00C00554" w:rsidP="00CB1C23">
      <w:pPr>
        <w:pStyle w:val="Body"/>
      </w:pPr>
    </w:p>
    <w:tbl>
      <w:tblPr>
        <w:tblW w:w="0" w:type="auto"/>
        <w:tblInd w:w="828" w:type="dxa"/>
        <w:tblLayout w:type="fixed"/>
        <w:tblLook w:val="0000"/>
      </w:tblPr>
      <w:tblGrid>
        <w:gridCol w:w="7"/>
        <w:gridCol w:w="3053"/>
        <w:gridCol w:w="5580"/>
        <w:gridCol w:w="2880"/>
      </w:tblGrid>
      <w:tr w:rsidR="00C00554" w:rsidTr="00EF7900">
        <w:trPr>
          <w:tblHeader/>
        </w:trPr>
        <w:tc>
          <w:tcPr>
            <w:tcW w:w="8640" w:type="dxa"/>
            <w:gridSpan w:val="3"/>
          </w:tcPr>
          <w:p w:rsidR="00C00554" w:rsidRDefault="00C00554" w:rsidP="00EF7900">
            <w:pPr>
              <w:pStyle w:val="Caption"/>
              <w:keepNext/>
              <w:keepLines/>
              <w:jc w:val="center"/>
            </w:pPr>
            <w:r>
              <w:t>Table n+4</w:t>
            </w:r>
            <w:r>
              <w:noBreakHyphen/>
            </w:r>
            <w:r w:rsidR="005F0392">
              <w:fldChar w:fldCharType="begin"/>
            </w:r>
            <w:r w:rsidR="00863C79">
              <w:instrText xml:space="preserve"> SEQ Table \* ARABIC \s 1 </w:instrText>
            </w:r>
            <w:r w:rsidR="005F0392">
              <w:fldChar w:fldCharType="separate"/>
            </w:r>
            <w:r>
              <w:rPr>
                <w:noProof/>
              </w:rPr>
              <w:t>6</w:t>
            </w:r>
            <w:r w:rsidR="005F0392">
              <w:rPr>
                <w:noProof/>
              </w:rPr>
              <w:fldChar w:fldCharType="end"/>
            </w:r>
            <w:r>
              <w:rPr>
                <w:b w:val="0"/>
              </w:rPr>
              <w:t xml:space="preserve">. </w:t>
            </w:r>
            <w:r>
              <w:rPr>
                <w:rFonts w:ascii="Helvetica Condensed" w:hAnsi="Helvetica Condensed"/>
                <w:b w:val="0"/>
                <w:sz w:val="18"/>
              </w:rPr>
              <w:t>&lt;ClassName&gt; Interface GUIDs</w:t>
            </w:r>
          </w:p>
        </w:tc>
        <w:tc>
          <w:tcPr>
            <w:tcW w:w="2880" w:type="dxa"/>
            <w:tcBorders>
              <w:top w:val="single" w:sz="4" w:space="0" w:color="auto"/>
              <w:bottom w:val="double" w:sz="6" w:space="0" w:color="auto"/>
              <w:right w:val="single" w:sz="4" w:space="0" w:color="auto"/>
            </w:tcBorders>
          </w:tcPr>
          <w:p w:rsidR="004E41A0" w:rsidRDefault="004E41A0">
            <w:pPr>
              <w:pStyle w:val="TableHead"/>
              <w:spacing w:before="40" w:after="40"/>
              <w:rPr>
                <w:rFonts w:ascii="Times New Roman" w:hAnsi="Times New Roman"/>
              </w:rPr>
            </w:pPr>
          </w:p>
        </w:tc>
      </w:tr>
      <w:tr w:rsidR="00C00554" w:rsidTr="00EF7900">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gridBefore w:val="1"/>
          <w:wBefore w:w="7" w:type="dxa"/>
          <w:cantSplit/>
          <w:tblHeader/>
        </w:trPr>
        <w:tc>
          <w:tcPr>
            <w:tcW w:w="3053" w:type="dxa"/>
            <w:tcBorders>
              <w:top w:val="single" w:sz="4" w:space="0" w:color="auto"/>
              <w:left w:val="single" w:sz="4" w:space="0" w:color="auto"/>
              <w:bottom w:val="double" w:sz="6" w:space="0" w:color="auto"/>
            </w:tcBorders>
          </w:tcPr>
          <w:p w:rsidR="00C00554" w:rsidRDefault="00C00554" w:rsidP="00EF7900">
            <w:pPr>
              <w:pStyle w:val="TableHead"/>
              <w:spacing w:before="40" w:after="40"/>
            </w:pPr>
            <w:r>
              <w:rPr>
                <w:rFonts w:ascii="Times New Roman" w:hAnsi="Times New Roman"/>
              </w:rPr>
              <w:t>Interface</w:t>
            </w:r>
          </w:p>
        </w:tc>
        <w:tc>
          <w:tcPr>
            <w:tcW w:w="5580" w:type="dxa"/>
            <w:gridSpan w:val="2"/>
            <w:tcBorders>
              <w:top w:val="single" w:sz="4" w:space="0" w:color="auto"/>
              <w:bottom w:val="double" w:sz="6" w:space="0" w:color="auto"/>
              <w:right w:val="single" w:sz="4" w:space="0" w:color="auto"/>
            </w:tcBorders>
          </w:tcPr>
          <w:p w:rsidR="00C00554" w:rsidRDefault="00C00554" w:rsidP="00EF7900">
            <w:pPr>
              <w:pStyle w:val="TableHead"/>
              <w:spacing w:before="40" w:after="40"/>
              <w:rPr>
                <w:rFonts w:ascii="Times New Roman" w:hAnsi="Times New Roman"/>
              </w:rPr>
            </w:pPr>
            <w:r>
              <w:rPr>
                <w:rFonts w:ascii="Times New Roman" w:hAnsi="Times New Roman"/>
              </w:rPr>
              <w:t>GUID</w:t>
            </w:r>
          </w:p>
        </w:tc>
      </w:tr>
      <w:tr w:rsidR="00C00554" w:rsidTr="00EF790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gridAfter w:val="1"/>
          <w:wBefore w:w="7" w:type="dxa"/>
          <w:wAfter w:w="7" w:type="dxa"/>
          <w:cantSplit/>
        </w:trPr>
        <w:tc>
          <w:tcPr>
            <w:tcW w:w="3053" w:type="dxa"/>
            <w:tcBorders>
              <w:top w:val="double" w:sz="6" w:space="0" w:color="auto"/>
              <w:left w:val="single" w:sz="4" w:space="0" w:color="auto"/>
              <w:bottom w:val="single" w:sz="4" w:space="0" w:color="auto"/>
            </w:tcBorders>
          </w:tcPr>
          <w:p w:rsidR="00C00554" w:rsidRDefault="00C00554" w:rsidP="00EF7900">
            <w:pPr>
              <w:pStyle w:val="Tablecell"/>
              <w:keepNext/>
              <w:keepLines/>
              <w:ind w:left="-18"/>
              <w:rPr>
                <w:rFonts w:ascii="Courier New" w:hAnsi="Courier New"/>
                <w:sz w:val="18"/>
              </w:rPr>
            </w:pPr>
            <w:r>
              <w:rPr>
                <w:rFonts w:ascii="Courier New" w:hAnsi="Courier New"/>
                <w:sz w:val="18"/>
              </w:rPr>
              <w:t>I&lt;ClassName&gt;</w:t>
            </w:r>
          </w:p>
        </w:tc>
        <w:tc>
          <w:tcPr>
            <w:tcW w:w="5573" w:type="dxa"/>
            <w:tcBorders>
              <w:top w:val="double" w:sz="6" w:space="0" w:color="auto"/>
              <w:bottom w:val="single" w:sz="4" w:space="0" w:color="auto"/>
              <w:right w:val="single" w:sz="4" w:space="0" w:color="auto"/>
            </w:tcBorders>
          </w:tcPr>
          <w:p w:rsidR="00C00554" w:rsidRPr="00146941" w:rsidRDefault="00C00554" w:rsidP="00EF7900">
            <w:pPr>
              <w:pStyle w:val="Tablecell"/>
              <w:keepNext/>
              <w:keepLines/>
              <w:jc w:val="center"/>
              <w:rPr>
                <w:rFonts w:ascii="Courier New" w:hAnsi="Courier New"/>
                <w:sz w:val="18"/>
                <w:szCs w:val="18"/>
              </w:rPr>
            </w:pPr>
            <w:r w:rsidRPr="00146941">
              <w:rPr>
                <w:rFonts w:ascii="Courier New" w:hAnsi="Courier New"/>
                <w:sz w:val="18"/>
                <w:szCs w:val="18"/>
              </w:rPr>
              <w:t>{00000000-0000-0000-0000-000000000000}</w:t>
            </w:r>
          </w:p>
        </w:tc>
      </w:tr>
      <w:tr w:rsidR="00C00554" w:rsidTr="00EF790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gridAfter w:val="1"/>
          <w:wBefore w:w="7" w:type="dxa"/>
          <w:wAfter w:w="7" w:type="dxa"/>
          <w:cantSplit/>
        </w:trPr>
        <w:tc>
          <w:tcPr>
            <w:tcW w:w="3053" w:type="dxa"/>
            <w:tcBorders>
              <w:top w:val="single" w:sz="4" w:space="0" w:color="auto"/>
              <w:left w:val="single" w:sz="4" w:space="0" w:color="auto"/>
              <w:bottom w:val="single" w:sz="4" w:space="0" w:color="auto"/>
            </w:tcBorders>
          </w:tcPr>
          <w:p w:rsidR="00C00554" w:rsidRDefault="00C00554" w:rsidP="00EF7900">
            <w:pPr>
              <w:pStyle w:val="Tablecell"/>
              <w:keepNext/>
              <w:keepLines/>
              <w:ind w:left="-18"/>
              <w:rPr>
                <w:rFonts w:ascii="Courier New" w:hAnsi="Courier New"/>
                <w:sz w:val="18"/>
              </w:rPr>
            </w:pPr>
            <w:r>
              <w:rPr>
                <w:rFonts w:ascii="Courier New" w:hAnsi="Courier New"/>
                <w:sz w:val="18"/>
              </w:rPr>
              <w:t>I&lt;ClassName&gt;&lt;Itf1&gt;</w:t>
            </w:r>
          </w:p>
        </w:tc>
        <w:tc>
          <w:tcPr>
            <w:tcW w:w="5573" w:type="dxa"/>
            <w:tcBorders>
              <w:top w:val="single" w:sz="4" w:space="0" w:color="auto"/>
              <w:bottom w:val="single" w:sz="4" w:space="0" w:color="auto"/>
              <w:right w:val="single" w:sz="4" w:space="0" w:color="auto"/>
            </w:tcBorders>
          </w:tcPr>
          <w:p w:rsidR="00C00554" w:rsidRPr="00146941" w:rsidRDefault="00C00554" w:rsidP="00EF7900">
            <w:pPr>
              <w:pStyle w:val="Tablecell"/>
              <w:keepNext/>
              <w:keepLines/>
              <w:jc w:val="center"/>
              <w:rPr>
                <w:rFonts w:ascii="Courier New" w:hAnsi="Courier New"/>
                <w:sz w:val="18"/>
                <w:szCs w:val="18"/>
              </w:rPr>
            </w:pPr>
            <w:r w:rsidRPr="00146941">
              <w:rPr>
                <w:rFonts w:ascii="Courier New" w:hAnsi="Courier New"/>
                <w:sz w:val="18"/>
                <w:szCs w:val="18"/>
              </w:rPr>
              <w:t>{00000000-0000-0000-0000-000000000000}</w:t>
            </w:r>
          </w:p>
        </w:tc>
      </w:tr>
      <w:tr w:rsidR="00C00554" w:rsidTr="00EF790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gridAfter w:val="1"/>
          <w:wBefore w:w="7" w:type="dxa"/>
          <w:wAfter w:w="7" w:type="dxa"/>
          <w:cantSplit/>
        </w:trPr>
        <w:tc>
          <w:tcPr>
            <w:tcW w:w="3053" w:type="dxa"/>
            <w:tcBorders>
              <w:top w:val="single" w:sz="4" w:space="0" w:color="auto"/>
              <w:left w:val="single" w:sz="4" w:space="0" w:color="auto"/>
              <w:bottom w:val="single" w:sz="4" w:space="0" w:color="auto"/>
            </w:tcBorders>
          </w:tcPr>
          <w:p w:rsidR="00C00554" w:rsidRDefault="00C00554" w:rsidP="00EF7900">
            <w:pPr>
              <w:pStyle w:val="Tablecell"/>
              <w:keepNext/>
              <w:keepLines/>
              <w:ind w:left="-18"/>
              <w:rPr>
                <w:rFonts w:ascii="Courier New" w:hAnsi="Courier New"/>
                <w:sz w:val="18"/>
              </w:rPr>
            </w:pPr>
            <w:r>
              <w:rPr>
                <w:rFonts w:ascii="Courier New" w:hAnsi="Courier New"/>
                <w:sz w:val="18"/>
              </w:rPr>
              <w:t>I&lt;ClassName&gt;&lt;Itf2&gt;</w:t>
            </w:r>
          </w:p>
        </w:tc>
        <w:tc>
          <w:tcPr>
            <w:tcW w:w="5573" w:type="dxa"/>
            <w:tcBorders>
              <w:top w:val="single" w:sz="4" w:space="0" w:color="auto"/>
              <w:bottom w:val="single" w:sz="4" w:space="0" w:color="auto"/>
              <w:right w:val="single" w:sz="4" w:space="0" w:color="auto"/>
            </w:tcBorders>
          </w:tcPr>
          <w:p w:rsidR="00C00554" w:rsidRPr="00146941" w:rsidRDefault="00C00554" w:rsidP="00EF7900">
            <w:pPr>
              <w:pStyle w:val="Tablecell"/>
              <w:keepNext/>
              <w:keepLines/>
              <w:jc w:val="center"/>
              <w:rPr>
                <w:rFonts w:ascii="Courier New" w:hAnsi="Courier New"/>
                <w:sz w:val="18"/>
                <w:szCs w:val="18"/>
              </w:rPr>
            </w:pPr>
            <w:r w:rsidRPr="00146941">
              <w:rPr>
                <w:rFonts w:ascii="Courier New" w:hAnsi="Courier New"/>
                <w:sz w:val="18"/>
                <w:szCs w:val="18"/>
              </w:rPr>
              <w:t>{00000000-0000-0000-0000-000000000000}</w:t>
            </w:r>
          </w:p>
        </w:tc>
      </w:tr>
      <w:tr w:rsidR="00C00554" w:rsidTr="00EF790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gridAfter w:val="1"/>
          <w:wBefore w:w="7" w:type="dxa"/>
          <w:wAfter w:w="7" w:type="dxa"/>
          <w:cantSplit/>
        </w:trPr>
        <w:tc>
          <w:tcPr>
            <w:tcW w:w="3053" w:type="dxa"/>
            <w:tcBorders>
              <w:top w:val="single" w:sz="4" w:space="0" w:color="auto"/>
              <w:left w:val="single" w:sz="4" w:space="0" w:color="auto"/>
              <w:bottom w:val="single" w:sz="4" w:space="0" w:color="auto"/>
            </w:tcBorders>
          </w:tcPr>
          <w:p w:rsidR="00C00554" w:rsidRDefault="00C00554" w:rsidP="00EF7900">
            <w:pPr>
              <w:pStyle w:val="Tablecell"/>
              <w:keepNext/>
              <w:keepLines/>
              <w:ind w:left="-18"/>
              <w:rPr>
                <w:rFonts w:ascii="Courier New" w:hAnsi="Courier New"/>
                <w:sz w:val="18"/>
              </w:rPr>
            </w:pPr>
            <w:r>
              <w:rPr>
                <w:rFonts w:ascii="Courier New" w:hAnsi="Courier New"/>
                <w:sz w:val="18"/>
              </w:rPr>
              <w:t>I&lt;ClassName&gt;&lt;Itf3&gt;</w:t>
            </w:r>
          </w:p>
        </w:tc>
        <w:tc>
          <w:tcPr>
            <w:tcW w:w="5573" w:type="dxa"/>
            <w:tcBorders>
              <w:top w:val="single" w:sz="4" w:space="0" w:color="auto"/>
              <w:bottom w:val="single" w:sz="4" w:space="0" w:color="auto"/>
              <w:right w:val="single" w:sz="4" w:space="0" w:color="auto"/>
            </w:tcBorders>
          </w:tcPr>
          <w:p w:rsidR="00C00554" w:rsidRPr="00146941" w:rsidRDefault="00C00554" w:rsidP="00EF7900">
            <w:pPr>
              <w:pStyle w:val="Tablecell"/>
              <w:keepNext/>
              <w:keepLines/>
              <w:jc w:val="center"/>
              <w:rPr>
                <w:rFonts w:ascii="Courier New" w:hAnsi="Courier New"/>
                <w:sz w:val="18"/>
                <w:szCs w:val="18"/>
              </w:rPr>
            </w:pPr>
            <w:r w:rsidRPr="00146941">
              <w:rPr>
                <w:rFonts w:ascii="Courier New" w:hAnsi="Courier New"/>
                <w:sz w:val="18"/>
                <w:szCs w:val="18"/>
              </w:rPr>
              <w:t>{00000000-0000-0000-0000-000000000000}</w:t>
            </w:r>
          </w:p>
        </w:tc>
      </w:tr>
    </w:tbl>
    <w:p w:rsidR="00C00554" w:rsidRPr="00C00554" w:rsidRDefault="00C00554" w:rsidP="00CB1C23">
      <w:pPr>
        <w:pStyle w:val="Body"/>
      </w:pPr>
      <w:r w:rsidRPr="00C00554">
        <w:t>The GUIDs in the table are the actual GUID associated with the interface in the IDL.</w:t>
      </w:r>
    </w:p>
    <w:p w:rsidR="00C00554" w:rsidRDefault="00C00554" w:rsidP="00C00554">
      <w:pPr>
        <w:pStyle w:val="Heading4"/>
      </w:pPr>
      <w:r>
        <w:lastRenderedPageBreak/>
        <w:t>Interface Reference Properties</w:t>
      </w:r>
    </w:p>
    <w:p w:rsidR="00C00554" w:rsidRPr="003F2A96" w:rsidRDefault="00C00554" w:rsidP="00CB1C23">
      <w:pPr>
        <w:pStyle w:val="Body1"/>
      </w:pPr>
      <w:proofErr w:type="gramStart"/>
      <w:r>
        <w:t>This section list</w:t>
      </w:r>
      <w:proofErr w:type="gramEnd"/>
      <w:r>
        <w:t xml:space="preserve"> all of the interface reference property names, and their correspondence to interface names, in table form.  The following paragraph shall be included before the table:</w:t>
      </w:r>
    </w:p>
    <w:p w:rsidR="00C00554" w:rsidRDefault="00C00554" w:rsidP="00C46273">
      <w:pPr>
        <w:pStyle w:val="Body1"/>
      </w:pPr>
      <w:r>
        <w:t>“</w:t>
      </w:r>
      <w:r w:rsidRPr="00F43B34">
        <w:t xml:space="preserve">Interface reference properties are used to navigate the </w:t>
      </w:r>
      <w:r>
        <w:t>&lt;ClassName&gt;</w:t>
      </w:r>
      <w:r w:rsidRPr="00F43B34">
        <w:t xml:space="preserve"> </w:t>
      </w:r>
      <w:r>
        <w:t>COM</w:t>
      </w:r>
      <w:r w:rsidRPr="00F43B34">
        <w:t xml:space="preserve"> hierarchy. This section describes the interface reference properties that the </w:t>
      </w:r>
      <w:r>
        <w:t xml:space="preserve">[list of interfaces from previous section] </w:t>
      </w:r>
      <w:r w:rsidRPr="00F43B34">
        <w:t>interfaces define.  All interface reference properties are read-only.</w:t>
      </w:r>
      <w:r>
        <w:t>”</w:t>
      </w:r>
    </w:p>
    <w:p w:rsidR="00C00554" w:rsidRPr="00C00554" w:rsidRDefault="00C00554" w:rsidP="00C46273">
      <w:pPr>
        <w:pStyle w:val="Body1"/>
      </w:pPr>
      <w:r>
        <w:t>The table shall have the form:</w:t>
      </w:r>
    </w:p>
    <w:p w:rsidR="00C00554" w:rsidRDefault="00C00554" w:rsidP="00C00554">
      <w:pPr>
        <w:rPr>
          <w:color w:val="000000"/>
        </w:rPr>
      </w:pPr>
    </w:p>
    <w:tbl>
      <w:tblPr>
        <w:tblW w:w="0" w:type="auto"/>
        <w:tblInd w:w="8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960"/>
        <w:gridCol w:w="3780"/>
      </w:tblGrid>
      <w:tr w:rsidR="00C00554" w:rsidTr="00EF7900">
        <w:trPr>
          <w:cantSplit/>
          <w:tblHeader/>
        </w:trPr>
        <w:tc>
          <w:tcPr>
            <w:tcW w:w="3960" w:type="dxa"/>
            <w:tcBorders>
              <w:top w:val="single" w:sz="4" w:space="0" w:color="auto"/>
              <w:left w:val="single" w:sz="4" w:space="0" w:color="auto"/>
              <w:bottom w:val="single" w:sz="4" w:space="0" w:color="auto"/>
            </w:tcBorders>
          </w:tcPr>
          <w:p w:rsidR="00C00554" w:rsidRDefault="00C00554" w:rsidP="00EF7900">
            <w:pPr>
              <w:pStyle w:val="TableHead"/>
              <w:spacing w:before="40" w:after="40"/>
            </w:pPr>
            <w:r>
              <w:t>Interface Data Type</w:t>
            </w:r>
          </w:p>
        </w:tc>
        <w:tc>
          <w:tcPr>
            <w:tcW w:w="3780" w:type="dxa"/>
            <w:tcBorders>
              <w:top w:val="single" w:sz="4" w:space="0" w:color="auto"/>
              <w:bottom w:val="single" w:sz="4" w:space="0" w:color="auto"/>
              <w:right w:val="single" w:sz="4" w:space="0" w:color="auto"/>
            </w:tcBorders>
          </w:tcPr>
          <w:p w:rsidR="00C00554" w:rsidRDefault="00C00554" w:rsidP="00EF7900">
            <w:pPr>
              <w:pStyle w:val="TableHead"/>
              <w:spacing w:before="40" w:after="40"/>
            </w:pPr>
            <w:r>
              <w:t>Access</w:t>
            </w:r>
          </w:p>
        </w:tc>
      </w:tr>
      <w:tr w:rsidR="00C00554"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rsidR="00C00554" w:rsidRDefault="00C00554" w:rsidP="00EF7900">
            <w:pPr>
              <w:pStyle w:val="TableCellCourierNew"/>
            </w:pPr>
            <w:r>
              <w:t>IIviPwrMeterReferenceOscillator</w:t>
            </w:r>
          </w:p>
        </w:tc>
        <w:tc>
          <w:tcPr>
            <w:tcW w:w="3780" w:type="dxa"/>
            <w:tcBorders>
              <w:top w:val="single" w:sz="4" w:space="0" w:color="auto"/>
              <w:left w:val="single" w:sz="4" w:space="0" w:color="auto"/>
              <w:bottom w:val="single" w:sz="4" w:space="0" w:color="auto"/>
              <w:right w:val="single" w:sz="4" w:space="0" w:color="auto"/>
            </w:tcBorders>
          </w:tcPr>
          <w:p w:rsidR="00C00554" w:rsidRDefault="00C00554" w:rsidP="00EF7900">
            <w:pPr>
              <w:pStyle w:val="TableCell0"/>
            </w:pPr>
            <w:r>
              <w:t>ReferenceOscillator</w:t>
            </w:r>
          </w:p>
        </w:tc>
      </w:tr>
      <w:tr w:rsidR="00C00554"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rsidR="00C00554" w:rsidRDefault="00C00554" w:rsidP="00EF7900">
            <w:pPr>
              <w:pStyle w:val="TableCellCourierNew"/>
            </w:pPr>
            <w:r>
              <w:t>IIviPwrMeterMeasurement</w:t>
            </w:r>
          </w:p>
        </w:tc>
        <w:tc>
          <w:tcPr>
            <w:tcW w:w="3780" w:type="dxa"/>
            <w:tcBorders>
              <w:top w:val="single" w:sz="4" w:space="0" w:color="auto"/>
              <w:left w:val="single" w:sz="4" w:space="0" w:color="auto"/>
              <w:bottom w:val="single" w:sz="4" w:space="0" w:color="auto"/>
              <w:right w:val="single" w:sz="4" w:space="0" w:color="auto"/>
            </w:tcBorders>
          </w:tcPr>
          <w:p w:rsidR="00C00554" w:rsidRDefault="00C00554" w:rsidP="00EF7900">
            <w:pPr>
              <w:pStyle w:val="TableCell0"/>
            </w:pPr>
            <w:r>
              <w:t>Measurement</w:t>
            </w:r>
          </w:p>
        </w:tc>
      </w:tr>
      <w:tr w:rsidR="00C00554"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rsidR="00C00554" w:rsidRDefault="00C00554" w:rsidP="00EF7900">
            <w:pPr>
              <w:pStyle w:val="TableCellCourierNew"/>
            </w:pPr>
            <w:r>
              <w:t>IIviPwrMeterChannels</w:t>
            </w:r>
          </w:p>
        </w:tc>
        <w:tc>
          <w:tcPr>
            <w:tcW w:w="3780" w:type="dxa"/>
            <w:tcBorders>
              <w:top w:val="single" w:sz="4" w:space="0" w:color="auto"/>
              <w:left w:val="single" w:sz="4" w:space="0" w:color="auto"/>
              <w:bottom w:val="single" w:sz="4" w:space="0" w:color="auto"/>
              <w:right w:val="single" w:sz="4" w:space="0" w:color="auto"/>
            </w:tcBorders>
          </w:tcPr>
          <w:p w:rsidR="00C00554" w:rsidRDefault="00C00554" w:rsidP="00EF7900">
            <w:pPr>
              <w:pStyle w:val="TableCell0"/>
            </w:pPr>
            <w:r>
              <w:t>Channels</w:t>
            </w:r>
          </w:p>
        </w:tc>
      </w:tr>
      <w:tr w:rsidR="00C00554"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rsidR="00C00554" w:rsidRDefault="00C00554" w:rsidP="00EF7900">
            <w:pPr>
              <w:pStyle w:val="TableCellCourierNew"/>
            </w:pPr>
            <w:r>
              <w:t>IIviPwrMeterChannel</w:t>
            </w:r>
          </w:p>
        </w:tc>
        <w:tc>
          <w:tcPr>
            <w:tcW w:w="3780" w:type="dxa"/>
            <w:tcBorders>
              <w:top w:val="single" w:sz="4" w:space="0" w:color="auto"/>
              <w:left w:val="single" w:sz="4" w:space="0" w:color="auto"/>
              <w:bottom w:val="single" w:sz="4" w:space="0" w:color="auto"/>
              <w:right w:val="single" w:sz="4" w:space="0" w:color="auto"/>
            </w:tcBorders>
          </w:tcPr>
          <w:p w:rsidR="00C00554" w:rsidRDefault="00C00554" w:rsidP="00C00554">
            <w:pPr>
              <w:pStyle w:val="TableCell0"/>
            </w:pPr>
            <w:proofErr w:type="spellStart"/>
            <w:r>
              <w:t>Channels.Item</w:t>
            </w:r>
            <w:proofErr w:type="spellEnd"/>
            <w:r>
              <w:t>()</w:t>
            </w:r>
          </w:p>
        </w:tc>
      </w:tr>
      <w:tr w:rsidR="00C00554"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rsidR="00C00554" w:rsidRDefault="00C00554" w:rsidP="00EF7900">
            <w:pPr>
              <w:pStyle w:val="TableCellCourierNew"/>
            </w:pPr>
            <w:r>
              <w:t>IIviPwrMeterTrigger</w:t>
            </w:r>
          </w:p>
        </w:tc>
        <w:tc>
          <w:tcPr>
            <w:tcW w:w="3780" w:type="dxa"/>
            <w:tcBorders>
              <w:top w:val="single" w:sz="4" w:space="0" w:color="auto"/>
              <w:left w:val="single" w:sz="4" w:space="0" w:color="auto"/>
              <w:bottom w:val="single" w:sz="4" w:space="0" w:color="auto"/>
              <w:right w:val="single" w:sz="4" w:space="0" w:color="auto"/>
            </w:tcBorders>
          </w:tcPr>
          <w:p w:rsidR="00C00554" w:rsidRDefault="00C00554" w:rsidP="00EF7900">
            <w:pPr>
              <w:pStyle w:val="TableCell0"/>
            </w:pPr>
            <w:r>
              <w:t>Trigger</w:t>
            </w:r>
          </w:p>
        </w:tc>
      </w:tr>
      <w:tr w:rsidR="00C00554"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rsidR="00C00554" w:rsidRDefault="00C00554" w:rsidP="00EF7900">
            <w:pPr>
              <w:pStyle w:val="TableCellCourierNew"/>
            </w:pPr>
            <w:r w:rsidRPr="00C1030E">
              <w:t>IIviPwrMeterInternalTrigger</w:t>
            </w:r>
          </w:p>
        </w:tc>
        <w:tc>
          <w:tcPr>
            <w:tcW w:w="3780" w:type="dxa"/>
            <w:tcBorders>
              <w:top w:val="single" w:sz="4" w:space="0" w:color="auto"/>
              <w:left w:val="single" w:sz="4" w:space="0" w:color="auto"/>
              <w:bottom w:val="single" w:sz="4" w:space="0" w:color="auto"/>
              <w:right w:val="single" w:sz="4" w:space="0" w:color="auto"/>
            </w:tcBorders>
          </w:tcPr>
          <w:p w:rsidR="00C00554" w:rsidRDefault="00C00554" w:rsidP="00EF7900">
            <w:pPr>
              <w:pStyle w:val="TableCell0"/>
            </w:pPr>
            <w:proofErr w:type="spellStart"/>
            <w:r w:rsidRPr="00C1030E">
              <w:t>InternalTrigger</w:t>
            </w:r>
            <w:proofErr w:type="spellEnd"/>
          </w:p>
        </w:tc>
      </w:tr>
      <w:tr w:rsidR="00C00554"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rsidR="00C00554" w:rsidRDefault="00C00554" w:rsidP="00EF7900">
            <w:pPr>
              <w:pStyle w:val="TableCellCourierNew"/>
            </w:pPr>
            <w:r>
              <w:t>IIviPwrMeterAveraging</w:t>
            </w:r>
          </w:p>
        </w:tc>
        <w:tc>
          <w:tcPr>
            <w:tcW w:w="3780" w:type="dxa"/>
            <w:tcBorders>
              <w:top w:val="single" w:sz="4" w:space="0" w:color="auto"/>
              <w:left w:val="single" w:sz="4" w:space="0" w:color="auto"/>
              <w:bottom w:val="single" w:sz="4" w:space="0" w:color="auto"/>
              <w:right w:val="single" w:sz="4" w:space="0" w:color="auto"/>
            </w:tcBorders>
          </w:tcPr>
          <w:p w:rsidR="00C00554" w:rsidRDefault="00C00554" w:rsidP="00EF7900">
            <w:pPr>
              <w:pStyle w:val="TableCell0"/>
            </w:pPr>
            <w:proofErr w:type="spellStart"/>
            <w:r>
              <w:t>Channels.Item</w:t>
            </w:r>
            <w:proofErr w:type="spellEnd"/>
            <w:r>
              <w:t>().Averaging</w:t>
            </w:r>
          </w:p>
        </w:tc>
      </w:tr>
      <w:tr w:rsidR="00C00554"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rsidR="00C00554" w:rsidRDefault="00C00554" w:rsidP="00EF7900">
            <w:pPr>
              <w:pStyle w:val="TableCellCourierNew"/>
            </w:pPr>
            <w:r>
              <w:t>IIviPwrMeterRange</w:t>
            </w:r>
          </w:p>
        </w:tc>
        <w:tc>
          <w:tcPr>
            <w:tcW w:w="3780" w:type="dxa"/>
            <w:tcBorders>
              <w:top w:val="single" w:sz="4" w:space="0" w:color="auto"/>
              <w:left w:val="single" w:sz="4" w:space="0" w:color="auto"/>
              <w:bottom w:val="single" w:sz="4" w:space="0" w:color="auto"/>
              <w:right w:val="single" w:sz="4" w:space="0" w:color="auto"/>
            </w:tcBorders>
          </w:tcPr>
          <w:p w:rsidR="00C00554" w:rsidRDefault="00C00554" w:rsidP="00EF7900">
            <w:pPr>
              <w:pStyle w:val="TableCell0"/>
            </w:pPr>
            <w:proofErr w:type="spellStart"/>
            <w:r>
              <w:t>Channels.Item</w:t>
            </w:r>
            <w:proofErr w:type="spellEnd"/>
            <w:r>
              <w:t>().Range</w:t>
            </w:r>
          </w:p>
        </w:tc>
      </w:tr>
      <w:tr w:rsidR="00C00554"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rsidR="00C00554" w:rsidRDefault="00C00554" w:rsidP="00EF7900">
            <w:pPr>
              <w:pStyle w:val="TableCellCourierNew"/>
            </w:pPr>
            <w:r>
              <w:t>IIviPwrMeterDutyCycleCorrection</w:t>
            </w:r>
          </w:p>
        </w:tc>
        <w:tc>
          <w:tcPr>
            <w:tcW w:w="3780" w:type="dxa"/>
            <w:tcBorders>
              <w:top w:val="single" w:sz="4" w:space="0" w:color="auto"/>
              <w:left w:val="single" w:sz="4" w:space="0" w:color="auto"/>
              <w:bottom w:val="single" w:sz="4" w:space="0" w:color="auto"/>
              <w:right w:val="single" w:sz="4" w:space="0" w:color="auto"/>
            </w:tcBorders>
          </w:tcPr>
          <w:p w:rsidR="00C00554" w:rsidRDefault="00C00554" w:rsidP="00EF7900">
            <w:pPr>
              <w:pStyle w:val="TableCell0"/>
            </w:pPr>
            <w:proofErr w:type="spellStart"/>
            <w:r>
              <w:t>Channels.Item</w:t>
            </w:r>
            <w:proofErr w:type="spellEnd"/>
            <w:r>
              <w:t>().</w:t>
            </w:r>
            <w:proofErr w:type="spellStart"/>
            <w:r>
              <w:t>DutyCycleCorrection</w:t>
            </w:r>
            <w:proofErr w:type="spellEnd"/>
          </w:p>
        </w:tc>
      </w:tr>
    </w:tbl>
    <w:p w:rsidR="004E41A0" w:rsidRDefault="008B49FB">
      <w:pPr>
        <w:pStyle w:val="Heading4"/>
      </w:pPr>
      <w:r>
        <w:t>IVI-</w:t>
      </w:r>
      <w:r w:rsidR="004E41A0">
        <w:t>COM Category</w:t>
      </w:r>
    </w:p>
    <w:p w:rsidR="004E41A0" w:rsidRDefault="004E41A0" w:rsidP="00CB1C23">
      <w:pPr>
        <w:pStyle w:val="Body1"/>
      </w:pPr>
      <w:r>
        <w:t xml:space="preserve">This section specifies the </w:t>
      </w:r>
      <w:r w:rsidR="008B49FB">
        <w:t>IVI-</w:t>
      </w:r>
      <w:r>
        <w:t>COM Category and Category ID (CATID). For example,</w:t>
      </w:r>
    </w:p>
    <w:p w:rsidR="004E41A0" w:rsidRDefault="004E41A0" w:rsidP="00C46273">
      <w:pPr>
        <w:pStyle w:val="Body"/>
      </w:pPr>
      <w:r>
        <w:t xml:space="preserve">The IviFgen class </w:t>
      </w:r>
      <w:r w:rsidR="008B49FB">
        <w:t>IVI-</w:t>
      </w:r>
      <w:r>
        <w:t>COM Category shall be “IviFgen”, and the Category ID (CATID) shall be {47ed5156-a398-11d4-ba58-000064657374}.</w:t>
      </w:r>
    </w:p>
    <w:p w:rsidR="001F60B1" w:rsidRDefault="001F60B1" w:rsidP="00C46273">
      <w:pPr>
        <w:pStyle w:val="Body"/>
      </w:pPr>
      <w:r>
        <w:t>Class developers shall obtain CATIDs for categories from the IVI Shared Components Working Group chairman.</w:t>
      </w:r>
    </w:p>
    <w:p w:rsidR="004E41A0" w:rsidRDefault="008B49FB">
      <w:pPr>
        <w:pStyle w:val="Heading3"/>
      </w:pPr>
      <w:bookmarkStart w:id="308" w:name="_Toc214692975"/>
      <w:bookmarkStart w:id="309" w:name="_Toc372204075"/>
      <w:r>
        <w:t>IVI-</w:t>
      </w:r>
      <w:r w:rsidR="004E41A0">
        <w:t>C Function Hierarchy</w:t>
      </w:r>
      <w:bookmarkEnd w:id="308"/>
      <w:bookmarkEnd w:id="309"/>
    </w:p>
    <w:p w:rsidR="004E41A0" w:rsidRDefault="004E41A0" w:rsidP="00CB1C23">
      <w:pPr>
        <w:pStyle w:val="Body1"/>
      </w:pPr>
      <w:r>
        <w:t xml:space="preserve">This section shall contain a table. The table shall follow the form of </w:t>
      </w:r>
      <w:r w:rsidR="005F0392">
        <w:fldChar w:fldCharType="begin"/>
      </w:r>
      <w:r>
        <w:instrText xml:space="preserve"> REF _Ref518351648 \h </w:instrText>
      </w:r>
      <w:r w:rsidR="005F0392">
        <w:fldChar w:fldCharType="separate"/>
      </w:r>
      <w:r>
        <w:rPr>
          <w:b/>
        </w:rPr>
        <w:t xml:space="preserve">Table </w:t>
      </w:r>
      <w:r>
        <w:rPr>
          <w:b/>
          <w:noProof/>
        </w:rPr>
        <w:t>13</w:t>
      </w:r>
      <w:r>
        <w:rPr>
          <w:b/>
        </w:rPr>
        <w:noBreakHyphen/>
      </w:r>
      <w:r>
        <w:rPr>
          <w:b/>
          <w:noProof/>
        </w:rPr>
        <w:t>1</w:t>
      </w:r>
      <w:r>
        <w:t xml:space="preserve"> Prefix Function Hierarchy</w:t>
      </w:r>
      <w:r w:rsidR="005F0392">
        <w:fldChar w:fldCharType="end"/>
      </w:r>
      <w:r>
        <w:t xml:space="preserve">. Section </w:t>
      </w:r>
      <w:r w:rsidR="005F0392">
        <w:fldChar w:fldCharType="begin"/>
      </w:r>
      <w:r>
        <w:instrText xml:space="preserve"> REF _Ref518351802 \w \h </w:instrText>
      </w:r>
      <w:r w:rsidR="005F0392">
        <w:fldChar w:fldCharType="separate"/>
      </w:r>
      <w:r>
        <w:t>13.1</w:t>
      </w:r>
      <w:r w:rsidR="005F0392">
        <w:fldChar w:fldCharType="end"/>
      </w:r>
      <w:r>
        <w:t xml:space="preserve"> describes the contents of this table.</w:t>
      </w:r>
    </w:p>
    <w:p w:rsidR="004E41A0" w:rsidRDefault="004E41A0" w:rsidP="00C46273">
      <w:pPr>
        <w:pStyle w:val="Body"/>
      </w:pPr>
      <w:r>
        <w:t>The table shall not include any of the inherent functions. Instead the section shall contain a paragraph of the form:</w:t>
      </w:r>
    </w:p>
    <w:p w:rsidR="004E41A0" w:rsidRDefault="004E41A0" w:rsidP="00C46273">
      <w:pPr>
        <w:pStyle w:val="Body"/>
      </w:pPr>
      <w:r>
        <w:t>“The &lt;ClassName&gt; class function hierarchy is shown in the following table. The full &lt;ClassName&gt; C Function Hierarchy includes the Inherent Capabilities Hierarchy as defined in Section 4.</w:t>
      </w:r>
      <w:r w:rsidR="00EB191A">
        <w:t>3</w:t>
      </w:r>
      <w:r>
        <w:t xml:space="preserve">, </w:t>
      </w:r>
      <w:r>
        <w:rPr>
          <w:i/>
        </w:rPr>
        <w:t>C Inherent Capabilities</w:t>
      </w:r>
      <w:r>
        <w:t xml:space="preserve"> of </w:t>
      </w:r>
      <w:r>
        <w:rPr>
          <w:i/>
        </w:rPr>
        <w:t>IVI-3.2: Inherent Capabilities Specification</w:t>
      </w:r>
      <w:r>
        <w:t>.  To avoid redundancy, the Inherent Capabilities are omitted here.”</w:t>
      </w:r>
    </w:p>
    <w:p w:rsidR="004E41A0" w:rsidRDefault="008B49FB">
      <w:pPr>
        <w:pStyle w:val="Heading3"/>
      </w:pPr>
      <w:bookmarkStart w:id="310" w:name="_Toc214692976"/>
      <w:bookmarkStart w:id="311" w:name="_Toc372204076"/>
      <w:r>
        <w:t>IVI-</w:t>
      </w:r>
      <w:r w:rsidR="004E41A0">
        <w:t>C Attribute Hierarchy</w:t>
      </w:r>
      <w:bookmarkEnd w:id="310"/>
      <w:bookmarkEnd w:id="311"/>
    </w:p>
    <w:p w:rsidR="004E41A0" w:rsidRDefault="004E41A0" w:rsidP="00CB1C23">
      <w:pPr>
        <w:pStyle w:val="Body1"/>
      </w:pPr>
      <w:r>
        <w:t>This section shall contain a single table with two columns. The sample table shown here lists the inherent attributes though individual instrument class specifications shall not include them. Do include a paragraph of the form:</w:t>
      </w:r>
    </w:p>
    <w:p w:rsidR="004E41A0" w:rsidRDefault="004E41A0" w:rsidP="00C46273">
      <w:pPr>
        <w:pStyle w:val="Body"/>
      </w:pPr>
      <w:r>
        <w:lastRenderedPageBreak/>
        <w:t>The &lt;ClassName&gt; class attribute hierarchy is shown in the following table.  The full &lt;ClassName&gt; C Attribute Hierarchy includes the Inherent Capabilities Hierarchy as defined in Section 4.</w:t>
      </w:r>
      <w:r w:rsidR="00EB191A">
        <w:t>3</w:t>
      </w:r>
      <w:r>
        <w:t xml:space="preserve">, </w:t>
      </w:r>
      <w:r>
        <w:rPr>
          <w:i/>
        </w:rPr>
        <w:t>C Inherent Capabilities</w:t>
      </w:r>
      <w:r>
        <w:t xml:space="preserve"> of </w:t>
      </w:r>
      <w:r>
        <w:rPr>
          <w:i/>
        </w:rPr>
        <w:t>IVI-3.2: Inherent Capabilities Specification</w:t>
      </w:r>
      <w:r>
        <w:t>.  To avoid redundancy, the Inherent Capabilities are omitted here.</w:t>
      </w:r>
    </w:p>
    <w:p w:rsidR="004E41A0" w:rsidRDefault="004E41A0" w:rsidP="00C46273">
      <w:pPr>
        <w:pStyle w:val="Body1"/>
      </w:pPr>
    </w:p>
    <w:p w:rsidR="004E41A0" w:rsidRDefault="004E41A0" w:rsidP="00C46273">
      <w:pPr>
        <w:pStyle w:val="Body1"/>
      </w:pPr>
      <w:r>
        <w:t xml:space="preserve">The </w:t>
      </w:r>
      <w:proofErr w:type="gramStart"/>
      <w:r>
        <w:t>table  has</w:t>
      </w:r>
      <w:proofErr w:type="gramEnd"/>
      <w:r>
        <w:t xml:space="preserve"> the form:</w:t>
      </w:r>
    </w:p>
    <w:tbl>
      <w:tblPr>
        <w:tblW w:w="0" w:type="auto"/>
        <w:jc w:val="right"/>
        <w:tblLayout w:type="fixed"/>
        <w:tblCellMar>
          <w:left w:w="0" w:type="dxa"/>
          <w:right w:w="0" w:type="dxa"/>
        </w:tblCellMar>
        <w:tblLook w:val="0000"/>
      </w:tblPr>
      <w:tblGrid>
        <w:gridCol w:w="1002"/>
        <w:gridCol w:w="3318"/>
        <w:gridCol w:w="4950"/>
        <w:gridCol w:w="1002"/>
      </w:tblGrid>
      <w:tr w:rsidR="004E41A0">
        <w:trPr>
          <w:gridBefore w:val="1"/>
          <w:wBefore w:w="1002" w:type="dxa"/>
          <w:cantSplit/>
          <w:tblHeader/>
          <w:jc w:val="right"/>
        </w:trPr>
        <w:tc>
          <w:tcPr>
            <w:tcW w:w="9270" w:type="dxa"/>
            <w:gridSpan w:val="3"/>
            <w:tcBorders>
              <w:bottom w:val="single" w:sz="6" w:space="0" w:color="auto"/>
            </w:tcBorders>
          </w:tcPr>
          <w:p w:rsidR="004E41A0" w:rsidRDefault="004E41A0">
            <w:pPr>
              <w:pStyle w:val="Caption"/>
              <w:jc w:val="center"/>
            </w:pPr>
            <w:r>
              <w:t>Table n+4</w:t>
            </w:r>
            <w:r>
              <w:noBreakHyphen/>
              <w:t xml:space="preserve">5. </w:t>
            </w:r>
            <w:r>
              <w:rPr>
                <w:rFonts w:ascii="Helvetica Condensed" w:hAnsi="Helvetica Condensed"/>
                <w:b w:val="0"/>
                <w:sz w:val="18"/>
              </w:rPr>
              <w:t xml:space="preserve">&lt;ClassName&gt; </w:t>
            </w:r>
            <w:r w:rsidR="002B09A4">
              <w:rPr>
                <w:rFonts w:ascii="Helvetica Condensed" w:hAnsi="Helvetica Condensed"/>
                <w:b w:val="0"/>
                <w:sz w:val="18"/>
              </w:rPr>
              <w:t>IVI-</w:t>
            </w:r>
            <w:r>
              <w:rPr>
                <w:rFonts w:ascii="Helvetica Condensed" w:hAnsi="Helvetica Condensed"/>
                <w:b w:val="0"/>
                <w:sz w:val="18"/>
              </w:rPr>
              <w:t>C Attributes Hierarchy</w:t>
            </w:r>
          </w:p>
        </w:tc>
      </w:tr>
      <w:tr w:rsidR="004E41A0">
        <w:trPr>
          <w:gridAfter w:val="1"/>
          <w:wAfter w:w="1002" w:type="dxa"/>
          <w:tblHeader/>
          <w:jc w:val="right"/>
        </w:trPr>
        <w:tc>
          <w:tcPr>
            <w:tcW w:w="4320" w:type="dxa"/>
            <w:gridSpan w:val="2"/>
            <w:tcBorders>
              <w:top w:val="single" w:sz="6" w:space="0" w:color="auto"/>
              <w:left w:val="single" w:sz="6" w:space="0" w:color="auto"/>
              <w:bottom w:val="double" w:sz="6" w:space="0" w:color="auto"/>
              <w:right w:val="single" w:sz="6" w:space="0" w:color="auto"/>
            </w:tcBorders>
          </w:tcPr>
          <w:p w:rsidR="004E41A0" w:rsidRDefault="004E41A0">
            <w:pPr>
              <w:pStyle w:val="TableHead"/>
            </w:pPr>
            <w:r>
              <w:rPr>
                <w:rFonts w:ascii="Times New Roman" w:hAnsi="Times New Roman"/>
              </w:rPr>
              <w:t>Category or Generic Attribute Name</w:t>
            </w:r>
          </w:p>
        </w:tc>
        <w:tc>
          <w:tcPr>
            <w:tcW w:w="4950" w:type="dxa"/>
            <w:tcBorders>
              <w:top w:val="single" w:sz="6" w:space="0" w:color="auto"/>
              <w:left w:val="single" w:sz="6" w:space="0" w:color="auto"/>
              <w:bottom w:val="double" w:sz="6" w:space="0" w:color="auto"/>
              <w:right w:val="single" w:sz="6" w:space="0" w:color="auto"/>
            </w:tcBorders>
          </w:tcPr>
          <w:p w:rsidR="004E41A0" w:rsidRDefault="004E41A0">
            <w:pPr>
              <w:pStyle w:val="TableHead"/>
              <w:rPr>
                <w:rFonts w:ascii="Times New Roman" w:hAnsi="Times New Roman"/>
              </w:rPr>
            </w:pPr>
            <w:r>
              <w:rPr>
                <w:rFonts w:ascii="Times New Roman" w:hAnsi="Times New Roman"/>
              </w:rPr>
              <w:t xml:space="preserve">C Defined Constant </w:t>
            </w:r>
          </w:p>
        </w:tc>
      </w:tr>
      <w:tr w:rsidR="004E41A0">
        <w:trPr>
          <w:gridAfter w:val="1"/>
          <w:wAfter w:w="1002" w:type="dxa"/>
          <w:jc w:val="right"/>
        </w:trPr>
        <w:tc>
          <w:tcPr>
            <w:tcW w:w="4320" w:type="dxa"/>
            <w:gridSpan w:val="2"/>
            <w:tcBorders>
              <w:left w:val="single" w:sz="6" w:space="0" w:color="auto"/>
              <w:bottom w:val="single" w:sz="6" w:space="0" w:color="auto"/>
              <w:right w:val="single" w:sz="6" w:space="0" w:color="auto"/>
            </w:tcBorders>
          </w:tcPr>
          <w:p w:rsidR="004E41A0" w:rsidRDefault="004E41A0">
            <w:pPr>
              <w:pStyle w:val="Tablecell"/>
              <w:rPr>
                <w:rFonts w:ascii="Times New Roman" w:hAnsi="Times New Roman"/>
                <w:i/>
              </w:rPr>
            </w:pPr>
            <w:r>
              <w:rPr>
                <w:rFonts w:ascii="Times New Roman" w:hAnsi="Times New Roman"/>
                <w:i/>
              </w:rPr>
              <w:t>Inherent IVI Attributes</w:t>
            </w:r>
          </w:p>
        </w:tc>
        <w:tc>
          <w:tcPr>
            <w:tcW w:w="4950" w:type="dxa"/>
            <w:tcBorders>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p>
        </w:tc>
      </w:tr>
      <w:tr w:rsidR="004E41A0">
        <w:trPr>
          <w:gridAfter w:val="1"/>
          <w:wAfter w:w="1002" w:type="dxa"/>
          <w:jc w:val="right"/>
        </w:trPr>
        <w:tc>
          <w:tcPr>
            <w:tcW w:w="4320" w:type="dxa"/>
            <w:gridSpan w:val="2"/>
            <w:tcBorders>
              <w:left w:val="single" w:sz="6" w:space="0" w:color="auto"/>
              <w:bottom w:val="single" w:sz="6" w:space="0" w:color="auto"/>
              <w:right w:val="single" w:sz="6" w:space="0" w:color="auto"/>
            </w:tcBorders>
          </w:tcPr>
          <w:p w:rsidR="004E41A0" w:rsidRDefault="004E41A0">
            <w:pPr>
              <w:pStyle w:val="Tablecell"/>
              <w:ind w:left="348"/>
              <w:rPr>
                <w:rFonts w:ascii="Times New Roman" w:hAnsi="Times New Roman"/>
                <w:i/>
              </w:rPr>
            </w:pPr>
            <w:r>
              <w:rPr>
                <w:rFonts w:ascii="Times New Roman" w:hAnsi="Times New Roman"/>
                <w:i/>
              </w:rPr>
              <w:t>User Options</w:t>
            </w:r>
          </w:p>
        </w:tc>
        <w:tc>
          <w:tcPr>
            <w:tcW w:w="4950" w:type="dxa"/>
            <w:tcBorders>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p>
        </w:tc>
      </w:tr>
      <w:tr w:rsidR="004E41A0">
        <w:trPr>
          <w:gridAfter w:val="1"/>
          <w:wAfter w:w="1002" w:type="dxa"/>
          <w:jc w:val="right"/>
        </w:trPr>
        <w:tc>
          <w:tcPr>
            <w:tcW w:w="43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708"/>
              <w:rPr>
                <w:rFonts w:ascii="Times New Roman" w:hAnsi="Times New Roman"/>
              </w:rPr>
            </w:pPr>
            <w:r>
              <w:rPr>
                <w:rFonts w:ascii="Times New Roman" w:hAnsi="Times New Roman"/>
              </w:rPr>
              <w:t>Range Check</w:t>
            </w:r>
          </w:p>
        </w:tc>
        <w:tc>
          <w:tcPr>
            <w:tcW w:w="49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&lt;CLASS_NAME&gt;_ATTR_RANGE_CHECK</w:t>
            </w:r>
          </w:p>
        </w:tc>
      </w:tr>
      <w:tr w:rsidR="004E41A0">
        <w:trPr>
          <w:gridAfter w:val="1"/>
          <w:wAfter w:w="1002" w:type="dxa"/>
          <w:jc w:val="right"/>
        </w:trPr>
        <w:tc>
          <w:tcPr>
            <w:tcW w:w="43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708"/>
              <w:rPr>
                <w:rFonts w:ascii="Times New Roman" w:hAnsi="Times New Roman"/>
              </w:rPr>
            </w:pPr>
            <w:r>
              <w:rPr>
                <w:rFonts w:ascii="Times New Roman" w:hAnsi="Times New Roman"/>
              </w:rPr>
              <w:t xml:space="preserve">Query Instrument Status </w:t>
            </w:r>
          </w:p>
        </w:tc>
        <w:tc>
          <w:tcPr>
            <w:tcW w:w="49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&lt;CLASS_NAME&gt;_ATTR_QUERY_INSTRUMENT_STATUS</w:t>
            </w:r>
          </w:p>
        </w:tc>
      </w:tr>
      <w:tr w:rsidR="004E41A0">
        <w:trPr>
          <w:gridAfter w:val="1"/>
          <w:wAfter w:w="1002" w:type="dxa"/>
          <w:jc w:val="right"/>
        </w:trPr>
        <w:tc>
          <w:tcPr>
            <w:tcW w:w="43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708"/>
              <w:rPr>
                <w:rFonts w:ascii="Times New Roman" w:hAnsi="Times New Roman"/>
              </w:rPr>
            </w:pPr>
            <w:r>
              <w:rPr>
                <w:rFonts w:ascii="Times New Roman" w:hAnsi="Times New Roman"/>
              </w:rPr>
              <w:t xml:space="preserve">Cache </w:t>
            </w:r>
          </w:p>
        </w:tc>
        <w:tc>
          <w:tcPr>
            <w:tcW w:w="49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&lt;CLASS_NAME&gt;_ATTR_CACHE</w:t>
            </w:r>
          </w:p>
        </w:tc>
      </w:tr>
      <w:tr w:rsidR="004E41A0">
        <w:trPr>
          <w:gridAfter w:val="1"/>
          <w:wAfter w:w="1002" w:type="dxa"/>
          <w:jc w:val="right"/>
        </w:trPr>
        <w:tc>
          <w:tcPr>
            <w:tcW w:w="43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708"/>
              <w:rPr>
                <w:rFonts w:ascii="Times New Roman" w:hAnsi="Times New Roman"/>
              </w:rPr>
            </w:pPr>
            <w:r>
              <w:rPr>
                <w:rFonts w:ascii="Times New Roman" w:hAnsi="Times New Roman"/>
              </w:rPr>
              <w:t>Simulate</w:t>
            </w:r>
          </w:p>
        </w:tc>
        <w:tc>
          <w:tcPr>
            <w:tcW w:w="49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&lt;CLASS_NAME&gt;_ATTR_SIMULATE</w:t>
            </w:r>
          </w:p>
        </w:tc>
      </w:tr>
      <w:tr w:rsidR="004E41A0">
        <w:trPr>
          <w:gridAfter w:val="1"/>
          <w:wAfter w:w="1002" w:type="dxa"/>
          <w:jc w:val="right"/>
        </w:trPr>
        <w:tc>
          <w:tcPr>
            <w:tcW w:w="43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708"/>
              <w:rPr>
                <w:rFonts w:ascii="Times New Roman" w:hAnsi="Times New Roman"/>
              </w:rPr>
            </w:pPr>
            <w:r>
              <w:rPr>
                <w:rFonts w:ascii="Times New Roman" w:hAnsi="Times New Roman"/>
              </w:rPr>
              <w:t xml:space="preserve">Record Value Coercions </w:t>
            </w:r>
          </w:p>
        </w:tc>
        <w:tc>
          <w:tcPr>
            <w:tcW w:w="49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 xml:space="preserve">&lt;CLASS_NAME&gt;_ATTR_RECORD_COERCIONS </w:t>
            </w:r>
          </w:p>
        </w:tc>
      </w:tr>
      <w:tr w:rsidR="004E41A0">
        <w:trPr>
          <w:gridAfter w:val="1"/>
          <w:wAfter w:w="1002" w:type="dxa"/>
          <w:jc w:val="right"/>
        </w:trPr>
        <w:tc>
          <w:tcPr>
            <w:tcW w:w="43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708"/>
              <w:rPr>
                <w:rFonts w:ascii="Times New Roman" w:hAnsi="Times New Roman"/>
              </w:rPr>
            </w:pPr>
            <w:r>
              <w:rPr>
                <w:rFonts w:ascii="Times New Roman" w:hAnsi="Times New Roman"/>
              </w:rPr>
              <w:t>Interchange Check</w:t>
            </w:r>
          </w:p>
        </w:tc>
        <w:tc>
          <w:tcPr>
            <w:tcW w:w="49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&lt;CLASS_NAME&gt;_ATTR_INTERCHANGE_CHECK</w:t>
            </w:r>
          </w:p>
        </w:tc>
      </w:tr>
      <w:tr w:rsidR="004E41A0">
        <w:trPr>
          <w:gridAfter w:val="1"/>
          <w:wAfter w:w="1002" w:type="dxa"/>
          <w:jc w:val="right"/>
        </w:trPr>
        <w:tc>
          <w:tcPr>
            <w:tcW w:w="43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360"/>
              <w:rPr>
                <w:rFonts w:ascii="Times New Roman" w:hAnsi="Times New Roman"/>
                <w:i/>
              </w:rPr>
            </w:pPr>
            <w:r>
              <w:rPr>
                <w:rFonts w:ascii="Times New Roman" w:hAnsi="Times New Roman"/>
                <w:i/>
              </w:rPr>
              <w:t>Class Driver Identification</w:t>
            </w:r>
          </w:p>
        </w:tc>
        <w:tc>
          <w:tcPr>
            <w:tcW w:w="49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p>
        </w:tc>
      </w:tr>
      <w:tr w:rsidR="004E41A0">
        <w:trPr>
          <w:gridAfter w:val="1"/>
          <w:wAfter w:w="1002" w:type="dxa"/>
          <w:jc w:val="right"/>
        </w:trPr>
        <w:tc>
          <w:tcPr>
            <w:tcW w:w="43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Class Driver Description</w:t>
            </w:r>
          </w:p>
        </w:tc>
        <w:tc>
          <w:tcPr>
            <w:tcW w:w="49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&lt;CLASS_NAME&gt;_ATTR_CLASS_DRIVER_DESCRIPTION</w:t>
            </w:r>
          </w:p>
        </w:tc>
      </w:tr>
      <w:tr w:rsidR="004E41A0">
        <w:trPr>
          <w:gridAfter w:val="1"/>
          <w:wAfter w:w="1002" w:type="dxa"/>
          <w:jc w:val="right"/>
        </w:trPr>
        <w:tc>
          <w:tcPr>
            <w:tcW w:w="43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Class Driver Prefix</w:t>
            </w:r>
          </w:p>
        </w:tc>
        <w:tc>
          <w:tcPr>
            <w:tcW w:w="49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&lt;CLASS_NAME&gt;_ATTR_CLASS_DRIVER_PREFIX</w:t>
            </w:r>
          </w:p>
        </w:tc>
      </w:tr>
      <w:tr w:rsidR="004E41A0">
        <w:trPr>
          <w:gridAfter w:val="1"/>
          <w:wAfter w:w="1002" w:type="dxa"/>
          <w:jc w:val="right"/>
        </w:trPr>
        <w:tc>
          <w:tcPr>
            <w:tcW w:w="43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Class Driver Vendor</w:t>
            </w:r>
          </w:p>
        </w:tc>
        <w:tc>
          <w:tcPr>
            <w:tcW w:w="49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 xml:space="preserve">&lt;CLASS_NAME&gt;_ATTR_CLASS_DRIVER_VENDOR </w:t>
            </w:r>
          </w:p>
        </w:tc>
      </w:tr>
      <w:tr w:rsidR="004E41A0">
        <w:trPr>
          <w:gridAfter w:val="1"/>
          <w:wAfter w:w="1002" w:type="dxa"/>
          <w:jc w:val="right"/>
        </w:trPr>
        <w:tc>
          <w:tcPr>
            <w:tcW w:w="43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Class Driver Revision</w:t>
            </w:r>
          </w:p>
        </w:tc>
        <w:tc>
          <w:tcPr>
            <w:tcW w:w="49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&lt;CLASS_NAME &gt;_ATTR_CLASS_DRIVER_REVISION</w:t>
            </w:r>
          </w:p>
        </w:tc>
      </w:tr>
      <w:tr w:rsidR="004E41A0">
        <w:trPr>
          <w:gridAfter w:val="1"/>
          <w:wAfter w:w="1002" w:type="dxa"/>
          <w:jc w:val="right"/>
        </w:trPr>
        <w:tc>
          <w:tcPr>
            <w:tcW w:w="43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Class Driver Class Spec Major Version</w:t>
            </w:r>
          </w:p>
        </w:tc>
        <w:tc>
          <w:tcPr>
            <w:tcW w:w="49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&lt;CLASS_NAME &gt;_ATTR_</w:t>
            </w:r>
            <w:r>
              <w:rPr>
                <w:rFonts w:ascii="Courier New" w:hAnsi="Courier New"/>
                <w:color w:val="auto"/>
                <w:sz w:val="18"/>
              </w:rPr>
              <w:br/>
              <w:t>CLASS_DRIVER_CLASS_SPEC_MAJOR_VERSION</w:t>
            </w:r>
          </w:p>
        </w:tc>
      </w:tr>
      <w:tr w:rsidR="004E41A0">
        <w:trPr>
          <w:gridAfter w:val="1"/>
          <w:wAfter w:w="1002" w:type="dxa"/>
          <w:jc w:val="right"/>
        </w:trPr>
        <w:tc>
          <w:tcPr>
            <w:tcW w:w="43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Class Driver Class Spec Minor Version</w:t>
            </w:r>
          </w:p>
        </w:tc>
        <w:tc>
          <w:tcPr>
            <w:tcW w:w="49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&lt;CLASS_NAME &gt;_ATTR_</w:t>
            </w:r>
            <w:r>
              <w:rPr>
                <w:rFonts w:ascii="Courier New" w:hAnsi="Courier New"/>
                <w:color w:val="auto"/>
                <w:sz w:val="18"/>
              </w:rPr>
              <w:br/>
              <w:t>CLASS_DRIVER_CLASS_SPEC_MINOR_VERSION</w:t>
            </w:r>
          </w:p>
        </w:tc>
      </w:tr>
      <w:tr w:rsidR="004E41A0">
        <w:trPr>
          <w:gridAfter w:val="1"/>
          <w:wAfter w:w="1002" w:type="dxa"/>
          <w:jc w:val="right"/>
        </w:trPr>
        <w:tc>
          <w:tcPr>
            <w:tcW w:w="43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360"/>
              <w:rPr>
                <w:rFonts w:ascii="Times New Roman" w:hAnsi="Times New Roman"/>
                <w:i/>
              </w:rPr>
            </w:pPr>
            <w:r>
              <w:rPr>
                <w:rFonts w:ascii="Times New Roman" w:hAnsi="Times New Roman"/>
                <w:i/>
              </w:rPr>
              <w:t>Driver Identification</w:t>
            </w:r>
          </w:p>
        </w:tc>
        <w:tc>
          <w:tcPr>
            <w:tcW w:w="49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p>
        </w:tc>
      </w:tr>
      <w:tr w:rsidR="004E41A0">
        <w:trPr>
          <w:gridAfter w:val="1"/>
          <w:wAfter w:w="1002" w:type="dxa"/>
          <w:jc w:val="right"/>
        </w:trPr>
        <w:tc>
          <w:tcPr>
            <w:tcW w:w="43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Specific Driver Description</w:t>
            </w:r>
          </w:p>
        </w:tc>
        <w:tc>
          <w:tcPr>
            <w:tcW w:w="49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&lt;CLASS_NAME &gt;_ATTR_SPECIFIC_DRIVER_DESCRIPTION</w:t>
            </w:r>
          </w:p>
        </w:tc>
      </w:tr>
      <w:tr w:rsidR="004E41A0">
        <w:trPr>
          <w:gridAfter w:val="1"/>
          <w:wAfter w:w="1002" w:type="dxa"/>
          <w:jc w:val="right"/>
        </w:trPr>
        <w:tc>
          <w:tcPr>
            <w:tcW w:w="43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Specific Driver Prefix</w:t>
            </w:r>
          </w:p>
        </w:tc>
        <w:tc>
          <w:tcPr>
            <w:tcW w:w="49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&lt;CLASS_NAME &gt;_ATTR_SPECIFIC_DRIVER_PREFIX</w:t>
            </w:r>
          </w:p>
        </w:tc>
      </w:tr>
      <w:tr w:rsidR="004E41A0">
        <w:trPr>
          <w:gridAfter w:val="1"/>
          <w:wAfter w:w="1002" w:type="dxa"/>
          <w:jc w:val="right"/>
        </w:trPr>
        <w:tc>
          <w:tcPr>
            <w:tcW w:w="43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Specific Driver Locator</w:t>
            </w:r>
          </w:p>
        </w:tc>
        <w:tc>
          <w:tcPr>
            <w:tcW w:w="49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&lt;CLASS_NAME &gt;_ATTR_SPECIFIC_DRIVER_LOCATOR</w:t>
            </w:r>
          </w:p>
        </w:tc>
      </w:tr>
      <w:tr w:rsidR="004E41A0">
        <w:trPr>
          <w:gridAfter w:val="1"/>
          <w:wAfter w:w="1002" w:type="dxa"/>
          <w:jc w:val="right"/>
        </w:trPr>
        <w:tc>
          <w:tcPr>
            <w:tcW w:w="43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Specific Driver Vendor</w:t>
            </w:r>
          </w:p>
        </w:tc>
        <w:tc>
          <w:tcPr>
            <w:tcW w:w="49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 xml:space="preserve">&lt;CLASS_NAME &gt;_ATTR_SPECIFIC_DRIVER_VENDOR </w:t>
            </w:r>
          </w:p>
        </w:tc>
      </w:tr>
      <w:tr w:rsidR="004E41A0">
        <w:trPr>
          <w:gridAfter w:val="1"/>
          <w:wAfter w:w="1002" w:type="dxa"/>
          <w:jc w:val="right"/>
        </w:trPr>
        <w:tc>
          <w:tcPr>
            <w:tcW w:w="43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Specific Driver Revision</w:t>
            </w:r>
          </w:p>
        </w:tc>
        <w:tc>
          <w:tcPr>
            <w:tcW w:w="49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&lt;CLASS_NAME &gt;_ATTR_SPECIFIC_DRIVER_REVISION</w:t>
            </w:r>
          </w:p>
        </w:tc>
      </w:tr>
      <w:tr w:rsidR="004E41A0">
        <w:trPr>
          <w:gridAfter w:val="1"/>
          <w:wAfter w:w="1002" w:type="dxa"/>
          <w:jc w:val="right"/>
        </w:trPr>
        <w:tc>
          <w:tcPr>
            <w:tcW w:w="43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Specific Driver Class Spec Major Version</w:t>
            </w:r>
          </w:p>
        </w:tc>
        <w:tc>
          <w:tcPr>
            <w:tcW w:w="49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&lt;CLASS_NAME &gt;_ATTR_</w:t>
            </w:r>
            <w:r>
              <w:rPr>
                <w:rFonts w:ascii="Courier New" w:hAnsi="Courier New"/>
                <w:color w:val="auto"/>
                <w:sz w:val="18"/>
              </w:rPr>
              <w:br/>
              <w:t>SPECIFIC_DRIVER_CLASS_SPEC_MAJOR_VERSION</w:t>
            </w:r>
          </w:p>
        </w:tc>
      </w:tr>
      <w:tr w:rsidR="004E41A0">
        <w:trPr>
          <w:gridAfter w:val="1"/>
          <w:wAfter w:w="1002" w:type="dxa"/>
          <w:jc w:val="right"/>
        </w:trPr>
        <w:tc>
          <w:tcPr>
            <w:tcW w:w="43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Specific Driver Class Spec Minor Version</w:t>
            </w:r>
          </w:p>
        </w:tc>
        <w:tc>
          <w:tcPr>
            <w:tcW w:w="49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&lt;CLASS_NAME &gt;_ATTR_</w:t>
            </w:r>
            <w:r>
              <w:rPr>
                <w:rFonts w:ascii="Courier New" w:hAnsi="Courier New"/>
                <w:color w:val="auto"/>
                <w:sz w:val="18"/>
              </w:rPr>
              <w:br/>
              <w:t>SPECIFIC_DRIVER_CLASS_SPEC_MINOR_VERSION</w:t>
            </w:r>
          </w:p>
        </w:tc>
      </w:tr>
      <w:tr w:rsidR="004E41A0">
        <w:trPr>
          <w:gridAfter w:val="1"/>
          <w:wAfter w:w="1002" w:type="dxa"/>
          <w:jc w:val="right"/>
        </w:trPr>
        <w:tc>
          <w:tcPr>
            <w:tcW w:w="43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360"/>
              <w:rPr>
                <w:rFonts w:ascii="Times New Roman" w:hAnsi="Times New Roman"/>
                <w:i/>
              </w:rPr>
            </w:pPr>
            <w:r>
              <w:rPr>
                <w:rFonts w:ascii="Times New Roman" w:hAnsi="Times New Roman"/>
                <w:i/>
              </w:rPr>
              <w:t>Driver Capabilities</w:t>
            </w:r>
          </w:p>
        </w:tc>
        <w:tc>
          <w:tcPr>
            <w:tcW w:w="49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p>
        </w:tc>
      </w:tr>
      <w:tr w:rsidR="004E41A0">
        <w:trPr>
          <w:gridAfter w:val="1"/>
          <w:wAfter w:w="1002" w:type="dxa"/>
          <w:jc w:val="right"/>
        </w:trPr>
        <w:tc>
          <w:tcPr>
            <w:tcW w:w="43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Supported Instrument Models</w:t>
            </w:r>
          </w:p>
        </w:tc>
        <w:tc>
          <w:tcPr>
            <w:tcW w:w="49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&lt;CLASS_NAME &gt;_ATTR_</w:t>
            </w:r>
            <w:r>
              <w:rPr>
                <w:rFonts w:ascii="Courier New" w:hAnsi="Courier New"/>
                <w:snapToGrid w:val="0"/>
                <w:color w:val="auto"/>
                <w:sz w:val="18"/>
              </w:rPr>
              <w:t>SUPPORTED_INSTRUMENT_MODELS</w:t>
            </w:r>
          </w:p>
        </w:tc>
      </w:tr>
      <w:tr w:rsidR="004E41A0">
        <w:trPr>
          <w:gridAfter w:val="1"/>
          <w:wAfter w:w="1002" w:type="dxa"/>
          <w:jc w:val="right"/>
        </w:trPr>
        <w:tc>
          <w:tcPr>
            <w:tcW w:w="43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Class Group Capabilities</w:t>
            </w:r>
          </w:p>
        </w:tc>
        <w:tc>
          <w:tcPr>
            <w:tcW w:w="49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 xml:space="preserve">&lt;CLASS_NAME &gt;_ATTR_GROUP_CAPABILITIES </w:t>
            </w:r>
          </w:p>
        </w:tc>
      </w:tr>
      <w:tr w:rsidR="004E41A0">
        <w:trPr>
          <w:gridAfter w:val="1"/>
          <w:wAfter w:w="1002" w:type="dxa"/>
          <w:jc w:val="right"/>
        </w:trPr>
        <w:tc>
          <w:tcPr>
            <w:tcW w:w="43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360"/>
              <w:rPr>
                <w:rFonts w:ascii="Times New Roman" w:hAnsi="Times New Roman"/>
                <w:i/>
              </w:rPr>
            </w:pPr>
            <w:r>
              <w:rPr>
                <w:rFonts w:ascii="Times New Roman" w:hAnsi="Times New Roman"/>
                <w:i/>
              </w:rPr>
              <w:lastRenderedPageBreak/>
              <w:t>Instrument Identification</w:t>
            </w:r>
          </w:p>
        </w:tc>
        <w:tc>
          <w:tcPr>
            <w:tcW w:w="49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p>
        </w:tc>
      </w:tr>
      <w:tr w:rsidR="004E41A0">
        <w:trPr>
          <w:gridAfter w:val="1"/>
          <w:wAfter w:w="1002" w:type="dxa"/>
          <w:jc w:val="right"/>
        </w:trPr>
        <w:tc>
          <w:tcPr>
            <w:tcW w:w="43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Instrument Manufacturer</w:t>
            </w:r>
          </w:p>
        </w:tc>
        <w:tc>
          <w:tcPr>
            <w:tcW w:w="49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 xml:space="preserve">&lt;CLASS_NAME &gt;_ATTR_INSTRUMENT_MANUFACTURER </w:t>
            </w:r>
          </w:p>
        </w:tc>
      </w:tr>
      <w:tr w:rsidR="004E41A0">
        <w:trPr>
          <w:gridAfter w:val="1"/>
          <w:wAfter w:w="1002" w:type="dxa"/>
          <w:jc w:val="right"/>
        </w:trPr>
        <w:tc>
          <w:tcPr>
            <w:tcW w:w="43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 xml:space="preserve">Instrument Model </w:t>
            </w:r>
          </w:p>
        </w:tc>
        <w:tc>
          <w:tcPr>
            <w:tcW w:w="49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&lt;CLASS_NAME &gt;_ATTR_INSTRUMENT_MODEL</w:t>
            </w:r>
          </w:p>
        </w:tc>
      </w:tr>
      <w:tr w:rsidR="004E41A0">
        <w:trPr>
          <w:gridAfter w:val="1"/>
          <w:wAfter w:w="1002" w:type="dxa"/>
          <w:jc w:val="right"/>
        </w:trPr>
        <w:tc>
          <w:tcPr>
            <w:tcW w:w="43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 xml:space="preserve">Instrument Firmware Revision </w:t>
            </w:r>
          </w:p>
        </w:tc>
        <w:tc>
          <w:tcPr>
            <w:tcW w:w="49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&lt;CLASS_NAME &gt;_ATTR_INSTRUMENT_FIRMWARE_REVISION</w:t>
            </w:r>
          </w:p>
        </w:tc>
      </w:tr>
      <w:tr w:rsidR="004E41A0">
        <w:trPr>
          <w:gridAfter w:val="1"/>
          <w:wAfter w:w="1002" w:type="dxa"/>
          <w:jc w:val="right"/>
        </w:trPr>
        <w:tc>
          <w:tcPr>
            <w:tcW w:w="43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360"/>
              <w:rPr>
                <w:rFonts w:ascii="Times New Roman" w:hAnsi="Times New Roman"/>
              </w:rPr>
            </w:pPr>
            <w:r>
              <w:rPr>
                <w:rFonts w:ascii="Times New Roman" w:hAnsi="Times New Roman"/>
                <w:i/>
              </w:rPr>
              <w:t>Advanced Session Information</w:t>
            </w:r>
            <w:r>
              <w:rPr>
                <w:rFonts w:ascii="Times New Roman" w:hAnsi="Times New Roman"/>
              </w:rPr>
              <w:t xml:space="preserve"> </w:t>
            </w:r>
          </w:p>
        </w:tc>
        <w:tc>
          <w:tcPr>
            <w:tcW w:w="49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p>
        </w:tc>
      </w:tr>
      <w:tr w:rsidR="004E41A0">
        <w:trPr>
          <w:gridAfter w:val="1"/>
          <w:wAfter w:w="1002" w:type="dxa"/>
          <w:jc w:val="right"/>
        </w:trPr>
        <w:tc>
          <w:tcPr>
            <w:tcW w:w="43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Logical Name</w:t>
            </w:r>
          </w:p>
        </w:tc>
        <w:tc>
          <w:tcPr>
            <w:tcW w:w="49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 xml:space="preserve">&lt;CLASS_NAME &gt;_ATTR_LOGICAL_NAME </w:t>
            </w:r>
          </w:p>
        </w:tc>
      </w:tr>
      <w:tr w:rsidR="004E41A0">
        <w:trPr>
          <w:gridAfter w:val="1"/>
          <w:wAfter w:w="1002" w:type="dxa"/>
          <w:jc w:val="right"/>
        </w:trPr>
        <w:tc>
          <w:tcPr>
            <w:tcW w:w="43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 xml:space="preserve">I/O Resource Descriptor </w:t>
            </w:r>
          </w:p>
        </w:tc>
        <w:tc>
          <w:tcPr>
            <w:tcW w:w="49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&lt;CLASS_NAME &gt;_ATTR_IO_RESOURCE_DESCRIPTOR</w:t>
            </w:r>
          </w:p>
        </w:tc>
      </w:tr>
      <w:tr w:rsidR="004E41A0">
        <w:trPr>
          <w:gridAfter w:val="1"/>
          <w:wAfter w:w="1002" w:type="dxa"/>
          <w:jc w:val="right"/>
        </w:trPr>
        <w:tc>
          <w:tcPr>
            <w:tcW w:w="43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Driver Setup</w:t>
            </w:r>
          </w:p>
        </w:tc>
        <w:tc>
          <w:tcPr>
            <w:tcW w:w="49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&lt;CLASS_NAME &gt;_ATTR_DRIVER_SETUP</w:t>
            </w:r>
          </w:p>
        </w:tc>
      </w:tr>
    </w:tbl>
    <w:p w:rsidR="004E41A0" w:rsidRDefault="004E41A0" w:rsidP="004E41A0">
      <w:pPr>
        <w:pStyle w:val="Heading2"/>
        <w:keepLines/>
      </w:pPr>
      <w:bookmarkStart w:id="312" w:name="_Toc214692977"/>
      <w:bookmarkStart w:id="313" w:name="_Toc372204077"/>
      <w:r>
        <w:t>Appendix A: IVI Specific Driver Development Guidelines Layout</w:t>
      </w:r>
      <w:bookmarkEnd w:id="312"/>
      <w:bookmarkEnd w:id="313"/>
    </w:p>
    <w:p w:rsidR="004E41A0" w:rsidRDefault="004E41A0" w:rsidP="00CB1C23">
      <w:pPr>
        <w:pStyle w:val="Body1"/>
      </w:pPr>
      <w:r>
        <w:t>Each IVI Specific Driver Development Guidelines appendix shall contain the subsections:</w:t>
      </w:r>
    </w:p>
    <w:p w:rsidR="004E41A0" w:rsidRDefault="004E41A0" w:rsidP="00F517B1">
      <w:pPr>
        <w:pStyle w:val="Body"/>
        <w:keepNext/>
        <w:keepLines/>
      </w:pPr>
      <w:r>
        <w:t>A.1 Introduction</w:t>
      </w:r>
    </w:p>
    <w:p w:rsidR="004E41A0" w:rsidRDefault="004E41A0" w:rsidP="00CB1C23">
      <w:pPr>
        <w:pStyle w:val="Body1"/>
      </w:pPr>
      <w:r>
        <w:t>A.2 Disabling Unused Extension Groups</w:t>
      </w:r>
    </w:p>
    <w:p w:rsidR="004E41A0" w:rsidRDefault="004E41A0" w:rsidP="00C46273">
      <w:pPr>
        <w:pStyle w:val="Body1"/>
      </w:pPr>
      <w:r>
        <w:t>A.3 through n Special Considerations for ... (optional)</w:t>
      </w:r>
    </w:p>
    <w:p w:rsidR="004E41A0" w:rsidRDefault="004E41A0" w:rsidP="00F517B1">
      <w:pPr>
        <w:pStyle w:val="Body"/>
        <w:keepNext/>
        <w:keepLines/>
      </w:pPr>
      <w:r>
        <w:t>Section A.2 contains an entry for each extension group. The special consideration sections contain information about any topic of interest to IVI driver writers. For example, how to implement instrument class required features for instruments that do not follow the model assumed in the specification.</w:t>
      </w:r>
    </w:p>
    <w:p w:rsidR="004E41A0" w:rsidRDefault="004E41A0" w:rsidP="004E41A0">
      <w:pPr>
        <w:pStyle w:val="Heading2"/>
      </w:pPr>
      <w:bookmarkStart w:id="314" w:name="_Toc214692978"/>
      <w:bookmarkStart w:id="315" w:name="_Toc372204078"/>
      <w:r>
        <w:t>Appendix B: Interchangeability Checking Rules Layout</w:t>
      </w:r>
      <w:bookmarkEnd w:id="314"/>
      <w:bookmarkEnd w:id="315"/>
    </w:p>
    <w:p w:rsidR="004E41A0" w:rsidRDefault="004E41A0" w:rsidP="00CB1C23">
      <w:pPr>
        <w:pStyle w:val="Body1"/>
      </w:pPr>
      <w:r>
        <w:t>Each Interchangeability Checking Guidelines appendix shall contain the subsections:</w:t>
      </w:r>
    </w:p>
    <w:p w:rsidR="004E41A0" w:rsidRDefault="004E41A0" w:rsidP="00C46273">
      <w:pPr>
        <w:pStyle w:val="Body"/>
      </w:pPr>
      <w:r>
        <w:t>B.1 Introduction</w:t>
      </w:r>
    </w:p>
    <w:p w:rsidR="004E41A0" w:rsidRDefault="004E41A0" w:rsidP="00C46273">
      <w:pPr>
        <w:pStyle w:val="Body1"/>
      </w:pPr>
      <w:r>
        <w:t>B.2 When to Perform Interchangeability Checking</w:t>
      </w:r>
    </w:p>
    <w:p w:rsidR="004E41A0" w:rsidRDefault="004E41A0" w:rsidP="00C46273">
      <w:pPr>
        <w:pStyle w:val="Body1"/>
      </w:pPr>
      <w:r>
        <w:t>B.3 Interchangeability Checking Rules</w:t>
      </w:r>
    </w:p>
    <w:p w:rsidR="004E41A0" w:rsidRDefault="004E41A0" w:rsidP="00C46273">
      <w:pPr>
        <w:pStyle w:val="Body"/>
      </w:pPr>
      <w:r>
        <w:t>Section B.3 shall contain the names of every base and extension in bold on a separate. Each of these names shall be followed by one or more paragraphs describing the driver’s behavior for that group.</w:t>
      </w:r>
    </w:p>
    <w:p w:rsidR="004E41A0" w:rsidRDefault="00C00554" w:rsidP="004E41A0">
      <w:pPr>
        <w:pStyle w:val="Heading2"/>
      </w:pPr>
      <w:bookmarkStart w:id="316" w:name="_Toc372204079"/>
      <w:r>
        <w:t xml:space="preserve">Obsolete: </w:t>
      </w:r>
      <w:bookmarkStart w:id="317" w:name="_Toc214692979"/>
      <w:r w:rsidR="004E41A0">
        <w:t>Appendix C</w:t>
      </w:r>
      <w:r>
        <w:t xml:space="preserve"> &amp; D</w:t>
      </w:r>
      <w:bookmarkEnd w:id="316"/>
    </w:p>
    <w:p w:rsidR="00C00554" w:rsidRDefault="00C00554" w:rsidP="00CB1C23">
      <w:pPr>
        <w:pStyle w:val="Body1"/>
      </w:pPr>
      <w:r>
        <w:t xml:space="preserve">Specifications previously included </w:t>
      </w:r>
      <w:r w:rsidR="008B49FB">
        <w:t>IVI-</w:t>
      </w:r>
      <w:r>
        <w:t xml:space="preserve">C </w:t>
      </w:r>
      <w:bookmarkEnd w:id="317"/>
      <w:r>
        <w:t xml:space="preserve">and </w:t>
      </w:r>
      <w:r w:rsidR="008B49FB">
        <w:t>IVI-</w:t>
      </w:r>
      <w:r>
        <w:t>COM source for the API.  These shall no longer be included in class specifications.</w:t>
      </w:r>
    </w:p>
    <w:p w:rsidR="00815482" w:rsidRDefault="00815482" w:rsidP="00815482">
      <w:pPr>
        <w:pStyle w:val="Heading1"/>
        <w:pBdr>
          <w:bottom w:val="none" w:sz="0" w:space="0" w:color="auto"/>
        </w:pBdr>
      </w:pPr>
      <w:bookmarkStart w:id="318" w:name="_Toc230076080"/>
      <w:bookmarkStart w:id="319" w:name="_Toc372204080"/>
      <w:bookmarkStart w:id="320" w:name="_Toc214692981"/>
      <w:r>
        <w:lastRenderedPageBreak/>
        <w:t>Accessing Instrument Descriptions</w:t>
      </w:r>
      <w:bookmarkEnd w:id="318"/>
      <w:bookmarkEnd w:id="319"/>
    </w:p>
    <w:tbl>
      <w:tblPr>
        <w:tblW w:w="0" w:type="auto"/>
        <w:tblLayout w:type="fixed"/>
        <w:tblLook w:val="0000"/>
      </w:tblPr>
      <w:tblGrid>
        <w:gridCol w:w="9468"/>
      </w:tblGrid>
      <w:tr w:rsidR="00815482" w:rsidTr="000C39CB">
        <w:trPr>
          <w:trHeight w:val="120"/>
        </w:trPr>
        <w:tc>
          <w:tcPr>
            <w:tcW w:w="9468" w:type="dxa"/>
            <w:tcBorders>
              <w:top w:val="single" w:sz="6" w:space="0" w:color="auto"/>
            </w:tcBorders>
          </w:tcPr>
          <w:p w:rsidR="00815482" w:rsidRDefault="00815482" w:rsidP="000C39CB">
            <w:pPr>
              <w:tabs>
                <w:tab w:val="right" w:pos="9360"/>
              </w:tabs>
              <w:spacing w:after="120" w:line="160" w:lineRule="exact"/>
              <w:ind w:right="-108"/>
              <w:rPr>
                <w:u w:val="single"/>
              </w:rPr>
            </w:pPr>
          </w:p>
        </w:tc>
      </w:tr>
    </w:tbl>
    <w:p w:rsidR="00815482" w:rsidRPr="006D1538" w:rsidRDefault="00815482" w:rsidP="00CB1C23">
      <w:pPr>
        <w:pStyle w:val="Body"/>
      </w:pPr>
      <w:bookmarkStart w:id="321" w:name="_Toc230076081"/>
      <w:r w:rsidRPr="006D1538">
        <w:t xml:space="preserve">Instruments vendors might provide instrument descriptions conforming to a specific standard format such as ATML Instrument Description IEEE Std. 1671.2.  In some cases a vendor might provide such </w:t>
      </w:r>
      <w:proofErr w:type="gramStart"/>
      <w:r w:rsidRPr="006D1538">
        <w:t>a  description</w:t>
      </w:r>
      <w:proofErr w:type="gramEnd"/>
      <w:r w:rsidRPr="006D1538">
        <w:t xml:space="preserve"> for each model of an instrument. For users to locate the instrument description for a particular instrument, it is necessary for instrument drivers to include a means of retrieving the location of instrument descriptions.</w:t>
      </w:r>
    </w:p>
    <w:p w:rsidR="00815482" w:rsidRPr="006D1538" w:rsidRDefault="00815482" w:rsidP="00C46273">
      <w:pPr>
        <w:pStyle w:val="Body"/>
      </w:pPr>
      <w:r w:rsidRPr="006D1538">
        <w:t>Methods to locate instrument descriptions may be included in a driver’s instrument specific API.  If methods that provide this functionality are needed in an instrument specific API, the method signatures shall match the signatures in this section.  The methods in this section provide the location in the form of a URL (Universal Resource Locator). This allows flexibility for retrieving the information.</w:t>
      </w:r>
    </w:p>
    <w:p w:rsidR="00815482" w:rsidRPr="006D1538" w:rsidRDefault="00815482" w:rsidP="00C46273">
      <w:pPr>
        <w:pStyle w:val="Body"/>
      </w:pPr>
      <w:r w:rsidRPr="006D1538">
        <w:t xml:space="preserve">The placement of these methods within the hierarchy of the IVI driver is at the discretion of the driver supplier.  However, the methods should </w:t>
      </w:r>
      <w:proofErr w:type="gramStart"/>
      <w:r w:rsidRPr="006D1538">
        <w:t>located</w:t>
      </w:r>
      <w:proofErr w:type="gramEnd"/>
      <w:r w:rsidRPr="006D1538">
        <w:t xml:space="preserve"> with other instrument-specific, system-related attributes and methods in the instrument-specific portion of the driver hierarchy.</w:t>
      </w:r>
    </w:p>
    <w:p w:rsidR="00815482" w:rsidRPr="006D1538" w:rsidRDefault="00815482" w:rsidP="00C46273">
      <w:pPr>
        <w:pStyle w:val="Body"/>
      </w:pPr>
      <w:r w:rsidRPr="006D1538">
        <w:t>The instrument driver should document the model description strings and format version strings that it recognizes.</w:t>
      </w:r>
    </w:p>
    <w:p w:rsidR="00815482" w:rsidRDefault="00815482" w:rsidP="00815482">
      <w:pPr>
        <w:pStyle w:val="Heading2"/>
        <w:tabs>
          <w:tab w:val="clear" w:pos="90"/>
          <w:tab w:val="num" w:pos="0"/>
        </w:tabs>
        <w:ind w:left="0"/>
      </w:pPr>
      <w:bookmarkStart w:id="322" w:name="_Toc372204081"/>
      <w:r>
        <w:t>Get&lt;Format&gt;</w:t>
      </w:r>
      <w:proofErr w:type="spellStart"/>
      <w:r>
        <w:t>InstrumentDescriptionLocation</w:t>
      </w:r>
      <w:bookmarkEnd w:id="321"/>
      <w:bookmarkEnd w:id="322"/>
      <w:proofErr w:type="spellEnd"/>
    </w:p>
    <w:p w:rsidR="00815482" w:rsidRDefault="00815482" w:rsidP="00815482">
      <w:pPr>
        <w:pStyle w:val="FunctionHead"/>
      </w:pPr>
      <w:r>
        <w:t>Description</w:t>
      </w:r>
    </w:p>
    <w:p w:rsidR="00815482" w:rsidRPr="006D1538" w:rsidRDefault="00815482" w:rsidP="00CB1C23">
      <w:pPr>
        <w:pStyle w:val="Body"/>
      </w:pPr>
      <w:r w:rsidRPr="006D1538">
        <w:rPr>
          <w:b/>
        </w:rPr>
        <w:t>Get&lt; Format &gt;</w:t>
      </w:r>
      <w:proofErr w:type="spellStart"/>
      <w:r w:rsidRPr="006D1538">
        <w:rPr>
          <w:b/>
        </w:rPr>
        <w:t>InstrumentDescriptionLocation</w:t>
      </w:r>
      <w:proofErr w:type="spellEnd"/>
      <w:r w:rsidRPr="006D1538">
        <w:t xml:space="preserve"> represents a template for the name of the function that returns the URL for the instrument descriptor in the relevant format. </w:t>
      </w:r>
    </w:p>
    <w:p w:rsidR="00815482" w:rsidRPr="006D1538" w:rsidRDefault="00815482" w:rsidP="00C46273">
      <w:pPr>
        <w:pStyle w:val="Body"/>
      </w:pPr>
      <w:r w:rsidRPr="006D1538">
        <w:t xml:space="preserve">For IEEE Std 1671.2™ the function shall be called </w:t>
      </w:r>
      <w:proofErr w:type="spellStart"/>
      <w:r w:rsidRPr="006D1538">
        <w:rPr>
          <w:b/>
        </w:rPr>
        <w:t>GetATMLInstrumentDescriptionLocation</w:t>
      </w:r>
      <w:proofErr w:type="spellEnd"/>
      <w:r w:rsidRPr="006D1538">
        <w:t>.</w:t>
      </w:r>
    </w:p>
    <w:p w:rsidR="00815482" w:rsidRPr="006D1538" w:rsidRDefault="00815482" w:rsidP="00C46273">
      <w:pPr>
        <w:pStyle w:val="Body"/>
      </w:pPr>
      <w:r w:rsidRPr="006D1538">
        <w:t xml:space="preserve">If </w:t>
      </w:r>
      <w:proofErr w:type="spellStart"/>
      <w:r w:rsidRPr="006D1538">
        <w:t>ModelDescription</w:t>
      </w:r>
      <w:proofErr w:type="spellEnd"/>
      <w:r w:rsidRPr="006D1538">
        <w:t xml:space="preserve"> is non-NULL and not empty, the function returns the URI of the description of the specified instrument model.  If no description is found, the function returns an empty string in C/COM.</w:t>
      </w:r>
    </w:p>
    <w:p w:rsidR="00815482" w:rsidRPr="006D1538" w:rsidRDefault="00815482" w:rsidP="00C46273">
      <w:pPr>
        <w:pStyle w:val="Body"/>
      </w:pPr>
      <w:r w:rsidRPr="006D1538">
        <w:t xml:space="preserve">If the </w:t>
      </w:r>
      <w:proofErr w:type="spellStart"/>
      <w:r w:rsidRPr="006D1538">
        <w:t>ModelDescription</w:t>
      </w:r>
      <w:proofErr w:type="spellEnd"/>
      <w:r w:rsidRPr="006D1538">
        <w:t xml:space="preserve"> is NULL or empty and the driver </w:t>
      </w:r>
      <w:proofErr w:type="gramStart"/>
      <w:r w:rsidRPr="006D1538">
        <w:t>is</w:t>
      </w:r>
      <w:proofErr w:type="gramEnd"/>
      <w:r w:rsidRPr="006D1538">
        <w:t xml:space="preserve"> not connected to an instrument, the function shall return a NULL URI or an empty string.</w:t>
      </w:r>
    </w:p>
    <w:p w:rsidR="00815482" w:rsidRDefault="00815482" w:rsidP="00815482">
      <w:pPr>
        <w:pStyle w:val="FunctionHead"/>
      </w:pPr>
      <w:r>
        <w:t>.NET Method Prototype</w:t>
      </w:r>
    </w:p>
    <w:p w:rsidR="00815482" w:rsidRDefault="00815482" w:rsidP="00815482">
      <w:pPr>
        <w:pStyle w:val="Code1"/>
        <w:tabs>
          <w:tab w:val="clear" w:pos="720"/>
          <w:tab w:val="left" w:pos="1843"/>
        </w:tabs>
        <w:ind w:left="2410" w:hanging="1690"/>
        <w:rPr>
          <w:rFonts w:ascii="Courier New" w:hAnsi="Courier New" w:cs="Courier New"/>
        </w:rPr>
      </w:pPr>
      <w:r>
        <w:rPr>
          <w:rFonts w:ascii="Courier New" w:hAnsi="Courier New" w:cs="Courier New"/>
        </w:rPr>
        <w:t>String</w:t>
      </w:r>
      <w:r w:rsidRPr="006D1538">
        <w:rPr>
          <w:rFonts w:ascii="Courier New" w:hAnsi="Courier New" w:cs="Courier New"/>
        </w:rPr>
        <w:t xml:space="preserve"> Get&lt;Format&gt;</w:t>
      </w:r>
      <w:proofErr w:type="spellStart"/>
      <w:proofErr w:type="gramStart"/>
      <w:r w:rsidRPr="006D1538">
        <w:rPr>
          <w:rFonts w:ascii="Courier New" w:hAnsi="Courier New" w:cs="Courier New"/>
        </w:rPr>
        <w:t>InstrumentDescriptionLocation</w:t>
      </w:r>
      <w:proofErr w:type="spellEnd"/>
      <w:r w:rsidRPr="006D1538">
        <w:rPr>
          <w:rFonts w:ascii="Courier New" w:hAnsi="Courier New" w:cs="Courier New"/>
        </w:rPr>
        <w:t>(</w:t>
      </w:r>
      <w:proofErr w:type="gramEnd"/>
      <w:r>
        <w:rPr>
          <w:rFonts w:ascii="Courier New" w:hAnsi="Courier New" w:cs="Courier New"/>
        </w:rPr>
        <w:t>String</w:t>
      </w:r>
      <w:r w:rsidRPr="006D1538">
        <w:rPr>
          <w:rFonts w:ascii="Courier New" w:hAnsi="Courier New" w:cs="Courier New"/>
        </w:rPr>
        <w:t xml:space="preserve"> </w:t>
      </w:r>
      <w:proofErr w:type="spellStart"/>
      <w:r>
        <w:rPr>
          <w:rFonts w:ascii="Courier New" w:hAnsi="Courier New" w:cs="Courier New"/>
        </w:rPr>
        <w:t>f</w:t>
      </w:r>
      <w:r w:rsidRPr="006D1538">
        <w:rPr>
          <w:rFonts w:ascii="Courier New" w:hAnsi="Courier New" w:cs="Courier New"/>
        </w:rPr>
        <w:t>ormatVersion</w:t>
      </w:r>
      <w:proofErr w:type="spellEnd"/>
      <w:r w:rsidRPr="006D1538">
        <w:rPr>
          <w:rFonts w:ascii="Courier New" w:hAnsi="Courier New" w:cs="Courier New"/>
        </w:rPr>
        <w:t>,</w:t>
      </w:r>
    </w:p>
    <w:p w:rsidR="00815482" w:rsidRPr="006D1538" w:rsidRDefault="00815482" w:rsidP="00815482">
      <w:pPr>
        <w:pStyle w:val="Code1"/>
        <w:tabs>
          <w:tab w:val="clear" w:pos="720"/>
          <w:tab w:val="left" w:pos="1843"/>
        </w:tabs>
        <w:spacing w:before="0"/>
        <w:ind w:left="2405" w:hanging="1685"/>
        <w:rPr>
          <w:rFonts w:ascii="Courier New" w:hAnsi="Courier New" w:cs="Courier New"/>
        </w:rPr>
      </w:pPr>
      <w:r>
        <w:rPr>
          <w:rFonts w:ascii="Courier New" w:hAnsi="Courier New" w:cs="Courier New"/>
        </w:rPr>
        <w:t xml:space="preserve">                                                String</w:t>
      </w:r>
      <w:r w:rsidRPr="006D1538">
        <w:rPr>
          <w:rFonts w:ascii="Courier New" w:hAnsi="Courier New" w:cs="Courier New"/>
        </w:rPr>
        <w:t xml:space="preserve"> </w:t>
      </w:r>
      <w:proofErr w:type="spellStart"/>
      <w:r>
        <w:rPr>
          <w:rFonts w:ascii="Courier New" w:hAnsi="Courier New" w:cs="Courier New"/>
        </w:rPr>
        <w:t>m</w:t>
      </w:r>
      <w:r w:rsidRPr="006D1538">
        <w:rPr>
          <w:rFonts w:ascii="Courier New" w:hAnsi="Courier New" w:cs="Courier New"/>
        </w:rPr>
        <w:t>odelDescription</w:t>
      </w:r>
      <w:proofErr w:type="spellEnd"/>
      <w:r w:rsidRPr="006D1538">
        <w:rPr>
          <w:rFonts w:ascii="Courier New" w:hAnsi="Courier New" w:cs="Courier New"/>
        </w:rPr>
        <w:t xml:space="preserve">) </w:t>
      </w:r>
    </w:p>
    <w:p w:rsidR="00815482" w:rsidRDefault="00815482" w:rsidP="00815482">
      <w:pPr>
        <w:pStyle w:val="FunctionHead"/>
      </w:pPr>
      <w:r>
        <w:t>COM Method Prototype</w:t>
      </w:r>
    </w:p>
    <w:p w:rsidR="00815482" w:rsidRPr="006D1538" w:rsidRDefault="00815482" w:rsidP="00815482">
      <w:pPr>
        <w:pStyle w:val="Code1"/>
        <w:tabs>
          <w:tab w:val="clear" w:pos="720"/>
          <w:tab w:val="left" w:pos="1843"/>
        </w:tabs>
        <w:ind w:left="2410" w:hanging="1690"/>
        <w:rPr>
          <w:rFonts w:ascii="Courier New" w:hAnsi="Courier New" w:cs="Courier New"/>
        </w:rPr>
      </w:pPr>
      <w:r w:rsidRPr="006D1538">
        <w:rPr>
          <w:rFonts w:ascii="Courier New" w:hAnsi="Courier New" w:cs="Courier New"/>
        </w:rPr>
        <w:t>HRESULT Get&lt;Format&gt;</w:t>
      </w:r>
      <w:proofErr w:type="spellStart"/>
      <w:proofErr w:type="gramStart"/>
      <w:r w:rsidRPr="006D1538">
        <w:rPr>
          <w:rFonts w:ascii="Courier New" w:hAnsi="Courier New" w:cs="Courier New"/>
        </w:rPr>
        <w:t>InstrumentDescriptionLocation</w:t>
      </w:r>
      <w:proofErr w:type="spellEnd"/>
      <w:r w:rsidRPr="006D1538">
        <w:rPr>
          <w:rFonts w:ascii="Courier New" w:hAnsi="Courier New" w:cs="Courier New"/>
        </w:rPr>
        <w:t>(</w:t>
      </w:r>
      <w:proofErr w:type="gramEnd"/>
      <w:r w:rsidRPr="006D1538">
        <w:rPr>
          <w:rFonts w:ascii="Courier New" w:hAnsi="Courier New" w:cs="Courier New"/>
        </w:rPr>
        <w:t xml:space="preserve">[In] BSTR </w:t>
      </w:r>
      <w:proofErr w:type="spellStart"/>
      <w:r w:rsidRPr="006D1538">
        <w:rPr>
          <w:rFonts w:ascii="Courier New" w:hAnsi="Courier New" w:cs="Courier New"/>
        </w:rPr>
        <w:t>FormatVersion</w:t>
      </w:r>
      <w:proofErr w:type="spellEnd"/>
      <w:r w:rsidRPr="006D1538">
        <w:rPr>
          <w:rFonts w:ascii="Courier New" w:hAnsi="Courier New" w:cs="Courier New"/>
        </w:rPr>
        <w:t xml:space="preserve">, </w:t>
      </w:r>
      <w:r w:rsidRPr="006D1538">
        <w:rPr>
          <w:rFonts w:ascii="Courier New" w:hAnsi="Courier New" w:cs="Courier New"/>
        </w:rPr>
        <w:br/>
        <w:t xml:space="preserve">[In] BSTR </w:t>
      </w:r>
      <w:proofErr w:type="spellStart"/>
      <w:r w:rsidRPr="006D1538">
        <w:rPr>
          <w:rFonts w:ascii="Courier New" w:hAnsi="Courier New" w:cs="Courier New"/>
        </w:rPr>
        <w:t>ModelDescription</w:t>
      </w:r>
      <w:proofErr w:type="spellEnd"/>
      <w:r w:rsidRPr="006D1538">
        <w:rPr>
          <w:rFonts w:ascii="Courier New" w:hAnsi="Courier New" w:cs="Courier New"/>
        </w:rPr>
        <w:t>,</w:t>
      </w:r>
      <w:r w:rsidRPr="006D1538">
        <w:rPr>
          <w:rFonts w:ascii="Courier New" w:hAnsi="Courier New" w:cs="Courier New"/>
        </w:rPr>
        <w:br/>
        <w:t xml:space="preserve">[Out] BSTR* Location ) </w:t>
      </w:r>
    </w:p>
    <w:p w:rsidR="00815482" w:rsidRDefault="00815482" w:rsidP="00815482">
      <w:pPr>
        <w:pStyle w:val="FunctionHead"/>
      </w:pPr>
      <w:r>
        <w:t>C Prototype</w:t>
      </w:r>
    </w:p>
    <w:p w:rsidR="00815482" w:rsidRPr="006D1538" w:rsidRDefault="00815482" w:rsidP="00815482">
      <w:pPr>
        <w:pStyle w:val="Code1"/>
        <w:tabs>
          <w:tab w:val="clear" w:pos="720"/>
          <w:tab w:val="left" w:pos="1843"/>
        </w:tabs>
        <w:ind w:left="2410" w:hanging="1690"/>
        <w:rPr>
          <w:rFonts w:ascii="Courier New" w:hAnsi="Courier New" w:cs="Courier New"/>
        </w:rPr>
      </w:pPr>
      <w:proofErr w:type="spellStart"/>
      <w:r w:rsidRPr="006D1538">
        <w:rPr>
          <w:rFonts w:ascii="Courier New" w:hAnsi="Courier New" w:cs="Courier New"/>
        </w:rPr>
        <w:t>ViStatus</w:t>
      </w:r>
      <w:proofErr w:type="spellEnd"/>
      <w:r w:rsidRPr="006D1538">
        <w:rPr>
          <w:rFonts w:ascii="Courier New" w:hAnsi="Courier New" w:cs="Courier New"/>
        </w:rPr>
        <w:t xml:space="preserve"> Get&lt;Format&gt;</w:t>
      </w:r>
      <w:proofErr w:type="spellStart"/>
      <w:r w:rsidRPr="006D1538">
        <w:rPr>
          <w:rFonts w:ascii="Courier New" w:hAnsi="Courier New" w:cs="Courier New"/>
        </w:rPr>
        <w:t>InstrumentDescriptionLocation</w:t>
      </w:r>
      <w:proofErr w:type="spellEnd"/>
      <w:r w:rsidRPr="006D1538">
        <w:rPr>
          <w:rFonts w:ascii="Courier New" w:hAnsi="Courier New" w:cs="Courier New"/>
        </w:rPr>
        <w:t xml:space="preserve"> (</w:t>
      </w:r>
      <w:proofErr w:type="spellStart"/>
      <w:r w:rsidRPr="006D1538">
        <w:rPr>
          <w:rFonts w:ascii="Courier New" w:hAnsi="Courier New" w:cs="Courier New"/>
        </w:rPr>
        <w:t>ViSession</w:t>
      </w:r>
      <w:proofErr w:type="spellEnd"/>
      <w:r w:rsidRPr="006D1538">
        <w:rPr>
          <w:rFonts w:ascii="Courier New" w:hAnsi="Courier New" w:cs="Courier New"/>
        </w:rPr>
        <w:t xml:space="preserve"> Vi, </w:t>
      </w:r>
      <w:r w:rsidRPr="006D1538">
        <w:rPr>
          <w:rFonts w:ascii="Courier New" w:hAnsi="Courier New" w:cs="Courier New"/>
        </w:rPr>
        <w:br/>
      </w:r>
      <w:proofErr w:type="spellStart"/>
      <w:r w:rsidRPr="006D1538">
        <w:rPr>
          <w:rFonts w:ascii="Courier New" w:hAnsi="Courier New" w:cs="Courier New"/>
        </w:rPr>
        <w:t>ViConstString</w:t>
      </w:r>
      <w:proofErr w:type="spellEnd"/>
      <w:r w:rsidRPr="006D1538">
        <w:rPr>
          <w:rFonts w:ascii="Courier New" w:hAnsi="Courier New" w:cs="Courier New"/>
        </w:rPr>
        <w:t xml:space="preserve"> </w:t>
      </w:r>
      <w:proofErr w:type="spellStart"/>
      <w:r w:rsidRPr="006D1538">
        <w:rPr>
          <w:rFonts w:ascii="Courier New" w:hAnsi="Courier New" w:cs="Courier New"/>
        </w:rPr>
        <w:t>FormatVersion</w:t>
      </w:r>
      <w:proofErr w:type="spellEnd"/>
      <w:proofErr w:type="gramStart"/>
      <w:r w:rsidRPr="006D1538">
        <w:rPr>
          <w:rFonts w:ascii="Courier New" w:hAnsi="Courier New" w:cs="Courier New"/>
        </w:rPr>
        <w:t>,</w:t>
      </w:r>
      <w:proofErr w:type="gramEnd"/>
      <w:r w:rsidRPr="006D1538">
        <w:rPr>
          <w:rFonts w:ascii="Courier New" w:hAnsi="Courier New" w:cs="Courier New"/>
        </w:rPr>
        <w:br/>
      </w:r>
      <w:proofErr w:type="spellStart"/>
      <w:r w:rsidRPr="006D1538">
        <w:rPr>
          <w:rFonts w:ascii="Courier New" w:hAnsi="Courier New" w:cs="Courier New"/>
        </w:rPr>
        <w:t>ViConstString</w:t>
      </w:r>
      <w:proofErr w:type="spellEnd"/>
      <w:r w:rsidRPr="006D1538">
        <w:rPr>
          <w:rFonts w:ascii="Courier New" w:hAnsi="Courier New" w:cs="Courier New"/>
        </w:rPr>
        <w:t xml:space="preserve"> </w:t>
      </w:r>
      <w:proofErr w:type="spellStart"/>
      <w:r w:rsidRPr="006D1538">
        <w:rPr>
          <w:rFonts w:ascii="Courier New" w:hAnsi="Courier New" w:cs="Courier New"/>
        </w:rPr>
        <w:t>ModelDescription</w:t>
      </w:r>
      <w:proofErr w:type="spellEnd"/>
      <w:r w:rsidRPr="006D1538">
        <w:rPr>
          <w:rFonts w:ascii="Courier New" w:hAnsi="Courier New" w:cs="Courier New"/>
        </w:rPr>
        <w:t xml:space="preserve">, </w:t>
      </w:r>
      <w:r w:rsidRPr="006D1538">
        <w:rPr>
          <w:rFonts w:ascii="Courier New" w:hAnsi="Courier New" w:cs="Courier New"/>
        </w:rPr>
        <w:br/>
      </w:r>
      <w:proofErr w:type="spellStart"/>
      <w:r w:rsidRPr="006D1538">
        <w:rPr>
          <w:rFonts w:ascii="Courier New" w:hAnsi="Courier New" w:cs="Courier New"/>
        </w:rPr>
        <w:t>ViChar</w:t>
      </w:r>
      <w:proofErr w:type="spellEnd"/>
      <w:r w:rsidRPr="006D1538">
        <w:rPr>
          <w:rFonts w:ascii="Courier New" w:hAnsi="Courier New" w:cs="Courier New"/>
        </w:rPr>
        <w:t xml:space="preserve"> </w:t>
      </w:r>
      <w:proofErr w:type="spellStart"/>
      <w:r w:rsidRPr="006D1538">
        <w:rPr>
          <w:rFonts w:ascii="Courier New" w:hAnsi="Courier New" w:cs="Courier New"/>
        </w:rPr>
        <w:t>LocationBuffer</w:t>
      </w:r>
      <w:proofErr w:type="spellEnd"/>
      <w:r w:rsidRPr="006D1538">
        <w:rPr>
          <w:rFonts w:ascii="Courier New" w:hAnsi="Courier New" w:cs="Courier New"/>
        </w:rPr>
        <w:t xml:space="preserve">[], </w:t>
      </w:r>
      <w:r w:rsidRPr="006D1538">
        <w:rPr>
          <w:rFonts w:ascii="Courier New" w:hAnsi="Courier New" w:cs="Courier New"/>
        </w:rPr>
        <w:br/>
        <w:t xml:space="preserve">ViInt32 </w:t>
      </w:r>
      <w:proofErr w:type="spellStart"/>
      <w:r w:rsidRPr="006D1538">
        <w:rPr>
          <w:rFonts w:ascii="Courier New" w:hAnsi="Courier New" w:cs="Courier New"/>
        </w:rPr>
        <w:t>LocationBufferSize</w:t>
      </w:r>
      <w:proofErr w:type="spellEnd"/>
      <w:r w:rsidRPr="006D1538">
        <w:rPr>
          <w:rFonts w:ascii="Courier New" w:hAnsi="Courier New" w:cs="Courier New"/>
        </w:rPr>
        <w:t xml:space="preserve">) </w:t>
      </w:r>
    </w:p>
    <w:p w:rsidR="00815482" w:rsidRDefault="00815482" w:rsidP="00815482">
      <w:pPr>
        <w:pStyle w:val="FunctionHead"/>
      </w:pPr>
      <w:r>
        <w:lastRenderedPageBreak/>
        <w:t>Parameters</w:t>
      </w:r>
    </w:p>
    <w:tbl>
      <w:tblPr>
        <w:tblW w:w="8821" w:type="dxa"/>
        <w:tblInd w:w="806" w:type="dxa"/>
        <w:tblLayout w:type="fixed"/>
        <w:tblCellMar>
          <w:left w:w="80" w:type="dxa"/>
          <w:right w:w="80" w:type="dxa"/>
        </w:tblCellMar>
        <w:tblLook w:val="0000"/>
      </w:tblPr>
      <w:tblGrid>
        <w:gridCol w:w="2251"/>
        <w:gridCol w:w="4763"/>
        <w:gridCol w:w="1807"/>
      </w:tblGrid>
      <w:tr w:rsidR="00815482" w:rsidRPr="00A91F11" w:rsidTr="000C39CB">
        <w:trPr>
          <w:cantSplit/>
        </w:trPr>
        <w:tc>
          <w:tcPr>
            <w:tcW w:w="2251" w:type="dxa"/>
            <w:tcBorders>
              <w:top w:val="single" w:sz="6" w:space="0" w:color="auto"/>
              <w:left w:val="single" w:sz="6" w:space="0" w:color="auto"/>
              <w:bottom w:val="double" w:sz="6" w:space="0" w:color="auto"/>
              <w:right w:val="single" w:sz="6" w:space="0" w:color="auto"/>
            </w:tcBorders>
          </w:tcPr>
          <w:p w:rsidR="00815482" w:rsidRPr="00A91F11" w:rsidRDefault="00815482" w:rsidP="000C39CB">
            <w:pPr>
              <w:pStyle w:val="TableHead"/>
              <w:jc w:val="left"/>
            </w:pPr>
            <w:r w:rsidRPr="00A91F11">
              <w:t>Inputs</w:t>
            </w:r>
          </w:p>
        </w:tc>
        <w:tc>
          <w:tcPr>
            <w:tcW w:w="4763" w:type="dxa"/>
            <w:tcBorders>
              <w:top w:val="single" w:sz="6" w:space="0" w:color="auto"/>
              <w:left w:val="single" w:sz="6" w:space="0" w:color="auto"/>
              <w:bottom w:val="double" w:sz="6" w:space="0" w:color="auto"/>
              <w:right w:val="single" w:sz="6" w:space="0" w:color="auto"/>
            </w:tcBorders>
          </w:tcPr>
          <w:p w:rsidR="00815482" w:rsidRPr="00A91F11" w:rsidRDefault="00815482" w:rsidP="000C39CB">
            <w:pPr>
              <w:pStyle w:val="TableHead"/>
              <w:jc w:val="left"/>
            </w:pPr>
            <w:r w:rsidRPr="00A91F11">
              <w:t>Description</w:t>
            </w:r>
          </w:p>
        </w:tc>
        <w:tc>
          <w:tcPr>
            <w:tcW w:w="1807" w:type="dxa"/>
            <w:tcBorders>
              <w:top w:val="single" w:sz="6" w:space="0" w:color="auto"/>
              <w:left w:val="single" w:sz="6" w:space="0" w:color="auto"/>
              <w:bottom w:val="double" w:sz="6" w:space="0" w:color="auto"/>
              <w:right w:val="single" w:sz="6" w:space="0" w:color="auto"/>
            </w:tcBorders>
          </w:tcPr>
          <w:p w:rsidR="00815482" w:rsidRPr="00A91F11" w:rsidRDefault="00815482" w:rsidP="000C39CB">
            <w:pPr>
              <w:pStyle w:val="TableHead"/>
              <w:jc w:val="left"/>
            </w:pPr>
            <w:r w:rsidRPr="00A91F11">
              <w:t>Base Type</w:t>
            </w:r>
          </w:p>
        </w:tc>
      </w:tr>
      <w:tr w:rsidR="00815482" w:rsidRPr="00A91F11" w:rsidTr="000C39CB">
        <w:trPr>
          <w:cantSplit/>
        </w:trPr>
        <w:tc>
          <w:tcPr>
            <w:tcW w:w="2251" w:type="dxa"/>
            <w:tcBorders>
              <w:top w:val="double" w:sz="6" w:space="0" w:color="auto"/>
              <w:left w:val="single" w:sz="6" w:space="0" w:color="auto"/>
              <w:bottom w:val="single" w:sz="4" w:space="0" w:color="auto"/>
              <w:right w:val="single" w:sz="6" w:space="0" w:color="auto"/>
            </w:tcBorders>
          </w:tcPr>
          <w:p w:rsidR="00815482" w:rsidRPr="00A91F11" w:rsidRDefault="00815482" w:rsidP="000C39CB">
            <w:pPr>
              <w:pStyle w:val="TableCellCourierNew"/>
              <w:ind w:left="45"/>
            </w:pPr>
            <w:r w:rsidRPr="00A91F11">
              <w:t>Vi</w:t>
            </w:r>
          </w:p>
        </w:tc>
        <w:tc>
          <w:tcPr>
            <w:tcW w:w="4763" w:type="dxa"/>
            <w:tcBorders>
              <w:top w:val="double" w:sz="6" w:space="0" w:color="auto"/>
              <w:left w:val="single" w:sz="6" w:space="0" w:color="auto"/>
              <w:bottom w:val="single" w:sz="4" w:space="0" w:color="auto"/>
              <w:right w:val="single" w:sz="6" w:space="0" w:color="auto"/>
            </w:tcBorders>
          </w:tcPr>
          <w:p w:rsidR="00815482" w:rsidRPr="00A91F11" w:rsidRDefault="00815482" w:rsidP="000C39CB">
            <w:pPr>
              <w:pStyle w:val="TableCell0"/>
              <w:ind w:left="45"/>
            </w:pPr>
            <w:r w:rsidRPr="00A91F11">
              <w:t>Instrument handle</w:t>
            </w:r>
          </w:p>
        </w:tc>
        <w:tc>
          <w:tcPr>
            <w:tcW w:w="1807" w:type="dxa"/>
            <w:tcBorders>
              <w:top w:val="double" w:sz="6" w:space="0" w:color="auto"/>
              <w:left w:val="single" w:sz="6" w:space="0" w:color="auto"/>
              <w:bottom w:val="single" w:sz="4" w:space="0" w:color="auto"/>
              <w:right w:val="single" w:sz="6" w:space="0" w:color="auto"/>
            </w:tcBorders>
          </w:tcPr>
          <w:p w:rsidR="00815482" w:rsidRPr="00A91F11" w:rsidRDefault="00815482" w:rsidP="000C39CB">
            <w:pPr>
              <w:pStyle w:val="TableCellCourierNew"/>
              <w:ind w:left="45"/>
            </w:pPr>
            <w:r w:rsidRPr="00A91F11">
              <w:t>ViSession</w:t>
            </w:r>
          </w:p>
        </w:tc>
      </w:tr>
      <w:tr w:rsidR="00815482" w:rsidRPr="00A91F11" w:rsidTr="000C39CB">
        <w:trPr>
          <w:cantSplit/>
        </w:trPr>
        <w:tc>
          <w:tcPr>
            <w:tcW w:w="2251" w:type="dxa"/>
            <w:tcBorders>
              <w:top w:val="single" w:sz="4" w:space="0" w:color="auto"/>
              <w:left w:val="single" w:sz="6" w:space="0" w:color="auto"/>
              <w:bottom w:val="single" w:sz="4" w:space="0" w:color="auto"/>
              <w:right w:val="single" w:sz="6" w:space="0" w:color="auto"/>
            </w:tcBorders>
          </w:tcPr>
          <w:p w:rsidR="00815482" w:rsidRPr="00A91F11" w:rsidRDefault="00815482" w:rsidP="000C39CB">
            <w:pPr>
              <w:pStyle w:val="TableCellCourierNew"/>
              <w:ind w:left="45"/>
            </w:pPr>
            <w:proofErr w:type="spellStart"/>
            <w:r>
              <w:t>FormatVersion</w:t>
            </w:r>
            <w:proofErr w:type="spellEnd"/>
          </w:p>
        </w:tc>
        <w:tc>
          <w:tcPr>
            <w:tcW w:w="4763" w:type="dxa"/>
            <w:tcBorders>
              <w:top w:val="single" w:sz="4" w:space="0" w:color="auto"/>
              <w:left w:val="single" w:sz="6" w:space="0" w:color="auto"/>
              <w:bottom w:val="single" w:sz="4" w:space="0" w:color="auto"/>
              <w:right w:val="single" w:sz="6" w:space="0" w:color="auto"/>
            </w:tcBorders>
          </w:tcPr>
          <w:p w:rsidR="00815482" w:rsidRPr="00A91F11" w:rsidRDefault="00815482" w:rsidP="000C39CB">
            <w:pPr>
              <w:pStyle w:val="TableCell0"/>
              <w:ind w:left="45"/>
            </w:pPr>
            <w:proofErr w:type="spellStart"/>
            <w:r>
              <w:t>FormatVersion</w:t>
            </w:r>
            <w:proofErr w:type="spellEnd"/>
            <w:r>
              <w:t xml:space="preserve"> specifies the version of the format requested.  Empty string or NULL requests the latest version available.</w:t>
            </w:r>
          </w:p>
        </w:tc>
        <w:tc>
          <w:tcPr>
            <w:tcW w:w="1807" w:type="dxa"/>
            <w:tcBorders>
              <w:top w:val="single" w:sz="4" w:space="0" w:color="auto"/>
              <w:left w:val="single" w:sz="6" w:space="0" w:color="auto"/>
              <w:bottom w:val="single" w:sz="4" w:space="0" w:color="auto"/>
              <w:right w:val="single" w:sz="6" w:space="0" w:color="auto"/>
            </w:tcBorders>
          </w:tcPr>
          <w:p w:rsidR="00815482" w:rsidRPr="00A91F11" w:rsidRDefault="00815482" w:rsidP="000C39CB">
            <w:pPr>
              <w:pStyle w:val="TableCellCourierNew"/>
              <w:ind w:left="45"/>
            </w:pPr>
            <w:proofErr w:type="spellStart"/>
            <w:r>
              <w:t>ViConstString</w:t>
            </w:r>
            <w:proofErr w:type="spellEnd"/>
          </w:p>
        </w:tc>
      </w:tr>
      <w:tr w:rsidR="00815482" w:rsidRPr="00A91F11" w:rsidTr="000C39CB">
        <w:trPr>
          <w:cantSplit/>
        </w:trPr>
        <w:tc>
          <w:tcPr>
            <w:tcW w:w="2251" w:type="dxa"/>
            <w:tcBorders>
              <w:top w:val="single" w:sz="4" w:space="0" w:color="auto"/>
              <w:left w:val="single" w:sz="6" w:space="0" w:color="auto"/>
              <w:bottom w:val="single" w:sz="6" w:space="0" w:color="auto"/>
              <w:right w:val="single" w:sz="6" w:space="0" w:color="auto"/>
            </w:tcBorders>
          </w:tcPr>
          <w:p w:rsidR="00815482" w:rsidRPr="00A91F11" w:rsidRDefault="00815482" w:rsidP="000C39CB">
            <w:pPr>
              <w:pStyle w:val="TableCellCourierNew"/>
              <w:ind w:left="45"/>
            </w:pPr>
            <w:proofErr w:type="spellStart"/>
            <w:r w:rsidRPr="00A91F11">
              <w:t>ModelDescription</w:t>
            </w:r>
            <w:proofErr w:type="spellEnd"/>
          </w:p>
        </w:tc>
        <w:tc>
          <w:tcPr>
            <w:tcW w:w="4763" w:type="dxa"/>
            <w:tcBorders>
              <w:top w:val="single" w:sz="4" w:space="0" w:color="auto"/>
              <w:left w:val="single" w:sz="6" w:space="0" w:color="auto"/>
              <w:bottom w:val="single" w:sz="6" w:space="0" w:color="auto"/>
              <w:right w:val="single" w:sz="6" w:space="0" w:color="auto"/>
            </w:tcBorders>
          </w:tcPr>
          <w:p w:rsidR="00815482" w:rsidRPr="00A91F11" w:rsidRDefault="00815482" w:rsidP="000C39CB">
            <w:pPr>
              <w:pStyle w:val="TableCell0"/>
              <w:ind w:left="45"/>
            </w:pPr>
            <w:proofErr w:type="spellStart"/>
            <w:r w:rsidRPr="00A91F11">
              <w:t>ModelDescription</w:t>
            </w:r>
            <w:proofErr w:type="spellEnd"/>
            <w:r w:rsidRPr="00A91F11">
              <w:t xml:space="preserve"> identif</w:t>
            </w:r>
            <w:r>
              <w:t>ies</w:t>
            </w:r>
            <w:r w:rsidRPr="00A91F11">
              <w:t xml:space="preserve"> the</w:t>
            </w:r>
            <w:r>
              <w:t xml:space="preserve"> instrument model.  If empty string or NULL, the function returns the location of the description for the instrument to which the driver is connected.</w:t>
            </w:r>
          </w:p>
        </w:tc>
        <w:tc>
          <w:tcPr>
            <w:tcW w:w="1807" w:type="dxa"/>
            <w:tcBorders>
              <w:top w:val="single" w:sz="4" w:space="0" w:color="auto"/>
              <w:left w:val="single" w:sz="6" w:space="0" w:color="auto"/>
              <w:bottom w:val="single" w:sz="6" w:space="0" w:color="auto"/>
              <w:right w:val="single" w:sz="6" w:space="0" w:color="auto"/>
            </w:tcBorders>
          </w:tcPr>
          <w:p w:rsidR="00815482" w:rsidRPr="00A91F11" w:rsidRDefault="00815482" w:rsidP="000C39CB">
            <w:pPr>
              <w:pStyle w:val="TableCellCourierNew"/>
              <w:ind w:left="45"/>
            </w:pPr>
            <w:proofErr w:type="spellStart"/>
            <w:r>
              <w:t>ViConstString</w:t>
            </w:r>
            <w:proofErr w:type="spellEnd"/>
          </w:p>
        </w:tc>
      </w:tr>
      <w:tr w:rsidR="00815482" w:rsidRPr="00A91F11" w:rsidTr="000C39CB">
        <w:trPr>
          <w:cantSplit/>
        </w:trPr>
        <w:tc>
          <w:tcPr>
            <w:tcW w:w="2251" w:type="dxa"/>
            <w:tcBorders>
              <w:top w:val="single" w:sz="6" w:space="0" w:color="auto"/>
              <w:left w:val="single" w:sz="6" w:space="0" w:color="auto"/>
              <w:bottom w:val="single" w:sz="6" w:space="0" w:color="auto"/>
              <w:right w:val="single" w:sz="6" w:space="0" w:color="auto"/>
            </w:tcBorders>
          </w:tcPr>
          <w:p w:rsidR="00815482" w:rsidRPr="00A91F11" w:rsidRDefault="00815482" w:rsidP="000C39CB">
            <w:pPr>
              <w:pStyle w:val="TableCellCourierNew"/>
              <w:ind w:left="45"/>
            </w:pPr>
            <w:proofErr w:type="spellStart"/>
            <w:r w:rsidRPr="00A91F11">
              <w:t>LocationBufferSize</w:t>
            </w:r>
            <w:proofErr w:type="spellEnd"/>
          </w:p>
        </w:tc>
        <w:tc>
          <w:tcPr>
            <w:tcW w:w="4763" w:type="dxa"/>
            <w:tcBorders>
              <w:top w:val="single" w:sz="6" w:space="0" w:color="auto"/>
              <w:left w:val="single" w:sz="6" w:space="0" w:color="auto"/>
              <w:bottom w:val="single" w:sz="6" w:space="0" w:color="auto"/>
              <w:right w:val="single" w:sz="6" w:space="0" w:color="auto"/>
            </w:tcBorders>
          </w:tcPr>
          <w:p w:rsidR="00815482" w:rsidRPr="00A91F11" w:rsidRDefault="00815482" w:rsidP="000C39CB">
            <w:pPr>
              <w:pStyle w:val="TableCell0"/>
              <w:ind w:left="45"/>
            </w:pPr>
            <w:r>
              <w:t xml:space="preserve">The number of bytes in the </w:t>
            </w:r>
            <w:r w:rsidRPr="00C1058E">
              <w:rPr>
                <w:rStyle w:val="monospace"/>
              </w:rPr>
              <w:t>ViChar</w:t>
            </w:r>
            <w:r>
              <w:t xml:space="preserve"> array that the user specifies for the </w:t>
            </w:r>
            <w:proofErr w:type="spellStart"/>
            <w:r>
              <w:rPr>
                <w:rStyle w:val="monospace"/>
              </w:rPr>
              <w:t>LocationBuffer</w:t>
            </w:r>
            <w:proofErr w:type="spellEnd"/>
            <w:r w:rsidRPr="00C1058E">
              <w:t xml:space="preserve"> </w:t>
            </w:r>
            <w:r>
              <w:t xml:space="preserve">parameter. </w:t>
            </w:r>
          </w:p>
        </w:tc>
        <w:tc>
          <w:tcPr>
            <w:tcW w:w="1807" w:type="dxa"/>
            <w:tcBorders>
              <w:top w:val="single" w:sz="6" w:space="0" w:color="auto"/>
              <w:left w:val="single" w:sz="6" w:space="0" w:color="auto"/>
              <w:bottom w:val="single" w:sz="6" w:space="0" w:color="auto"/>
              <w:right w:val="single" w:sz="6" w:space="0" w:color="auto"/>
            </w:tcBorders>
          </w:tcPr>
          <w:p w:rsidR="00815482" w:rsidRPr="00A91F11" w:rsidRDefault="00815482" w:rsidP="000C39CB">
            <w:pPr>
              <w:pStyle w:val="TableCellCourierNew"/>
              <w:ind w:left="45"/>
            </w:pPr>
            <w:r w:rsidRPr="00A91F11">
              <w:t>Vi</w:t>
            </w:r>
            <w:r>
              <w:t>Int32</w:t>
            </w:r>
          </w:p>
        </w:tc>
      </w:tr>
    </w:tbl>
    <w:p w:rsidR="00815482" w:rsidRDefault="00815482" w:rsidP="00CB1C23">
      <w:pPr>
        <w:pStyle w:val="Body"/>
      </w:pPr>
    </w:p>
    <w:tbl>
      <w:tblPr>
        <w:tblW w:w="8821" w:type="dxa"/>
        <w:tblInd w:w="806" w:type="dxa"/>
        <w:tblLayout w:type="fixed"/>
        <w:tblCellMar>
          <w:left w:w="80" w:type="dxa"/>
          <w:right w:w="80" w:type="dxa"/>
        </w:tblCellMar>
        <w:tblLook w:val="0000"/>
      </w:tblPr>
      <w:tblGrid>
        <w:gridCol w:w="2251"/>
        <w:gridCol w:w="4673"/>
        <w:gridCol w:w="1897"/>
      </w:tblGrid>
      <w:tr w:rsidR="00815482" w:rsidRPr="00A91F11" w:rsidTr="000C39CB">
        <w:trPr>
          <w:cantSplit/>
        </w:trPr>
        <w:tc>
          <w:tcPr>
            <w:tcW w:w="2251" w:type="dxa"/>
            <w:tcBorders>
              <w:top w:val="single" w:sz="6" w:space="0" w:color="auto"/>
              <w:left w:val="single" w:sz="6" w:space="0" w:color="auto"/>
              <w:right w:val="single" w:sz="6" w:space="0" w:color="auto"/>
            </w:tcBorders>
          </w:tcPr>
          <w:p w:rsidR="00815482" w:rsidRPr="00A91F11" w:rsidRDefault="00815482" w:rsidP="000C39CB">
            <w:pPr>
              <w:pStyle w:val="TableHead"/>
              <w:jc w:val="left"/>
            </w:pPr>
            <w:r w:rsidRPr="00A91F11">
              <w:t>Outputs</w:t>
            </w:r>
          </w:p>
        </w:tc>
        <w:tc>
          <w:tcPr>
            <w:tcW w:w="4673" w:type="dxa"/>
            <w:tcBorders>
              <w:top w:val="single" w:sz="6" w:space="0" w:color="auto"/>
              <w:left w:val="single" w:sz="6" w:space="0" w:color="auto"/>
              <w:right w:val="single" w:sz="6" w:space="0" w:color="auto"/>
            </w:tcBorders>
          </w:tcPr>
          <w:p w:rsidR="00815482" w:rsidRPr="00A91F11" w:rsidRDefault="00815482" w:rsidP="000C39CB">
            <w:pPr>
              <w:pStyle w:val="TableHead"/>
              <w:jc w:val="left"/>
            </w:pPr>
            <w:r w:rsidRPr="00A91F11">
              <w:t>Description</w:t>
            </w:r>
          </w:p>
        </w:tc>
        <w:tc>
          <w:tcPr>
            <w:tcW w:w="1897" w:type="dxa"/>
            <w:tcBorders>
              <w:top w:val="single" w:sz="6" w:space="0" w:color="auto"/>
              <w:left w:val="single" w:sz="6" w:space="0" w:color="auto"/>
              <w:right w:val="single" w:sz="6" w:space="0" w:color="auto"/>
            </w:tcBorders>
          </w:tcPr>
          <w:p w:rsidR="00815482" w:rsidRPr="00A91F11" w:rsidRDefault="00815482" w:rsidP="000C39CB">
            <w:pPr>
              <w:pStyle w:val="TableHead"/>
              <w:jc w:val="left"/>
            </w:pPr>
            <w:r w:rsidRPr="00A91F11">
              <w:t>Base Type</w:t>
            </w:r>
          </w:p>
        </w:tc>
      </w:tr>
      <w:tr w:rsidR="00815482" w:rsidRPr="00A91F11" w:rsidTr="000C39CB">
        <w:trPr>
          <w:cantSplit/>
        </w:trPr>
        <w:tc>
          <w:tcPr>
            <w:tcW w:w="2251" w:type="dxa"/>
            <w:tcBorders>
              <w:top w:val="double" w:sz="6" w:space="0" w:color="auto"/>
              <w:left w:val="single" w:sz="6" w:space="0" w:color="auto"/>
              <w:right w:val="single" w:sz="6" w:space="0" w:color="auto"/>
            </w:tcBorders>
          </w:tcPr>
          <w:p w:rsidR="00815482" w:rsidRDefault="00815482" w:rsidP="000C39CB">
            <w:pPr>
              <w:pStyle w:val="TableCellCourierNew"/>
              <w:ind w:left="45"/>
            </w:pPr>
            <w:r>
              <w:t>Return value (.NET)</w:t>
            </w:r>
          </w:p>
          <w:p w:rsidR="00815482" w:rsidRPr="00A91F11" w:rsidRDefault="00815482" w:rsidP="000C39CB">
            <w:pPr>
              <w:pStyle w:val="TableCellCourierNew"/>
              <w:ind w:left="45"/>
            </w:pPr>
            <w:r w:rsidRPr="00A91F11">
              <w:t>Location</w:t>
            </w:r>
            <w:r>
              <w:t xml:space="preserve"> (COM)</w:t>
            </w:r>
          </w:p>
        </w:tc>
        <w:tc>
          <w:tcPr>
            <w:tcW w:w="4673" w:type="dxa"/>
            <w:tcBorders>
              <w:top w:val="double" w:sz="6" w:space="0" w:color="auto"/>
              <w:left w:val="single" w:sz="6" w:space="0" w:color="auto"/>
              <w:right w:val="single" w:sz="6" w:space="0" w:color="auto"/>
            </w:tcBorders>
          </w:tcPr>
          <w:p w:rsidR="00815482" w:rsidRPr="00A91F11" w:rsidRDefault="00815482" w:rsidP="000C39CB">
            <w:pPr>
              <w:pStyle w:val="TableCell0"/>
              <w:ind w:left="45"/>
            </w:pPr>
            <w:r>
              <w:t>URL of Instrument Description or empty string if not available</w:t>
            </w:r>
          </w:p>
        </w:tc>
        <w:tc>
          <w:tcPr>
            <w:tcW w:w="1897" w:type="dxa"/>
            <w:tcBorders>
              <w:top w:val="double" w:sz="6" w:space="0" w:color="auto"/>
              <w:left w:val="single" w:sz="6" w:space="0" w:color="auto"/>
              <w:right w:val="single" w:sz="6" w:space="0" w:color="auto"/>
            </w:tcBorders>
          </w:tcPr>
          <w:p w:rsidR="00815482" w:rsidRPr="00A91F11" w:rsidRDefault="00815482" w:rsidP="000C39CB">
            <w:pPr>
              <w:pStyle w:val="TableCellCourierNew"/>
              <w:ind w:left="45"/>
            </w:pPr>
            <w:r>
              <w:t>BSTR*</w:t>
            </w:r>
          </w:p>
        </w:tc>
      </w:tr>
      <w:tr w:rsidR="00815482" w:rsidRPr="00A91F11" w:rsidTr="000C39CB">
        <w:trPr>
          <w:cantSplit/>
        </w:trPr>
        <w:tc>
          <w:tcPr>
            <w:tcW w:w="2251" w:type="dxa"/>
            <w:tcBorders>
              <w:top w:val="single" w:sz="6" w:space="0" w:color="auto"/>
              <w:left w:val="single" w:sz="6" w:space="0" w:color="auto"/>
              <w:bottom w:val="single" w:sz="6" w:space="0" w:color="auto"/>
              <w:right w:val="single" w:sz="6" w:space="0" w:color="auto"/>
            </w:tcBorders>
          </w:tcPr>
          <w:p w:rsidR="00815482" w:rsidRPr="00A91F11" w:rsidRDefault="00815482" w:rsidP="000C39CB">
            <w:pPr>
              <w:pStyle w:val="TableCellCourierNew"/>
              <w:ind w:left="45"/>
            </w:pPr>
            <w:proofErr w:type="spellStart"/>
            <w:r w:rsidRPr="00A91F11">
              <w:t>LocationBuffer</w:t>
            </w:r>
            <w:proofErr w:type="spellEnd"/>
            <w:r>
              <w:t xml:space="preserve"> (C)</w:t>
            </w:r>
          </w:p>
        </w:tc>
        <w:tc>
          <w:tcPr>
            <w:tcW w:w="4673" w:type="dxa"/>
            <w:tcBorders>
              <w:top w:val="single" w:sz="6" w:space="0" w:color="auto"/>
              <w:left w:val="single" w:sz="6" w:space="0" w:color="auto"/>
              <w:bottom w:val="single" w:sz="6" w:space="0" w:color="auto"/>
              <w:right w:val="single" w:sz="6" w:space="0" w:color="auto"/>
            </w:tcBorders>
          </w:tcPr>
          <w:p w:rsidR="00815482" w:rsidRPr="00A91F11" w:rsidRDefault="00815482" w:rsidP="000C39CB">
            <w:pPr>
              <w:pStyle w:val="TableCell0"/>
              <w:ind w:left="45"/>
            </w:pPr>
            <w:r>
              <w:t>URL of Instrument Description or empty string if not available</w:t>
            </w:r>
          </w:p>
        </w:tc>
        <w:tc>
          <w:tcPr>
            <w:tcW w:w="1897" w:type="dxa"/>
            <w:tcBorders>
              <w:top w:val="single" w:sz="6" w:space="0" w:color="auto"/>
              <w:left w:val="single" w:sz="6" w:space="0" w:color="auto"/>
              <w:bottom w:val="single" w:sz="6" w:space="0" w:color="auto"/>
              <w:right w:val="single" w:sz="6" w:space="0" w:color="auto"/>
            </w:tcBorders>
          </w:tcPr>
          <w:p w:rsidR="00815482" w:rsidRPr="00A91F11" w:rsidRDefault="00815482" w:rsidP="000C39CB">
            <w:pPr>
              <w:pStyle w:val="TableCellCourierNew"/>
              <w:ind w:left="45"/>
            </w:pPr>
            <w:r>
              <w:t>viChar[]</w:t>
            </w:r>
          </w:p>
        </w:tc>
      </w:tr>
    </w:tbl>
    <w:p w:rsidR="00815482" w:rsidRDefault="00815482" w:rsidP="00815482">
      <w:pPr>
        <w:pStyle w:val="FunctionHead"/>
      </w:pPr>
      <w:r>
        <w:t>Return Values (C/COM)</w:t>
      </w:r>
    </w:p>
    <w:p w:rsidR="00815482" w:rsidRPr="006D1538" w:rsidRDefault="00815482" w:rsidP="00CB1C23">
      <w:pPr>
        <w:pStyle w:val="Body"/>
      </w:pPr>
      <w:r w:rsidRPr="006D1538">
        <w:t xml:space="preserve">The </w:t>
      </w:r>
      <w:r w:rsidRPr="006D1538">
        <w:rPr>
          <w:rStyle w:val="Italic"/>
        </w:rPr>
        <w:t>IVI-3.2: Inherent Capabilities Specification</w:t>
      </w:r>
      <w:r w:rsidRPr="006D1538">
        <w:t xml:space="preserve"> defines general status codes that this function can return.</w:t>
      </w:r>
    </w:p>
    <w:p w:rsidR="00815482" w:rsidRPr="00815482" w:rsidRDefault="00815482" w:rsidP="00815482">
      <w:pPr>
        <w:pStyle w:val="FunctionHead"/>
      </w:pPr>
      <w:r w:rsidRPr="00815482">
        <w:t>.NET Exceptions</w:t>
      </w:r>
    </w:p>
    <w:p w:rsidR="00815482" w:rsidRDefault="00815482" w:rsidP="00CB1C23">
      <w:pPr>
        <w:pStyle w:val="Body1"/>
      </w:pPr>
      <w:r>
        <w:t xml:space="preserve">The </w:t>
      </w:r>
      <w:r>
        <w:rPr>
          <w:i/>
        </w:rPr>
        <w:t>IVI-3.2: Inherent Capabilities Specification</w:t>
      </w:r>
      <w:r>
        <w:t xml:space="preserve"> defines general exceptions that may be thrown, and warning events that may be raised, by this method.</w:t>
      </w:r>
    </w:p>
    <w:p w:rsidR="00815482" w:rsidRPr="00D75BAB" w:rsidRDefault="00815482" w:rsidP="00C46273">
      <w:pPr>
        <w:pStyle w:val="Body"/>
      </w:pPr>
    </w:p>
    <w:p w:rsidR="004E41A0" w:rsidRDefault="004E41A0" w:rsidP="00655147">
      <w:pPr>
        <w:pStyle w:val="Heading1"/>
      </w:pPr>
      <w:bookmarkStart w:id="323" w:name="_Toc372204082"/>
      <w:r>
        <w:lastRenderedPageBreak/>
        <w:t>Expressing Tone</w:t>
      </w:r>
      <w:bookmarkEnd w:id="320"/>
      <w:bookmarkEnd w:id="323"/>
    </w:p>
    <w:p w:rsidR="004E41A0" w:rsidRDefault="004E41A0" w:rsidP="00CB1C23">
      <w:pPr>
        <w:pStyle w:val="Body1"/>
      </w:pPr>
      <w:r>
        <w:t>Grammatically, auxiliaries are added before verbs to express tone. Be precise when using auxiliaries so the reader is never confused about the intent of the specification. Omitting an appropriate auxiliary can be as confusing as the wrong one.</w:t>
      </w:r>
    </w:p>
    <w:p w:rsidR="00366D90" w:rsidRDefault="004E41A0">
      <w:pPr>
        <w:pStyle w:val="Heading2"/>
        <w:numPr>
          <w:ilvl w:val="1"/>
          <w:numId w:val="33"/>
        </w:numPr>
      </w:pPr>
      <w:bookmarkStart w:id="324" w:name="_Toc214692982"/>
      <w:bookmarkStart w:id="325" w:name="_Toc372204083"/>
      <w:r>
        <w:t>Requirement</w:t>
      </w:r>
      <w:bookmarkEnd w:id="324"/>
      <w:bookmarkEnd w:id="325"/>
    </w:p>
    <w:p w:rsidR="004E41A0" w:rsidRDefault="004E41A0" w:rsidP="00CB1C23">
      <w:pPr>
        <w:pStyle w:val="Body1"/>
      </w:pPr>
      <w:r>
        <w:t xml:space="preserve">The auxiliaries shown in </w:t>
      </w:r>
      <w:r w:rsidR="005F0392">
        <w:fldChar w:fldCharType="begin"/>
      </w:r>
      <w:r w:rsidR="00863C79">
        <w:instrText xml:space="preserve"> REF _Ref478270456 </w:instrText>
      </w:r>
      <w:r w:rsidR="005F0392">
        <w:fldChar w:fldCharType="separate"/>
      </w:r>
      <w:r>
        <w:t xml:space="preserve">Table </w:t>
      </w:r>
      <w:r>
        <w:rPr>
          <w:noProof/>
        </w:rPr>
        <w:t>16</w:t>
      </w:r>
      <w:r>
        <w:noBreakHyphen/>
      </w:r>
      <w:r>
        <w:rPr>
          <w:noProof/>
        </w:rPr>
        <w:t>1</w:t>
      </w:r>
      <w:r w:rsidR="005F0392">
        <w:rPr>
          <w:noProof/>
        </w:rPr>
        <w:fldChar w:fldCharType="end"/>
      </w:r>
      <w:r>
        <w:t xml:space="preserve"> shall be used to indicate requirements strictly to be followed in order to conform to the specification and from which no deviation is permitted.</w:t>
      </w:r>
    </w:p>
    <w:p w:rsidR="004E41A0" w:rsidRDefault="004E41A0">
      <w:pPr>
        <w:pStyle w:val="Caption"/>
        <w:keepNext/>
        <w:jc w:val="center"/>
      </w:pPr>
      <w:bookmarkStart w:id="326" w:name="_Ref478270456"/>
      <w:r>
        <w:t xml:space="preserve">Table </w:t>
      </w:r>
      <w:r w:rsidR="005F0392">
        <w:fldChar w:fldCharType="begin"/>
      </w:r>
      <w:r w:rsidR="00863C79">
        <w:instrText xml:space="preserve"> STYLEREF 1 \s </w:instrText>
      </w:r>
      <w:r w:rsidR="005F0392">
        <w:fldChar w:fldCharType="separate"/>
      </w:r>
      <w:r>
        <w:rPr>
          <w:noProof/>
        </w:rPr>
        <w:t>16</w:t>
      </w:r>
      <w:r w:rsidR="005F0392">
        <w:rPr>
          <w:noProof/>
        </w:rPr>
        <w:fldChar w:fldCharType="end"/>
      </w:r>
      <w:r>
        <w:noBreakHyphen/>
      </w:r>
      <w:r w:rsidR="005F0392">
        <w:fldChar w:fldCharType="begin"/>
      </w:r>
      <w:r w:rsidR="00863C79">
        <w:instrText xml:space="preserve"> SEQ Table \* ARABIC \s 1 </w:instrText>
      </w:r>
      <w:r w:rsidR="005F0392">
        <w:fldChar w:fldCharType="separate"/>
      </w:r>
      <w:r>
        <w:rPr>
          <w:noProof/>
        </w:rPr>
        <w:t>1</w:t>
      </w:r>
      <w:r w:rsidR="005F0392">
        <w:rPr>
          <w:noProof/>
        </w:rPr>
        <w:fldChar w:fldCharType="end"/>
      </w:r>
      <w:bookmarkEnd w:id="326"/>
      <w:r>
        <w:t xml:space="preserve"> Requirement</w:t>
      </w:r>
    </w:p>
    <w:tbl>
      <w:tblPr>
        <w:tblW w:w="0" w:type="auto"/>
        <w:tblInd w:w="828" w:type="dxa"/>
        <w:tblBorders>
          <w:top w:val="single" w:sz="12" w:space="0" w:color="auto"/>
          <w:left w:val="single" w:sz="12" w:space="0" w:color="auto"/>
          <w:bottom w:val="single" w:sz="12" w:space="0" w:color="auto"/>
          <w:right w:val="single" w:sz="12" w:space="0" w:color="auto"/>
        </w:tblBorders>
        <w:tblLayout w:type="fixed"/>
        <w:tblLook w:val="0000"/>
      </w:tblPr>
      <w:tblGrid>
        <w:gridCol w:w="1350"/>
        <w:gridCol w:w="4860"/>
      </w:tblGrid>
      <w:tr w:rsidR="004E41A0">
        <w:tc>
          <w:tcPr>
            <w:tcW w:w="1350" w:type="dxa"/>
            <w:tcBorders>
              <w:top w:val="single" w:sz="12" w:space="0" w:color="auto"/>
              <w:bottom w:val="nil"/>
              <w:right w:val="single" w:sz="12" w:space="0" w:color="auto"/>
            </w:tcBorders>
          </w:tcPr>
          <w:p w:rsidR="004E41A0" w:rsidRDefault="004E41A0">
            <w:pPr>
              <w:pStyle w:val="tablecel"/>
              <w:rPr>
                <w:b/>
                <w:snapToGrid w:val="0"/>
              </w:rPr>
            </w:pPr>
            <w:r>
              <w:rPr>
                <w:b/>
                <w:snapToGrid w:val="0"/>
              </w:rPr>
              <w:t xml:space="preserve">Auxiliary </w:t>
            </w:r>
          </w:p>
        </w:tc>
        <w:tc>
          <w:tcPr>
            <w:tcW w:w="4860" w:type="dxa"/>
            <w:tcBorders>
              <w:top w:val="single" w:sz="12" w:space="0" w:color="auto"/>
              <w:left w:val="nil"/>
              <w:bottom w:val="nil"/>
            </w:tcBorders>
          </w:tcPr>
          <w:p w:rsidR="004E41A0" w:rsidRDefault="004E41A0">
            <w:pPr>
              <w:pStyle w:val="tablecel"/>
              <w:rPr>
                <w:b/>
                <w:snapToGrid w:val="0"/>
              </w:rPr>
            </w:pPr>
            <w:r>
              <w:rPr>
                <w:b/>
                <w:snapToGrid w:val="0"/>
              </w:rPr>
              <w:t>Equivalent expressions for use in exceptional cases</w:t>
            </w:r>
          </w:p>
        </w:tc>
      </w:tr>
      <w:tr w:rsidR="004E41A0">
        <w:tc>
          <w:tcPr>
            <w:tcW w:w="1350" w:type="dxa"/>
            <w:tcBorders>
              <w:top w:val="single" w:sz="12" w:space="0" w:color="auto"/>
              <w:bottom w:val="nil"/>
              <w:right w:val="single" w:sz="12" w:space="0" w:color="auto"/>
            </w:tcBorders>
          </w:tcPr>
          <w:p w:rsidR="004E41A0" w:rsidRDefault="004E41A0">
            <w:pPr>
              <w:rPr>
                <w:b/>
                <w:snapToGrid w:val="0"/>
              </w:rPr>
            </w:pPr>
            <w:r>
              <w:rPr>
                <w:b/>
                <w:snapToGrid w:val="0"/>
              </w:rPr>
              <w:t xml:space="preserve">shall </w:t>
            </w:r>
          </w:p>
        </w:tc>
        <w:tc>
          <w:tcPr>
            <w:tcW w:w="4860" w:type="dxa"/>
            <w:tcBorders>
              <w:top w:val="single" w:sz="12" w:space="0" w:color="auto"/>
              <w:left w:val="nil"/>
              <w:bottom w:val="nil"/>
            </w:tcBorders>
          </w:tcPr>
          <w:p w:rsidR="004E41A0" w:rsidRDefault="004E41A0">
            <w:pPr>
              <w:rPr>
                <w:snapToGrid w:val="0"/>
              </w:rPr>
            </w:pPr>
            <w:r>
              <w:rPr>
                <w:snapToGrid w:val="0"/>
              </w:rPr>
              <w:t>is to</w:t>
            </w:r>
          </w:p>
        </w:tc>
      </w:tr>
      <w:tr w:rsidR="004E41A0">
        <w:tc>
          <w:tcPr>
            <w:tcW w:w="1350" w:type="dxa"/>
            <w:tcBorders>
              <w:top w:val="nil"/>
              <w:bottom w:val="nil"/>
              <w:right w:val="single" w:sz="12" w:space="0" w:color="auto"/>
            </w:tcBorders>
          </w:tcPr>
          <w:p w:rsidR="004E41A0" w:rsidRDefault="004E41A0">
            <w:pPr>
              <w:rPr>
                <w:snapToGrid w:val="0"/>
              </w:rPr>
            </w:pPr>
          </w:p>
        </w:tc>
        <w:tc>
          <w:tcPr>
            <w:tcW w:w="4860" w:type="dxa"/>
            <w:tcBorders>
              <w:top w:val="nil"/>
              <w:left w:val="nil"/>
              <w:bottom w:val="nil"/>
            </w:tcBorders>
          </w:tcPr>
          <w:p w:rsidR="004E41A0" w:rsidRDefault="004E41A0">
            <w:pPr>
              <w:rPr>
                <w:snapToGrid w:val="0"/>
              </w:rPr>
            </w:pPr>
            <w:r>
              <w:rPr>
                <w:snapToGrid w:val="0"/>
              </w:rPr>
              <w:t>is required to</w:t>
            </w:r>
          </w:p>
        </w:tc>
      </w:tr>
      <w:tr w:rsidR="004E41A0">
        <w:tc>
          <w:tcPr>
            <w:tcW w:w="1350" w:type="dxa"/>
            <w:tcBorders>
              <w:top w:val="nil"/>
              <w:bottom w:val="nil"/>
              <w:right w:val="single" w:sz="12" w:space="0" w:color="auto"/>
            </w:tcBorders>
          </w:tcPr>
          <w:p w:rsidR="004E41A0" w:rsidRDefault="004E41A0">
            <w:pPr>
              <w:rPr>
                <w:snapToGrid w:val="0"/>
              </w:rPr>
            </w:pPr>
          </w:p>
        </w:tc>
        <w:tc>
          <w:tcPr>
            <w:tcW w:w="4860" w:type="dxa"/>
            <w:tcBorders>
              <w:top w:val="nil"/>
              <w:left w:val="nil"/>
              <w:bottom w:val="nil"/>
            </w:tcBorders>
          </w:tcPr>
          <w:p w:rsidR="004E41A0" w:rsidRDefault="004E41A0">
            <w:pPr>
              <w:rPr>
                <w:snapToGrid w:val="0"/>
              </w:rPr>
            </w:pPr>
            <w:r>
              <w:rPr>
                <w:snapToGrid w:val="0"/>
              </w:rPr>
              <w:t>it is required that</w:t>
            </w:r>
          </w:p>
        </w:tc>
      </w:tr>
      <w:tr w:rsidR="004E41A0">
        <w:tc>
          <w:tcPr>
            <w:tcW w:w="1350" w:type="dxa"/>
            <w:tcBorders>
              <w:top w:val="nil"/>
              <w:bottom w:val="nil"/>
              <w:right w:val="single" w:sz="12" w:space="0" w:color="auto"/>
            </w:tcBorders>
          </w:tcPr>
          <w:p w:rsidR="004E41A0" w:rsidRDefault="004E41A0">
            <w:pPr>
              <w:rPr>
                <w:snapToGrid w:val="0"/>
              </w:rPr>
            </w:pPr>
          </w:p>
        </w:tc>
        <w:tc>
          <w:tcPr>
            <w:tcW w:w="4860" w:type="dxa"/>
            <w:tcBorders>
              <w:top w:val="nil"/>
              <w:left w:val="nil"/>
              <w:bottom w:val="nil"/>
            </w:tcBorders>
          </w:tcPr>
          <w:p w:rsidR="004E41A0" w:rsidRDefault="004E41A0">
            <w:pPr>
              <w:rPr>
                <w:snapToGrid w:val="0"/>
              </w:rPr>
            </w:pPr>
            <w:r>
              <w:rPr>
                <w:snapToGrid w:val="0"/>
              </w:rPr>
              <w:t>has to</w:t>
            </w:r>
          </w:p>
        </w:tc>
      </w:tr>
      <w:tr w:rsidR="004E41A0">
        <w:tc>
          <w:tcPr>
            <w:tcW w:w="1350" w:type="dxa"/>
            <w:tcBorders>
              <w:top w:val="nil"/>
              <w:bottom w:val="nil"/>
              <w:right w:val="single" w:sz="12" w:space="0" w:color="auto"/>
            </w:tcBorders>
          </w:tcPr>
          <w:p w:rsidR="004E41A0" w:rsidRDefault="004E41A0">
            <w:pPr>
              <w:rPr>
                <w:snapToGrid w:val="0"/>
              </w:rPr>
            </w:pPr>
          </w:p>
        </w:tc>
        <w:tc>
          <w:tcPr>
            <w:tcW w:w="4860" w:type="dxa"/>
            <w:tcBorders>
              <w:top w:val="nil"/>
              <w:left w:val="nil"/>
              <w:bottom w:val="nil"/>
            </w:tcBorders>
          </w:tcPr>
          <w:p w:rsidR="004E41A0" w:rsidRDefault="004E41A0">
            <w:pPr>
              <w:rPr>
                <w:snapToGrid w:val="0"/>
              </w:rPr>
            </w:pPr>
            <w:r>
              <w:rPr>
                <w:snapToGrid w:val="0"/>
              </w:rPr>
              <w:t>only … is permitted</w:t>
            </w:r>
          </w:p>
        </w:tc>
      </w:tr>
      <w:tr w:rsidR="004E41A0">
        <w:tc>
          <w:tcPr>
            <w:tcW w:w="1350" w:type="dxa"/>
            <w:tcBorders>
              <w:top w:val="nil"/>
              <w:bottom w:val="single" w:sz="12" w:space="0" w:color="auto"/>
              <w:right w:val="single" w:sz="12" w:space="0" w:color="auto"/>
            </w:tcBorders>
          </w:tcPr>
          <w:p w:rsidR="004E41A0" w:rsidRDefault="004E41A0">
            <w:pPr>
              <w:rPr>
                <w:snapToGrid w:val="0"/>
              </w:rPr>
            </w:pPr>
          </w:p>
        </w:tc>
        <w:tc>
          <w:tcPr>
            <w:tcW w:w="4860" w:type="dxa"/>
            <w:tcBorders>
              <w:top w:val="nil"/>
              <w:left w:val="nil"/>
              <w:bottom w:val="single" w:sz="12" w:space="0" w:color="auto"/>
            </w:tcBorders>
          </w:tcPr>
          <w:p w:rsidR="004E41A0" w:rsidRDefault="004E41A0">
            <w:pPr>
              <w:rPr>
                <w:snapToGrid w:val="0"/>
              </w:rPr>
            </w:pPr>
            <w:r>
              <w:rPr>
                <w:snapToGrid w:val="0"/>
              </w:rPr>
              <w:t>it is necessary</w:t>
            </w:r>
          </w:p>
        </w:tc>
      </w:tr>
      <w:tr w:rsidR="004E41A0">
        <w:tc>
          <w:tcPr>
            <w:tcW w:w="1350" w:type="dxa"/>
            <w:tcBorders>
              <w:top w:val="nil"/>
              <w:right w:val="single" w:sz="12" w:space="0" w:color="auto"/>
            </w:tcBorders>
          </w:tcPr>
          <w:p w:rsidR="004E41A0" w:rsidRDefault="004E41A0">
            <w:pPr>
              <w:rPr>
                <w:b/>
                <w:snapToGrid w:val="0"/>
              </w:rPr>
            </w:pPr>
            <w:r>
              <w:rPr>
                <w:b/>
                <w:snapToGrid w:val="0"/>
              </w:rPr>
              <w:t>shall not</w:t>
            </w:r>
          </w:p>
        </w:tc>
        <w:tc>
          <w:tcPr>
            <w:tcW w:w="4860" w:type="dxa"/>
            <w:tcBorders>
              <w:top w:val="nil"/>
              <w:left w:val="nil"/>
            </w:tcBorders>
          </w:tcPr>
          <w:p w:rsidR="004E41A0" w:rsidRDefault="004E41A0">
            <w:pPr>
              <w:rPr>
                <w:snapToGrid w:val="0"/>
              </w:rPr>
            </w:pPr>
            <w:r>
              <w:rPr>
                <w:snapToGrid w:val="0"/>
              </w:rPr>
              <w:t>is not allowed [permitted] [acceptable] [permissible]</w:t>
            </w:r>
          </w:p>
        </w:tc>
      </w:tr>
      <w:tr w:rsidR="004E41A0">
        <w:tc>
          <w:tcPr>
            <w:tcW w:w="1350" w:type="dxa"/>
            <w:tcBorders>
              <w:right w:val="single" w:sz="12" w:space="0" w:color="auto"/>
            </w:tcBorders>
          </w:tcPr>
          <w:p w:rsidR="004E41A0" w:rsidRDefault="004E41A0">
            <w:pPr>
              <w:rPr>
                <w:snapToGrid w:val="0"/>
              </w:rPr>
            </w:pPr>
          </w:p>
        </w:tc>
        <w:tc>
          <w:tcPr>
            <w:tcW w:w="4860" w:type="dxa"/>
            <w:tcBorders>
              <w:left w:val="nil"/>
            </w:tcBorders>
          </w:tcPr>
          <w:p w:rsidR="004E41A0" w:rsidRDefault="004E41A0">
            <w:pPr>
              <w:rPr>
                <w:snapToGrid w:val="0"/>
              </w:rPr>
            </w:pPr>
            <w:r>
              <w:rPr>
                <w:snapToGrid w:val="0"/>
              </w:rPr>
              <w:t>is required to be not</w:t>
            </w:r>
          </w:p>
        </w:tc>
      </w:tr>
      <w:tr w:rsidR="004E41A0">
        <w:tc>
          <w:tcPr>
            <w:tcW w:w="1350" w:type="dxa"/>
            <w:tcBorders>
              <w:right w:val="single" w:sz="12" w:space="0" w:color="auto"/>
            </w:tcBorders>
          </w:tcPr>
          <w:p w:rsidR="004E41A0" w:rsidRDefault="004E41A0">
            <w:pPr>
              <w:rPr>
                <w:snapToGrid w:val="0"/>
              </w:rPr>
            </w:pPr>
          </w:p>
        </w:tc>
        <w:tc>
          <w:tcPr>
            <w:tcW w:w="4860" w:type="dxa"/>
            <w:tcBorders>
              <w:left w:val="nil"/>
            </w:tcBorders>
          </w:tcPr>
          <w:p w:rsidR="004E41A0" w:rsidRDefault="004E41A0">
            <w:pPr>
              <w:rPr>
                <w:snapToGrid w:val="0"/>
              </w:rPr>
            </w:pPr>
            <w:r>
              <w:rPr>
                <w:snapToGrid w:val="0"/>
              </w:rPr>
              <w:t>is required that … be not</w:t>
            </w:r>
          </w:p>
        </w:tc>
      </w:tr>
      <w:tr w:rsidR="004E41A0">
        <w:tc>
          <w:tcPr>
            <w:tcW w:w="1350" w:type="dxa"/>
            <w:tcBorders>
              <w:bottom w:val="single" w:sz="12" w:space="0" w:color="auto"/>
              <w:right w:val="single" w:sz="12" w:space="0" w:color="auto"/>
            </w:tcBorders>
          </w:tcPr>
          <w:p w:rsidR="004E41A0" w:rsidRDefault="004E41A0">
            <w:pPr>
              <w:rPr>
                <w:snapToGrid w:val="0"/>
              </w:rPr>
            </w:pPr>
          </w:p>
        </w:tc>
        <w:tc>
          <w:tcPr>
            <w:tcW w:w="4860" w:type="dxa"/>
            <w:tcBorders>
              <w:left w:val="nil"/>
            </w:tcBorders>
          </w:tcPr>
          <w:p w:rsidR="004E41A0" w:rsidRDefault="004E41A0">
            <w:pPr>
              <w:rPr>
                <w:snapToGrid w:val="0"/>
              </w:rPr>
            </w:pPr>
            <w:r>
              <w:rPr>
                <w:snapToGrid w:val="0"/>
              </w:rPr>
              <w:t>is not to be</w:t>
            </w:r>
          </w:p>
        </w:tc>
      </w:tr>
    </w:tbl>
    <w:p w:rsidR="004E41A0" w:rsidRDefault="004E41A0" w:rsidP="00CB1C23">
      <w:pPr>
        <w:pStyle w:val="Body"/>
        <w:rPr>
          <w:snapToGrid w:val="0"/>
        </w:rPr>
      </w:pPr>
      <w:r>
        <w:rPr>
          <w:snapToGrid w:val="0"/>
        </w:rPr>
        <w:t>Do not use “must” as an alternative for “shall”. Do not use “may not” instead of “shall not” to express a prohibition. To express a direct instruction, for example referring to steps to be taken in a test method, use the imperative mood in English.</w:t>
      </w:r>
    </w:p>
    <w:p w:rsidR="004E41A0" w:rsidRDefault="004E41A0" w:rsidP="004E41A0">
      <w:pPr>
        <w:pStyle w:val="Heading2"/>
      </w:pPr>
      <w:bookmarkStart w:id="327" w:name="_Toc214692983"/>
      <w:bookmarkStart w:id="328" w:name="_Toc372204084"/>
      <w:r>
        <w:t>Recommendation</w:t>
      </w:r>
      <w:bookmarkEnd w:id="327"/>
      <w:bookmarkEnd w:id="328"/>
    </w:p>
    <w:p w:rsidR="004E41A0" w:rsidRDefault="004E41A0" w:rsidP="00CB1C23">
      <w:pPr>
        <w:pStyle w:val="Body1"/>
      </w:pPr>
      <w:r>
        <w:t xml:space="preserve">The auxiliaries shown in </w:t>
      </w:r>
      <w:r w:rsidR="005F0392">
        <w:fldChar w:fldCharType="begin"/>
      </w:r>
      <w:r w:rsidR="00863C79">
        <w:instrText xml:space="preserve"> REF _Ref478270502 </w:instrText>
      </w:r>
      <w:r w:rsidR="005F0392">
        <w:fldChar w:fldCharType="separate"/>
      </w:r>
      <w:r>
        <w:t xml:space="preserve">Table </w:t>
      </w:r>
      <w:r>
        <w:rPr>
          <w:noProof/>
        </w:rPr>
        <w:t>16</w:t>
      </w:r>
      <w:r>
        <w:noBreakHyphen/>
      </w:r>
      <w:r>
        <w:rPr>
          <w:noProof/>
        </w:rPr>
        <w:t>2</w:t>
      </w:r>
      <w:r w:rsidR="005F0392">
        <w:rPr>
          <w:noProof/>
        </w:rPr>
        <w:fldChar w:fldCharType="end"/>
      </w:r>
      <w:r>
        <w:t xml:space="preserve"> shall be used to indicate that among several possibilities one is recommended as particularly suitable, without mentioning or excluding others, or that a certain course of action is preferred but not necessarily required, or that (in the negative form) a certain possibility or course of action is deprecated but not prohibited.</w:t>
      </w:r>
    </w:p>
    <w:p w:rsidR="004E41A0" w:rsidRDefault="004E41A0">
      <w:pPr>
        <w:pStyle w:val="Caption"/>
        <w:keepNext/>
        <w:jc w:val="center"/>
      </w:pPr>
      <w:bookmarkStart w:id="329" w:name="_Ref478270502"/>
      <w:r>
        <w:t xml:space="preserve">Table </w:t>
      </w:r>
      <w:r w:rsidR="005F0392">
        <w:fldChar w:fldCharType="begin"/>
      </w:r>
      <w:r w:rsidR="00863C79">
        <w:instrText xml:space="preserve"> STYLEREF 1 \s </w:instrText>
      </w:r>
      <w:r w:rsidR="005F0392">
        <w:fldChar w:fldCharType="separate"/>
      </w:r>
      <w:r>
        <w:rPr>
          <w:noProof/>
        </w:rPr>
        <w:t>16</w:t>
      </w:r>
      <w:r w:rsidR="005F0392">
        <w:rPr>
          <w:noProof/>
        </w:rPr>
        <w:fldChar w:fldCharType="end"/>
      </w:r>
      <w:r>
        <w:noBreakHyphen/>
      </w:r>
      <w:r w:rsidR="005F0392">
        <w:fldChar w:fldCharType="begin"/>
      </w:r>
      <w:r w:rsidR="00863C79">
        <w:instrText xml:space="preserve"> SEQ Table \* ARABIC \s 1 </w:instrText>
      </w:r>
      <w:r w:rsidR="005F0392">
        <w:fldChar w:fldCharType="separate"/>
      </w:r>
      <w:r>
        <w:rPr>
          <w:noProof/>
        </w:rPr>
        <w:t>2</w:t>
      </w:r>
      <w:r w:rsidR="005F0392">
        <w:rPr>
          <w:noProof/>
        </w:rPr>
        <w:fldChar w:fldCharType="end"/>
      </w:r>
      <w:bookmarkEnd w:id="329"/>
      <w:r>
        <w:t xml:space="preserve"> Recommendation</w:t>
      </w:r>
    </w:p>
    <w:tbl>
      <w:tblPr>
        <w:tblW w:w="0" w:type="auto"/>
        <w:tblInd w:w="828" w:type="dxa"/>
        <w:tblBorders>
          <w:top w:val="single" w:sz="12" w:space="0" w:color="auto"/>
          <w:left w:val="single" w:sz="12" w:space="0" w:color="auto"/>
          <w:bottom w:val="single" w:sz="12" w:space="0" w:color="auto"/>
          <w:right w:val="single" w:sz="12" w:space="0" w:color="auto"/>
        </w:tblBorders>
        <w:tblLayout w:type="fixed"/>
        <w:tblLook w:val="0000"/>
      </w:tblPr>
      <w:tblGrid>
        <w:gridCol w:w="1350"/>
        <w:gridCol w:w="4860"/>
      </w:tblGrid>
      <w:tr w:rsidR="004E41A0">
        <w:tc>
          <w:tcPr>
            <w:tcW w:w="1350" w:type="dxa"/>
            <w:tcBorders>
              <w:top w:val="single" w:sz="12" w:space="0" w:color="auto"/>
              <w:bottom w:val="single" w:sz="12" w:space="0" w:color="auto"/>
              <w:right w:val="single" w:sz="12" w:space="0" w:color="auto"/>
            </w:tcBorders>
          </w:tcPr>
          <w:p w:rsidR="004E41A0" w:rsidRDefault="004E41A0">
            <w:pPr>
              <w:pStyle w:val="tablecel"/>
              <w:rPr>
                <w:b/>
                <w:snapToGrid w:val="0"/>
              </w:rPr>
            </w:pPr>
            <w:r>
              <w:rPr>
                <w:b/>
                <w:snapToGrid w:val="0"/>
              </w:rPr>
              <w:t>Auxiliary</w:t>
            </w:r>
          </w:p>
        </w:tc>
        <w:tc>
          <w:tcPr>
            <w:tcW w:w="4860" w:type="dxa"/>
            <w:tcBorders>
              <w:top w:val="single" w:sz="12" w:space="0" w:color="auto"/>
              <w:left w:val="single" w:sz="12" w:space="0" w:color="auto"/>
              <w:bottom w:val="single" w:sz="12" w:space="0" w:color="auto"/>
            </w:tcBorders>
          </w:tcPr>
          <w:p w:rsidR="004E41A0" w:rsidRDefault="004E41A0">
            <w:pPr>
              <w:pStyle w:val="tablecel"/>
              <w:rPr>
                <w:b/>
                <w:snapToGrid w:val="0"/>
              </w:rPr>
            </w:pPr>
            <w:r>
              <w:rPr>
                <w:b/>
                <w:snapToGrid w:val="0"/>
              </w:rPr>
              <w:t>Equivalent expressions for use in exceptional cases</w:t>
            </w:r>
          </w:p>
        </w:tc>
      </w:tr>
      <w:tr w:rsidR="004E41A0">
        <w:tc>
          <w:tcPr>
            <w:tcW w:w="1350" w:type="dxa"/>
            <w:tcBorders>
              <w:top w:val="nil"/>
              <w:bottom w:val="nil"/>
              <w:right w:val="single" w:sz="12" w:space="0" w:color="auto"/>
            </w:tcBorders>
          </w:tcPr>
          <w:p w:rsidR="004E41A0" w:rsidRDefault="004E41A0">
            <w:pPr>
              <w:rPr>
                <w:b/>
                <w:snapToGrid w:val="0"/>
              </w:rPr>
            </w:pPr>
            <w:r>
              <w:rPr>
                <w:b/>
                <w:snapToGrid w:val="0"/>
              </w:rPr>
              <w:t xml:space="preserve">should </w:t>
            </w:r>
          </w:p>
        </w:tc>
        <w:tc>
          <w:tcPr>
            <w:tcW w:w="4860" w:type="dxa"/>
            <w:tcBorders>
              <w:top w:val="nil"/>
              <w:left w:val="single" w:sz="12" w:space="0" w:color="auto"/>
              <w:bottom w:val="nil"/>
            </w:tcBorders>
          </w:tcPr>
          <w:p w:rsidR="004E41A0" w:rsidRDefault="004E41A0">
            <w:pPr>
              <w:rPr>
                <w:snapToGrid w:val="0"/>
              </w:rPr>
            </w:pPr>
            <w:r>
              <w:rPr>
                <w:snapToGrid w:val="0"/>
              </w:rPr>
              <w:t>it is recommended that</w:t>
            </w:r>
          </w:p>
        </w:tc>
      </w:tr>
      <w:tr w:rsidR="004E41A0">
        <w:tc>
          <w:tcPr>
            <w:tcW w:w="1350" w:type="dxa"/>
            <w:tcBorders>
              <w:top w:val="nil"/>
              <w:bottom w:val="nil"/>
              <w:right w:val="single" w:sz="12" w:space="0" w:color="auto"/>
            </w:tcBorders>
          </w:tcPr>
          <w:p w:rsidR="004E41A0" w:rsidRDefault="004E41A0">
            <w:pPr>
              <w:rPr>
                <w:rFonts w:ascii="Times New Roman" w:hAnsi="Times New Roman"/>
                <w:snapToGrid w:val="0"/>
              </w:rPr>
            </w:pPr>
          </w:p>
        </w:tc>
        <w:tc>
          <w:tcPr>
            <w:tcW w:w="4860" w:type="dxa"/>
            <w:tcBorders>
              <w:top w:val="nil"/>
              <w:left w:val="single" w:sz="12" w:space="0" w:color="auto"/>
              <w:bottom w:val="nil"/>
            </w:tcBorders>
          </w:tcPr>
          <w:p w:rsidR="004E41A0" w:rsidRDefault="004E41A0">
            <w:pPr>
              <w:rPr>
                <w:snapToGrid w:val="0"/>
              </w:rPr>
            </w:pPr>
            <w:r>
              <w:rPr>
                <w:snapToGrid w:val="0"/>
              </w:rPr>
              <w:t>ought to</w:t>
            </w:r>
          </w:p>
        </w:tc>
      </w:tr>
      <w:tr w:rsidR="004E41A0">
        <w:tc>
          <w:tcPr>
            <w:tcW w:w="1350" w:type="dxa"/>
            <w:tcBorders>
              <w:top w:val="single" w:sz="12" w:space="0" w:color="auto"/>
              <w:bottom w:val="nil"/>
              <w:right w:val="single" w:sz="12" w:space="0" w:color="auto"/>
            </w:tcBorders>
          </w:tcPr>
          <w:p w:rsidR="004E41A0" w:rsidRDefault="004E41A0">
            <w:pPr>
              <w:rPr>
                <w:b/>
                <w:snapToGrid w:val="0"/>
              </w:rPr>
            </w:pPr>
            <w:r>
              <w:rPr>
                <w:b/>
                <w:snapToGrid w:val="0"/>
              </w:rPr>
              <w:t>should not</w:t>
            </w:r>
          </w:p>
        </w:tc>
        <w:tc>
          <w:tcPr>
            <w:tcW w:w="4860" w:type="dxa"/>
            <w:tcBorders>
              <w:top w:val="single" w:sz="12" w:space="0" w:color="auto"/>
              <w:left w:val="single" w:sz="12" w:space="0" w:color="auto"/>
              <w:bottom w:val="nil"/>
            </w:tcBorders>
          </w:tcPr>
          <w:p w:rsidR="004E41A0" w:rsidRDefault="004E41A0">
            <w:pPr>
              <w:rPr>
                <w:snapToGrid w:val="0"/>
              </w:rPr>
            </w:pPr>
            <w:r>
              <w:rPr>
                <w:snapToGrid w:val="0"/>
              </w:rPr>
              <w:t>it is not recommended that</w:t>
            </w:r>
          </w:p>
        </w:tc>
      </w:tr>
      <w:tr w:rsidR="004E41A0">
        <w:tc>
          <w:tcPr>
            <w:tcW w:w="1350" w:type="dxa"/>
            <w:tcBorders>
              <w:top w:val="nil"/>
              <w:bottom w:val="single" w:sz="12" w:space="0" w:color="auto"/>
              <w:right w:val="single" w:sz="12" w:space="0" w:color="auto"/>
            </w:tcBorders>
          </w:tcPr>
          <w:p w:rsidR="004E41A0" w:rsidRDefault="004E41A0">
            <w:pPr>
              <w:rPr>
                <w:rFonts w:ascii="Times New Roman" w:hAnsi="Times New Roman"/>
                <w:snapToGrid w:val="0"/>
              </w:rPr>
            </w:pPr>
          </w:p>
        </w:tc>
        <w:tc>
          <w:tcPr>
            <w:tcW w:w="4860" w:type="dxa"/>
            <w:tcBorders>
              <w:top w:val="nil"/>
              <w:left w:val="single" w:sz="12" w:space="0" w:color="auto"/>
              <w:bottom w:val="single" w:sz="12" w:space="0" w:color="auto"/>
            </w:tcBorders>
          </w:tcPr>
          <w:p w:rsidR="004E41A0" w:rsidRDefault="004E41A0">
            <w:pPr>
              <w:rPr>
                <w:snapToGrid w:val="0"/>
              </w:rPr>
            </w:pPr>
            <w:r>
              <w:rPr>
                <w:snapToGrid w:val="0"/>
              </w:rPr>
              <w:t>ought not to</w:t>
            </w:r>
          </w:p>
        </w:tc>
      </w:tr>
    </w:tbl>
    <w:p w:rsidR="004E41A0" w:rsidRDefault="004E41A0" w:rsidP="004E41A0">
      <w:pPr>
        <w:pStyle w:val="Heading2"/>
        <w:keepLines/>
      </w:pPr>
      <w:bookmarkStart w:id="330" w:name="_Toc214692984"/>
      <w:bookmarkStart w:id="331" w:name="_Toc372204085"/>
      <w:r>
        <w:t>Permission</w:t>
      </w:r>
      <w:bookmarkEnd w:id="330"/>
      <w:bookmarkEnd w:id="331"/>
    </w:p>
    <w:p w:rsidR="004E41A0" w:rsidRDefault="004E41A0" w:rsidP="00CB1C23">
      <w:pPr>
        <w:pStyle w:val="Body1"/>
      </w:pPr>
      <w:r>
        <w:t xml:space="preserve">The auxiliaries shown in </w:t>
      </w:r>
      <w:r w:rsidR="005F0392">
        <w:fldChar w:fldCharType="begin"/>
      </w:r>
      <w:r w:rsidR="00863C79">
        <w:instrText xml:space="preserve"> REF _Ref478270533 </w:instrText>
      </w:r>
      <w:r w:rsidR="005F0392">
        <w:fldChar w:fldCharType="separate"/>
      </w:r>
      <w:r>
        <w:t xml:space="preserve">Table </w:t>
      </w:r>
      <w:r>
        <w:rPr>
          <w:noProof/>
        </w:rPr>
        <w:t>16</w:t>
      </w:r>
      <w:r>
        <w:noBreakHyphen/>
      </w:r>
      <w:r>
        <w:rPr>
          <w:noProof/>
        </w:rPr>
        <w:t>3</w:t>
      </w:r>
      <w:r w:rsidR="005F0392">
        <w:rPr>
          <w:noProof/>
        </w:rPr>
        <w:fldChar w:fldCharType="end"/>
      </w:r>
      <w:r>
        <w:t xml:space="preserve"> are used to indicate a course of action permissible within the limits of the specification.</w:t>
      </w:r>
    </w:p>
    <w:p w:rsidR="004E41A0" w:rsidRDefault="004E41A0">
      <w:pPr>
        <w:pStyle w:val="Caption"/>
        <w:keepNext/>
        <w:keepLines/>
        <w:jc w:val="center"/>
      </w:pPr>
      <w:bookmarkStart w:id="332" w:name="_Ref478270533"/>
      <w:r>
        <w:lastRenderedPageBreak/>
        <w:t xml:space="preserve">Table </w:t>
      </w:r>
      <w:r w:rsidR="005F0392">
        <w:fldChar w:fldCharType="begin"/>
      </w:r>
      <w:r w:rsidR="00863C79">
        <w:instrText xml:space="preserve"> STYLEREF 1 \s </w:instrText>
      </w:r>
      <w:r w:rsidR="005F0392">
        <w:fldChar w:fldCharType="separate"/>
      </w:r>
      <w:r>
        <w:rPr>
          <w:noProof/>
        </w:rPr>
        <w:t>16</w:t>
      </w:r>
      <w:r w:rsidR="005F0392">
        <w:rPr>
          <w:noProof/>
        </w:rPr>
        <w:fldChar w:fldCharType="end"/>
      </w:r>
      <w:r>
        <w:noBreakHyphen/>
      </w:r>
      <w:r w:rsidR="005F0392">
        <w:fldChar w:fldCharType="begin"/>
      </w:r>
      <w:r w:rsidR="00863C79">
        <w:instrText xml:space="preserve"> SEQ Table \* ARABIC \s 1 </w:instrText>
      </w:r>
      <w:r w:rsidR="005F0392">
        <w:fldChar w:fldCharType="separate"/>
      </w:r>
      <w:r>
        <w:rPr>
          <w:noProof/>
        </w:rPr>
        <w:t>3</w:t>
      </w:r>
      <w:r w:rsidR="005F0392">
        <w:rPr>
          <w:noProof/>
        </w:rPr>
        <w:fldChar w:fldCharType="end"/>
      </w:r>
      <w:bookmarkEnd w:id="332"/>
      <w:r>
        <w:t xml:space="preserve"> Permission</w:t>
      </w:r>
    </w:p>
    <w:tbl>
      <w:tblPr>
        <w:tblW w:w="0" w:type="auto"/>
        <w:tblInd w:w="828" w:type="dxa"/>
        <w:tblBorders>
          <w:top w:val="single" w:sz="12" w:space="0" w:color="auto"/>
          <w:left w:val="single" w:sz="12" w:space="0" w:color="auto"/>
          <w:bottom w:val="single" w:sz="12" w:space="0" w:color="auto"/>
          <w:right w:val="single" w:sz="12" w:space="0" w:color="auto"/>
        </w:tblBorders>
        <w:tblLayout w:type="fixed"/>
        <w:tblLook w:val="0000"/>
      </w:tblPr>
      <w:tblGrid>
        <w:gridCol w:w="1350"/>
        <w:gridCol w:w="4860"/>
      </w:tblGrid>
      <w:tr w:rsidR="004E41A0">
        <w:trPr>
          <w:cantSplit/>
        </w:trPr>
        <w:tc>
          <w:tcPr>
            <w:tcW w:w="1350" w:type="dxa"/>
            <w:tcBorders>
              <w:top w:val="single" w:sz="12" w:space="0" w:color="auto"/>
              <w:bottom w:val="nil"/>
              <w:right w:val="single" w:sz="12" w:space="0" w:color="auto"/>
            </w:tcBorders>
          </w:tcPr>
          <w:p w:rsidR="004E41A0" w:rsidRDefault="004E41A0">
            <w:pPr>
              <w:pStyle w:val="tablecel"/>
              <w:rPr>
                <w:b/>
                <w:snapToGrid w:val="0"/>
              </w:rPr>
            </w:pPr>
            <w:r>
              <w:rPr>
                <w:b/>
                <w:snapToGrid w:val="0"/>
              </w:rPr>
              <w:t>Auxiliary</w:t>
            </w:r>
          </w:p>
        </w:tc>
        <w:tc>
          <w:tcPr>
            <w:tcW w:w="4860" w:type="dxa"/>
            <w:tcBorders>
              <w:top w:val="single" w:sz="12" w:space="0" w:color="auto"/>
              <w:left w:val="nil"/>
              <w:bottom w:val="nil"/>
            </w:tcBorders>
          </w:tcPr>
          <w:p w:rsidR="004E41A0" w:rsidRDefault="004E41A0">
            <w:pPr>
              <w:pStyle w:val="tablecel"/>
              <w:rPr>
                <w:b/>
                <w:snapToGrid w:val="0"/>
              </w:rPr>
            </w:pPr>
            <w:r>
              <w:rPr>
                <w:b/>
                <w:snapToGrid w:val="0"/>
              </w:rPr>
              <w:t>Equivalent expressions for use in exceptional cases</w:t>
            </w:r>
          </w:p>
        </w:tc>
      </w:tr>
      <w:tr w:rsidR="004E41A0">
        <w:trPr>
          <w:cantSplit/>
        </w:trPr>
        <w:tc>
          <w:tcPr>
            <w:tcW w:w="1350" w:type="dxa"/>
            <w:tcBorders>
              <w:top w:val="single" w:sz="12" w:space="0" w:color="auto"/>
              <w:bottom w:val="nil"/>
              <w:right w:val="single" w:sz="12" w:space="0" w:color="auto"/>
            </w:tcBorders>
          </w:tcPr>
          <w:p w:rsidR="004E41A0" w:rsidRDefault="004E41A0">
            <w:pPr>
              <w:keepNext/>
              <w:keepLines/>
              <w:rPr>
                <w:rFonts w:ascii="Times New Roman" w:hAnsi="Times New Roman"/>
                <w:b/>
                <w:snapToGrid w:val="0"/>
              </w:rPr>
            </w:pPr>
            <w:r>
              <w:rPr>
                <w:rFonts w:ascii="Times New Roman" w:hAnsi="Times New Roman"/>
                <w:b/>
                <w:snapToGrid w:val="0"/>
              </w:rPr>
              <w:t xml:space="preserve">may </w:t>
            </w:r>
          </w:p>
        </w:tc>
        <w:tc>
          <w:tcPr>
            <w:tcW w:w="4860" w:type="dxa"/>
            <w:tcBorders>
              <w:top w:val="single" w:sz="12" w:space="0" w:color="auto"/>
              <w:left w:val="nil"/>
              <w:bottom w:val="nil"/>
            </w:tcBorders>
          </w:tcPr>
          <w:p w:rsidR="004E41A0" w:rsidRDefault="004E41A0">
            <w:pPr>
              <w:keepNext/>
              <w:keepLines/>
              <w:rPr>
                <w:snapToGrid w:val="0"/>
              </w:rPr>
            </w:pPr>
            <w:r>
              <w:rPr>
                <w:snapToGrid w:val="0"/>
              </w:rPr>
              <w:t>is permitted</w:t>
            </w:r>
          </w:p>
        </w:tc>
      </w:tr>
      <w:tr w:rsidR="004E41A0">
        <w:trPr>
          <w:cantSplit/>
        </w:trPr>
        <w:tc>
          <w:tcPr>
            <w:tcW w:w="1350" w:type="dxa"/>
            <w:tcBorders>
              <w:top w:val="nil"/>
              <w:bottom w:val="nil"/>
              <w:right w:val="single" w:sz="12" w:space="0" w:color="auto"/>
            </w:tcBorders>
          </w:tcPr>
          <w:p w:rsidR="004E41A0" w:rsidRDefault="004E41A0">
            <w:pPr>
              <w:keepNext/>
              <w:keepLines/>
              <w:rPr>
                <w:rFonts w:ascii="Times New Roman" w:hAnsi="Times New Roman"/>
                <w:snapToGrid w:val="0"/>
              </w:rPr>
            </w:pPr>
            <w:r>
              <w:rPr>
                <w:rFonts w:ascii="Times New Roman" w:hAnsi="Times New Roman"/>
                <w:snapToGrid w:val="0"/>
              </w:rPr>
              <w:t xml:space="preserve"> </w:t>
            </w:r>
          </w:p>
        </w:tc>
        <w:tc>
          <w:tcPr>
            <w:tcW w:w="4860" w:type="dxa"/>
            <w:tcBorders>
              <w:top w:val="nil"/>
              <w:left w:val="nil"/>
              <w:bottom w:val="nil"/>
            </w:tcBorders>
          </w:tcPr>
          <w:p w:rsidR="004E41A0" w:rsidRDefault="004E41A0">
            <w:pPr>
              <w:keepNext/>
              <w:keepLines/>
              <w:rPr>
                <w:snapToGrid w:val="0"/>
              </w:rPr>
            </w:pPr>
            <w:r>
              <w:rPr>
                <w:snapToGrid w:val="0"/>
              </w:rPr>
              <w:t>is allowed</w:t>
            </w:r>
          </w:p>
        </w:tc>
      </w:tr>
      <w:tr w:rsidR="004E41A0">
        <w:trPr>
          <w:cantSplit/>
        </w:trPr>
        <w:tc>
          <w:tcPr>
            <w:tcW w:w="1350" w:type="dxa"/>
            <w:tcBorders>
              <w:top w:val="nil"/>
              <w:bottom w:val="single" w:sz="12" w:space="0" w:color="auto"/>
              <w:right w:val="single" w:sz="12" w:space="0" w:color="auto"/>
            </w:tcBorders>
          </w:tcPr>
          <w:p w:rsidR="004E41A0" w:rsidRDefault="004E41A0">
            <w:pPr>
              <w:keepNext/>
              <w:keepLines/>
              <w:rPr>
                <w:rFonts w:ascii="Times New Roman" w:hAnsi="Times New Roman"/>
                <w:snapToGrid w:val="0"/>
              </w:rPr>
            </w:pPr>
            <w:r>
              <w:rPr>
                <w:rFonts w:ascii="Times New Roman" w:hAnsi="Times New Roman"/>
                <w:snapToGrid w:val="0"/>
              </w:rPr>
              <w:t xml:space="preserve"> </w:t>
            </w:r>
          </w:p>
        </w:tc>
        <w:tc>
          <w:tcPr>
            <w:tcW w:w="4860" w:type="dxa"/>
            <w:tcBorders>
              <w:top w:val="nil"/>
              <w:left w:val="nil"/>
              <w:bottom w:val="single" w:sz="12" w:space="0" w:color="auto"/>
            </w:tcBorders>
          </w:tcPr>
          <w:p w:rsidR="004E41A0" w:rsidRDefault="004E41A0">
            <w:pPr>
              <w:keepNext/>
              <w:keepLines/>
              <w:rPr>
                <w:snapToGrid w:val="0"/>
              </w:rPr>
            </w:pPr>
            <w:r>
              <w:rPr>
                <w:snapToGrid w:val="0"/>
              </w:rPr>
              <w:t>is permissible</w:t>
            </w:r>
          </w:p>
        </w:tc>
      </w:tr>
      <w:tr w:rsidR="004E41A0">
        <w:trPr>
          <w:cantSplit/>
        </w:trPr>
        <w:tc>
          <w:tcPr>
            <w:tcW w:w="1350" w:type="dxa"/>
            <w:tcBorders>
              <w:top w:val="nil"/>
              <w:right w:val="single" w:sz="12" w:space="0" w:color="auto"/>
            </w:tcBorders>
          </w:tcPr>
          <w:p w:rsidR="004E41A0" w:rsidRDefault="004E41A0">
            <w:pPr>
              <w:pStyle w:val="WarrHd"/>
              <w:keepNext/>
              <w:keepLines/>
              <w:spacing w:before="0"/>
              <w:rPr>
                <w:rFonts w:ascii="Times New Roman" w:hAnsi="Times New Roman"/>
                <w:snapToGrid w:val="0"/>
              </w:rPr>
            </w:pPr>
            <w:r>
              <w:rPr>
                <w:rFonts w:ascii="Times New Roman" w:hAnsi="Times New Roman"/>
                <w:snapToGrid w:val="0"/>
              </w:rPr>
              <w:t xml:space="preserve">need not </w:t>
            </w:r>
          </w:p>
        </w:tc>
        <w:tc>
          <w:tcPr>
            <w:tcW w:w="4860" w:type="dxa"/>
            <w:tcBorders>
              <w:top w:val="nil"/>
              <w:left w:val="nil"/>
            </w:tcBorders>
          </w:tcPr>
          <w:p w:rsidR="004E41A0" w:rsidRDefault="004E41A0">
            <w:pPr>
              <w:keepNext/>
              <w:keepLines/>
              <w:rPr>
                <w:snapToGrid w:val="0"/>
              </w:rPr>
            </w:pPr>
            <w:r>
              <w:rPr>
                <w:snapToGrid w:val="0"/>
              </w:rPr>
              <w:t>it is not required that</w:t>
            </w:r>
          </w:p>
        </w:tc>
      </w:tr>
      <w:tr w:rsidR="004E41A0">
        <w:trPr>
          <w:cantSplit/>
        </w:trPr>
        <w:tc>
          <w:tcPr>
            <w:tcW w:w="1350" w:type="dxa"/>
            <w:tcBorders>
              <w:bottom w:val="single" w:sz="12" w:space="0" w:color="auto"/>
              <w:right w:val="single" w:sz="12" w:space="0" w:color="auto"/>
            </w:tcBorders>
          </w:tcPr>
          <w:p w:rsidR="004E41A0" w:rsidRDefault="004E41A0">
            <w:pPr>
              <w:keepNext/>
              <w:keepLines/>
              <w:rPr>
                <w:rFonts w:ascii="Times New Roman" w:hAnsi="Times New Roman"/>
                <w:snapToGrid w:val="0"/>
              </w:rPr>
            </w:pPr>
            <w:r>
              <w:rPr>
                <w:rFonts w:ascii="Times New Roman" w:hAnsi="Times New Roman"/>
                <w:snapToGrid w:val="0"/>
              </w:rPr>
              <w:t xml:space="preserve"> </w:t>
            </w:r>
          </w:p>
        </w:tc>
        <w:tc>
          <w:tcPr>
            <w:tcW w:w="4860" w:type="dxa"/>
            <w:tcBorders>
              <w:left w:val="nil"/>
            </w:tcBorders>
          </w:tcPr>
          <w:p w:rsidR="004E41A0" w:rsidRDefault="004E41A0">
            <w:pPr>
              <w:keepNext/>
              <w:keepLines/>
              <w:rPr>
                <w:snapToGrid w:val="0"/>
              </w:rPr>
            </w:pPr>
            <w:r>
              <w:rPr>
                <w:snapToGrid w:val="0"/>
              </w:rPr>
              <w:t>no … is required</w:t>
            </w:r>
          </w:p>
        </w:tc>
      </w:tr>
    </w:tbl>
    <w:p w:rsidR="004E41A0" w:rsidRDefault="004E41A0" w:rsidP="00F517B1">
      <w:pPr>
        <w:pStyle w:val="Body"/>
        <w:keepNext/>
        <w:keepLines/>
        <w:rPr>
          <w:snapToGrid w:val="0"/>
        </w:rPr>
      </w:pPr>
      <w:r>
        <w:rPr>
          <w:snapToGrid w:val="0"/>
        </w:rPr>
        <w:t>Do not use “possible” or “impossible” in this context. Do not use “can” instead of “</w:t>
      </w:r>
      <w:proofErr w:type="gramStart"/>
      <w:r>
        <w:rPr>
          <w:snapToGrid w:val="0"/>
        </w:rPr>
        <w:t>may</w:t>
      </w:r>
      <w:proofErr w:type="gramEnd"/>
      <w:r>
        <w:rPr>
          <w:snapToGrid w:val="0"/>
        </w:rPr>
        <w:t>” in this context.</w:t>
      </w:r>
    </w:p>
    <w:p w:rsidR="004E41A0" w:rsidRDefault="004E41A0" w:rsidP="00F517B1">
      <w:pPr>
        <w:pStyle w:val="Body"/>
        <w:keepNext/>
        <w:keepLines/>
        <w:rPr>
          <w:snapToGrid w:val="0"/>
        </w:rPr>
      </w:pPr>
      <w:r>
        <w:rPr>
          <w:snapToGrid w:val="0"/>
        </w:rPr>
        <w:t>“May” signifies permission expressed by the standard, whereas “can” refers to the ability of a user of the standard or to a possibility open to him.</w:t>
      </w:r>
    </w:p>
    <w:p w:rsidR="004E41A0" w:rsidRDefault="004E41A0" w:rsidP="004E41A0">
      <w:pPr>
        <w:pStyle w:val="Heading2"/>
      </w:pPr>
      <w:bookmarkStart w:id="333" w:name="_Toc214692985"/>
      <w:bookmarkStart w:id="334" w:name="_Toc372204086"/>
      <w:r>
        <w:t>Possibility and Capability</w:t>
      </w:r>
      <w:bookmarkEnd w:id="333"/>
      <w:bookmarkEnd w:id="334"/>
    </w:p>
    <w:p w:rsidR="004E41A0" w:rsidRDefault="004E41A0" w:rsidP="00CB1C23">
      <w:pPr>
        <w:pStyle w:val="Body1"/>
      </w:pPr>
      <w:r>
        <w:t xml:space="preserve">The auxiliaries shown in </w:t>
      </w:r>
      <w:r w:rsidR="005F0392">
        <w:fldChar w:fldCharType="begin"/>
      </w:r>
      <w:r w:rsidR="00863C79">
        <w:instrText xml:space="preserve"> REF _Ref478270562 </w:instrText>
      </w:r>
      <w:r w:rsidR="005F0392">
        <w:fldChar w:fldCharType="separate"/>
      </w:r>
      <w:r>
        <w:t xml:space="preserve">Table </w:t>
      </w:r>
      <w:r>
        <w:rPr>
          <w:noProof/>
        </w:rPr>
        <w:t>16</w:t>
      </w:r>
      <w:r>
        <w:noBreakHyphen/>
      </w:r>
      <w:r>
        <w:rPr>
          <w:noProof/>
        </w:rPr>
        <w:t>4</w:t>
      </w:r>
      <w:r w:rsidR="005F0392">
        <w:rPr>
          <w:noProof/>
        </w:rPr>
        <w:fldChar w:fldCharType="end"/>
      </w:r>
      <w:r>
        <w:t xml:space="preserve"> are used for statements of possibility and capability, whether material, physical or causal.</w:t>
      </w:r>
    </w:p>
    <w:p w:rsidR="004E41A0" w:rsidRDefault="004E41A0">
      <w:pPr>
        <w:pStyle w:val="Caption"/>
        <w:keepNext/>
        <w:jc w:val="center"/>
      </w:pPr>
      <w:bookmarkStart w:id="335" w:name="_Ref478270562"/>
      <w:r>
        <w:t xml:space="preserve">Table </w:t>
      </w:r>
      <w:r w:rsidR="005F0392">
        <w:fldChar w:fldCharType="begin"/>
      </w:r>
      <w:r w:rsidR="00863C79">
        <w:instrText xml:space="preserve"> STYLEREF 1 \s </w:instrText>
      </w:r>
      <w:r w:rsidR="005F0392">
        <w:fldChar w:fldCharType="separate"/>
      </w:r>
      <w:r>
        <w:rPr>
          <w:noProof/>
        </w:rPr>
        <w:t>16</w:t>
      </w:r>
      <w:r w:rsidR="005F0392">
        <w:rPr>
          <w:noProof/>
        </w:rPr>
        <w:fldChar w:fldCharType="end"/>
      </w:r>
      <w:r>
        <w:noBreakHyphen/>
      </w:r>
      <w:r w:rsidR="005F0392">
        <w:fldChar w:fldCharType="begin"/>
      </w:r>
      <w:r w:rsidR="00863C79">
        <w:instrText xml:space="preserve"> SEQ Table \* ARABIC \s 1 </w:instrText>
      </w:r>
      <w:r w:rsidR="005F0392">
        <w:fldChar w:fldCharType="separate"/>
      </w:r>
      <w:r>
        <w:rPr>
          <w:noProof/>
        </w:rPr>
        <w:t>4</w:t>
      </w:r>
      <w:r w:rsidR="005F0392">
        <w:rPr>
          <w:noProof/>
        </w:rPr>
        <w:fldChar w:fldCharType="end"/>
      </w:r>
      <w:bookmarkEnd w:id="335"/>
      <w:r>
        <w:t xml:space="preserve"> Possibility and Capability</w:t>
      </w:r>
    </w:p>
    <w:tbl>
      <w:tblPr>
        <w:tblW w:w="0" w:type="auto"/>
        <w:tblInd w:w="828" w:type="dxa"/>
        <w:tblBorders>
          <w:top w:val="single" w:sz="12" w:space="0" w:color="auto"/>
          <w:left w:val="single" w:sz="12" w:space="0" w:color="auto"/>
          <w:bottom w:val="single" w:sz="12" w:space="0" w:color="auto"/>
          <w:right w:val="single" w:sz="12" w:space="0" w:color="auto"/>
        </w:tblBorders>
        <w:tblLayout w:type="fixed"/>
        <w:tblLook w:val="0000"/>
      </w:tblPr>
      <w:tblGrid>
        <w:gridCol w:w="1350"/>
        <w:gridCol w:w="4860"/>
      </w:tblGrid>
      <w:tr w:rsidR="004E41A0">
        <w:tc>
          <w:tcPr>
            <w:tcW w:w="1350" w:type="dxa"/>
            <w:tcBorders>
              <w:top w:val="single" w:sz="12" w:space="0" w:color="auto"/>
              <w:bottom w:val="nil"/>
              <w:right w:val="single" w:sz="12" w:space="0" w:color="auto"/>
            </w:tcBorders>
          </w:tcPr>
          <w:p w:rsidR="004E41A0" w:rsidRDefault="004E41A0">
            <w:pPr>
              <w:pStyle w:val="tablecel"/>
              <w:rPr>
                <w:b/>
                <w:snapToGrid w:val="0"/>
              </w:rPr>
            </w:pPr>
            <w:r>
              <w:rPr>
                <w:b/>
                <w:snapToGrid w:val="0"/>
              </w:rPr>
              <w:t>Auxiliary</w:t>
            </w:r>
          </w:p>
        </w:tc>
        <w:tc>
          <w:tcPr>
            <w:tcW w:w="4860" w:type="dxa"/>
            <w:tcBorders>
              <w:top w:val="single" w:sz="12" w:space="0" w:color="auto"/>
              <w:left w:val="single" w:sz="12" w:space="0" w:color="auto"/>
              <w:bottom w:val="nil"/>
            </w:tcBorders>
          </w:tcPr>
          <w:p w:rsidR="004E41A0" w:rsidRDefault="004E41A0">
            <w:pPr>
              <w:pStyle w:val="tablecel"/>
              <w:rPr>
                <w:b/>
                <w:snapToGrid w:val="0"/>
              </w:rPr>
            </w:pPr>
            <w:r>
              <w:rPr>
                <w:b/>
                <w:snapToGrid w:val="0"/>
              </w:rPr>
              <w:t>Equivalent expressions for use in exceptional cases</w:t>
            </w:r>
          </w:p>
        </w:tc>
      </w:tr>
      <w:tr w:rsidR="004E41A0">
        <w:tc>
          <w:tcPr>
            <w:tcW w:w="1350" w:type="dxa"/>
            <w:tcBorders>
              <w:top w:val="single" w:sz="12" w:space="0" w:color="auto"/>
              <w:bottom w:val="nil"/>
              <w:right w:val="single" w:sz="12" w:space="0" w:color="auto"/>
            </w:tcBorders>
          </w:tcPr>
          <w:p w:rsidR="004E41A0" w:rsidRDefault="004E41A0">
            <w:pPr>
              <w:rPr>
                <w:rFonts w:ascii="Times New Roman" w:hAnsi="Times New Roman"/>
                <w:b/>
                <w:snapToGrid w:val="0"/>
              </w:rPr>
            </w:pPr>
            <w:r>
              <w:rPr>
                <w:rFonts w:ascii="Times New Roman" w:hAnsi="Times New Roman"/>
                <w:b/>
                <w:snapToGrid w:val="0"/>
              </w:rPr>
              <w:t xml:space="preserve">can </w:t>
            </w:r>
          </w:p>
        </w:tc>
        <w:tc>
          <w:tcPr>
            <w:tcW w:w="4860" w:type="dxa"/>
            <w:tcBorders>
              <w:top w:val="single" w:sz="12" w:space="0" w:color="auto"/>
              <w:left w:val="single" w:sz="12" w:space="0" w:color="auto"/>
              <w:bottom w:val="nil"/>
            </w:tcBorders>
          </w:tcPr>
          <w:p w:rsidR="004E41A0" w:rsidRDefault="004E41A0">
            <w:pPr>
              <w:rPr>
                <w:snapToGrid w:val="0"/>
              </w:rPr>
            </w:pPr>
            <w:r>
              <w:rPr>
                <w:snapToGrid w:val="0"/>
              </w:rPr>
              <w:t>be able to</w:t>
            </w:r>
          </w:p>
        </w:tc>
      </w:tr>
      <w:tr w:rsidR="004E41A0">
        <w:tc>
          <w:tcPr>
            <w:tcW w:w="1350" w:type="dxa"/>
            <w:tcBorders>
              <w:top w:val="nil"/>
              <w:bottom w:val="nil"/>
              <w:right w:val="single" w:sz="12" w:space="0" w:color="auto"/>
            </w:tcBorders>
          </w:tcPr>
          <w:p w:rsidR="004E41A0" w:rsidRDefault="004E41A0">
            <w:pPr>
              <w:rPr>
                <w:rFonts w:ascii="Times New Roman" w:hAnsi="Times New Roman"/>
                <w:snapToGrid w:val="0"/>
              </w:rPr>
            </w:pPr>
            <w:r>
              <w:rPr>
                <w:rFonts w:ascii="Times New Roman" w:hAnsi="Times New Roman"/>
                <w:snapToGrid w:val="0"/>
              </w:rPr>
              <w:t xml:space="preserve"> </w:t>
            </w:r>
          </w:p>
        </w:tc>
        <w:tc>
          <w:tcPr>
            <w:tcW w:w="4860" w:type="dxa"/>
            <w:tcBorders>
              <w:top w:val="nil"/>
              <w:left w:val="single" w:sz="12" w:space="0" w:color="auto"/>
              <w:bottom w:val="nil"/>
            </w:tcBorders>
          </w:tcPr>
          <w:p w:rsidR="004E41A0" w:rsidRDefault="004E41A0">
            <w:pPr>
              <w:rPr>
                <w:snapToGrid w:val="0"/>
              </w:rPr>
            </w:pPr>
            <w:r>
              <w:rPr>
                <w:snapToGrid w:val="0"/>
              </w:rPr>
              <w:t>there is a possibility of</w:t>
            </w:r>
          </w:p>
        </w:tc>
      </w:tr>
      <w:tr w:rsidR="004E41A0">
        <w:tc>
          <w:tcPr>
            <w:tcW w:w="1350" w:type="dxa"/>
            <w:tcBorders>
              <w:top w:val="nil"/>
              <w:bottom w:val="nil"/>
              <w:right w:val="single" w:sz="12" w:space="0" w:color="auto"/>
            </w:tcBorders>
          </w:tcPr>
          <w:p w:rsidR="004E41A0" w:rsidRDefault="004E41A0">
            <w:pPr>
              <w:rPr>
                <w:rFonts w:ascii="Times New Roman" w:hAnsi="Times New Roman"/>
                <w:snapToGrid w:val="0"/>
              </w:rPr>
            </w:pPr>
            <w:r>
              <w:rPr>
                <w:rFonts w:ascii="Times New Roman" w:hAnsi="Times New Roman"/>
                <w:snapToGrid w:val="0"/>
              </w:rPr>
              <w:t xml:space="preserve"> </w:t>
            </w:r>
          </w:p>
        </w:tc>
        <w:tc>
          <w:tcPr>
            <w:tcW w:w="4860" w:type="dxa"/>
            <w:tcBorders>
              <w:top w:val="nil"/>
              <w:left w:val="single" w:sz="12" w:space="0" w:color="auto"/>
              <w:bottom w:val="nil"/>
            </w:tcBorders>
          </w:tcPr>
          <w:p w:rsidR="004E41A0" w:rsidRDefault="004E41A0">
            <w:pPr>
              <w:rPr>
                <w:snapToGrid w:val="0"/>
              </w:rPr>
            </w:pPr>
            <w:r>
              <w:rPr>
                <w:snapToGrid w:val="0"/>
              </w:rPr>
              <w:t>it is possible to</w:t>
            </w:r>
          </w:p>
        </w:tc>
      </w:tr>
      <w:tr w:rsidR="004E41A0">
        <w:tc>
          <w:tcPr>
            <w:tcW w:w="1350" w:type="dxa"/>
            <w:tcBorders>
              <w:top w:val="single" w:sz="12" w:space="0" w:color="auto"/>
              <w:bottom w:val="nil"/>
              <w:right w:val="single" w:sz="12" w:space="0" w:color="auto"/>
            </w:tcBorders>
          </w:tcPr>
          <w:p w:rsidR="004E41A0" w:rsidRDefault="004E41A0">
            <w:pPr>
              <w:rPr>
                <w:rFonts w:ascii="Times New Roman" w:hAnsi="Times New Roman"/>
                <w:b/>
                <w:snapToGrid w:val="0"/>
              </w:rPr>
            </w:pPr>
            <w:r>
              <w:rPr>
                <w:rFonts w:ascii="Times New Roman" w:hAnsi="Times New Roman"/>
                <w:b/>
                <w:snapToGrid w:val="0"/>
              </w:rPr>
              <w:t xml:space="preserve">cannot </w:t>
            </w:r>
          </w:p>
        </w:tc>
        <w:tc>
          <w:tcPr>
            <w:tcW w:w="4860" w:type="dxa"/>
            <w:tcBorders>
              <w:top w:val="single" w:sz="12" w:space="0" w:color="auto"/>
              <w:left w:val="single" w:sz="12" w:space="0" w:color="auto"/>
              <w:bottom w:val="nil"/>
            </w:tcBorders>
          </w:tcPr>
          <w:p w:rsidR="004E41A0" w:rsidRDefault="004E41A0">
            <w:pPr>
              <w:rPr>
                <w:snapToGrid w:val="0"/>
              </w:rPr>
            </w:pPr>
            <w:r>
              <w:rPr>
                <w:snapToGrid w:val="0"/>
              </w:rPr>
              <w:t>be unable to</w:t>
            </w:r>
          </w:p>
        </w:tc>
      </w:tr>
      <w:tr w:rsidR="004E41A0">
        <w:tc>
          <w:tcPr>
            <w:tcW w:w="1350" w:type="dxa"/>
            <w:tcBorders>
              <w:top w:val="nil"/>
              <w:bottom w:val="nil"/>
              <w:right w:val="single" w:sz="12" w:space="0" w:color="auto"/>
            </w:tcBorders>
          </w:tcPr>
          <w:p w:rsidR="004E41A0" w:rsidRDefault="004E41A0">
            <w:pPr>
              <w:rPr>
                <w:rFonts w:ascii="Times New Roman" w:hAnsi="Times New Roman"/>
                <w:snapToGrid w:val="0"/>
              </w:rPr>
            </w:pPr>
            <w:r>
              <w:rPr>
                <w:rFonts w:ascii="Times New Roman" w:hAnsi="Times New Roman"/>
                <w:snapToGrid w:val="0"/>
              </w:rPr>
              <w:t xml:space="preserve"> </w:t>
            </w:r>
          </w:p>
        </w:tc>
        <w:tc>
          <w:tcPr>
            <w:tcW w:w="4860" w:type="dxa"/>
            <w:tcBorders>
              <w:top w:val="nil"/>
              <w:left w:val="single" w:sz="12" w:space="0" w:color="auto"/>
              <w:bottom w:val="nil"/>
            </w:tcBorders>
          </w:tcPr>
          <w:p w:rsidR="004E41A0" w:rsidRDefault="004E41A0">
            <w:pPr>
              <w:rPr>
                <w:snapToGrid w:val="0"/>
              </w:rPr>
            </w:pPr>
            <w:r>
              <w:rPr>
                <w:snapToGrid w:val="0"/>
              </w:rPr>
              <w:t>there is no possibility of</w:t>
            </w:r>
          </w:p>
        </w:tc>
      </w:tr>
      <w:tr w:rsidR="004E41A0">
        <w:tc>
          <w:tcPr>
            <w:tcW w:w="1350" w:type="dxa"/>
            <w:tcBorders>
              <w:top w:val="nil"/>
              <w:bottom w:val="single" w:sz="12" w:space="0" w:color="auto"/>
              <w:right w:val="single" w:sz="12" w:space="0" w:color="auto"/>
            </w:tcBorders>
          </w:tcPr>
          <w:p w:rsidR="004E41A0" w:rsidRDefault="004E41A0">
            <w:pPr>
              <w:rPr>
                <w:rFonts w:ascii="Times New Roman" w:hAnsi="Times New Roman"/>
                <w:snapToGrid w:val="0"/>
              </w:rPr>
            </w:pPr>
            <w:r>
              <w:rPr>
                <w:rFonts w:ascii="Times New Roman" w:hAnsi="Times New Roman"/>
                <w:snapToGrid w:val="0"/>
              </w:rPr>
              <w:t xml:space="preserve"> </w:t>
            </w:r>
          </w:p>
        </w:tc>
        <w:tc>
          <w:tcPr>
            <w:tcW w:w="4860" w:type="dxa"/>
            <w:tcBorders>
              <w:top w:val="nil"/>
              <w:left w:val="single" w:sz="12" w:space="0" w:color="auto"/>
              <w:bottom w:val="single" w:sz="12" w:space="0" w:color="auto"/>
            </w:tcBorders>
          </w:tcPr>
          <w:p w:rsidR="004E41A0" w:rsidRDefault="004E41A0">
            <w:pPr>
              <w:rPr>
                <w:snapToGrid w:val="0"/>
              </w:rPr>
            </w:pPr>
            <w:r>
              <w:rPr>
                <w:snapToGrid w:val="0"/>
              </w:rPr>
              <w:t>it is not possible to</w:t>
            </w:r>
          </w:p>
        </w:tc>
      </w:tr>
    </w:tbl>
    <w:p w:rsidR="004E41A0" w:rsidRDefault="004E41A0" w:rsidP="00CB1C23">
      <w:pPr>
        <w:pStyle w:val="Body"/>
      </w:pPr>
    </w:p>
    <w:sectPr w:rsidR="004E41A0" w:rsidSect="00F25CA8">
      <w:headerReference w:type="even" r:id="rId20"/>
      <w:headerReference w:type="default" r:id="rId21"/>
      <w:footerReference w:type="even" r:id="rId22"/>
      <w:footerReference w:type="default" r:id="rId23"/>
      <w:type w:val="continuous"/>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61B2" w:rsidRDefault="007761B2" w:rsidP="004E41A0">
      <w:pPr>
        <w:pStyle w:val="TOC6"/>
        <w:spacing w:line="240" w:lineRule="auto"/>
      </w:pPr>
      <w:r>
        <w:separator/>
      </w:r>
    </w:p>
  </w:endnote>
  <w:endnote w:type="continuationSeparator" w:id="0">
    <w:p w:rsidR="007761B2" w:rsidRDefault="007761B2" w:rsidP="004E41A0">
      <w:pPr>
        <w:pStyle w:val="TOC6"/>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Helvetica Condensed">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Sans Serif">
    <w:altName w:val="Times New Roman"/>
    <w:panose1 w:val="00000000000000000000"/>
    <w:charset w:val="00"/>
    <w:family w:val="roman"/>
    <w:notTrueType/>
    <w:pitch w:val="default"/>
    <w:sig w:usb0="00000000" w:usb1="00000000" w:usb2="00000000" w:usb3="00000000" w:csb0="00000000" w:csb1="00000000"/>
  </w:font>
  <w:font w:name="C Helvetica Condense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6D90" w:rsidRDefault="00366D90">
    <w:pPr>
      <w:pStyle w:val="MLfooter"/>
      <w:rPr>
        <w:sz w:val="20"/>
      </w:rPr>
    </w:pPr>
    <w:r>
      <w:rPr>
        <w:sz w:val="20"/>
      </w:rPr>
      <w:t>IVI-3.4: API Style Specification</w:t>
    </w:r>
    <w:r>
      <w:rPr>
        <w:sz w:val="20"/>
      </w:rPr>
      <w:tab/>
    </w:r>
    <w:r w:rsidR="005F0392">
      <w:rPr>
        <w:rStyle w:val="PageNumber"/>
        <w:color w:val="auto"/>
        <w:sz w:val="20"/>
      </w:rPr>
      <w:fldChar w:fldCharType="begin"/>
    </w:r>
    <w:r>
      <w:rPr>
        <w:rStyle w:val="PageNumber"/>
        <w:color w:val="auto"/>
        <w:sz w:val="20"/>
      </w:rPr>
      <w:instrText xml:space="preserve"> PAGE </w:instrText>
    </w:r>
    <w:r w:rsidR="005F0392">
      <w:rPr>
        <w:rStyle w:val="PageNumber"/>
        <w:color w:val="auto"/>
        <w:sz w:val="20"/>
      </w:rPr>
      <w:fldChar w:fldCharType="separate"/>
    </w:r>
    <w:r>
      <w:rPr>
        <w:rStyle w:val="PageNumber"/>
        <w:noProof/>
        <w:color w:val="auto"/>
        <w:sz w:val="20"/>
      </w:rPr>
      <w:t>2</w:t>
    </w:r>
    <w:r w:rsidR="005F0392">
      <w:rPr>
        <w:rStyle w:val="PageNumber"/>
        <w:color w:val="auto"/>
        <w:sz w:val="20"/>
      </w:rPr>
      <w:fldChar w:fldCharType="end"/>
    </w:r>
    <w:r>
      <w:rPr>
        <w:sz w:val="20"/>
      </w:rPr>
      <w:tab/>
      <w:t>IVI Foundation</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6D90" w:rsidRDefault="00366D90">
    <w:pPr>
      <w:pStyle w:val="MRfooter"/>
    </w:pPr>
    <w:r>
      <w:rPr>
        <w:rFonts w:ascii="Times New Roman" w:hAnsi="Times New Roman"/>
      </w:rPr>
      <w:tab/>
    </w:r>
    <w: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6D90" w:rsidRDefault="00366D90">
    <w:pPr>
      <w:pStyle w:val="MLfooter"/>
      <w:rPr>
        <w:sz w:val="20"/>
      </w:rPr>
    </w:pPr>
    <w:r>
      <w:rPr>
        <w:sz w:val="20"/>
      </w:rPr>
      <w:t>IVI-3.4: API Style Specification</w:t>
    </w:r>
    <w:r>
      <w:rPr>
        <w:sz w:val="20"/>
      </w:rPr>
      <w:tab/>
    </w:r>
    <w:r w:rsidR="005F0392">
      <w:rPr>
        <w:rStyle w:val="PageNumber"/>
        <w:color w:val="auto"/>
        <w:sz w:val="20"/>
      </w:rPr>
      <w:fldChar w:fldCharType="begin"/>
    </w:r>
    <w:r>
      <w:rPr>
        <w:rStyle w:val="PageNumber"/>
        <w:color w:val="auto"/>
        <w:sz w:val="20"/>
      </w:rPr>
      <w:instrText xml:space="preserve"> PAGE </w:instrText>
    </w:r>
    <w:r w:rsidR="005F0392">
      <w:rPr>
        <w:rStyle w:val="PageNumber"/>
        <w:color w:val="auto"/>
        <w:sz w:val="20"/>
      </w:rPr>
      <w:fldChar w:fldCharType="separate"/>
    </w:r>
    <w:r w:rsidR="00AA688A">
      <w:rPr>
        <w:rStyle w:val="PageNumber"/>
        <w:noProof/>
        <w:color w:val="auto"/>
        <w:sz w:val="20"/>
      </w:rPr>
      <w:t>62</w:t>
    </w:r>
    <w:r w:rsidR="005F0392">
      <w:rPr>
        <w:rStyle w:val="PageNumber"/>
        <w:color w:val="auto"/>
        <w:sz w:val="20"/>
      </w:rPr>
      <w:fldChar w:fldCharType="end"/>
    </w:r>
    <w:r>
      <w:rPr>
        <w:sz w:val="20"/>
      </w:rPr>
      <w:tab/>
      <w:t>IVI Foundation</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6D90" w:rsidRDefault="00366D90">
    <w:pPr>
      <w:pStyle w:val="Footer"/>
    </w:pPr>
    <w:r>
      <w:rPr>
        <w:rFonts w:ascii="Helvetica" w:hAnsi="Helvetica"/>
        <w:i/>
        <w:color w:val="000000"/>
        <w:sz w:val="16"/>
      </w:rPr>
      <w:t>IVI Foundation</w:t>
    </w:r>
    <w:r>
      <w:tab/>
    </w:r>
    <w:r w:rsidR="005F0392">
      <w:rPr>
        <w:rStyle w:val="PageNumber"/>
      </w:rPr>
      <w:fldChar w:fldCharType="begin"/>
    </w:r>
    <w:r>
      <w:rPr>
        <w:rStyle w:val="PageNumber"/>
      </w:rPr>
      <w:instrText xml:space="preserve"> PAGE </w:instrText>
    </w:r>
    <w:r w:rsidR="005F0392">
      <w:rPr>
        <w:rStyle w:val="PageNumber"/>
      </w:rPr>
      <w:fldChar w:fldCharType="separate"/>
    </w:r>
    <w:r w:rsidR="00AA688A">
      <w:rPr>
        <w:rStyle w:val="PageNumber"/>
        <w:noProof/>
      </w:rPr>
      <w:t>61</w:t>
    </w:r>
    <w:r w:rsidR="005F0392">
      <w:rPr>
        <w:rStyle w:val="PageNumber"/>
      </w:rPr>
      <w:fldChar w:fldCharType="end"/>
    </w:r>
    <w:r>
      <w:tab/>
    </w:r>
    <w:r>
      <w:rPr>
        <w:rFonts w:ascii="Helvetica" w:hAnsi="Helvetica"/>
        <w:i/>
        <w:color w:val="000000"/>
        <w:sz w:val="16"/>
      </w:rPr>
      <w:t>IVI-3.4: API Style Specification</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61B2" w:rsidRDefault="007761B2" w:rsidP="004E41A0">
      <w:pPr>
        <w:pStyle w:val="TOC6"/>
        <w:spacing w:line="240" w:lineRule="auto"/>
      </w:pPr>
      <w:r>
        <w:separator/>
      </w:r>
    </w:p>
  </w:footnote>
  <w:footnote w:type="continuationSeparator" w:id="0">
    <w:p w:rsidR="007761B2" w:rsidRDefault="007761B2" w:rsidP="004E41A0">
      <w:pPr>
        <w:pStyle w:val="TOC6"/>
        <w:spacing w:line="240" w:lineRule="auto"/>
      </w:pPr>
      <w:r>
        <w:continuationSeparator/>
      </w:r>
    </w:p>
  </w:footnote>
  <w:footnote w:id="1">
    <w:p w:rsidR="00366D90" w:rsidRPr="00C46273" w:rsidRDefault="00366D90" w:rsidP="00C46273">
      <w:pPr>
        <w:pStyle w:val="FootnoteText"/>
        <w:rPr>
          <w:sz w:val="18"/>
          <w:szCs w:val="18"/>
        </w:rPr>
      </w:pPr>
      <w:r w:rsidRPr="00C46273">
        <w:rPr>
          <w:rStyle w:val="FootnoteReference"/>
        </w:rPr>
        <w:footnoteRef/>
      </w:r>
      <w:r w:rsidRPr="00C46273">
        <w:rPr>
          <w:sz w:val="18"/>
          <w:szCs w:val="18"/>
        </w:rPr>
        <w:t xml:space="preserve"> Side-by-side versioning is only absolutely required when the target .NET Framework of the assemblies change, and the change results in using a version of the .NET Common Language Runtime (CLR) that is not compatible with the previous version.  The IVI Foundation will only make changes for this reason when the current target .NET Framework version becomes unsupported.  Massive changes to the IVI APIs could also trigger such a change, but this would likely be interpreted as a completely new set of APIs, and we do not anticipate changes on this scale.</w:t>
      </w:r>
    </w:p>
  </w:footnote>
  <w:footnote w:id="2">
    <w:p w:rsidR="00366D90" w:rsidRPr="00C46273" w:rsidRDefault="00366D90" w:rsidP="00C46273">
      <w:pPr>
        <w:rPr>
          <w:sz w:val="18"/>
          <w:szCs w:val="18"/>
        </w:rPr>
      </w:pPr>
      <w:r w:rsidRPr="00C46273">
        <w:rPr>
          <w:rStyle w:val="FootnoteReference"/>
          <w:sz w:val="18"/>
          <w:szCs w:val="18"/>
        </w:rPr>
        <w:footnoteRef/>
      </w:r>
      <w:r w:rsidRPr="00C46273">
        <w:rPr>
          <w:sz w:val="18"/>
          <w:szCs w:val="18"/>
        </w:rPr>
        <w:t xml:space="preserve"> The following are relevant observations about .NET, and are not within the control of the IVI Foundation:</w:t>
      </w:r>
    </w:p>
    <w:p w:rsidR="00366D90" w:rsidRDefault="00366D90">
      <w:pPr>
        <w:pStyle w:val="ListParagraph"/>
        <w:numPr>
          <w:ilvl w:val="0"/>
          <w:numId w:val="55"/>
        </w:numPr>
        <w:ind w:left="360"/>
        <w:contextualSpacing w:val="0"/>
        <w:rPr>
          <w:sz w:val="18"/>
          <w:szCs w:val="18"/>
        </w:rPr>
      </w:pPr>
      <w:r w:rsidRPr="00C46273">
        <w:rPr>
          <w:sz w:val="18"/>
          <w:szCs w:val="18"/>
        </w:rPr>
        <w:t>.NET requires exactly one publisher policy file for each old major/minor version when using policy files to version up.  The old major and minor version numbers are part of the policy file name.</w:t>
      </w:r>
    </w:p>
    <w:p w:rsidR="00366D90" w:rsidRDefault="00366D90">
      <w:pPr>
        <w:pStyle w:val="ListParagraph"/>
        <w:numPr>
          <w:ilvl w:val="0"/>
          <w:numId w:val="55"/>
        </w:numPr>
        <w:ind w:left="360"/>
        <w:contextualSpacing w:val="0"/>
        <w:rPr>
          <w:sz w:val="18"/>
          <w:szCs w:val="18"/>
        </w:rPr>
      </w:pPr>
      <w:r w:rsidRPr="00C46273">
        <w:rPr>
          <w:sz w:val="18"/>
          <w:szCs w:val="18"/>
        </w:rPr>
        <w:t>Adding methods or properties to an interface will break components built against the old interface, because the new method/property will not be implemented by the component.</w:t>
      </w:r>
    </w:p>
    <w:p w:rsidR="00366D90" w:rsidRPr="00C46273" w:rsidRDefault="00366D90" w:rsidP="00C46273">
      <w:pPr>
        <w:pStyle w:val="FootnoteText"/>
      </w:pPr>
    </w:p>
  </w:footnote>
  <w:footnote w:id="3">
    <w:p w:rsidR="00366D90" w:rsidRDefault="00366D90" w:rsidP="00CB1C23">
      <w:pPr>
        <w:pStyle w:val="Body"/>
      </w:pPr>
      <w:r>
        <w:rPr>
          <w:rStyle w:val="FootnoteReference"/>
        </w:rPr>
        <w:footnoteRef/>
      </w:r>
      <w:r>
        <w:t xml:space="preserve"> The table uses the notation &lt;RC&gt; to indicate a repeated capability name. . The instrument class specification specifies the actual name of the repeated capability. The plural form is shown as &lt;RC&gt;s. The instrument class specification uses the proper English plural; it does not blindly add an s.  In cases where the repeated capability name should be lowercase, &lt;</w:t>
      </w:r>
      <w:proofErr w:type="spellStart"/>
      <w:proofErr w:type="gramStart"/>
      <w:r>
        <w:t>rc</w:t>
      </w:r>
      <w:proofErr w:type="spellEnd"/>
      <w:proofErr w:type="gramEnd"/>
      <w:r>
        <w:t>&gt; is used.</w:t>
      </w:r>
    </w:p>
    <w:p w:rsidR="00366D90" w:rsidRDefault="00366D90">
      <w:pPr>
        <w:pStyle w:val="FootnoteText"/>
      </w:pPr>
    </w:p>
  </w:footnote>
  <w:footnote w:id="4">
    <w:p w:rsidR="00366D90" w:rsidRDefault="00366D90" w:rsidP="00294E06">
      <w:pPr>
        <w:pStyle w:val="FootnoteText"/>
      </w:pPr>
      <w:r>
        <w:rPr>
          <w:rStyle w:val="FootnoteReference"/>
        </w:rPr>
        <w:footnoteRef/>
      </w:r>
      <w:r>
        <w:t xml:space="preserve"> One repeated capability, the IviUpconverter Analog Modulation Source, uses a limited variation that replaces the Active &lt;RC&gt; attribute and Set Active &lt;RC&gt; function with AM Source, FM Source, and PM Source, which allow the client to select one or more sources as the modulating signal.</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6D90" w:rsidRDefault="005F039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49" type="#_x0000_t136" style="position:absolute;margin-left:-38.4pt;margin-top:307.2pt;width:8in;height:2in;rotation:60;z-index:251657728" o:allowincell="f" strokecolor="silver">
          <v:shadow color="#868686"/>
          <v:textpath style="font-family:&quot;Century Schoolbook&quot;;font-size:96pt;v-text-kern:t" trim="t" fitpath="t" string="DRAFT"/>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6D90" w:rsidRDefault="00366D9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6D90" w:rsidRDefault="00366D9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4BC163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F53EE42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BA26B790"/>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F6F4A9F2"/>
    <w:lvl w:ilvl="0">
      <w:start w:val="1"/>
      <w:numFmt w:val="decimal"/>
      <w:pStyle w:val="ListNumber2"/>
      <w:lvlText w:val="%1."/>
      <w:lvlJc w:val="left"/>
      <w:pPr>
        <w:tabs>
          <w:tab w:val="num" w:pos="720"/>
        </w:tabs>
        <w:ind w:left="720" w:hanging="360"/>
      </w:pPr>
    </w:lvl>
  </w:abstractNum>
  <w:abstractNum w:abstractNumId="4">
    <w:nsid w:val="FFFFFF80"/>
    <w:multiLevelType w:val="singleLevel"/>
    <w:tmpl w:val="79CE6D3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CE2E31F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4FA834FC"/>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8"/>
    <w:multiLevelType w:val="singleLevel"/>
    <w:tmpl w:val="F1584120"/>
    <w:lvl w:ilvl="0">
      <w:start w:val="1"/>
      <w:numFmt w:val="decimal"/>
      <w:pStyle w:val="ListNumber"/>
      <w:lvlText w:val="%1."/>
      <w:lvlJc w:val="left"/>
      <w:pPr>
        <w:tabs>
          <w:tab w:val="num" w:pos="360"/>
        </w:tabs>
        <w:ind w:left="360" w:hanging="360"/>
      </w:pPr>
    </w:lvl>
  </w:abstractNum>
  <w:abstractNum w:abstractNumId="8">
    <w:nsid w:val="FFFFFF89"/>
    <w:multiLevelType w:val="singleLevel"/>
    <w:tmpl w:val="AF480C36"/>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FFFFFFFB"/>
    <w:multiLevelType w:val="multilevel"/>
    <w:tmpl w:val="17208A44"/>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90"/>
        </w:tabs>
        <w:ind w:left="90" w:firstLine="0"/>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0">
    <w:nsid w:val="FFFFFFFE"/>
    <w:multiLevelType w:val="singleLevel"/>
    <w:tmpl w:val="FFFFFFFF"/>
    <w:lvl w:ilvl="0">
      <w:numFmt w:val="decimal"/>
      <w:lvlText w:val="*"/>
      <w:lvlJc w:val="left"/>
    </w:lvl>
  </w:abstractNum>
  <w:abstractNum w:abstractNumId="11">
    <w:nsid w:val="018F6917"/>
    <w:multiLevelType w:val="singleLevel"/>
    <w:tmpl w:val="790097C8"/>
    <w:lvl w:ilvl="0">
      <w:start w:val="1"/>
      <w:numFmt w:val="bullet"/>
      <w:pStyle w:val="ListBullet2"/>
      <w:lvlText w:val=""/>
      <w:lvlJc w:val="left"/>
      <w:pPr>
        <w:tabs>
          <w:tab w:val="num" w:pos="360"/>
        </w:tabs>
        <w:ind w:left="360" w:hanging="360"/>
      </w:pPr>
      <w:rPr>
        <w:rFonts w:ascii="Symbol" w:hAnsi="Symbol" w:hint="default"/>
      </w:rPr>
    </w:lvl>
  </w:abstractNum>
  <w:abstractNum w:abstractNumId="12">
    <w:nsid w:val="0DB63CB9"/>
    <w:multiLevelType w:val="hybridMultilevel"/>
    <w:tmpl w:val="5674F0D8"/>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3">
    <w:nsid w:val="0E476276"/>
    <w:multiLevelType w:val="hybridMultilevel"/>
    <w:tmpl w:val="1542F890"/>
    <w:lvl w:ilvl="0" w:tplc="E27AF9F6">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14F2E8D"/>
    <w:multiLevelType w:val="hybridMultilevel"/>
    <w:tmpl w:val="354E45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72938BF"/>
    <w:multiLevelType w:val="hybridMultilevel"/>
    <w:tmpl w:val="704A60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1DF74DED"/>
    <w:multiLevelType w:val="hybridMultilevel"/>
    <w:tmpl w:val="79984838"/>
    <w:lvl w:ilvl="0" w:tplc="64EE9628">
      <w:start w:val="1"/>
      <w:numFmt w:val="bullet"/>
      <w:lvlText w:val=""/>
      <w:lvlJc w:val="left"/>
      <w:pPr>
        <w:tabs>
          <w:tab w:val="num" w:pos="1800"/>
        </w:tabs>
        <w:ind w:left="1800" w:hanging="360"/>
      </w:pPr>
      <w:rPr>
        <w:rFonts w:ascii="Symbol" w:hAnsi="Symbol" w:hint="default"/>
      </w:rPr>
    </w:lvl>
    <w:lvl w:ilvl="1" w:tplc="113EDBBA" w:tentative="1">
      <w:start w:val="1"/>
      <w:numFmt w:val="bullet"/>
      <w:lvlText w:val="o"/>
      <w:lvlJc w:val="left"/>
      <w:pPr>
        <w:tabs>
          <w:tab w:val="num" w:pos="2520"/>
        </w:tabs>
        <w:ind w:left="2520" w:hanging="360"/>
      </w:pPr>
      <w:rPr>
        <w:rFonts w:ascii="Courier New" w:hAnsi="Courier New" w:hint="default"/>
      </w:rPr>
    </w:lvl>
    <w:lvl w:ilvl="2" w:tplc="230E39B2" w:tentative="1">
      <w:start w:val="1"/>
      <w:numFmt w:val="bullet"/>
      <w:lvlText w:val=""/>
      <w:lvlJc w:val="left"/>
      <w:pPr>
        <w:tabs>
          <w:tab w:val="num" w:pos="3240"/>
        </w:tabs>
        <w:ind w:left="3240" w:hanging="360"/>
      </w:pPr>
      <w:rPr>
        <w:rFonts w:ascii="Wingdings" w:hAnsi="Wingdings" w:hint="default"/>
      </w:rPr>
    </w:lvl>
    <w:lvl w:ilvl="3" w:tplc="C9E4D8DA" w:tentative="1">
      <w:start w:val="1"/>
      <w:numFmt w:val="bullet"/>
      <w:lvlText w:val=""/>
      <w:lvlJc w:val="left"/>
      <w:pPr>
        <w:tabs>
          <w:tab w:val="num" w:pos="3960"/>
        </w:tabs>
        <w:ind w:left="3960" w:hanging="360"/>
      </w:pPr>
      <w:rPr>
        <w:rFonts w:ascii="Symbol" w:hAnsi="Symbol" w:hint="default"/>
      </w:rPr>
    </w:lvl>
    <w:lvl w:ilvl="4" w:tplc="B2CA9560" w:tentative="1">
      <w:start w:val="1"/>
      <w:numFmt w:val="bullet"/>
      <w:lvlText w:val="o"/>
      <w:lvlJc w:val="left"/>
      <w:pPr>
        <w:tabs>
          <w:tab w:val="num" w:pos="4680"/>
        </w:tabs>
        <w:ind w:left="4680" w:hanging="360"/>
      </w:pPr>
      <w:rPr>
        <w:rFonts w:ascii="Courier New" w:hAnsi="Courier New" w:hint="default"/>
      </w:rPr>
    </w:lvl>
    <w:lvl w:ilvl="5" w:tplc="EF3ED6C6" w:tentative="1">
      <w:start w:val="1"/>
      <w:numFmt w:val="bullet"/>
      <w:lvlText w:val=""/>
      <w:lvlJc w:val="left"/>
      <w:pPr>
        <w:tabs>
          <w:tab w:val="num" w:pos="5400"/>
        </w:tabs>
        <w:ind w:left="5400" w:hanging="360"/>
      </w:pPr>
      <w:rPr>
        <w:rFonts w:ascii="Wingdings" w:hAnsi="Wingdings" w:hint="default"/>
      </w:rPr>
    </w:lvl>
    <w:lvl w:ilvl="6" w:tplc="0F6284CC" w:tentative="1">
      <w:start w:val="1"/>
      <w:numFmt w:val="bullet"/>
      <w:lvlText w:val=""/>
      <w:lvlJc w:val="left"/>
      <w:pPr>
        <w:tabs>
          <w:tab w:val="num" w:pos="6120"/>
        </w:tabs>
        <w:ind w:left="6120" w:hanging="360"/>
      </w:pPr>
      <w:rPr>
        <w:rFonts w:ascii="Symbol" w:hAnsi="Symbol" w:hint="default"/>
      </w:rPr>
    </w:lvl>
    <w:lvl w:ilvl="7" w:tplc="1CDEDA36" w:tentative="1">
      <w:start w:val="1"/>
      <w:numFmt w:val="bullet"/>
      <w:lvlText w:val="o"/>
      <w:lvlJc w:val="left"/>
      <w:pPr>
        <w:tabs>
          <w:tab w:val="num" w:pos="6840"/>
        </w:tabs>
        <w:ind w:left="6840" w:hanging="360"/>
      </w:pPr>
      <w:rPr>
        <w:rFonts w:ascii="Courier New" w:hAnsi="Courier New" w:hint="default"/>
      </w:rPr>
    </w:lvl>
    <w:lvl w:ilvl="8" w:tplc="0B0AF5C0" w:tentative="1">
      <w:start w:val="1"/>
      <w:numFmt w:val="bullet"/>
      <w:lvlText w:val=""/>
      <w:lvlJc w:val="left"/>
      <w:pPr>
        <w:tabs>
          <w:tab w:val="num" w:pos="7560"/>
        </w:tabs>
        <w:ind w:left="7560" w:hanging="360"/>
      </w:pPr>
      <w:rPr>
        <w:rFonts w:ascii="Wingdings" w:hAnsi="Wingdings" w:hint="default"/>
      </w:rPr>
    </w:lvl>
  </w:abstractNum>
  <w:abstractNum w:abstractNumId="17">
    <w:nsid w:val="22647D21"/>
    <w:multiLevelType w:val="hybridMultilevel"/>
    <w:tmpl w:val="F0BCFFEC"/>
    <w:lvl w:ilvl="0" w:tplc="0409000F">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6F421AE"/>
    <w:multiLevelType w:val="hybridMultilevel"/>
    <w:tmpl w:val="6DC8FD7E"/>
    <w:lvl w:ilvl="0" w:tplc="84DA34C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7245372"/>
    <w:multiLevelType w:val="hybridMultilevel"/>
    <w:tmpl w:val="0FBAAA3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2AF1206F"/>
    <w:multiLevelType w:val="hybridMultilevel"/>
    <w:tmpl w:val="D67CCA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2C2129EE"/>
    <w:multiLevelType w:val="hybridMultilevel"/>
    <w:tmpl w:val="A8484A2E"/>
    <w:lvl w:ilvl="0" w:tplc="63BEE328">
      <w:start w:val="1"/>
      <w:numFmt w:val="bullet"/>
      <w:lvlText w:val=""/>
      <w:lvlJc w:val="left"/>
      <w:pPr>
        <w:tabs>
          <w:tab w:val="num" w:pos="1800"/>
        </w:tabs>
        <w:ind w:left="1800" w:hanging="360"/>
      </w:pPr>
      <w:rPr>
        <w:rFonts w:ascii="Symbol" w:hAnsi="Symbol" w:hint="default"/>
      </w:rPr>
    </w:lvl>
    <w:lvl w:ilvl="1" w:tplc="1F30CA36" w:tentative="1">
      <w:start w:val="1"/>
      <w:numFmt w:val="bullet"/>
      <w:lvlText w:val="o"/>
      <w:lvlJc w:val="left"/>
      <w:pPr>
        <w:tabs>
          <w:tab w:val="num" w:pos="2520"/>
        </w:tabs>
        <w:ind w:left="2520" w:hanging="360"/>
      </w:pPr>
      <w:rPr>
        <w:rFonts w:ascii="Courier New" w:hAnsi="Courier New" w:hint="default"/>
      </w:rPr>
    </w:lvl>
    <w:lvl w:ilvl="2" w:tplc="326E27D0" w:tentative="1">
      <w:start w:val="1"/>
      <w:numFmt w:val="bullet"/>
      <w:lvlText w:val=""/>
      <w:lvlJc w:val="left"/>
      <w:pPr>
        <w:tabs>
          <w:tab w:val="num" w:pos="3240"/>
        </w:tabs>
        <w:ind w:left="3240" w:hanging="360"/>
      </w:pPr>
      <w:rPr>
        <w:rFonts w:ascii="Wingdings" w:hAnsi="Wingdings" w:hint="default"/>
      </w:rPr>
    </w:lvl>
    <w:lvl w:ilvl="3" w:tplc="ABD2134E" w:tentative="1">
      <w:start w:val="1"/>
      <w:numFmt w:val="bullet"/>
      <w:lvlText w:val=""/>
      <w:lvlJc w:val="left"/>
      <w:pPr>
        <w:tabs>
          <w:tab w:val="num" w:pos="3960"/>
        </w:tabs>
        <w:ind w:left="3960" w:hanging="360"/>
      </w:pPr>
      <w:rPr>
        <w:rFonts w:ascii="Symbol" w:hAnsi="Symbol" w:hint="default"/>
      </w:rPr>
    </w:lvl>
    <w:lvl w:ilvl="4" w:tplc="FEF81E5E" w:tentative="1">
      <w:start w:val="1"/>
      <w:numFmt w:val="bullet"/>
      <w:lvlText w:val="o"/>
      <w:lvlJc w:val="left"/>
      <w:pPr>
        <w:tabs>
          <w:tab w:val="num" w:pos="4680"/>
        </w:tabs>
        <w:ind w:left="4680" w:hanging="360"/>
      </w:pPr>
      <w:rPr>
        <w:rFonts w:ascii="Courier New" w:hAnsi="Courier New" w:hint="default"/>
      </w:rPr>
    </w:lvl>
    <w:lvl w:ilvl="5" w:tplc="69CE7B68" w:tentative="1">
      <w:start w:val="1"/>
      <w:numFmt w:val="bullet"/>
      <w:lvlText w:val=""/>
      <w:lvlJc w:val="left"/>
      <w:pPr>
        <w:tabs>
          <w:tab w:val="num" w:pos="5400"/>
        </w:tabs>
        <w:ind w:left="5400" w:hanging="360"/>
      </w:pPr>
      <w:rPr>
        <w:rFonts w:ascii="Wingdings" w:hAnsi="Wingdings" w:hint="default"/>
      </w:rPr>
    </w:lvl>
    <w:lvl w:ilvl="6" w:tplc="BB1E0038" w:tentative="1">
      <w:start w:val="1"/>
      <w:numFmt w:val="bullet"/>
      <w:lvlText w:val=""/>
      <w:lvlJc w:val="left"/>
      <w:pPr>
        <w:tabs>
          <w:tab w:val="num" w:pos="6120"/>
        </w:tabs>
        <w:ind w:left="6120" w:hanging="360"/>
      </w:pPr>
      <w:rPr>
        <w:rFonts w:ascii="Symbol" w:hAnsi="Symbol" w:hint="default"/>
      </w:rPr>
    </w:lvl>
    <w:lvl w:ilvl="7" w:tplc="B980DDEA" w:tentative="1">
      <w:start w:val="1"/>
      <w:numFmt w:val="bullet"/>
      <w:lvlText w:val="o"/>
      <w:lvlJc w:val="left"/>
      <w:pPr>
        <w:tabs>
          <w:tab w:val="num" w:pos="6840"/>
        </w:tabs>
        <w:ind w:left="6840" w:hanging="360"/>
      </w:pPr>
      <w:rPr>
        <w:rFonts w:ascii="Courier New" w:hAnsi="Courier New" w:hint="default"/>
      </w:rPr>
    </w:lvl>
    <w:lvl w:ilvl="8" w:tplc="DC6A628A" w:tentative="1">
      <w:start w:val="1"/>
      <w:numFmt w:val="bullet"/>
      <w:lvlText w:val=""/>
      <w:lvlJc w:val="left"/>
      <w:pPr>
        <w:tabs>
          <w:tab w:val="num" w:pos="7560"/>
        </w:tabs>
        <w:ind w:left="7560" w:hanging="360"/>
      </w:pPr>
      <w:rPr>
        <w:rFonts w:ascii="Wingdings" w:hAnsi="Wingdings" w:hint="default"/>
      </w:rPr>
    </w:lvl>
  </w:abstractNum>
  <w:abstractNum w:abstractNumId="22">
    <w:nsid w:val="357D3FD1"/>
    <w:multiLevelType w:val="hybridMultilevel"/>
    <w:tmpl w:val="0E342A2E"/>
    <w:lvl w:ilvl="0" w:tplc="258A9E3A">
      <w:start w:val="1"/>
      <w:numFmt w:val="bullet"/>
      <w:pStyle w:val="ListBullet20"/>
      <w:lvlText w:val=""/>
      <w:lvlJc w:val="left"/>
      <w:pPr>
        <w:tabs>
          <w:tab w:val="num" w:pos="1440"/>
        </w:tabs>
        <w:ind w:left="1440" w:hanging="360"/>
      </w:pPr>
      <w:rPr>
        <w:rFonts w:ascii="Symbol" w:hAnsi="Symbol" w:hint="default"/>
        <w:sz w:val="20"/>
      </w:rPr>
    </w:lvl>
    <w:lvl w:ilvl="1" w:tplc="9E4A215C">
      <w:start w:val="1"/>
      <w:numFmt w:val="bullet"/>
      <w:lvlText w:val="o"/>
      <w:lvlJc w:val="left"/>
      <w:pPr>
        <w:tabs>
          <w:tab w:val="num" w:pos="2160"/>
        </w:tabs>
        <w:ind w:left="2160" w:hanging="360"/>
      </w:pPr>
      <w:rPr>
        <w:rFonts w:ascii="Courier New" w:hAnsi="Courier New" w:hint="default"/>
      </w:rPr>
    </w:lvl>
    <w:lvl w:ilvl="2" w:tplc="3F4EF948" w:tentative="1">
      <w:start w:val="1"/>
      <w:numFmt w:val="bullet"/>
      <w:lvlText w:val=""/>
      <w:lvlJc w:val="left"/>
      <w:pPr>
        <w:tabs>
          <w:tab w:val="num" w:pos="2880"/>
        </w:tabs>
        <w:ind w:left="2880" w:hanging="360"/>
      </w:pPr>
      <w:rPr>
        <w:rFonts w:ascii="Wingdings" w:hAnsi="Wingdings" w:hint="default"/>
      </w:rPr>
    </w:lvl>
    <w:lvl w:ilvl="3" w:tplc="D3808810" w:tentative="1">
      <w:start w:val="1"/>
      <w:numFmt w:val="bullet"/>
      <w:lvlText w:val=""/>
      <w:lvlJc w:val="left"/>
      <w:pPr>
        <w:tabs>
          <w:tab w:val="num" w:pos="3600"/>
        </w:tabs>
        <w:ind w:left="3600" w:hanging="360"/>
      </w:pPr>
      <w:rPr>
        <w:rFonts w:ascii="Symbol" w:hAnsi="Symbol" w:hint="default"/>
      </w:rPr>
    </w:lvl>
    <w:lvl w:ilvl="4" w:tplc="6DEA3818" w:tentative="1">
      <w:start w:val="1"/>
      <w:numFmt w:val="bullet"/>
      <w:lvlText w:val="o"/>
      <w:lvlJc w:val="left"/>
      <w:pPr>
        <w:tabs>
          <w:tab w:val="num" w:pos="4320"/>
        </w:tabs>
        <w:ind w:left="4320" w:hanging="360"/>
      </w:pPr>
      <w:rPr>
        <w:rFonts w:ascii="Courier New" w:hAnsi="Courier New" w:hint="default"/>
      </w:rPr>
    </w:lvl>
    <w:lvl w:ilvl="5" w:tplc="5CD6EC7E" w:tentative="1">
      <w:start w:val="1"/>
      <w:numFmt w:val="bullet"/>
      <w:lvlText w:val=""/>
      <w:lvlJc w:val="left"/>
      <w:pPr>
        <w:tabs>
          <w:tab w:val="num" w:pos="5040"/>
        </w:tabs>
        <w:ind w:left="5040" w:hanging="360"/>
      </w:pPr>
      <w:rPr>
        <w:rFonts w:ascii="Wingdings" w:hAnsi="Wingdings" w:hint="default"/>
      </w:rPr>
    </w:lvl>
    <w:lvl w:ilvl="6" w:tplc="1B5C200C" w:tentative="1">
      <w:start w:val="1"/>
      <w:numFmt w:val="bullet"/>
      <w:lvlText w:val=""/>
      <w:lvlJc w:val="left"/>
      <w:pPr>
        <w:tabs>
          <w:tab w:val="num" w:pos="5760"/>
        </w:tabs>
        <w:ind w:left="5760" w:hanging="360"/>
      </w:pPr>
      <w:rPr>
        <w:rFonts w:ascii="Symbol" w:hAnsi="Symbol" w:hint="default"/>
      </w:rPr>
    </w:lvl>
    <w:lvl w:ilvl="7" w:tplc="DF94D828" w:tentative="1">
      <w:start w:val="1"/>
      <w:numFmt w:val="bullet"/>
      <w:lvlText w:val="o"/>
      <w:lvlJc w:val="left"/>
      <w:pPr>
        <w:tabs>
          <w:tab w:val="num" w:pos="6480"/>
        </w:tabs>
        <w:ind w:left="6480" w:hanging="360"/>
      </w:pPr>
      <w:rPr>
        <w:rFonts w:ascii="Courier New" w:hAnsi="Courier New" w:hint="default"/>
      </w:rPr>
    </w:lvl>
    <w:lvl w:ilvl="8" w:tplc="0AD616CA" w:tentative="1">
      <w:start w:val="1"/>
      <w:numFmt w:val="bullet"/>
      <w:lvlText w:val=""/>
      <w:lvlJc w:val="left"/>
      <w:pPr>
        <w:tabs>
          <w:tab w:val="num" w:pos="7200"/>
        </w:tabs>
        <w:ind w:left="7200" w:hanging="360"/>
      </w:pPr>
      <w:rPr>
        <w:rFonts w:ascii="Wingdings" w:hAnsi="Wingdings" w:hint="default"/>
      </w:rPr>
    </w:lvl>
  </w:abstractNum>
  <w:abstractNum w:abstractNumId="23">
    <w:nsid w:val="367B459A"/>
    <w:multiLevelType w:val="multilevel"/>
    <w:tmpl w:val="F29E4EF4"/>
    <w:lvl w:ilvl="0">
      <w:start w:val="1"/>
      <w:numFmt w:val="bullet"/>
      <w:lvlText w:val="-"/>
      <w:lvlJc w:val="left"/>
      <w:pPr>
        <w:tabs>
          <w:tab w:val="num" w:pos="2520"/>
        </w:tabs>
        <w:ind w:left="2520" w:hanging="360"/>
      </w:pPr>
      <w:rPr>
        <w:rFonts w:hAnsi="Courier New" w:hint="default"/>
      </w:r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none"/>
      <w:suff w:val="nothing"/>
      <w:lvlText w:val=""/>
      <w:lvlJc w:val="left"/>
      <w:pPr>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24">
    <w:nsid w:val="3D4D031A"/>
    <w:multiLevelType w:val="hybridMultilevel"/>
    <w:tmpl w:val="4C245E2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14B2325"/>
    <w:multiLevelType w:val="hybridMultilevel"/>
    <w:tmpl w:val="DCB6E2B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441935F1"/>
    <w:multiLevelType w:val="hybridMultilevel"/>
    <w:tmpl w:val="468CD816"/>
    <w:lvl w:ilvl="0" w:tplc="59F6C1C8">
      <w:start w:val="1"/>
      <w:numFmt w:val="decimal"/>
      <w:lvlText w:val="%1."/>
      <w:lvlJc w:val="left"/>
      <w:pPr>
        <w:tabs>
          <w:tab w:val="num" w:pos="1440"/>
        </w:tabs>
        <w:ind w:left="1440" w:hanging="360"/>
      </w:pPr>
    </w:lvl>
    <w:lvl w:ilvl="1" w:tplc="A1F47B00" w:tentative="1">
      <w:start w:val="1"/>
      <w:numFmt w:val="lowerLetter"/>
      <w:lvlText w:val="%2."/>
      <w:lvlJc w:val="left"/>
      <w:pPr>
        <w:tabs>
          <w:tab w:val="num" w:pos="2160"/>
        </w:tabs>
        <w:ind w:left="2160" w:hanging="360"/>
      </w:pPr>
    </w:lvl>
    <w:lvl w:ilvl="2" w:tplc="4230A8CC" w:tentative="1">
      <w:start w:val="1"/>
      <w:numFmt w:val="lowerRoman"/>
      <w:lvlText w:val="%3."/>
      <w:lvlJc w:val="right"/>
      <w:pPr>
        <w:tabs>
          <w:tab w:val="num" w:pos="2880"/>
        </w:tabs>
        <w:ind w:left="2880" w:hanging="180"/>
      </w:pPr>
    </w:lvl>
    <w:lvl w:ilvl="3" w:tplc="32124AE2" w:tentative="1">
      <w:start w:val="1"/>
      <w:numFmt w:val="decimal"/>
      <w:lvlText w:val="%4."/>
      <w:lvlJc w:val="left"/>
      <w:pPr>
        <w:tabs>
          <w:tab w:val="num" w:pos="3600"/>
        </w:tabs>
        <w:ind w:left="3600" w:hanging="360"/>
      </w:pPr>
    </w:lvl>
    <w:lvl w:ilvl="4" w:tplc="3210FBAE" w:tentative="1">
      <w:start w:val="1"/>
      <w:numFmt w:val="lowerLetter"/>
      <w:lvlText w:val="%5."/>
      <w:lvlJc w:val="left"/>
      <w:pPr>
        <w:tabs>
          <w:tab w:val="num" w:pos="4320"/>
        </w:tabs>
        <w:ind w:left="4320" w:hanging="360"/>
      </w:pPr>
    </w:lvl>
    <w:lvl w:ilvl="5" w:tplc="047C7B5A" w:tentative="1">
      <w:start w:val="1"/>
      <w:numFmt w:val="lowerRoman"/>
      <w:lvlText w:val="%6."/>
      <w:lvlJc w:val="right"/>
      <w:pPr>
        <w:tabs>
          <w:tab w:val="num" w:pos="5040"/>
        </w:tabs>
        <w:ind w:left="5040" w:hanging="180"/>
      </w:pPr>
    </w:lvl>
    <w:lvl w:ilvl="6" w:tplc="BDEA5196" w:tentative="1">
      <w:start w:val="1"/>
      <w:numFmt w:val="decimal"/>
      <w:lvlText w:val="%7."/>
      <w:lvlJc w:val="left"/>
      <w:pPr>
        <w:tabs>
          <w:tab w:val="num" w:pos="5760"/>
        </w:tabs>
        <w:ind w:left="5760" w:hanging="360"/>
      </w:pPr>
    </w:lvl>
    <w:lvl w:ilvl="7" w:tplc="77AA3520" w:tentative="1">
      <w:start w:val="1"/>
      <w:numFmt w:val="lowerLetter"/>
      <w:lvlText w:val="%8."/>
      <w:lvlJc w:val="left"/>
      <w:pPr>
        <w:tabs>
          <w:tab w:val="num" w:pos="6480"/>
        </w:tabs>
        <w:ind w:left="6480" w:hanging="360"/>
      </w:pPr>
    </w:lvl>
    <w:lvl w:ilvl="8" w:tplc="77D45B14" w:tentative="1">
      <w:start w:val="1"/>
      <w:numFmt w:val="lowerRoman"/>
      <w:lvlText w:val="%9."/>
      <w:lvlJc w:val="right"/>
      <w:pPr>
        <w:tabs>
          <w:tab w:val="num" w:pos="7200"/>
        </w:tabs>
        <w:ind w:left="7200" w:hanging="180"/>
      </w:pPr>
    </w:lvl>
  </w:abstractNum>
  <w:abstractNum w:abstractNumId="27">
    <w:nsid w:val="44E25017"/>
    <w:multiLevelType w:val="hybridMultilevel"/>
    <w:tmpl w:val="8E70E5AE"/>
    <w:lvl w:ilvl="0" w:tplc="7810804C">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5564A04"/>
    <w:multiLevelType w:val="hybridMultilevel"/>
    <w:tmpl w:val="94ECAF1A"/>
    <w:lvl w:ilvl="0" w:tplc="914C7A5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77053DC"/>
    <w:multiLevelType w:val="hybridMultilevel"/>
    <w:tmpl w:val="CA7A2FA6"/>
    <w:lvl w:ilvl="0" w:tplc="3088599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0883FD1"/>
    <w:multiLevelType w:val="hybridMultilevel"/>
    <w:tmpl w:val="FC3ACB70"/>
    <w:lvl w:ilvl="0" w:tplc="9D2062B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1C25922"/>
    <w:multiLevelType w:val="hybridMultilevel"/>
    <w:tmpl w:val="CA7A2FA6"/>
    <w:lvl w:ilvl="0" w:tplc="3088599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9A13948"/>
    <w:multiLevelType w:val="hybridMultilevel"/>
    <w:tmpl w:val="8A94AF8C"/>
    <w:lvl w:ilvl="0" w:tplc="BFF0E23E">
      <w:start w:val="1"/>
      <w:numFmt w:val="decimal"/>
      <w:lvlText w:val="%1."/>
      <w:lvlJc w:val="left"/>
      <w:pPr>
        <w:tabs>
          <w:tab w:val="num" w:pos="1080"/>
        </w:tabs>
        <w:ind w:left="1080" w:hanging="360"/>
      </w:pPr>
    </w:lvl>
    <w:lvl w:ilvl="1" w:tplc="EE667E46" w:tentative="1">
      <w:start w:val="1"/>
      <w:numFmt w:val="lowerLetter"/>
      <w:lvlText w:val="%2."/>
      <w:lvlJc w:val="left"/>
      <w:pPr>
        <w:tabs>
          <w:tab w:val="num" w:pos="1800"/>
        </w:tabs>
        <w:ind w:left="1800" w:hanging="360"/>
      </w:pPr>
    </w:lvl>
    <w:lvl w:ilvl="2" w:tplc="CA802E00" w:tentative="1">
      <w:start w:val="1"/>
      <w:numFmt w:val="lowerRoman"/>
      <w:lvlText w:val="%3."/>
      <w:lvlJc w:val="right"/>
      <w:pPr>
        <w:tabs>
          <w:tab w:val="num" w:pos="2520"/>
        </w:tabs>
        <w:ind w:left="2520" w:hanging="180"/>
      </w:pPr>
    </w:lvl>
    <w:lvl w:ilvl="3" w:tplc="3E4A1380" w:tentative="1">
      <w:start w:val="1"/>
      <w:numFmt w:val="decimal"/>
      <w:lvlText w:val="%4."/>
      <w:lvlJc w:val="left"/>
      <w:pPr>
        <w:tabs>
          <w:tab w:val="num" w:pos="3240"/>
        </w:tabs>
        <w:ind w:left="3240" w:hanging="360"/>
      </w:pPr>
    </w:lvl>
    <w:lvl w:ilvl="4" w:tplc="6D6AFB16" w:tentative="1">
      <w:start w:val="1"/>
      <w:numFmt w:val="lowerLetter"/>
      <w:lvlText w:val="%5."/>
      <w:lvlJc w:val="left"/>
      <w:pPr>
        <w:tabs>
          <w:tab w:val="num" w:pos="3960"/>
        </w:tabs>
        <w:ind w:left="3960" w:hanging="360"/>
      </w:pPr>
    </w:lvl>
    <w:lvl w:ilvl="5" w:tplc="18D4D334" w:tentative="1">
      <w:start w:val="1"/>
      <w:numFmt w:val="lowerRoman"/>
      <w:lvlText w:val="%6."/>
      <w:lvlJc w:val="right"/>
      <w:pPr>
        <w:tabs>
          <w:tab w:val="num" w:pos="4680"/>
        </w:tabs>
        <w:ind w:left="4680" w:hanging="180"/>
      </w:pPr>
    </w:lvl>
    <w:lvl w:ilvl="6" w:tplc="11844416" w:tentative="1">
      <w:start w:val="1"/>
      <w:numFmt w:val="decimal"/>
      <w:lvlText w:val="%7."/>
      <w:lvlJc w:val="left"/>
      <w:pPr>
        <w:tabs>
          <w:tab w:val="num" w:pos="5400"/>
        </w:tabs>
        <w:ind w:left="5400" w:hanging="360"/>
      </w:pPr>
    </w:lvl>
    <w:lvl w:ilvl="7" w:tplc="553C7A6A" w:tentative="1">
      <w:start w:val="1"/>
      <w:numFmt w:val="lowerLetter"/>
      <w:lvlText w:val="%8."/>
      <w:lvlJc w:val="left"/>
      <w:pPr>
        <w:tabs>
          <w:tab w:val="num" w:pos="6120"/>
        </w:tabs>
        <w:ind w:left="6120" w:hanging="360"/>
      </w:pPr>
    </w:lvl>
    <w:lvl w:ilvl="8" w:tplc="9B768E8C" w:tentative="1">
      <w:start w:val="1"/>
      <w:numFmt w:val="lowerRoman"/>
      <w:lvlText w:val="%9."/>
      <w:lvlJc w:val="right"/>
      <w:pPr>
        <w:tabs>
          <w:tab w:val="num" w:pos="6840"/>
        </w:tabs>
        <w:ind w:left="6840" w:hanging="180"/>
      </w:pPr>
    </w:lvl>
  </w:abstractNum>
  <w:abstractNum w:abstractNumId="33">
    <w:nsid w:val="605B4839"/>
    <w:multiLevelType w:val="hybridMultilevel"/>
    <w:tmpl w:val="FB904F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66935665"/>
    <w:multiLevelType w:val="hybridMultilevel"/>
    <w:tmpl w:val="70145342"/>
    <w:lvl w:ilvl="0" w:tplc="17206C44">
      <w:start w:val="1"/>
      <w:numFmt w:val="decimal"/>
      <w:lvlText w:val="%1."/>
      <w:lvlJc w:val="left"/>
      <w:pPr>
        <w:tabs>
          <w:tab w:val="num" w:pos="1440"/>
        </w:tabs>
        <w:ind w:left="1440" w:hanging="360"/>
      </w:pPr>
    </w:lvl>
    <w:lvl w:ilvl="1" w:tplc="FA4CE984">
      <w:numFmt w:val="bullet"/>
      <w:lvlText w:val="-"/>
      <w:lvlJc w:val="left"/>
      <w:pPr>
        <w:tabs>
          <w:tab w:val="num" w:pos="2160"/>
        </w:tabs>
        <w:ind w:left="2160" w:hanging="360"/>
      </w:pPr>
      <w:rPr>
        <w:rFonts w:ascii="Times New Roman" w:eastAsia="Times New Roman" w:hAnsi="Times New Roman" w:cs="Times New Roman" w:hint="default"/>
      </w:rPr>
    </w:lvl>
    <w:lvl w:ilvl="2" w:tplc="EEB63BC2" w:tentative="1">
      <w:start w:val="1"/>
      <w:numFmt w:val="lowerRoman"/>
      <w:lvlText w:val="%3."/>
      <w:lvlJc w:val="right"/>
      <w:pPr>
        <w:tabs>
          <w:tab w:val="num" w:pos="2880"/>
        </w:tabs>
        <w:ind w:left="2880" w:hanging="180"/>
      </w:pPr>
    </w:lvl>
    <w:lvl w:ilvl="3" w:tplc="EAFC6806" w:tentative="1">
      <w:start w:val="1"/>
      <w:numFmt w:val="decimal"/>
      <w:lvlText w:val="%4."/>
      <w:lvlJc w:val="left"/>
      <w:pPr>
        <w:tabs>
          <w:tab w:val="num" w:pos="3600"/>
        </w:tabs>
        <w:ind w:left="3600" w:hanging="360"/>
      </w:pPr>
    </w:lvl>
    <w:lvl w:ilvl="4" w:tplc="4DD0AF92" w:tentative="1">
      <w:start w:val="1"/>
      <w:numFmt w:val="lowerLetter"/>
      <w:lvlText w:val="%5."/>
      <w:lvlJc w:val="left"/>
      <w:pPr>
        <w:tabs>
          <w:tab w:val="num" w:pos="4320"/>
        </w:tabs>
        <w:ind w:left="4320" w:hanging="360"/>
      </w:pPr>
    </w:lvl>
    <w:lvl w:ilvl="5" w:tplc="F3A23488" w:tentative="1">
      <w:start w:val="1"/>
      <w:numFmt w:val="lowerRoman"/>
      <w:lvlText w:val="%6."/>
      <w:lvlJc w:val="right"/>
      <w:pPr>
        <w:tabs>
          <w:tab w:val="num" w:pos="5040"/>
        </w:tabs>
        <w:ind w:left="5040" w:hanging="180"/>
      </w:pPr>
    </w:lvl>
    <w:lvl w:ilvl="6" w:tplc="999C62DE" w:tentative="1">
      <w:start w:val="1"/>
      <w:numFmt w:val="decimal"/>
      <w:lvlText w:val="%7."/>
      <w:lvlJc w:val="left"/>
      <w:pPr>
        <w:tabs>
          <w:tab w:val="num" w:pos="5760"/>
        </w:tabs>
        <w:ind w:left="5760" w:hanging="360"/>
      </w:pPr>
    </w:lvl>
    <w:lvl w:ilvl="7" w:tplc="43D00252" w:tentative="1">
      <w:start w:val="1"/>
      <w:numFmt w:val="lowerLetter"/>
      <w:lvlText w:val="%8."/>
      <w:lvlJc w:val="left"/>
      <w:pPr>
        <w:tabs>
          <w:tab w:val="num" w:pos="6480"/>
        </w:tabs>
        <w:ind w:left="6480" w:hanging="360"/>
      </w:pPr>
    </w:lvl>
    <w:lvl w:ilvl="8" w:tplc="78086CE0" w:tentative="1">
      <w:start w:val="1"/>
      <w:numFmt w:val="lowerRoman"/>
      <w:lvlText w:val="%9."/>
      <w:lvlJc w:val="right"/>
      <w:pPr>
        <w:tabs>
          <w:tab w:val="num" w:pos="7200"/>
        </w:tabs>
        <w:ind w:left="7200" w:hanging="180"/>
      </w:pPr>
    </w:lvl>
  </w:abstractNum>
  <w:abstractNum w:abstractNumId="35">
    <w:nsid w:val="66A23379"/>
    <w:multiLevelType w:val="hybridMultilevel"/>
    <w:tmpl w:val="DD7A11B2"/>
    <w:lvl w:ilvl="0" w:tplc="B75E027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6E47470"/>
    <w:multiLevelType w:val="hybridMultilevel"/>
    <w:tmpl w:val="73761AA4"/>
    <w:lvl w:ilvl="0" w:tplc="8D28A0AE">
      <w:start w:val="1"/>
      <w:numFmt w:val="bullet"/>
      <w:lvlText w:val=""/>
      <w:lvlJc w:val="left"/>
      <w:pPr>
        <w:ind w:left="1440" w:hanging="360"/>
      </w:pPr>
      <w:rPr>
        <w:rFonts w:ascii="Symbol" w:hAnsi="Symbol" w:hint="default"/>
      </w:rPr>
    </w:lvl>
    <w:lvl w:ilvl="1" w:tplc="C080A11C">
      <w:start w:val="1"/>
      <w:numFmt w:val="bullet"/>
      <w:lvlText w:val="o"/>
      <w:lvlJc w:val="left"/>
      <w:pPr>
        <w:ind w:left="2160" w:hanging="360"/>
      </w:pPr>
      <w:rPr>
        <w:rFonts w:ascii="Courier New" w:hAnsi="Courier New" w:cs="Courier New" w:hint="default"/>
      </w:rPr>
    </w:lvl>
    <w:lvl w:ilvl="2" w:tplc="54D4E226" w:tentative="1">
      <w:start w:val="1"/>
      <w:numFmt w:val="bullet"/>
      <w:lvlText w:val=""/>
      <w:lvlJc w:val="left"/>
      <w:pPr>
        <w:ind w:left="2880" w:hanging="360"/>
      </w:pPr>
      <w:rPr>
        <w:rFonts w:ascii="Wingdings" w:hAnsi="Wingdings" w:hint="default"/>
      </w:rPr>
    </w:lvl>
    <w:lvl w:ilvl="3" w:tplc="6D26AF9A" w:tentative="1">
      <w:start w:val="1"/>
      <w:numFmt w:val="bullet"/>
      <w:lvlText w:val=""/>
      <w:lvlJc w:val="left"/>
      <w:pPr>
        <w:ind w:left="3600" w:hanging="360"/>
      </w:pPr>
      <w:rPr>
        <w:rFonts w:ascii="Symbol" w:hAnsi="Symbol" w:hint="default"/>
      </w:rPr>
    </w:lvl>
    <w:lvl w:ilvl="4" w:tplc="2F8422FA" w:tentative="1">
      <w:start w:val="1"/>
      <w:numFmt w:val="bullet"/>
      <w:lvlText w:val="o"/>
      <w:lvlJc w:val="left"/>
      <w:pPr>
        <w:ind w:left="4320" w:hanging="360"/>
      </w:pPr>
      <w:rPr>
        <w:rFonts w:ascii="Courier New" w:hAnsi="Courier New" w:cs="Courier New" w:hint="default"/>
      </w:rPr>
    </w:lvl>
    <w:lvl w:ilvl="5" w:tplc="51F47FD2" w:tentative="1">
      <w:start w:val="1"/>
      <w:numFmt w:val="bullet"/>
      <w:lvlText w:val=""/>
      <w:lvlJc w:val="left"/>
      <w:pPr>
        <w:ind w:left="5040" w:hanging="360"/>
      </w:pPr>
      <w:rPr>
        <w:rFonts w:ascii="Wingdings" w:hAnsi="Wingdings" w:hint="default"/>
      </w:rPr>
    </w:lvl>
    <w:lvl w:ilvl="6" w:tplc="FCEA2AAA" w:tentative="1">
      <w:start w:val="1"/>
      <w:numFmt w:val="bullet"/>
      <w:lvlText w:val=""/>
      <w:lvlJc w:val="left"/>
      <w:pPr>
        <w:ind w:left="5760" w:hanging="360"/>
      </w:pPr>
      <w:rPr>
        <w:rFonts w:ascii="Symbol" w:hAnsi="Symbol" w:hint="default"/>
      </w:rPr>
    </w:lvl>
    <w:lvl w:ilvl="7" w:tplc="3E720436" w:tentative="1">
      <w:start w:val="1"/>
      <w:numFmt w:val="bullet"/>
      <w:lvlText w:val="o"/>
      <w:lvlJc w:val="left"/>
      <w:pPr>
        <w:ind w:left="6480" w:hanging="360"/>
      </w:pPr>
      <w:rPr>
        <w:rFonts w:ascii="Courier New" w:hAnsi="Courier New" w:cs="Courier New" w:hint="default"/>
      </w:rPr>
    </w:lvl>
    <w:lvl w:ilvl="8" w:tplc="C4CECA2E" w:tentative="1">
      <w:start w:val="1"/>
      <w:numFmt w:val="bullet"/>
      <w:lvlText w:val=""/>
      <w:lvlJc w:val="left"/>
      <w:pPr>
        <w:ind w:left="7200" w:hanging="360"/>
      </w:pPr>
      <w:rPr>
        <w:rFonts w:ascii="Wingdings" w:hAnsi="Wingdings" w:hint="default"/>
      </w:rPr>
    </w:lvl>
  </w:abstractNum>
  <w:abstractNum w:abstractNumId="37">
    <w:nsid w:val="6D367F15"/>
    <w:multiLevelType w:val="hybridMultilevel"/>
    <w:tmpl w:val="292245B6"/>
    <w:lvl w:ilvl="0" w:tplc="FFFFFFFF">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6E8F357B"/>
    <w:multiLevelType w:val="hybridMultilevel"/>
    <w:tmpl w:val="93663E06"/>
    <w:lvl w:ilvl="0" w:tplc="65F60838">
      <w:start w:val="1"/>
      <w:numFmt w:val="decimal"/>
      <w:lvlText w:val="%1."/>
      <w:lvlJc w:val="left"/>
      <w:pPr>
        <w:ind w:left="1800" w:hanging="360"/>
      </w:pPr>
      <w:rPr>
        <w:rFonts w:hint="default"/>
      </w:rPr>
    </w:lvl>
    <w:lvl w:ilvl="1" w:tplc="9B3E0724">
      <w:start w:val="1"/>
      <w:numFmt w:val="lowerLetter"/>
      <w:lvlText w:val="%2."/>
      <w:lvlJc w:val="left"/>
      <w:pPr>
        <w:ind w:left="2520" w:hanging="360"/>
      </w:pPr>
    </w:lvl>
    <w:lvl w:ilvl="2" w:tplc="33FA643A" w:tentative="1">
      <w:start w:val="1"/>
      <w:numFmt w:val="lowerRoman"/>
      <w:lvlText w:val="%3."/>
      <w:lvlJc w:val="right"/>
      <w:pPr>
        <w:ind w:left="3240" w:hanging="180"/>
      </w:pPr>
    </w:lvl>
    <w:lvl w:ilvl="3" w:tplc="9E640F7A" w:tentative="1">
      <w:start w:val="1"/>
      <w:numFmt w:val="decimal"/>
      <w:lvlText w:val="%4."/>
      <w:lvlJc w:val="left"/>
      <w:pPr>
        <w:ind w:left="3960" w:hanging="360"/>
      </w:pPr>
    </w:lvl>
    <w:lvl w:ilvl="4" w:tplc="11962460" w:tentative="1">
      <w:start w:val="1"/>
      <w:numFmt w:val="lowerLetter"/>
      <w:lvlText w:val="%5."/>
      <w:lvlJc w:val="left"/>
      <w:pPr>
        <w:ind w:left="4680" w:hanging="360"/>
      </w:pPr>
    </w:lvl>
    <w:lvl w:ilvl="5" w:tplc="D13EF620" w:tentative="1">
      <w:start w:val="1"/>
      <w:numFmt w:val="lowerRoman"/>
      <w:lvlText w:val="%6."/>
      <w:lvlJc w:val="right"/>
      <w:pPr>
        <w:ind w:left="5400" w:hanging="180"/>
      </w:pPr>
    </w:lvl>
    <w:lvl w:ilvl="6" w:tplc="DA3A8D8A" w:tentative="1">
      <w:start w:val="1"/>
      <w:numFmt w:val="decimal"/>
      <w:lvlText w:val="%7."/>
      <w:lvlJc w:val="left"/>
      <w:pPr>
        <w:ind w:left="6120" w:hanging="360"/>
      </w:pPr>
    </w:lvl>
    <w:lvl w:ilvl="7" w:tplc="7E2A7F8A" w:tentative="1">
      <w:start w:val="1"/>
      <w:numFmt w:val="lowerLetter"/>
      <w:lvlText w:val="%8."/>
      <w:lvlJc w:val="left"/>
      <w:pPr>
        <w:ind w:left="6840" w:hanging="360"/>
      </w:pPr>
    </w:lvl>
    <w:lvl w:ilvl="8" w:tplc="74901FFC" w:tentative="1">
      <w:start w:val="1"/>
      <w:numFmt w:val="lowerRoman"/>
      <w:lvlText w:val="%9."/>
      <w:lvlJc w:val="right"/>
      <w:pPr>
        <w:ind w:left="7560" w:hanging="180"/>
      </w:pPr>
    </w:lvl>
  </w:abstractNum>
  <w:abstractNum w:abstractNumId="39">
    <w:nsid w:val="74077720"/>
    <w:multiLevelType w:val="hybridMultilevel"/>
    <w:tmpl w:val="B53A296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7BB35236"/>
    <w:multiLevelType w:val="hybridMultilevel"/>
    <w:tmpl w:val="5FBAE14C"/>
    <w:lvl w:ilvl="0" w:tplc="BCA452AE">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BFF378B"/>
    <w:multiLevelType w:val="hybridMultilevel"/>
    <w:tmpl w:val="361AF546"/>
    <w:lvl w:ilvl="0" w:tplc="0409000F">
      <w:start w:val="1"/>
      <w:numFmt w:val="bullet"/>
      <w:lvlText w:val=""/>
      <w:lvlJc w:val="left"/>
      <w:pPr>
        <w:tabs>
          <w:tab w:val="num" w:pos="2160"/>
        </w:tabs>
        <w:ind w:left="2160" w:hanging="360"/>
      </w:pPr>
      <w:rPr>
        <w:rFonts w:ascii="Symbol" w:hAnsi="Symbol" w:hint="default"/>
      </w:rPr>
    </w:lvl>
    <w:lvl w:ilvl="1" w:tplc="04090019">
      <w:start w:val="1"/>
      <w:numFmt w:val="bullet"/>
      <w:lvlText w:val=""/>
      <w:lvlJc w:val="left"/>
      <w:pPr>
        <w:ind w:left="2160" w:hanging="360"/>
      </w:pPr>
      <w:rPr>
        <w:rFonts w:ascii="Symbol" w:hAnsi="Symbol" w:hint="default"/>
      </w:rPr>
    </w:lvl>
    <w:lvl w:ilvl="2" w:tplc="0409001B" w:tentative="1">
      <w:start w:val="1"/>
      <w:numFmt w:val="bullet"/>
      <w:lvlText w:val=""/>
      <w:lvlJc w:val="left"/>
      <w:pPr>
        <w:ind w:left="2880" w:hanging="360"/>
      </w:pPr>
      <w:rPr>
        <w:rFonts w:ascii="Wingdings" w:hAnsi="Wingdings" w:hint="default"/>
      </w:rPr>
    </w:lvl>
    <w:lvl w:ilvl="3" w:tplc="0409000F" w:tentative="1">
      <w:start w:val="1"/>
      <w:numFmt w:val="bullet"/>
      <w:lvlText w:val=""/>
      <w:lvlJc w:val="left"/>
      <w:pPr>
        <w:ind w:left="3600" w:hanging="360"/>
      </w:pPr>
      <w:rPr>
        <w:rFonts w:ascii="Symbol" w:hAnsi="Symbol" w:hint="default"/>
      </w:rPr>
    </w:lvl>
    <w:lvl w:ilvl="4" w:tplc="04090019" w:tentative="1">
      <w:start w:val="1"/>
      <w:numFmt w:val="bullet"/>
      <w:lvlText w:val="o"/>
      <w:lvlJc w:val="left"/>
      <w:pPr>
        <w:ind w:left="4320" w:hanging="360"/>
      </w:pPr>
      <w:rPr>
        <w:rFonts w:ascii="Courier New" w:hAnsi="Courier New" w:cs="Courier New" w:hint="default"/>
      </w:rPr>
    </w:lvl>
    <w:lvl w:ilvl="5" w:tplc="0409001B" w:tentative="1">
      <w:start w:val="1"/>
      <w:numFmt w:val="bullet"/>
      <w:lvlText w:val=""/>
      <w:lvlJc w:val="left"/>
      <w:pPr>
        <w:ind w:left="5040" w:hanging="360"/>
      </w:pPr>
      <w:rPr>
        <w:rFonts w:ascii="Wingdings" w:hAnsi="Wingdings" w:hint="default"/>
      </w:rPr>
    </w:lvl>
    <w:lvl w:ilvl="6" w:tplc="0409000F" w:tentative="1">
      <w:start w:val="1"/>
      <w:numFmt w:val="bullet"/>
      <w:lvlText w:val=""/>
      <w:lvlJc w:val="left"/>
      <w:pPr>
        <w:ind w:left="5760" w:hanging="360"/>
      </w:pPr>
      <w:rPr>
        <w:rFonts w:ascii="Symbol" w:hAnsi="Symbol" w:hint="default"/>
      </w:rPr>
    </w:lvl>
    <w:lvl w:ilvl="7" w:tplc="04090019" w:tentative="1">
      <w:start w:val="1"/>
      <w:numFmt w:val="bullet"/>
      <w:lvlText w:val="o"/>
      <w:lvlJc w:val="left"/>
      <w:pPr>
        <w:ind w:left="6480" w:hanging="360"/>
      </w:pPr>
      <w:rPr>
        <w:rFonts w:ascii="Courier New" w:hAnsi="Courier New" w:cs="Courier New" w:hint="default"/>
      </w:rPr>
    </w:lvl>
    <w:lvl w:ilvl="8" w:tplc="0409001B" w:tentative="1">
      <w:start w:val="1"/>
      <w:numFmt w:val="bullet"/>
      <w:lvlText w:val=""/>
      <w:lvlJc w:val="left"/>
      <w:pPr>
        <w:ind w:left="7200" w:hanging="360"/>
      </w:pPr>
      <w:rPr>
        <w:rFonts w:ascii="Wingdings" w:hAnsi="Wingdings" w:hint="default"/>
      </w:rPr>
    </w:lvl>
  </w:abstractNum>
  <w:abstractNum w:abstractNumId="42">
    <w:nsid w:val="7D1F69D4"/>
    <w:multiLevelType w:val="hybridMultilevel"/>
    <w:tmpl w:val="6A744C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lvlOverride w:ilvl="0">
      <w:lvl w:ilvl="0">
        <w:start w:val="1"/>
        <w:numFmt w:val="bullet"/>
        <w:lvlText w:val=""/>
        <w:legacy w:legacy="1" w:legacySpace="0" w:legacyIndent="360"/>
        <w:lvlJc w:val="left"/>
        <w:pPr>
          <w:ind w:left="1080" w:hanging="360"/>
        </w:pPr>
        <w:rPr>
          <w:rFonts w:ascii="Symbol" w:hAnsi="Symbol" w:hint="default"/>
        </w:rPr>
      </w:lvl>
    </w:lvlOverride>
  </w:num>
  <w:num w:numId="2">
    <w:abstractNumId w:val="11"/>
  </w:num>
  <w:num w:numId="3">
    <w:abstractNumId w:val="9"/>
  </w:num>
  <w:num w:numId="4">
    <w:abstractNumId w:val="21"/>
  </w:num>
  <w:num w:numId="5">
    <w:abstractNumId w:val="16"/>
  </w:num>
  <w:num w:numId="6">
    <w:abstractNumId w:val="32"/>
  </w:num>
  <w:num w:numId="7">
    <w:abstractNumId w:val="34"/>
  </w:num>
  <w:num w:numId="8">
    <w:abstractNumId w:val="26"/>
  </w:num>
  <w:num w:numId="9">
    <w:abstractNumId w:val="22"/>
  </w:num>
  <w:num w:numId="10">
    <w:abstractNumId w:val="12"/>
  </w:num>
  <w:num w:numId="11">
    <w:abstractNumId w:val="8"/>
  </w:num>
  <w:num w:numId="12">
    <w:abstractNumId w:val="6"/>
  </w:num>
  <w:num w:numId="13">
    <w:abstractNumId w:val="5"/>
  </w:num>
  <w:num w:numId="14">
    <w:abstractNumId w:val="4"/>
  </w:num>
  <w:num w:numId="15">
    <w:abstractNumId w:val="7"/>
  </w:num>
  <w:num w:numId="16">
    <w:abstractNumId w:val="3"/>
  </w:num>
  <w:num w:numId="17">
    <w:abstractNumId w:val="2"/>
  </w:num>
  <w:num w:numId="18">
    <w:abstractNumId w:val="1"/>
  </w:num>
  <w:num w:numId="19">
    <w:abstractNumId w:val="0"/>
  </w:num>
  <w:num w:numId="20">
    <w:abstractNumId w:val="25"/>
  </w:num>
  <w:num w:numId="21">
    <w:abstractNumId w:val="15"/>
  </w:num>
  <w:num w:numId="22">
    <w:abstractNumId w:val="37"/>
  </w:num>
  <w:num w:numId="23">
    <w:abstractNumId w:val="9"/>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9"/>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9"/>
    <w:lvlOverride w:ilvl="0">
      <w:startOverride w:val="1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lvlOverride w:ilvl="0">
      <w:startOverride w:val="1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lvlOverride w:ilvl="0">
      <w:startOverride w:val="1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9"/>
    <w:lvlOverride w:ilvl="0">
      <w:startOverride w:val="1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9"/>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0"/>
  </w:num>
  <w:num w:numId="36">
    <w:abstractNumId w:val="38"/>
  </w:num>
  <w:num w:numId="37">
    <w:abstractNumId w:val="41"/>
  </w:num>
  <w:num w:numId="38">
    <w:abstractNumId w:val="19"/>
  </w:num>
  <w:num w:numId="39">
    <w:abstractNumId w:val="24"/>
  </w:num>
  <w:num w:numId="40">
    <w:abstractNumId w:val="36"/>
  </w:num>
  <w:num w:numId="41">
    <w:abstractNumId w:val="42"/>
  </w:num>
  <w:num w:numId="42">
    <w:abstractNumId w:val="23"/>
  </w:num>
  <w:num w:numId="43">
    <w:abstractNumId w:val="31"/>
  </w:num>
  <w:num w:numId="44">
    <w:abstractNumId w:val="18"/>
  </w:num>
  <w:num w:numId="45">
    <w:abstractNumId w:val="27"/>
  </w:num>
  <w:num w:numId="46">
    <w:abstractNumId w:val="29"/>
  </w:num>
  <w:num w:numId="47">
    <w:abstractNumId w:val="30"/>
  </w:num>
  <w:num w:numId="48">
    <w:abstractNumId w:val="35"/>
  </w:num>
  <w:num w:numId="49">
    <w:abstractNumId w:val="28"/>
  </w:num>
  <w:num w:numId="50">
    <w:abstractNumId w:val="13"/>
  </w:num>
  <w:num w:numId="51">
    <w:abstractNumId w:val="33"/>
  </w:num>
  <w:num w:numId="52">
    <w:abstractNumId w:val="40"/>
  </w:num>
  <w:num w:numId="53">
    <w:abstractNumId w:val="17"/>
  </w:num>
  <w:num w:numId="54">
    <w:abstractNumId w:val="39"/>
  </w:num>
  <w:num w:numId="55">
    <w:abstractNumId w:val="14"/>
  </w:num>
  <w:numIdMacAtCleanup w:val="5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GrammaticalErrors/>
  <w:activeWritingStyle w:appName="MSWord" w:lang="en-US" w:vendorID="8" w:dllVersion="513" w:checkStyle="1"/>
  <w:activeWritingStyle w:appName="MSWord" w:lang="fr-FR" w:vendorID="9" w:dllVersion="512" w:checkStyle="1"/>
  <w:proofState w:spelling="clean" w:grammar="clean"/>
  <w:attachedTemplate r:id="rId1"/>
  <w:linkStyles/>
  <w:trackRevisions/>
  <w:defaultTabStop w:val="720"/>
  <w:evenAndOddHeaders/>
  <w:displayHorizontalDrawingGridEvery w:val="0"/>
  <w:displayVerticalDrawingGridEvery w:val="0"/>
  <w:doNotUseMarginsForDrawingGridOrigin/>
  <w:noPunctuationKerning/>
  <w:characterSpacingControl w:val="doNotCompress"/>
  <w:hdrShapeDefaults>
    <o:shapedefaults v:ext="edit" spidmax="6146"/>
    <o:shapelayout v:ext="edit">
      <o:idmap v:ext="edit" data="2"/>
    </o:shapelayout>
  </w:hdrShapeDefaults>
  <w:footnotePr>
    <w:footnote w:id="-1"/>
    <w:footnote w:id="0"/>
  </w:footnotePr>
  <w:endnotePr>
    <w:endnote w:id="-1"/>
    <w:endnote w:id="0"/>
  </w:endnotePr>
  <w:compat/>
  <w:rsids>
    <w:rsidRoot w:val="00D348E6"/>
    <w:rsid w:val="000033DD"/>
    <w:rsid w:val="00012DA7"/>
    <w:rsid w:val="00030C9E"/>
    <w:rsid w:val="00031317"/>
    <w:rsid w:val="00043694"/>
    <w:rsid w:val="00052549"/>
    <w:rsid w:val="0006201E"/>
    <w:rsid w:val="00070C28"/>
    <w:rsid w:val="00073537"/>
    <w:rsid w:val="00084DA7"/>
    <w:rsid w:val="00093494"/>
    <w:rsid w:val="000B3DC9"/>
    <w:rsid w:val="000C39CB"/>
    <w:rsid w:val="000D22DD"/>
    <w:rsid w:val="000E01A3"/>
    <w:rsid w:val="000F6366"/>
    <w:rsid w:val="000F65D1"/>
    <w:rsid w:val="000F6A67"/>
    <w:rsid w:val="001101DD"/>
    <w:rsid w:val="00146941"/>
    <w:rsid w:val="001522E7"/>
    <w:rsid w:val="0015421F"/>
    <w:rsid w:val="001739F6"/>
    <w:rsid w:val="00186E05"/>
    <w:rsid w:val="001874CE"/>
    <w:rsid w:val="00190E45"/>
    <w:rsid w:val="001922ED"/>
    <w:rsid w:val="00196D10"/>
    <w:rsid w:val="001A40C0"/>
    <w:rsid w:val="001B3CD9"/>
    <w:rsid w:val="001B52B2"/>
    <w:rsid w:val="001B6527"/>
    <w:rsid w:val="001D5794"/>
    <w:rsid w:val="001E32D6"/>
    <w:rsid w:val="001F60B1"/>
    <w:rsid w:val="00212DA7"/>
    <w:rsid w:val="002215A4"/>
    <w:rsid w:val="00221D42"/>
    <w:rsid w:val="00222344"/>
    <w:rsid w:val="002236FA"/>
    <w:rsid w:val="0023656D"/>
    <w:rsid w:val="00252EE1"/>
    <w:rsid w:val="002656E6"/>
    <w:rsid w:val="00272EA0"/>
    <w:rsid w:val="002767B6"/>
    <w:rsid w:val="00284AB1"/>
    <w:rsid w:val="00285077"/>
    <w:rsid w:val="00290780"/>
    <w:rsid w:val="00292B95"/>
    <w:rsid w:val="00294E06"/>
    <w:rsid w:val="002B09A4"/>
    <w:rsid w:val="002B1F51"/>
    <w:rsid w:val="002B233F"/>
    <w:rsid w:val="002D2257"/>
    <w:rsid w:val="002D4C75"/>
    <w:rsid w:val="002D77BA"/>
    <w:rsid w:val="002E783B"/>
    <w:rsid w:val="002F1B88"/>
    <w:rsid w:val="002F677B"/>
    <w:rsid w:val="003014F3"/>
    <w:rsid w:val="0031354C"/>
    <w:rsid w:val="0032058A"/>
    <w:rsid w:val="00320CC8"/>
    <w:rsid w:val="00322554"/>
    <w:rsid w:val="003270F2"/>
    <w:rsid w:val="00332529"/>
    <w:rsid w:val="00350BA8"/>
    <w:rsid w:val="003634FF"/>
    <w:rsid w:val="00366D90"/>
    <w:rsid w:val="0037233B"/>
    <w:rsid w:val="00374062"/>
    <w:rsid w:val="003833C6"/>
    <w:rsid w:val="00393121"/>
    <w:rsid w:val="0039528A"/>
    <w:rsid w:val="003B3253"/>
    <w:rsid w:val="003B495A"/>
    <w:rsid w:val="003C4E89"/>
    <w:rsid w:val="003E71F3"/>
    <w:rsid w:val="003F030F"/>
    <w:rsid w:val="003F2A96"/>
    <w:rsid w:val="003F4491"/>
    <w:rsid w:val="003F619E"/>
    <w:rsid w:val="00404379"/>
    <w:rsid w:val="00404E07"/>
    <w:rsid w:val="004161C0"/>
    <w:rsid w:val="00416B63"/>
    <w:rsid w:val="00425680"/>
    <w:rsid w:val="004474F7"/>
    <w:rsid w:val="0046205A"/>
    <w:rsid w:val="00471B99"/>
    <w:rsid w:val="004729AF"/>
    <w:rsid w:val="004779C7"/>
    <w:rsid w:val="004860FA"/>
    <w:rsid w:val="00490BCF"/>
    <w:rsid w:val="004A65C9"/>
    <w:rsid w:val="004B0780"/>
    <w:rsid w:val="004C420D"/>
    <w:rsid w:val="004C5E63"/>
    <w:rsid w:val="004E41A0"/>
    <w:rsid w:val="004E4959"/>
    <w:rsid w:val="004F0D00"/>
    <w:rsid w:val="004F7746"/>
    <w:rsid w:val="005024FF"/>
    <w:rsid w:val="00502CF3"/>
    <w:rsid w:val="00503DE1"/>
    <w:rsid w:val="00506B1E"/>
    <w:rsid w:val="0051123B"/>
    <w:rsid w:val="0052742D"/>
    <w:rsid w:val="00531897"/>
    <w:rsid w:val="005402E8"/>
    <w:rsid w:val="00557CB1"/>
    <w:rsid w:val="00561476"/>
    <w:rsid w:val="0056292E"/>
    <w:rsid w:val="0057222C"/>
    <w:rsid w:val="00572A4C"/>
    <w:rsid w:val="00592B8E"/>
    <w:rsid w:val="005A0DDC"/>
    <w:rsid w:val="005B6FC9"/>
    <w:rsid w:val="005C3D92"/>
    <w:rsid w:val="005C4765"/>
    <w:rsid w:val="005F0392"/>
    <w:rsid w:val="006014F9"/>
    <w:rsid w:val="006302B6"/>
    <w:rsid w:val="00630B7A"/>
    <w:rsid w:val="0063133F"/>
    <w:rsid w:val="00636434"/>
    <w:rsid w:val="00654FC7"/>
    <w:rsid w:val="00655147"/>
    <w:rsid w:val="00655927"/>
    <w:rsid w:val="00660F53"/>
    <w:rsid w:val="00661771"/>
    <w:rsid w:val="006618A8"/>
    <w:rsid w:val="0066409C"/>
    <w:rsid w:val="00675091"/>
    <w:rsid w:val="006874A5"/>
    <w:rsid w:val="006B032C"/>
    <w:rsid w:val="006B1993"/>
    <w:rsid w:val="006B22FE"/>
    <w:rsid w:val="006C2CBF"/>
    <w:rsid w:val="006C6F71"/>
    <w:rsid w:val="006E1E93"/>
    <w:rsid w:val="006E59D6"/>
    <w:rsid w:val="006E6F25"/>
    <w:rsid w:val="006F320E"/>
    <w:rsid w:val="006F7689"/>
    <w:rsid w:val="00702703"/>
    <w:rsid w:val="00702E6B"/>
    <w:rsid w:val="007101FF"/>
    <w:rsid w:val="007152C5"/>
    <w:rsid w:val="007168A3"/>
    <w:rsid w:val="007170E5"/>
    <w:rsid w:val="00717489"/>
    <w:rsid w:val="00736817"/>
    <w:rsid w:val="007761B2"/>
    <w:rsid w:val="007947A3"/>
    <w:rsid w:val="00795947"/>
    <w:rsid w:val="00796932"/>
    <w:rsid w:val="007A5361"/>
    <w:rsid w:val="007A63D2"/>
    <w:rsid w:val="007B7C71"/>
    <w:rsid w:val="007C6443"/>
    <w:rsid w:val="007D17D3"/>
    <w:rsid w:val="007E3B5F"/>
    <w:rsid w:val="007E4D81"/>
    <w:rsid w:val="007F235D"/>
    <w:rsid w:val="007F4226"/>
    <w:rsid w:val="007F4FB2"/>
    <w:rsid w:val="00805C61"/>
    <w:rsid w:val="00805F2C"/>
    <w:rsid w:val="00806165"/>
    <w:rsid w:val="00813443"/>
    <w:rsid w:val="00815482"/>
    <w:rsid w:val="00815C2C"/>
    <w:rsid w:val="00815EE8"/>
    <w:rsid w:val="0084108A"/>
    <w:rsid w:val="00841E8A"/>
    <w:rsid w:val="00844D24"/>
    <w:rsid w:val="008451EC"/>
    <w:rsid w:val="00851364"/>
    <w:rsid w:val="00863C79"/>
    <w:rsid w:val="008745DC"/>
    <w:rsid w:val="00880490"/>
    <w:rsid w:val="008A1084"/>
    <w:rsid w:val="008B226B"/>
    <w:rsid w:val="008B49FB"/>
    <w:rsid w:val="008C1305"/>
    <w:rsid w:val="008C25C2"/>
    <w:rsid w:val="008C25D9"/>
    <w:rsid w:val="008C7870"/>
    <w:rsid w:val="008D2498"/>
    <w:rsid w:val="008D7428"/>
    <w:rsid w:val="008F69CF"/>
    <w:rsid w:val="00903673"/>
    <w:rsid w:val="009047EE"/>
    <w:rsid w:val="009209E4"/>
    <w:rsid w:val="00944B75"/>
    <w:rsid w:val="009453D7"/>
    <w:rsid w:val="009477CA"/>
    <w:rsid w:val="00960C53"/>
    <w:rsid w:val="00971A60"/>
    <w:rsid w:val="009821C0"/>
    <w:rsid w:val="009840BA"/>
    <w:rsid w:val="009930A8"/>
    <w:rsid w:val="009A52D0"/>
    <w:rsid w:val="009B3AE4"/>
    <w:rsid w:val="009B57AA"/>
    <w:rsid w:val="009C1053"/>
    <w:rsid w:val="009C7FC3"/>
    <w:rsid w:val="009D765A"/>
    <w:rsid w:val="00A112E5"/>
    <w:rsid w:val="00A16C87"/>
    <w:rsid w:val="00A228C9"/>
    <w:rsid w:val="00A44351"/>
    <w:rsid w:val="00A46251"/>
    <w:rsid w:val="00A4719D"/>
    <w:rsid w:val="00A5157F"/>
    <w:rsid w:val="00A539C6"/>
    <w:rsid w:val="00A72303"/>
    <w:rsid w:val="00A724E9"/>
    <w:rsid w:val="00A84093"/>
    <w:rsid w:val="00A86A87"/>
    <w:rsid w:val="00A91029"/>
    <w:rsid w:val="00A93CB8"/>
    <w:rsid w:val="00A96345"/>
    <w:rsid w:val="00AA688A"/>
    <w:rsid w:val="00AB62CC"/>
    <w:rsid w:val="00AD4A56"/>
    <w:rsid w:val="00AE2EC1"/>
    <w:rsid w:val="00AF75FE"/>
    <w:rsid w:val="00B02665"/>
    <w:rsid w:val="00B13491"/>
    <w:rsid w:val="00B13866"/>
    <w:rsid w:val="00B20D53"/>
    <w:rsid w:val="00B212B1"/>
    <w:rsid w:val="00B2793B"/>
    <w:rsid w:val="00B37F60"/>
    <w:rsid w:val="00B550F0"/>
    <w:rsid w:val="00B55FA2"/>
    <w:rsid w:val="00B61902"/>
    <w:rsid w:val="00B80D4B"/>
    <w:rsid w:val="00BB0535"/>
    <w:rsid w:val="00BB256C"/>
    <w:rsid w:val="00BB6A1D"/>
    <w:rsid w:val="00BC5BA9"/>
    <w:rsid w:val="00BC7C63"/>
    <w:rsid w:val="00BE660C"/>
    <w:rsid w:val="00BF56DF"/>
    <w:rsid w:val="00C00554"/>
    <w:rsid w:val="00C019BA"/>
    <w:rsid w:val="00C10A86"/>
    <w:rsid w:val="00C1276A"/>
    <w:rsid w:val="00C30351"/>
    <w:rsid w:val="00C36759"/>
    <w:rsid w:val="00C417C4"/>
    <w:rsid w:val="00C46273"/>
    <w:rsid w:val="00C56662"/>
    <w:rsid w:val="00C6641C"/>
    <w:rsid w:val="00C70937"/>
    <w:rsid w:val="00C725A1"/>
    <w:rsid w:val="00C86427"/>
    <w:rsid w:val="00C919E6"/>
    <w:rsid w:val="00CA5522"/>
    <w:rsid w:val="00CA669F"/>
    <w:rsid w:val="00CB0116"/>
    <w:rsid w:val="00CB1C23"/>
    <w:rsid w:val="00CB6C27"/>
    <w:rsid w:val="00CC497C"/>
    <w:rsid w:val="00CC5A94"/>
    <w:rsid w:val="00CC7688"/>
    <w:rsid w:val="00CD0B9E"/>
    <w:rsid w:val="00CD5B56"/>
    <w:rsid w:val="00CF375F"/>
    <w:rsid w:val="00D12C18"/>
    <w:rsid w:val="00D23A5A"/>
    <w:rsid w:val="00D25238"/>
    <w:rsid w:val="00D348E6"/>
    <w:rsid w:val="00D34E97"/>
    <w:rsid w:val="00D3623E"/>
    <w:rsid w:val="00D433B4"/>
    <w:rsid w:val="00D46DCB"/>
    <w:rsid w:val="00D502C6"/>
    <w:rsid w:val="00D639CF"/>
    <w:rsid w:val="00D6472B"/>
    <w:rsid w:val="00D73E8C"/>
    <w:rsid w:val="00D76F85"/>
    <w:rsid w:val="00D9766B"/>
    <w:rsid w:val="00DB2FFA"/>
    <w:rsid w:val="00DF2AA8"/>
    <w:rsid w:val="00E122B4"/>
    <w:rsid w:val="00E2677E"/>
    <w:rsid w:val="00E36E2E"/>
    <w:rsid w:val="00E43C58"/>
    <w:rsid w:val="00E4720E"/>
    <w:rsid w:val="00E514EC"/>
    <w:rsid w:val="00E51EAF"/>
    <w:rsid w:val="00E63F2E"/>
    <w:rsid w:val="00E6740F"/>
    <w:rsid w:val="00E70B43"/>
    <w:rsid w:val="00E75844"/>
    <w:rsid w:val="00E81B14"/>
    <w:rsid w:val="00EA6F87"/>
    <w:rsid w:val="00EB191A"/>
    <w:rsid w:val="00EC2554"/>
    <w:rsid w:val="00EC58CE"/>
    <w:rsid w:val="00ED1662"/>
    <w:rsid w:val="00ED7702"/>
    <w:rsid w:val="00EE49AF"/>
    <w:rsid w:val="00EF7900"/>
    <w:rsid w:val="00F036A0"/>
    <w:rsid w:val="00F16169"/>
    <w:rsid w:val="00F21094"/>
    <w:rsid w:val="00F2408B"/>
    <w:rsid w:val="00F25CA8"/>
    <w:rsid w:val="00F41D36"/>
    <w:rsid w:val="00F4359B"/>
    <w:rsid w:val="00F45C5C"/>
    <w:rsid w:val="00F51260"/>
    <w:rsid w:val="00F517B1"/>
    <w:rsid w:val="00F547A8"/>
    <w:rsid w:val="00F902F7"/>
    <w:rsid w:val="00F92D01"/>
    <w:rsid w:val="00FA5A19"/>
    <w:rsid w:val="00FA7E22"/>
    <w:rsid w:val="00FC3F78"/>
    <w:rsid w:val="00FC408E"/>
    <w:rsid w:val="00FD4A2E"/>
    <w:rsid w:val="00FE561E"/>
    <w:rsid w:val="00FF18C8"/>
    <w:rsid w:val="00FF3C2F"/>
    <w:rsid w:val="00FF59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line number" w:uiPriority="99"/>
    <w:lsdException w:name="endnote reference" w:uiPriority="99"/>
    <w:lsdException w:name="Title" w:semiHidden="0" w:unhideWhenUsed="0" w:qFormat="1"/>
    <w:lsdException w:name="Subtitle" w:semiHidden="0" w:unhideWhenUsed="0" w:qFormat="1"/>
    <w:lsdException w:name="Hyperlink" w:uiPriority="99"/>
    <w:lsdException w:name="FollowedHyperlink" w:uiPriority="99"/>
    <w:lsdException w:name="Strong" w:semiHidden="0" w:uiPriority="22" w:unhideWhenUsed="0" w:qFormat="1"/>
    <w:lsdException w:name="Emphasis" w:semiHidden="0" w:uiPriority="20" w:unhideWhenUsed="0" w:qFormat="1"/>
    <w:lsdException w:name="E-mail Signature" w:uiPriority="99"/>
    <w:lsdException w:name="HTML Top of Form" w:uiPriority="99"/>
    <w:lsdException w:name="HTML Bottom of Form"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annotation subject"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semiHidden="0" w:uiPriority="59"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5CA8"/>
    <w:rPr>
      <w:rFonts w:ascii="Tms Rmn" w:hAnsi="Tms Rmn"/>
    </w:rPr>
  </w:style>
  <w:style w:type="paragraph" w:styleId="Heading1">
    <w:name w:val="heading 1"/>
    <w:basedOn w:val="Normal"/>
    <w:next w:val="Body1"/>
    <w:qFormat/>
    <w:rsid w:val="009209E4"/>
    <w:pPr>
      <w:keepNext/>
      <w:pageBreakBefore/>
      <w:numPr>
        <w:numId w:val="3"/>
      </w:numPr>
      <w:pBdr>
        <w:bottom w:val="single" w:sz="4" w:space="1" w:color="7F7F7F"/>
      </w:pBdr>
      <w:spacing w:before="240" w:after="60"/>
      <w:outlineLvl w:val="0"/>
    </w:pPr>
    <w:rPr>
      <w:rFonts w:ascii="Arial" w:hAnsi="Arial"/>
      <w:b/>
      <w:kern w:val="28"/>
      <w:sz w:val="28"/>
    </w:rPr>
  </w:style>
  <w:style w:type="paragraph" w:styleId="Heading2">
    <w:name w:val="heading 2"/>
    <w:basedOn w:val="Normal"/>
    <w:next w:val="Body1"/>
    <w:qFormat/>
    <w:rsid w:val="009209E4"/>
    <w:pPr>
      <w:keepNext/>
      <w:numPr>
        <w:ilvl w:val="1"/>
        <w:numId w:val="3"/>
      </w:numPr>
      <w:spacing w:before="240" w:after="60"/>
      <w:outlineLvl w:val="1"/>
    </w:pPr>
    <w:rPr>
      <w:rFonts w:ascii="Arial" w:hAnsi="Arial"/>
      <w:b/>
      <w:i/>
      <w:sz w:val="24"/>
    </w:rPr>
  </w:style>
  <w:style w:type="paragraph" w:styleId="Heading3">
    <w:name w:val="heading 3"/>
    <w:basedOn w:val="Normal"/>
    <w:next w:val="Body1"/>
    <w:qFormat/>
    <w:rsid w:val="00F25CA8"/>
    <w:pPr>
      <w:keepNext/>
      <w:numPr>
        <w:ilvl w:val="2"/>
        <w:numId w:val="3"/>
      </w:numPr>
      <w:spacing w:before="240" w:after="60"/>
      <w:outlineLvl w:val="2"/>
    </w:pPr>
    <w:rPr>
      <w:rFonts w:ascii="Arial" w:hAnsi="Arial"/>
      <w:sz w:val="24"/>
    </w:rPr>
  </w:style>
  <w:style w:type="paragraph" w:styleId="Heading4">
    <w:name w:val="heading 4"/>
    <w:basedOn w:val="Normal"/>
    <w:next w:val="Body1"/>
    <w:qFormat/>
    <w:rsid w:val="009209E4"/>
    <w:pPr>
      <w:keepNext/>
      <w:numPr>
        <w:ilvl w:val="3"/>
        <w:numId w:val="3"/>
      </w:numPr>
      <w:spacing w:before="240" w:after="60"/>
      <w:outlineLvl w:val="3"/>
    </w:pPr>
    <w:rPr>
      <w:rFonts w:ascii="Arial" w:hAnsi="Arial"/>
      <w:i/>
      <w:sz w:val="24"/>
    </w:rPr>
  </w:style>
  <w:style w:type="paragraph" w:styleId="Heading5">
    <w:name w:val="heading 5"/>
    <w:basedOn w:val="Normal"/>
    <w:next w:val="Body1"/>
    <w:qFormat/>
    <w:rsid w:val="00F25CA8"/>
    <w:pPr>
      <w:numPr>
        <w:ilvl w:val="4"/>
        <w:numId w:val="3"/>
      </w:numPr>
      <w:spacing w:before="240" w:after="60"/>
      <w:outlineLvl w:val="4"/>
    </w:pPr>
    <w:rPr>
      <w:rFonts w:ascii="Arial" w:hAnsi="Arial"/>
      <w:sz w:val="22"/>
    </w:rPr>
  </w:style>
  <w:style w:type="paragraph" w:styleId="Heading6">
    <w:name w:val="heading 6"/>
    <w:basedOn w:val="Normal"/>
    <w:next w:val="Normal"/>
    <w:qFormat/>
    <w:rsid w:val="00F25CA8"/>
    <w:pPr>
      <w:numPr>
        <w:ilvl w:val="5"/>
        <w:numId w:val="3"/>
      </w:numPr>
      <w:spacing w:before="240" w:after="60"/>
      <w:outlineLvl w:val="5"/>
    </w:pPr>
    <w:rPr>
      <w:rFonts w:ascii="Times" w:hAnsi="Times"/>
      <w:i/>
      <w:sz w:val="22"/>
    </w:rPr>
  </w:style>
  <w:style w:type="paragraph" w:styleId="Heading7">
    <w:name w:val="heading 7"/>
    <w:basedOn w:val="Normal"/>
    <w:next w:val="Normal"/>
    <w:qFormat/>
    <w:rsid w:val="00F25CA8"/>
    <w:pPr>
      <w:numPr>
        <w:ilvl w:val="6"/>
        <w:numId w:val="3"/>
      </w:numPr>
      <w:spacing w:before="240" w:after="60"/>
      <w:outlineLvl w:val="6"/>
    </w:pPr>
    <w:rPr>
      <w:rFonts w:ascii="Arial" w:hAnsi="Arial"/>
    </w:rPr>
  </w:style>
  <w:style w:type="paragraph" w:styleId="Heading8">
    <w:name w:val="heading 8"/>
    <w:basedOn w:val="Normal"/>
    <w:next w:val="Normal"/>
    <w:qFormat/>
    <w:rsid w:val="00F25CA8"/>
    <w:pPr>
      <w:numPr>
        <w:ilvl w:val="7"/>
        <w:numId w:val="3"/>
      </w:numPr>
      <w:spacing w:before="240" w:after="60"/>
      <w:outlineLvl w:val="7"/>
    </w:pPr>
    <w:rPr>
      <w:rFonts w:ascii="Arial" w:hAnsi="Arial"/>
      <w:i/>
    </w:rPr>
  </w:style>
  <w:style w:type="paragraph" w:styleId="Heading9">
    <w:name w:val="heading 9"/>
    <w:basedOn w:val="Normal"/>
    <w:next w:val="Normal"/>
    <w:qFormat/>
    <w:rsid w:val="00F25CA8"/>
    <w:pPr>
      <w:numPr>
        <w:ilvl w:val="8"/>
        <w:numId w:val="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1"/>
    <w:basedOn w:val="Body"/>
    <w:next w:val="Body"/>
    <w:link w:val="Body1Char"/>
    <w:autoRedefine/>
    <w:qFormat/>
    <w:rsid w:val="008B226B"/>
  </w:style>
  <w:style w:type="paragraph" w:customStyle="1" w:styleId="Body">
    <w:name w:val="Body"/>
    <w:link w:val="BodyChar"/>
    <w:autoRedefine/>
    <w:rsid w:val="00CB1C23"/>
    <w:pPr>
      <w:spacing w:before="200" w:line="240" w:lineRule="exact"/>
      <w:ind w:left="720"/>
    </w:pPr>
    <w:rPr>
      <w:rFonts w:ascii="Times" w:hAnsi="Times"/>
    </w:rPr>
  </w:style>
  <w:style w:type="paragraph" w:customStyle="1" w:styleId="2-columnlist">
    <w:name w:val="2-column list"/>
    <w:rsid w:val="00F25CA8"/>
    <w:pPr>
      <w:widowControl w:val="0"/>
      <w:spacing w:before="240" w:line="280" w:lineRule="exact"/>
      <w:ind w:left="3600" w:hanging="2880"/>
    </w:pPr>
    <w:rPr>
      <w:rFonts w:ascii="Times" w:hAnsi="Times"/>
      <w:color w:val="000000"/>
      <w:spacing w:val="5"/>
    </w:rPr>
  </w:style>
  <w:style w:type="paragraph" w:styleId="Header">
    <w:name w:val="header"/>
    <w:basedOn w:val="Normal"/>
    <w:rsid w:val="00F25CA8"/>
    <w:pPr>
      <w:tabs>
        <w:tab w:val="center" w:pos="4320"/>
        <w:tab w:val="right" w:pos="8640"/>
      </w:tabs>
    </w:pPr>
  </w:style>
  <w:style w:type="paragraph" w:customStyle="1" w:styleId="Chapter">
    <w:name w:val="Chapter #"/>
    <w:rsid w:val="00F25CA8"/>
    <w:pPr>
      <w:widowControl w:val="0"/>
      <w:spacing w:line="560" w:lineRule="exact"/>
    </w:pPr>
    <w:rPr>
      <w:rFonts w:ascii="Helvetica" w:hAnsi="Helvetica"/>
      <w:b/>
      <w:color w:val="000000"/>
      <w:sz w:val="48"/>
    </w:rPr>
  </w:style>
  <w:style w:type="paragraph" w:customStyle="1" w:styleId="ChapterTitle">
    <w:name w:val="Chapter Title"/>
    <w:rsid w:val="00F25CA8"/>
    <w:pPr>
      <w:widowControl w:val="0"/>
      <w:spacing w:line="560" w:lineRule="exact"/>
    </w:pPr>
    <w:rPr>
      <w:rFonts w:ascii="Helvetica" w:hAnsi="Helvetica"/>
      <w:b/>
      <w:color w:val="000000"/>
      <w:sz w:val="48"/>
    </w:rPr>
  </w:style>
  <w:style w:type="paragraph" w:customStyle="1" w:styleId="ChapterTitleSpacer">
    <w:name w:val="Chapter Title Spacer"/>
    <w:rsid w:val="00F25CA8"/>
    <w:pPr>
      <w:widowControl w:val="0"/>
      <w:spacing w:line="560" w:lineRule="exact"/>
    </w:pPr>
    <w:rPr>
      <w:rFonts w:ascii="Helvetica" w:hAnsi="Helvetica"/>
      <w:b/>
      <w:color w:val="000000"/>
      <w:sz w:val="48"/>
    </w:rPr>
  </w:style>
  <w:style w:type="paragraph" w:customStyle="1" w:styleId="Code">
    <w:name w:val="Code"/>
    <w:rsid w:val="00F25CA8"/>
    <w:pPr>
      <w:widowControl w:val="0"/>
      <w:spacing w:before="80" w:line="260" w:lineRule="exact"/>
    </w:pPr>
    <w:rPr>
      <w:rFonts w:ascii="Courier" w:hAnsi="Courier"/>
      <w:color w:val="000000"/>
    </w:rPr>
  </w:style>
  <w:style w:type="paragraph" w:customStyle="1" w:styleId="Figurecaption">
    <w:name w:val="Figure caption"/>
    <w:next w:val="Body"/>
    <w:autoRedefine/>
    <w:rsid w:val="00F25CA8"/>
    <w:pPr>
      <w:widowControl w:val="0"/>
      <w:spacing w:before="40" w:after="80" w:line="200" w:lineRule="atLeast"/>
      <w:jc w:val="center"/>
    </w:pPr>
    <w:rPr>
      <w:rFonts w:ascii="Helvetica" w:hAnsi="Helvetica"/>
      <w:color w:val="000000"/>
      <w:sz w:val="18"/>
    </w:rPr>
  </w:style>
  <w:style w:type="paragraph" w:customStyle="1" w:styleId="Graphic">
    <w:name w:val="Graphic"/>
    <w:next w:val="Figurecaption"/>
    <w:rsid w:val="00F25CA8"/>
    <w:pPr>
      <w:pBdr>
        <w:top w:val="single" w:sz="6" w:space="1" w:color="auto"/>
        <w:left w:val="single" w:sz="6" w:space="1" w:color="auto"/>
        <w:bottom w:val="single" w:sz="6" w:space="1" w:color="auto"/>
        <w:right w:val="single" w:sz="6" w:space="1" w:color="auto"/>
      </w:pBdr>
      <w:ind w:left="2160"/>
      <w:jc w:val="center"/>
    </w:pPr>
    <w:rPr>
      <w:rFonts w:ascii="Times" w:hAnsi="Times"/>
      <w:color w:val="000000"/>
      <w:spacing w:val="5"/>
      <w:sz w:val="24"/>
    </w:rPr>
  </w:style>
  <w:style w:type="paragraph" w:customStyle="1" w:styleId="Indent1">
    <w:name w:val="Indent1"/>
    <w:rsid w:val="00F25CA8"/>
    <w:pPr>
      <w:widowControl w:val="0"/>
      <w:spacing w:before="100" w:line="280" w:lineRule="exact"/>
      <w:ind w:left="1080"/>
    </w:pPr>
    <w:rPr>
      <w:rFonts w:ascii="Times" w:hAnsi="Times"/>
      <w:color w:val="000000"/>
      <w:spacing w:val="5"/>
    </w:rPr>
  </w:style>
  <w:style w:type="paragraph" w:customStyle="1" w:styleId="Indent2">
    <w:name w:val="Indent2"/>
    <w:rsid w:val="00F25CA8"/>
    <w:pPr>
      <w:widowControl w:val="0"/>
      <w:tabs>
        <w:tab w:val="left" w:pos="3600"/>
        <w:tab w:val="left" w:pos="3960"/>
        <w:tab w:val="left" w:pos="5760"/>
        <w:tab w:val="left" w:pos="7200"/>
        <w:tab w:val="left" w:pos="7920"/>
      </w:tabs>
      <w:spacing w:before="100" w:line="280" w:lineRule="exact"/>
      <w:ind w:left="1440"/>
    </w:pPr>
    <w:rPr>
      <w:rFonts w:ascii="Times" w:hAnsi="Times"/>
      <w:color w:val="000000"/>
      <w:spacing w:val="5"/>
    </w:rPr>
  </w:style>
  <w:style w:type="paragraph" w:customStyle="1" w:styleId="Indent3">
    <w:name w:val="Indent3"/>
    <w:rsid w:val="00F25CA8"/>
    <w:pPr>
      <w:widowControl w:val="0"/>
      <w:spacing w:before="100" w:line="280" w:lineRule="exact"/>
      <w:ind w:left="1800"/>
    </w:pPr>
    <w:rPr>
      <w:rFonts w:ascii="Times" w:hAnsi="Times"/>
      <w:color w:val="000000"/>
      <w:spacing w:val="5"/>
    </w:rPr>
  </w:style>
  <w:style w:type="paragraph" w:customStyle="1" w:styleId="Level1Head">
    <w:name w:val="Level 1 Head"/>
    <w:next w:val="Body1"/>
    <w:rsid w:val="00F25CA8"/>
    <w:pPr>
      <w:keepNext/>
      <w:widowControl w:val="0"/>
      <w:pBdr>
        <w:bottom w:val="single" w:sz="6" w:space="0" w:color="auto"/>
      </w:pBdr>
      <w:tabs>
        <w:tab w:val="left" w:pos="360"/>
      </w:tabs>
      <w:spacing w:before="280" w:line="400" w:lineRule="exact"/>
    </w:pPr>
    <w:rPr>
      <w:rFonts w:ascii="Helvetica" w:hAnsi="Helvetica"/>
      <w:b/>
      <w:color w:val="000000"/>
      <w:sz w:val="36"/>
    </w:rPr>
  </w:style>
  <w:style w:type="paragraph" w:customStyle="1" w:styleId="FunctionHead">
    <w:name w:val="Function Head"/>
    <w:next w:val="Body1"/>
    <w:autoRedefine/>
    <w:rsid w:val="00031317"/>
    <w:pPr>
      <w:keepNext/>
      <w:widowControl w:val="0"/>
      <w:tabs>
        <w:tab w:val="left" w:pos="3600"/>
        <w:tab w:val="left" w:pos="3960"/>
        <w:tab w:val="left" w:pos="5760"/>
        <w:tab w:val="left" w:pos="7200"/>
        <w:tab w:val="left" w:pos="7920"/>
      </w:tabs>
      <w:spacing w:before="280" w:after="60" w:line="280" w:lineRule="exact"/>
    </w:pPr>
    <w:rPr>
      <w:rFonts w:ascii="Helvetica" w:hAnsi="Helvetica"/>
      <w:b/>
      <w:color w:val="000000"/>
    </w:rPr>
  </w:style>
  <w:style w:type="paragraph" w:styleId="Footer">
    <w:name w:val="footer"/>
    <w:basedOn w:val="Normal"/>
    <w:semiHidden/>
    <w:rsid w:val="00F25CA8"/>
    <w:pPr>
      <w:tabs>
        <w:tab w:val="center" w:pos="4320"/>
        <w:tab w:val="right" w:pos="8640"/>
      </w:tabs>
    </w:pPr>
  </w:style>
  <w:style w:type="paragraph" w:customStyle="1" w:styleId="Listbullet0">
    <w:name w:val="List:bullet"/>
    <w:rsid w:val="00F25CA8"/>
    <w:pPr>
      <w:widowControl w:val="0"/>
      <w:spacing w:before="100" w:line="280" w:lineRule="exact"/>
      <w:ind w:left="1080" w:hanging="360"/>
    </w:pPr>
    <w:rPr>
      <w:rFonts w:ascii="Times" w:hAnsi="Times"/>
      <w:color w:val="000000"/>
      <w:spacing w:val="5"/>
    </w:rPr>
  </w:style>
  <w:style w:type="paragraph" w:customStyle="1" w:styleId="TPTitle">
    <w:name w:val="TPTitle"/>
    <w:rsid w:val="00F25CA8"/>
    <w:pPr>
      <w:spacing w:before="936"/>
      <w:jc w:val="center"/>
    </w:pPr>
    <w:rPr>
      <w:rFonts w:ascii="Helvetica" w:hAnsi="Helvetica"/>
      <w:b/>
      <w:sz w:val="48"/>
    </w:rPr>
  </w:style>
  <w:style w:type="paragraph" w:customStyle="1" w:styleId="MFirstfooter">
    <w:name w:val="M:First footer"/>
    <w:rsid w:val="00F25CA8"/>
    <w:pPr>
      <w:widowControl w:val="0"/>
      <w:tabs>
        <w:tab w:val="center" w:pos="4113"/>
        <w:tab w:val="right" w:pos="7879"/>
      </w:tabs>
      <w:spacing w:line="180" w:lineRule="atLeast"/>
    </w:pPr>
    <w:rPr>
      <w:rFonts w:ascii="Helvetica Condensed" w:hAnsi="Helvetica Condensed"/>
      <w:i/>
      <w:color w:val="000000"/>
      <w:sz w:val="16"/>
    </w:rPr>
  </w:style>
  <w:style w:type="paragraph" w:customStyle="1" w:styleId="MLfooter">
    <w:name w:val="M:L footer"/>
    <w:rsid w:val="00F25CA8"/>
    <w:pPr>
      <w:widowControl w:val="0"/>
      <w:tabs>
        <w:tab w:val="center" w:pos="4680"/>
        <w:tab w:val="right" w:pos="9359"/>
      </w:tabs>
      <w:spacing w:line="180" w:lineRule="atLeast"/>
    </w:pPr>
    <w:rPr>
      <w:rFonts w:ascii="Helvetica" w:hAnsi="Helvetica"/>
      <w:i/>
      <w:color w:val="000000"/>
      <w:sz w:val="16"/>
    </w:rPr>
  </w:style>
  <w:style w:type="paragraph" w:customStyle="1" w:styleId="MLheader">
    <w:name w:val="M:L header"/>
    <w:rsid w:val="00F25CA8"/>
    <w:pPr>
      <w:widowControl w:val="0"/>
      <w:spacing w:before="60" w:line="200" w:lineRule="exact"/>
    </w:pPr>
    <w:rPr>
      <w:rFonts w:ascii="Helvetica" w:hAnsi="Helvetica"/>
      <w:i/>
      <w:color w:val="000000"/>
      <w:sz w:val="16"/>
    </w:rPr>
  </w:style>
  <w:style w:type="paragraph" w:customStyle="1" w:styleId="MRfooter">
    <w:name w:val="M:R footer"/>
    <w:rsid w:val="00F25CA8"/>
    <w:pPr>
      <w:widowControl w:val="0"/>
      <w:tabs>
        <w:tab w:val="center" w:pos="4681"/>
        <w:tab w:val="right" w:pos="9329"/>
      </w:tabs>
      <w:spacing w:line="180" w:lineRule="atLeast"/>
    </w:pPr>
    <w:rPr>
      <w:rFonts w:ascii="Helvetica" w:hAnsi="Helvetica"/>
      <w:i/>
      <w:color w:val="000000"/>
      <w:sz w:val="16"/>
    </w:rPr>
  </w:style>
  <w:style w:type="paragraph" w:customStyle="1" w:styleId="MRheader">
    <w:name w:val="M:R header"/>
    <w:rsid w:val="00F25CA8"/>
    <w:pPr>
      <w:widowControl w:val="0"/>
      <w:tabs>
        <w:tab w:val="right" w:pos="9319"/>
      </w:tabs>
      <w:spacing w:before="60" w:line="200" w:lineRule="exact"/>
    </w:pPr>
    <w:rPr>
      <w:rFonts w:ascii="Helvetica" w:hAnsi="Helvetica"/>
      <w:i/>
      <w:color w:val="000000"/>
      <w:sz w:val="16"/>
    </w:rPr>
  </w:style>
  <w:style w:type="paragraph" w:customStyle="1" w:styleId="Tablecaption">
    <w:name w:val="Table caption"/>
    <w:rsid w:val="00F25CA8"/>
    <w:pPr>
      <w:keepNext/>
      <w:keepLines/>
      <w:widowControl w:val="0"/>
      <w:spacing w:after="80" w:line="200" w:lineRule="atLeast"/>
      <w:ind w:left="2160"/>
      <w:jc w:val="center"/>
    </w:pPr>
    <w:rPr>
      <w:rFonts w:ascii="Helvetica" w:hAnsi="Helvetica"/>
      <w:color w:val="000000"/>
      <w:sz w:val="18"/>
    </w:rPr>
  </w:style>
  <w:style w:type="paragraph" w:customStyle="1" w:styleId="Tablecell">
    <w:name w:val="Table cell"/>
    <w:rsid w:val="00F25CA8"/>
    <w:pPr>
      <w:widowControl w:val="0"/>
      <w:tabs>
        <w:tab w:val="left" w:pos="279"/>
        <w:tab w:val="left" w:pos="459"/>
        <w:tab w:val="left" w:pos="639"/>
        <w:tab w:val="left" w:pos="819"/>
        <w:tab w:val="left" w:pos="999"/>
        <w:tab w:val="left" w:pos="1179"/>
        <w:tab w:val="left" w:pos="7200"/>
        <w:tab w:val="left" w:pos="7920"/>
      </w:tabs>
      <w:spacing w:before="40" w:after="40" w:line="240" w:lineRule="atLeast"/>
      <w:ind w:left="144"/>
    </w:pPr>
    <w:rPr>
      <w:rFonts w:ascii="Times" w:hAnsi="Times"/>
      <w:color w:val="000000"/>
    </w:rPr>
  </w:style>
  <w:style w:type="paragraph" w:customStyle="1" w:styleId="TableHead">
    <w:name w:val="Table Head"/>
    <w:rsid w:val="00F25CA8"/>
    <w:pPr>
      <w:keepNext/>
      <w:keepLines/>
      <w:widowControl w:val="0"/>
      <w:tabs>
        <w:tab w:val="left" w:pos="7200"/>
        <w:tab w:val="left" w:pos="7920"/>
      </w:tabs>
      <w:spacing w:before="80" w:after="80" w:line="240" w:lineRule="atLeast"/>
      <w:jc w:val="center"/>
    </w:pPr>
    <w:rPr>
      <w:rFonts w:ascii="Times" w:hAnsi="Times"/>
      <w:b/>
      <w:color w:val="000000"/>
    </w:rPr>
  </w:style>
  <w:style w:type="paragraph" w:customStyle="1" w:styleId="Code1">
    <w:name w:val="Code1"/>
    <w:rsid w:val="00F25CA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paragraph" w:customStyle="1" w:styleId="Code1nosp">
    <w:name w:val="Code1(nosp)"/>
    <w:basedOn w:val="Code1"/>
    <w:rsid w:val="00F25CA8"/>
    <w:pPr>
      <w:spacing w:before="0"/>
    </w:pPr>
  </w:style>
  <w:style w:type="paragraph" w:customStyle="1" w:styleId="Code2">
    <w:name w:val="Code2"/>
    <w:rsid w:val="00F25CA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080"/>
    </w:pPr>
    <w:rPr>
      <w:rFonts w:ascii="Courier" w:hAnsi="Courier"/>
      <w:sz w:val="18"/>
    </w:rPr>
  </w:style>
  <w:style w:type="paragraph" w:customStyle="1" w:styleId="Code2nosp">
    <w:name w:val="Code2(nosp)"/>
    <w:basedOn w:val="Code2"/>
    <w:rsid w:val="00F25CA8"/>
    <w:pPr>
      <w:spacing w:before="0"/>
    </w:pPr>
  </w:style>
  <w:style w:type="paragraph" w:customStyle="1" w:styleId="Code3">
    <w:name w:val="Code3"/>
    <w:rsid w:val="00F25CA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440"/>
    </w:pPr>
    <w:rPr>
      <w:rFonts w:ascii="Courier" w:hAnsi="Courier"/>
      <w:sz w:val="18"/>
    </w:rPr>
  </w:style>
  <w:style w:type="paragraph" w:customStyle="1" w:styleId="Code3nosp">
    <w:name w:val="Code3(nosp)"/>
    <w:basedOn w:val="Code3"/>
    <w:rsid w:val="00F25CA8"/>
    <w:pPr>
      <w:spacing w:before="0"/>
    </w:pPr>
  </w:style>
  <w:style w:type="paragraph" w:customStyle="1" w:styleId="TPEditionPartNo">
    <w:name w:val="TPEdition/Part No."/>
    <w:rsid w:val="00F25CA8"/>
    <w:pPr>
      <w:spacing w:before="3040"/>
      <w:jc w:val="center"/>
    </w:pPr>
    <w:rPr>
      <w:rFonts w:ascii="Helvetica" w:hAnsi="Helvetica"/>
      <w:sz w:val="18"/>
    </w:rPr>
  </w:style>
  <w:style w:type="paragraph" w:customStyle="1" w:styleId="TPHead1">
    <w:name w:val="TPHead 1"/>
    <w:rsid w:val="00F25CA8"/>
    <w:pPr>
      <w:spacing w:before="180"/>
    </w:pPr>
    <w:rPr>
      <w:rFonts w:ascii="Helvetica" w:hAnsi="Helvetica"/>
      <w:b/>
      <w:sz w:val="18"/>
    </w:rPr>
  </w:style>
  <w:style w:type="paragraph" w:styleId="TOC1">
    <w:name w:val="toc 1"/>
    <w:next w:val="TOC2"/>
    <w:autoRedefine/>
    <w:uiPriority w:val="39"/>
    <w:rsid w:val="00F25CA8"/>
    <w:pPr>
      <w:keepNext/>
      <w:keepLines/>
      <w:widowControl w:val="0"/>
      <w:tabs>
        <w:tab w:val="left" w:pos="720"/>
        <w:tab w:val="right" w:leader="dot" w:pos="9360"/>
      </w:tabs>
      <w:spacing w:before="400" w:line="320" w:lineRule="atLeast"/>
    </w:pPr>
    <w:rPr>
      <w:rFonts w:ascii="Helvetica" w:hAnsi="Helvetica"/>
      <w:b/>
      <w:noProof/>
      <w:sz w:val="28"/>
      <w:szCs w:val="28"/>
    </w:rPr>
  </w:style>
  <w:style w:type="paragraph" w:styleId="TOC2">
    <w:name w:val="toc 2"/>
    <w:basedOn w:val="Normal"/>
    <w:next w:val="Normal"/>
    <w:autoRedefine/>
    <w:uiPriority w:val="39"/>
    <w:rsid w:val="00F25CA8"/>
    <w:pPr>
      <w:tabs>
        <w:tab w:val="left" w:pos="1440"/>
        <w:tab w:val="right" w:leader="dot" w:pos="9360"/>
      </w:tabs>
      <w:ind w:left="1440" w:hanging="720"/>
    </w:pPr>
    <w:rPr>
      <w:rFonts w:ascii="Times" w:hAnsi="Times"/>
      <w:noProof/>
    </w:rPr>
  </w:style>
  <w:style w:type="paragraph" w:customStyle="1" w:styleId="VIF2-collist">
    <w:name w:val="VI/F:2-col list"/>
    <w:basedOn w:val="Normal"/>
    <w:rsid w:val="00F25CA8"/>
    <w:pPr>
      <w:tabs>
        <w:tab w:val="left" w:pos="2520"/>
      </w:tabs>
      <w:spacing w:before="200" w:line="240" w:lineRule="exact"/>
      <w:ind w:left="2520" w:hanging="1800"/>
    </w:pPr>
    <w:rPr>
      <w:rFonts w:ascii="Times" w:hAnsi="Times"/>
    </w:rPr>
  </w:style>
  <w:style w:type="paragraph" w:customStyle="1" w:styleId="VIF2-collistnosp">
    <w:name w:val="VI/F:2-col list (nosp)"/>
    <w:rsid w:val="00F25CA8"/>
    <w:pPr>
      <w:tabs>
        <w:tab w:val="left" w:pos="2520"/>
      </w:tabs>
      <w:spacing w:line="240" w:lineRule="exact"/>
      <w:ind w:left="2520" w:hanging="1800"/>
    </w:pPr>
    <w:rPr>
      <w:rFonts w:ascii="Times" w:hAnsi="Times"/>
    </w:rPr>
  </w:style>
  <w:style w:type="paragraph" w:customStyle="1" w:styleId="VIFBody">
    <w:name w:val="VI/F:Body"/>
    <w:rsid w:val="00F25CA8"/>
    <w:pPr>
      <w:spacing w:before="200" w:line="240" w:lineRule="exact"/>
      <w:ind w:left="720"/>
    </w:pPr>
    <w:rPr>
      <w:rFonts w:ascii="Times" w:hAnsi="Times"/>
    </w:rPr>
  </w:style>
  <w:style w:type="paragraph" w:customStyle="1" w:styleId="VIFBody1">
    <w:name w:val="VI/F:Body1"/>
    <w:basedOn w:val="VIFBody"/>
    <w:next w:val="VIFBody"/>
    <w:rsid w:val="00F25CA8"/>
    <w:pPr>
      <w:spacing w:before="0"/>
    </w:pPr>
  </w:style>
  <w:style w:type="paragraph" w:customStyle="1" w:styleId="VIFCode1">
    <w:name w:val="VI/F:Code1"/>
    <w:rsid w:val="00F25CA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paragraph" w:customStyle="1" w:styleId="VIFCode1nosp">
    <w:name w:val="VI/F:Code1(nosp)"/>
    <w:basedOn w:val="VIFCode1"/>
    <w:rsid w:val="00F25CA8"/>
    <w:pPr>
      <w:spacing w:before="0"/>
    </w:pPr>
  </w:style>
  <w:style w:type="paragraph" w:customStyle="1" w:styleId="VIFCode2">
    <w:name w:val="VI/F:Code2"/>
    <w:rsid w:val="00F25CA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080"/>
    </w:pPr>
    <w:rPr>
      <w:rFonts w:ascii="Courier" w:hAnsi="Courier"/>
      <w:sz w:val="18"/>
    </w:rPr>
  </w:style>
  <w:style w:type="paragraph" w:customStyle="1" w:styleId="VIFCode2nosp">
    <w:name w:val="VI/F:Code2(nosp)"/>
    <w:basedOn w:val="VIFCode2"/>
    <w:rsid w:val="00F25CA8"/>
    <w:pPr>
      <w:spacing w:before="0"/>
    </w:pPr>
  </w:style>
  <w:style w:type="paragraph" w:customStyle="1" w:styleId="VIFCode3">
    <w:name w:val="VI/F:Code3"/>
    <w:rsid w:val="00F25CA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440"/>
    </w:pPr>
    <w:rPr>
      <w:rFonts w:ascii="Courier" w:hAnsi="Courier"/>
      <w:sz w:val="18"/>
    </w:rPr>
  </w:style>
  <w:style w:type="paragraph" w:customStyle="1" w:styleId="VIFCode3nosp">
    <w:name w:val="VI/F:Code3(nosp)"/>
    <w:basedOn w:val="VIFCode3"/>
    <w:rsid w:val="00F25CA8"/>
    <w:pPr>
      <w:spacing w:before="0"/>
    </w:pPr>
  </w:style>
  <w:style w:type="paragraph" w:customStyle="1" w:styleId="VIFListBullet">
    <w:name w:val="VI/F:ListBullet"/>
    <w:rsid w:val="00F25CA8"/>
    <w:pPr>
      <w:spacing w:before="80" w:line="240" w:lineRule="atLeast"/>
      <w:ind w:left="1080" w:hanging="360"/>
    </w:pPr>
    <w:rPr>
      <w:rFonts w:ascii="Times" w:hAnsi="Times"/>
    </w:rPr>
  </w:style>
  <w:style w:type="paragraph" w:customStyle="1" w:styleId="VIFListBullet1">
    <w:name w:val="VI/F:ListBullet1"/>
    <w:basedOn w:val="VIFListBullet"/>
    <w:rsid w:val="00F25CA8"/>
    <w:pPr>
      <w:ind w:left="1440"/>
    </w:pPr>
  </w:style>
  <w:style w:type="paragraph" w:styleId="TOC4">
    <w:name w:val="toc 4"/>
    <w:autoRedefine/>
    <w:uiPriority w:val="39"/>
    <w:rsid w:val="00F25CA8"/>
    <w:pPr>
      <w:tabs>
        <w:tab w:val="left" w:pos="2160"/>
        <w:tab w:val="left" w:pos="3060"/>
        <w:tab w:val="right" w:leader="dot" w:pos="9360"/>
      </w:tabs>
      <w:spacing w:line="240" w:lineRule="atLeast"/>
      <w:ind w:left="3060" w:hanging="900"/>
    </w:pPr>
    <w:rPr>
      <w:rFonts w:ascii="Times" w:hAnsi="Times"/>
      <w:noProof/>
    </w:rPr>
  </w:style>
  <w:style w:type="paragraph" w:styleId="TOC5">
    <w:name w:val="toc 5"/>
    <w:autoRedefine/>
    <w:uiPriority w:val="39"/>
    <w:rsid w:val="00F25CA8"/>
    <w:pPr>
      <w:tabs>
        <w:tab w:val="left" w:pos="2160"/>
        <w:tab w:val="left" w:pos="3780"/>
        <w:tab w:val="right" w:leader="dot" w:pos="9360"/>
      </w:tabs>
      <w:spacing w:line="240" w:lineRule="atLeast"/>
      <w:ind w:left="3780" w:hanging="900"/>
    </w:pPr>
    <w:rPr>
      <w:rFonts w:ascii="Times" w:hAnsi="Times"/>
      <w:noProof/>
    </w:rPr>
  </w:style>
  <w:style w:type="paragraph" w:styleId="TOC6">
    <w:name w:val="toc 6"/>
    <w:autoRedefine/>
    <w:uiPriority w:val="39"/>
    <w:rsid w:val="00F25CA8"/>
    <w:pPr>
      <w:tabs>
        <w:tab w:val="left" w:pos="2160"/>
        <w:tab w:val="left" w:pos="4680"/>
        <w:tab w:val="right" w:leader="dot" w:pos="9360"/>
      </w:tabs>
      <w:spacing w:line="240" w:lineRule="atLeast"/>
      <w:ind w:left="4680" w:hanging="1080"/>
    </w:pPr>
    <w:rPr>
      <w:rFonts w:ascii="Times" w:hAnsi="Times"/>
      <w:noProof/>
    </w:rPr>
  </w:style>
  <w:style w:type="paragraph" w:styleId="TOC9">
    <w:name w:val="toc 9"/>
    <w:autoRedefine/>
    <w:uiPriority w:val="39"/>
    <w:rsid w:val="00F25CA8"/>
    <w:pPr>
      <w:tabs>
        <w:tab w:val="left" w:pos="3780"/>
        <w:tab w:val="left" w:pos="5760"/>
        <w:tab w:val="right" w:leader="dot" w:pos="9360"/>
      </w:tabs>
      <w:spacing w:line="240" w:lineRule="atLeast"/>
      <w:ind w:left="5760" w:hanging="1440"/>
    </w:pPr>
    <w:rPr>
      <w:rFonts w:ascii="Times" w:hAnsi="Times"/>
      <w:noProof/>
    </w:rPr>
  </w:style>
  <w:style w:type="paragraph" w:customStyle="1" w:styleId="TPAddressInfo">
    <w:name w:val="TPAddress Info"/>
    <w:rsid w:val="00F25CA8"/>
    <w:pPr>
      <w:ind w:left="720"/>
    </w:pPr>
    <w:rPr>
      <w:rFonts w:ascii="Times" w:hAnsi="Times"/>
    </w:rPr>
  </w:style>
  <w:style w:type="paragraph" w:customStyle="1" w:styleId="WarrTitle">
    <w:name w:val="WarrTitle"/>
    <w:next w:val="Normal"/>
    <w:rsid w:val="00F25CA8"/>
    <w:pPr>
      <w:pBdr>
        <w:bottom w:val="single" w:sz="6" w:space="1" w:color="auto"/>
      </w:pBdr>
      <w:spacing w:after="400"/>
    </w:pPr>
    <w:rPr>
      <w:rFonts w:ascii="Helvetica" w:hAnsi="Helvetica"/>
      <w:b/>
      <w:sz w:val="48"/>
    </w:rPr>
  </w:style>
  <w:style w:type="paragraph" w:customStyle="1" w:styleId="WarrHd">
    <w:name w:val="WarrHd"/>
    <w:next w:val="Normal"/>
    <w:autoRedefine/>
    <w:rsid w:val="00F25CA8"/>
    <w:pPr>
      <w:spacing w:before="200"/>
    </w:pPr>
    <w:rPr>
      <w:rFonts w:ascii="Helvetica" w:hAnsi="Helvetica"/>
      <w:b/>
    </w:rPr>
  </w:style>
  <w:style w:type="paragraph" w:customStyle="1" w:styleId="WarrPara">
    <w:name w:val="WarrPara"/>
    <w:rsid w:val="00F25CA8"/>
    <w:pPr>
      <w:spacing w:before="60" w:line="140" w:lineRule="exact"/>
      <w:ind w:left="1166"/>
    </w:pPr>
    <w:rPr>
      <w:rFonts w:ascii="Times" w:hAnsi="Times"/>
      <w:sz w:val="14"/>
    </w:rPr>
  </w:style>
  <w:style w:type="paragraph" w:styleId="TOC3">
    <w:name w:val="toc 3"/>
    <w:autoRedefine/>
    <w:uiPriority w:val="39"/>
    <w:rsid w:val="00F25CA8"/>
    <w:pPr>
      <w:tabs>
        <w:tab w:val="left" w:pos="1440"/>
        <w:tab w:val="left" w:pos="2160"/>
        <w:tab w:val="right" w:leader="dot" w:pos="9360"/>
      </w:tabs>
      <w:spacing w:line="240" w:lineRule="atLeast"/>
      <w:ind w:left="2160" w:hanging="720"/>
    </w:pPr>
    <w:rPr>
      <w:rFonts w:ascii="Times" w:hAnsi="Times"/>
      <w:noProof/>
      <w:szCs w:val="24"/>
    </w:rPr>
  </w:style>
  <w:style w:type="paragraph" w:styleId="TOC7">
    <w:name w:val="toc 7"/>
    <w:basedOn w:val="Normal"/>
    <w:next w:val="Normal"/>
    <w:autoRedefine/>
    <w:uiPriority w:val="39"/>
    <w:rsid w:val="00F25CA8"/>
    <w:pPr>
      <w:tabs>
        <w:tab w:val="left" w:pos="3060"/>
        <w:tab w:val="left" w:pos="5760"/>
        <w:tab w:val="right" w:leader="dot" w:pos="9360"/>
      </w:tabs>
      <w:ind w:left="5760" w:hanging="1440"/>
    </w:pPr>
    <w:rPr>
      <w:rFonts w:ascii="Times" w:hAnsi="Times"/>
      <w:noProof/>
    </w:rPr>
  </w:style>
  <w:style w:type="paragraph" w:customStyle="1" w:styleId="FunctionPrototype">
    <w:name w:val="Function Prototype"/>
    <w:basedOn w:val="Code1"/>
    <w:next w:val="Body1"/>
    <w:rsid w:val="00F25CA8"/>
    <w:pPr>
      <w:tabs>
        <w:tab w:val="clear" w:pos="2880"/>
      </w:tabs>
      <w:ind w:left="3600" w:hanging="2880"/>
    </w:pPr>
  </w:style>
  <w:style w:type="paragraph" w:customStyle="1" w:styleId="TPCopyright">
    <w:name w:val="TPCopyright"/>
    <w:rsid w:val="00F25CA8"/>
    <w:pPr>
      <w:spacing w:before="4500"/>
      <w:jc w:val="center"/>
    </w:pPr>
    <w:rPr>
      <w:rFonts w:ascii="Helvetica" w:hAnsi="Helvetica"/>
      <w:sz w:val="18"/>
    </w:rPr>
  </w:style>
  <w:style w:type="paragraph" w:customStyle="1" w:styleId="Chaptertitle0">
    <w:name w:val="Chapter title"/>
    <w:rsid w:val="00F25CA8"/>
    <w:pPr>
      <w:spacing w:before="360"/>
    </w:pPr>
    <w:rPr>
      <w:rFonts w:ascii="Helvetica" w:hAnsi="Helvetica"/>
      <w:b/>
      <w:sz w:val="48"/>
    </w:rPr>
  </w:style>
  <w:style w:type="paragraph" w:customStyle="1" w:styleId="AddressInfo">
    <w:name w:val="Address Info"/>
    <w:basedOn w:val="Normal"/>
    <w:rsid w:val="00F25CA8"/>
    <w:pPr>
      <w:ind w:left="720"/>
    </w:pPr>
    <w:rPr>
      <w:rFonts w:ascii="Times" w:hAnsi="Times"/>
    </w:rPr>
  </w:style>
  <w:style w:type="character" w:customStyle="1" w:styleId="Courier">
    <w:name w:val="Courier"/>
    <w:basedOn w:val="DefaultParagraphFont"/>
    <w:rsid w:val="00F25CA8"/>
    <w:rPr>
      <w:rFonts w:ascii="Courier" w:hAnsi="Courier"/>
      <w:sz w:val="18"/>
    </w:rPr>
  </w:style>
  <w:style w:type="paragraph" w:styleId="DocumentMap">
    <w:name w:val="Document Map"/>
    <w:basedOn w:val="Normal"/>
    <w:semiHidden/>
    <w:rsid w:val="00F25CA8"/>
    <w:pPr>
      <w:shd w:val="clear" w:color="auto" w:fill="000080"/>
    </w:pPr>
    <w:rPr>
      <w:rFonts w:ascii="Tahoma" w:hAnsi="Tahoma"/>
    </w:rPr>
  </w:style>
  <w:style w:type="paragraph" w:styleId="Index1">
    <w:name w:val="index 1"/>
    <w:basedOn w:val="Normal"/>
    <w:next w:val="Normal"/>
    <w:autoRedefine/>
    <w:semiHidden/>
    <w:rsid w:val="00F25CA8"/>
    <w:pPr>
      <w:tabs>
        <w:tab w:val="right" w:leader="dot" w:pos="4406"/>
      </w:tabs>
      <w:ind w:left="200" w:hanging="200"/>
    </w:pPr>
  </w:style>
  <w:style w:type="paragraph" w:styleId="Index2">
    <w:name w:val="index 2"/>
    <w:basedOn w:val="Normal"/>
    <w:next w:val="Normal"/>
    <w:autoRedefine/>
    <w:semiHidden/>
    <w:rsid w:val="00F25CA8"/>
    <w:pPr>
      <w:tabs>
        <w:tab w:val="right" w:leader="dot" w:pos="4406"/>
      </w:tabs>
      <w:ind w:left="400" w:hanging="200"/>
    </w:pPr>
  </w:style>
  <w:style w:type="paragraph" w:styleId="Index3">
    <w:name w:val="index 3"/>
    <w:basedOn w:val="Normal"/>
    <w:next w:val="Normal"/>
    <w:autoRedefine/>
    <w:semiHidden/>
    <w:rsid w:val="00F25CA8"/>
    <w:pPr>
      <w:tabs>
        <w:tab w:val="right" w:leader="dot" w:pos="4406"/>
      </w:tabs>
      <w:ind w:left="600" w:hanging="200"/>
    </w:pPr>
  </w:style>
  <w:style w:type="paragraph" w:styleId="Index4">
    <w:name w:val="index 4"/>
    <w:basedOn w:val="Normal"/>
    <w:next w:val="Normal"/>
    <w:autoRedefine/>
    <w:semiHidden/>
    <w:rsid w:val="00F25CA8"/>
    <w:pPr>
      <w:tabs>
        <w:tab w:val="right" w:leader="dot" w:pos="4406"/>
      </w:tabs>
      <w:ind w:left="800" w:hanging="200"/>
    </w:pPr>
  </w:style>
  <w:style w:type="paragraph" w:styleId="Index5">
    <w:name w:val="index 5"/>
    <w:basedOn w:val="Normal"/>
    <w:next w:val="Normal"/>
    <w:autoRedefine/>
    <w:semiHidden/>
    <w:rsid w:val="00F25CA8"/>
    <w:pPr>
      <w:tabs>
        <w:tab w:val="right" w:leader="dot" w:pos="4406"/>
      </w:tabs>
      <w:ind w:left="1000" w:hanging="200"/>
    </w:pPr>
  </w:style>
  <w:style w:type="paragraph" w:styleId="Index6">
    <w:name w:val="index 6"/>
    <w:basedOn w:val="Normal"/>
    <w:next w:val="Normal"/>
    <w:autoRedefine/>
    <w:semiHidden/>
    <w:rsid w:val="00F25CA8"/>
    <w:pPr>
      <w:tabs>
        <w:tab w:val="right" w:leader="dot" w:pos="4406"/>
      </w:tabs>
      <w:ind w:left="1200" w:hanging="200"/>
    </w:pPr>
  </w:style>
  <w:style w:type="paragraph" w:styleId="Index7">
    <w:name w:val="index 7"/>
    <w:basedOn w:val="Normal"/>
    <w:next w:val="Normal"/>
    <w:autoRedefine/>
    <w:semiHidden/>
    <w:rsid w:val="00F25CA8"/>
    <w:pPr>
      <w:tabs>
        <w:tab w:val="right" w:leader="dot" w:pos="4406"/>
      </w:tabs>
      <w:ind w:left="1400" w:hanging="200"/>
    </w:pPr>
  </w:style>
  <w:style w:type="paragraph" w:styleId="Index8">
    <w:name w:val="index 8"/>
    <w:basedOn w:val="Normal"/>
    <w:next w:val="Normal"/>
    <w:autoRedefine/>
    <w:semiHidden/>
    <w:rsid w:val="00F25CA8"/>
    <w:pPr>
      <w:tabs>
        <w:tab w:val="right" w:leader="dot" w:pos="4406"/>
      </w:tabs>
      <w:ind w:left="1600" w:hanging="200"/>
    </w:pPr>
  </w:style>
  <w:style w:type="paragraph" w:styleId="Index9">
    <w:name w:val="index 9"/>
    <w:basedOn w:val="Normal"/>
    <w:next w:val="Normal"/>
    <w:autoRedefine/>
    <w:semiHidden/>
    <w:rsid w:val="00F25CA8"/>
    <w:pPr>
      <w:tabs>
        <w:tab w:val="right" w:leader="dot" w:pos="4406"/>
      </w:tabs>
      <w:ind w:left="1800" w:hanging="200"/>
    </w:pPr>
  </w:style>
  <w:style w:type="paragraph" w:styleId="IndexHeading">
    <w:name w:val="index heading"/>
    <w:basedOn w:val="Normal"/>
    <w:next w:val="Index1"/>
    <w:semiHidden/>
    <w:rsid w:val="00F25CA8"/>
  </w:style>
  <w:style w:type="character" w:customStyle="1" w:styleId="IviFunctionName">
    <w:name w:val="IviFunctionName"/>
    <w:basedOn w:val="DefaultParagraphFont"/>
    <w:rsid w:val="00F25CA8"/>
    <w:rPr>
      <w:rFonts w:ascii="Courier New" w:hAnsi="Courier New"/>
      <w:noProof/>
      <w:sz w:val="18"/>
    </w:rPr>
  </w:style>
  <w:style w:type="paragraph" w:customStyle="1" w:styleId="Level2Head">
    <w:name w:val="Level 2 Head"/>
    <w:basedOn w:val="Normal"/>
    <w:next w:val="Normal"/>
    <w:rsid w:val="00F25CA8"/>
    <w:pPr>
      <w:keepNext/>
      <w:widowControl w:val="0"/>
      <w:pBdr>
        <w:bottom w:val="single" w:sz="6" w:space="0" w:color="auto"/>
      </w:pBdr>
      <w:tabs>
        <w:tab w:val="left" w:pos="360"/>
      </w:tabs>
      <w:spacing w:before="280" w:line="400" w:lineRule="exact"/>
    </w:pPr>
    <w:rPr>
      <w:rFonts w:ascii="Helvetica" w:hAnsi="Helvetica"/>
      <w:b/>
      <w:color w:val="000000"/>
      <w:sz w:val="28"/>
    </w:rPr>
  </w:style>
  <w:style w:type="paragraph" w:customStyle="1" w:styleId="Level3Head">
    <w:name w:val="Level 3 Head"/>
    <w:basedOn w:val="Normal"/>
    <w:next w:val="Body1"/>
    <w:rsid w:val="00F25CA8"/>
    <w:pPr>
      <w:spacing w:before="280" w:after="60"/>
    </w:pPr>
    <w:rPr>
      <w:rFonts w:ascii="Helvetica" w:hAnsi="Helvetica"/>
      <w:sz w:val="24"/>
    </w:rPr>
  </w:style>
  <w:style w:type="paragraph" w:customStyle="1" w:styleId="ListHyphen">
    <w:name w:val="List:Hyphen"/>
    <w:basedOn w:val="Body"/>
    <w:rsid w:val="00F25CA8"/>
    <w:pPr>
      <w:spacing w:before="100"/>
      <w:ind w:left="1440" w:hanging="360"/>
    </w:pPr>
  </w:style>
  <w:style w:type="paragraph" w:customStyle="1" w:styleId="NCWHead">
    <w:name w:val="NCW Head"/>
    <w:rsid w:val="00F25CA8"/>
    <w:pPr>
      <w:spacing w:before="80" w:after="80" w:line="240" w:lineRule="atLeast"/>
    </w:pPr>
    <w:rPr>
      <w:rFonts w:ascii="Times" w:hAnsi="Times"/>
      <w:b/>
    </w:rPr>
  </w:style>
  <w:style w:type="paragraph" w:customStyle="1" w:styleId="NCWIcon">
    <w:name w:val="NCW Icon"/>
    <w:rsid w:val="00F25CA8"/>
    <w:pPr>
      <w:spacing w:before="80" w:line="240" w:lineRule="atLeast"/>
    </w:pPr>
    <w:rPr>
      <w:rFonts w:ascii="Times" w:hAnsi="Times"/>
    </w:rPr>
  </w:style>
  <w:style w:type="paragraph" w:customStyle="1" w:styleId="NCWText">
    <w:name w:val="NCW Text"/>
    <w:rsid w:val="00F25CA8"/>
    <w:pPr>
      <w:spacing w:before="80" w:after="80" w:line="240" w:lineRule="atLeast"/>
    </w:pPr>
    <w:rPr>
      <w:rFonts w:ascii="Times" w:hAnsi="Times"/>
      <w:b/>
      <w:i/>
    </w:rPr>
  </w:style>
  <w:style w:type="paragraph" w:customStyle="1" w:styleId="Note">
    <w:name w:val="Note"/>
    <w:basedOn w:val="Normal"/>
    <w:rsid w:val="00F25CA8"/>
    <w:pPr>
      <w:tabs>
        <w:tab w:val="left" w:pos="900"/>
      </w:tabs>
      <w:spacing w:before="60" w:after="48"/>
      <w:ind w:left="900" w:right="130" w:hanging="785"/>
    </w:pPr>
    <w:rPr>
      <w:rFonts w:ascii="MS Sans Serif" w:hAnsi="MS Sans Serif"/>
      <w:b/>
    </w:rPr>
  </w:style>
  <w:style w:type="character" w:styleId="PageNumber">
    <w:name w:val="page number"/>
    <w:basedOn w:val="DefaultParagraphFont"/>
    <w:semiHidden/>
    <w:rsid w:val="00F25CA8"/>
  </w:style>
  <w:style w:type="paragraph" w:customStyle="1" w:styleId="TableCaption0">
    <w:name w:val="Table Caption"/>
    <w:rsid w:val="00F25CA8"/>
    <w:pPr>
      <w:keepNext/>
      <w:keepLines/>
      <w:widowControl w:val="0"/>
      <w:spacing w:after="80" w:line="200" w:lineRule="atLeast"/>
      <w:jc w:val="center"/>
    </w:pPr>
    <w:rPr>
      <w:rFonts w:ascii="Helvetica Condensed" w:hAnsi="Helvetica Condensed"/>
      <w:sz w:val="16"/>
    </w:rPr>
  </w:style>
  <w:style w:type="paragraph" w:customStyle="1" w:styleId="Tablecell-C">
    <w:name w:val="Table cell-C"/>
    <w:basedOn w:val="Tablecell"/>
    <w:rsid w:val="00F25CA8"/>
    <w:pPr>
      <w:widowControl/>
      <w:tabs>
        <w:tab w:val="clear" w:pos="279"/>
        <w:tab w:val="clear" w:pos="459"/>
        <w:tab w:val="clear" w:pos="639"/>
        <w:tab w:val="clear" w:pos="819"/>
        <w:tab w:val="clear" w:pos="999"/>
        <w:tab w:val="clear" w:pos="1179"/>
        <w:tab w:val="clear" w:pos="7200"/>
        <w:tab w:val="clear" w:pos="7920"/>
      </w:tabs>
      <w:ind w:left="0"/>
      <w:jc w:val="center"/>
    </w:pPr>
    <w:rPr>
      <w:color w:val="auto"/>
    </w:rPr>
  </w:style>
  <w:style w:type="paragraph" w:customStyle="1" w:styleId="Times">
    <w:name w:val="Times"/>
    <w:basedOn w:val="Tablecell"/>
    <w:rsid w:val="00F25CA8"/>
    <w:pPr>
      <w:tabs>
        <w:tab w:val="clear" w:pos="279"/>
        <w:tab w:val="clear" w:pos="639"/>
        <w:tab w:val="clear" w:pos="999"/>
      </w:tabs>
    </w:pPr>
    <w:rPr>
      <w:rFonts w:ascii="Courier New" w:hAnsi="Courier New"/>
      <w:sz w:val="18"/>
    </w:rPr>
  </w:style>
  <w:style w:type="paragraph" w:styleId="TOC8">
    <w:name w:val="toc 8"/>
    <w:basedOn w:val="Normal"/>
    <w:next w:val="Normal"/>
    <w:autoRedefine/>
    <w:uiPriority w:val="39"/>
    <w:rsid w:val="00F25CA8"/>
    <w:pPr>
      <w:tabs>
        <w:tab w:val="left" w:pos="3060"/>
        <w:tab w:val="left" w:pos="5760"/>
        <w:tab w:val="right" w:leader="dot" w:pos="9360"/>
      </w:tabs>
      <w:ind w:left="5760" w:hanging="1440"/>
    </w:pPr>
    <w:rPr>
      <w:noProof/>
    </w:rPr>
  </w:style>
  <w:style w:type="paragraph" w:customStyle="1" w:styleId="TPLine">
    <w:name w:val="TPLine"/>
    <w:rsid w:val="00F25CA8"/>
    <w:pPr>
      <w:tabs>
        <w:tab w:val="right" w:leader="underscore" w:pos="4870"/>
      </w:tabs>
    </w:pPr>
    <w:rPr>
      <w:rFonts w:ascii="Helvetica Condensed" w:hAnsi="Helvetica Condensed"/>
      <w:sz w:val="18"/>
    </w:rPr>
  </w:style>
  <w:style w:type="paragraph" w:styleId="ListBullet2">
    <w:name w:val="List Bullet 2"/>
    <w:basedOn w:val="Normal"/>
    <w:autoRedefine/>
    <w:semiHidden/>
    <w:rsid w:val="00F25CA8"/>
    <w:pPr>
      <w:numPr>
        <w:numId w:val="2"/>
      </w:numPr>
    </w:pPr>
    <w:rPr>
      <w:rFonts w:ascii="Courier" w:hAnsi="Courier"/>
      <w:sz w:val="18"/>
    </w:rPr>
  </w:style>
  <w:style w:type="paragraph" w:customStyle="1" w:styleId="Style">
    <w:name w:val="Style"/>
    <w:rsid w:val="00F25CA8"/>
    <w:pPr>
      <w:widowControl w:val="0"/>
    </w:pPr>
    <w:rPr>
      <w:sz w:val="24"/>
    </w:rPr>
  </w:style>
  <w:style w:type="character" w:customStyle="1" w:styleId="NormalCharacter">
    <w:name w:val="Normal Character"/>
    <w:basedOn w:val="DefaultParagraphFont"/>
    <w:rsid w:val="00F25CA8"/>
  </w:style>
  <w:style w:type="paragraph" w:customStyle="1" w:styleId="norm">
    <w:name w:val="norm"/>
    <w:basedOn w:val="Body1"/>
    <w:rsid w:val="009209E4"/>
  </w:style>
  <w:style w:type="paragraph" w:customStyle="1" w:styleId="tablecel">
    <w:name w:val="table cel"/>
    <w:basedOn w:val="Normal"/>
    <w:rsid w:val="00F25CA8"/>
    <w:pPr>
      <w:keepNext/>
      <w:keepLines/>
      <w:spacing w:before="40" w:after="40"/>
    </w:pPr>
  </w:style>
  <w:style w:type="paragraph" w:customStyle="1" w:styleId="heading20">
    <w:name w:val="heading2"/>
    <w:basedOn w:val="Body1"/>
    <w:rsid w:val="009209E4"/>
  </w:style>
  <w:style w:type="paragraph" w:customStyle="1" w:styleId="n">
    <w:name w:val="n"/>
    <w:basedOn w:val="Heading2"/>
    <w:rsid w:val="00F25CA8"/>
    <w:pPr>
      <w:numPr>
        <w:ilvl w:val="0"/>
        <w:numId w:val="0"/>
      </w:numPr>
      <w:outlineLvl w:val="9"/>
    </w:pPr>
  </w:style>
  <w:style w:type="paragraph" w:customStyle="1" w:styleId="Body-centered">
    <w:name w:val="Body-centered"/>
    <w:basedOn w:val="Body"/>
    <w:rsid w:val="00F25CA8"/>
    <w:pPr>
      <w:spacing w:line="240" w:lineRule="atLeast"/>
      <w:jc w:val="center"/>
    </w:pPr>
  </w:style>
  <w:style w:type="paragraph" w:customStyle="1" w:styleId="funcattrsubheadings">
    <w:name w:val="func&amp;attr subheadings"/>
    <w:basedOn w:val="Normal"/>
    <w:autoRedefine/>
    <w:rsid w:val="00F25CA8"/>
    <w:pPr>
      <w:keepNext/>
      <w:spacing w:before="280" w:after="60"/>
    </w:pPr>
    <w:rPr>
      <w:rFonts w:ascii="Helvetica" w:hAnsi="Helvetica"/>
      <w:b/>
    </w:rPr>
  </w:style>
  <w:style w:type="paragraph" w:customStyle="1" w:styleId="FuncAttrSubH">
    <w:name w:val="Func&amp;Attr SubH"/>
    <w:basedOn w:val="Body"/>
    <w:next w:val="Body"/>
    <w:rsid w:val="00F25CA8"/>
    <w:pPr>
      <w:spacing w:before="280" w:after="60" w:line="280" w:lineRule="exact"/>
      <w:ind w:left="0"/>
    </w:pPr>
    <w:rPr>
      <w:rFonts w:ascii="Arial" w:hAnsi="Arial"/>
      <w:b/>
    </w:rPr>
  </w:style>
  <w:style w:type="paragraph" w:customStyle="1" w:styleId="FuncAttrSubH2">
    <w:name w:val="Func&amp;Attr SubH2"/>
    <w:basedOn w:val="Body"/>
    <w:next w:val="Tablecell"/>
    <w:rsid w:val="00F25CA8"/>
    <w:pPr>
      <w:spacing w:before="280" w:after="60" w:line="280" w:lineRule="exact"/>
      <w:ind w:left="0"/>
    </w:pPr>
    <w:rPr>
      <w:rFonts w:ascii="Arial" w:hAnsi="Arial"/>
      <w:b/>
    </w:rPr>
  </w:style>
  <w:style w:type="character" w:styleId="CommentReference">
    <w:name w:val="annotation reference"/>
    <w:basedOn w:val="DefaultParagraphFont"/>
    <w:rsid w:val="00F25CA8"/>
    <w:rPr>
      <w:sz w:val="16"/>
    </w:rPr>
  </w:style>
  <w:style w:type="paragraph" w:styleId="CommentText">
    <w:name w:val="annotation text"/>
    <w:basedOn w:val="Normal"/>
    <w:link w:val="CommentTextChar"/>
    <w:rsid w:val="00F25CA8"/>
  </w:style>
  <w:style w:type="paragraph" w:styleId="Caption">
    <w:name w:val="caption"/>
    <w:basedOn w:val="Normal"/>
    <w:next w:val="Normal"/>
    <w:qFormat/>
    <w:rsid w:val="00F25CA8"/>
    <w:pPr>
      <w:spacing w:before="120" w:after="120"/>
    </w:pPr>
    <w:rPr>
      <w:b/>
    </w:rPr>
  </w:style>
  <w:style w:type="paragraph" w:styleId="FootnoteText">
    <w:name w:val="footnote text"/>
    <w:basedOn w:val="Normal"/>
    <w:link w:val="FootnoteTextChar"/>
    <w:rsid w:val="00F25CA8"/>
    <w:rPr>
      <w:rFonts w:ascii="Times New Roman" w:hAnsi="Times New Roman"/>
    </w:rPr>
  </w:style>
  <w:style w:type="character" w:styleId="FootnoteReference">
    <w:name w:val="footnote reference"/>
    <w:basedOn w:val="DefaultParagraphFont"/>
    <w:rsid w:val="00F25CA8"/>
    <w:rPr>
      <w:vertAlign w:val="superscript"/>
    </w:rPr>
  </w:style>
  <w:style w:type="paragraph" w:customStyle="1" w:styleId="TableCellCourier">
    <w:name w:val="Table Cell Courier"/>
    <w:basedOn w:val="Tablecell"/>
    <w:rsid w:val="00F25CA8"/>
    <w:pPr>
      <w:tabs>
        <w:tab w:val="clear" w:pos="279"/>
        <w:tab w:val="clear" w:pos="459"/>
        <w:tab w:val="clear" w:pos="639"/>
        <w:tab w:val="clear" w:pos="819"/>
        <w:tab w:val="clear" w:pos="999"/>
        <w:tab w:val="clear" w:pos="1179"/>
        <w:tab w:val="clear" w:pos="7200"/>
        <w:tab w:val="clear" w:pos="7920"/>
      </w:tabs>
      <w:ind w:left="0" w:right="-14"/>
    </w:pPr>
    <w:rPr>
      <w:rFonts w:ascii="Courier" w:hAnsi="Courier"/>
      <w:sz w:val="18"/>
    </w:rPr>
  </w:style>
  <w:style w:type="paragraph" w:customStyle="1" w:styleId="TableCellCourierCentered">
    <w:name w:val="Table Cell Courier Centered"/>
    <w:basedOn w:val="TableCellCourier"/>
    <w:rsid w:val="00F25CA8"/>
    <w:pPr>
      <w:jc w:val="center"/>
    </w:pPr>
  </w:style>
  <w:style w:type="paragraph" w:customStyle="1" w:styleId="AttrFuncSubheading4">
    <w:name w:val="Attr+Func Subheading 4"/>
    <w:basedOn w:val="Body"/>
    <w:next w:val="Body"/>
    <w:rsid w:val="00F25CA8"/>
    <w:pPr>
      <w:keepNext/>
      <w:spacing w:before="280" w:after="60"/>
      <w:ind w:left="0"/>
    </w:pPr>
    <w:rPr>
      <w:rFonts w:ascii="Helvetica" w:hAnsi="Helvetica"/>
      <w:b/>
      <w:color w:val="000000"/>
    </w:rPr>
  </w:style>
  <w:style w:type="paragraph" w:customStyle="1" w:styleId="list1">
    <w:name w:val="list1"/>
    <w:basedOn w:val="Body"/>
    <w:rsid w:val="00F25CA8"/>
  </w:style>
  <w:style w:type="paragraph" w:customStyle="1" w:styleId="ListBullet20">
    <w:name w:val="List:Bullet2"/>
    <w:basedOn w:val="Normal"/>
    <w:rsid w:val="00F25CA8"/>
    <w:pPr>
      <w:widowControl w:val="0"/>
      <w:numPr>
        <w:numId w:val="9"/>
      </w:numPr>
      <w:spacing w:before="100"/>
    </w:pPr>
    <w:rPr>
      <w:rFonts w:ascii="Times New Roman" w:hAnsi="Times New Roman"/>
      <w:color w:val="000000"/>
    </w:rPr>
  </w:style>
  <w:style w:type="paragraph" w:styleId="BodyText">
    <w:name w:val="Body Text"/>
    <w:basedOn w:val="Normal"/>
    <w:semiHidden/>
    <w:rsid w:val="00F25CA8"/>
    <w:rPr>
      <w:rFonts w:ascii="Courier New" w:hAnsi="Courier New" w:cs="Courier New"/>
      <w:sz w:val="16"/>
      <w:szCs w:val="24"/>
    </w:rPr>
  </w:style>
  <w:style w:type="character" w:styleId="Hyperlink">
    <w:name w:val="Hyperlink"/>
    <w:basedOn w:val="DefaultParagraphFont"/>
    <w:uiPriority w:val="99"/>
    <w:rsid w:val="00F25CA8"/>
    <w:rPr>
      <w:color w:val="0000FF"/>
      <w:u w:val="single"/>
    </w:rPr>
  </w:style>
  <w:style w:type="paragraph" w:styleId="BlockText">
    <w:name w:val="Block Text"/>
    <w:basedOn w:val="Normal"/>
    <w:semiHidden/>
    <w:rsid w:val="00F25CA8"/>
    <w:pPr>
      <w:spacing w:after="120"/>
      <w:ind w:left="1440" w:right="1440"/>
    </w:pPr>
  </w:style>
  <w:style w:type="paragraph" w:styleId="BodyText2">
    <w:name w:val="Body Text 2"/>
    <w:basedOn w:val="Normal"/>
    <w:semiHidden/>
    <w:rsid w:val="00F25CA8"/>
    <w:pPr>
      <w:spacing w:after="120" w:line="480" w:lineRule="auto"/>
    </w:pPr>
  </w:style>
  <w:style w:type="paragraph" w:styleId="BodyText3">
    <w:name w:val="Body Text 3"/>
    <w:basedOn w:val="Normal"/>
    <w:semiHidden/>
    <w:rsid w:val="00F25CA8"/>
    <w:pPr>
      <w:spacing w:after="120"/>
    </w:pPr>
    <w:rPr>
      <w:sz w:val="16"/>
    </w:rPr>
  </w:style>
  <w:style w:type="paragraph" w:styleId="BodyTextFirstIndent">
    <w:name w:val="Body Text First Indent"/>
    <w:basedOn w:val="BodyText"/>
    <w:semiHidden/>
    <w:rsid w:val="00F25CA8"/>
    <w:pPr>
      <w:spacing w:after="120"/>
      <w:ind w:firstLine="210"/>
    </w:pPr>
    <w:rPr>
      <w:rFonts w:ascii="Tms Rmn" w:hAnsi="Tms Rmn"/>
      <w:sz w:val="20"/>
    </w:rPr>
  </w:style>
  <w:style w:type="paragraph" w:styleId="BodyTextIndent">
    <w:name w:val="Body Text Indent"/>
    <w:basedOn w:val="Normal"/>
    <w:semiHidden/>
    <w:rsid w:val="00F25CA8"/>
    <w:pPr>
      <w:spacing w:after="120"/>
      <w:ind w:left="360"/>
    </w:pPr>
  </w:style>
  <w:style w:type="paragraph" w:styleId="BodyTextFirstIndent2">
    <w:name w:val="Body Text First Indent 2"/>
    <w:basedOn w:val="BodyTextIndent"/>
    <w:semiHidden/>
    <w:rsid w:val="00F25CA8"/>
    <w:pPr>
      <w:ind w:firstLine="210"/>
    </w:pPr>
  </w:style>
  <w:style w:type="paragraph" w:styleId="BodyTextIndent2">
    <w:name w:val="Body Text Indent 2"/>
    <w:basedOn w:val="Normal"/>
    <w:semiHidden/>
    <w:rsid w:val="00F25CA8"/>
    <w:pPr>
      <w:spacing w:after="120" w:line="480" w:lineRule="auto"/>
      <w:ind w:left="360"/>
    </w:pPr>
  </w:style>
  <w:style w:type="paragraph" w:styleId="BodyTextIndent3">
    <w:name w:val="Body Text Indent 3"/>
    <w:basedOn w:val="Normal"/>
    <w:semiHidden/>
    <w:rsid w:val="00F25CA8"/>
    <w:pPr>
      <w:spacing w:after="120"/>
      <w:ind w:left="360"/>
    </w:pPr>
    <w:rPr>
      <w:sz w:val="16"/>
    </w:rPr>
  </w:style>
  <w:style w:type="paragraph" w:styleId="Closing">
    <w:name w:val="Closing"/>
    <w:basedOn w:val="Normal"/>
    <w:semiHidden/>
    <w:rsid w:val="00F25CA8"/>
    <w:pPr>
      <w:ind w:left="4320"/>
    </w:pPr>
  </w:style>
  <w:style w:type="paragraph" w:styleId="Date">
    <w:name w:val="Date"/>
    <w:basedOn w:val="Normal"/>
    <w:next w:val="Normal"/>
    <w:semiHidden/>
    <w:rsid w:val="00F25CA8"/>
  </w:style>
  <w:style w:type="paragraph" w:styleId="EndnoteText">
    <w:name w:val="endnote text"/>
    <w:basedOn w:val="Normal"/>
    <w:semiHidden/>
    <w:rsid w:val="00F25CA8"/>
  </w:style>
  <w:style w:type="paragraph" w:styleId="EnvelopeAddress">
    <w:name w:val="envelope address"/>
    <w:basedOn w:val="Normal"/>
    <w:semiHidden/>
    <w:rsid w:val="00F25CA8"/>
    <w:pPr>
      <w:framePr w:w="7920" w:h="1980" w:hRule="exact" w:hSpace="180" w:wrap="auto" w:hAnchor="page" w:xAlign="center" w:yAlign="bottom"/>
      <w:ind w:left="2880"/>
    </w:pPr>
    <w:rPr>
      <w:rFonts w:ascii="Arial" w:hAnsi="Arial"/>
      <w:sz w:val="24"/>
    </w:rPr>
  </w:style>
  <w:style w:type="paragraph" w:styleId="EnvelopeReturn">
    <w:name w:val="envelope return"/>
    <w:basedOn w:val="Normal"/>
    <w:semiHidden/>
    <w:rsid w:val="00F25CA8"/>
    <w:rPr>
      <w:rFonts w:ascii="Arial" w:hAnsi="Arial"/>
    </w:rPr>
  </w:style>
  <w:style w:type="paragraph" w:styleId="List">
    <w:name w:val="List"/>
    <w:basedOn w:val="Normal"/>
    <w:semiHidden/>
    <w:rsid w:val="00F25CA8"/>
    <w:pPr>
      <w:ind w:left="360" w:hanging="360"/>
    </w:pPr>
  </w:style>
  <w:style w:type="paragraph" w:styleId="List2">
    <w:name w:val="List 2"/>
    <w:basedOn w:val="Normal"/>
    <w:semiHidden/>
    <w:rsid w:val="00F25CA8"/>
    <w:pPr>
      <w:ind w:left="720" w:hanging="360"/>
    </w:pPr>
  </w:style>
  <w:style w:type="paragraph" w:styleId="List3">
    <w:name w:val="List 3"/>
    <w:basedOn w:val="Normal"/>
    <w:semiHidden/>
    <w:rsid w:val="00F25CA8"/>
    <w:pPr>
      <w:ind w:left="1080" w:hanging="360"/>
    </w:pPr>
  </w:style>
  <w:style w:type="paragraph" w:styleId="List4">
    <w:name w:val="List 4"/>
    <w:basedOn w:val="Normal"/>
    <w:semiHidden/>
    <w:rsid w:val="00F25CA8"/>
    <w:pPr>
      <w:ind w:left="1440" w:hanging="360"/>
    </w:pPr>
  </w:style>
  <w:style w:type="paragraph" w:styleId="List5">
    <w:name w:val="List 5"/>
    <w:basedOn w:val="Normal"/>
    <w:semiHidden/>
    <w:rsid w:val="00F25CA8"/>
    <w:pPr>
      <w:ind w:left="1800" w:hanging="360"/>
    </w:pPr>
  </w:style>
  <w:style w:type="paragraph" w:styleId="ListBullet">
    <w:name w:val="List Bullet"/>
    <w:basedOn w:val="Normal"/>
    <w:autoRedefine/>
    <w:semiHidden/>
    <w:rsid w:val="00F25CA8"/>
    <w:pPr>
      <w:numPr>
        <w:numId w:val="11"/>
      </w:numPr>
    </w:pPr>
  </w:style>
  <w:style w:type="paragraph" w:styleId="ListBullet3">
    <w:name w:val="List Bullet 3"/>
    <w:basedOn w:val="Normal"/>
    <w:autoRedefine/>
    <w:rsid w:val="00F25CA8"/>
    <w:pPr>
      <w:numPr>
        <w:numId w:val="12"/>
      </w:numPr>
    </w:pPr>
  </w:style>
  <w:style w:type="paragraph" w:styleId="ListBullet4">
    <w:name w:val="List Bullet 4"/>
    <w:basedOn w:val="Normal"/>
    <w:autoRedefine/>
    <w:semiHidden/>
    <w:rsid w:val="00F25CA8"/>
    <w:pPr>
      <w:numPr>
        <w:numId w:val="13"/>
      </w:numPr>
    </w:pPr>
  </w:style>
  <w:style w:type="paragraph" w:styleId="ListBullet5">
    <w:name w:val="List Bullet 5"/>
    <w:basedOn w:val="Normal"/>
    <w:autoRedefine/>
    <w:semiHidden/>
    <w:rsid w:val="00F25CA8"/>
    <w:pPr>
      <w:numPr>
        <w:numId w:val="14"/>
      </w:numPr>
    </w:pPr>
  </w:style>
  <w:style w:type="paragraph" w:styleId="ListContinue">
    <w:name w:val="List Continue"/>
    <w:basedOn w:val="Normal"/>
    <w:semiHidden/>
    <w:rsid w:val="00F25CA8"/>
    <w:pPr>
      <w:spacing w:after="120"/>
      <w:ind w:left="360"/>
    </w:pPr>
  </w:style>
  <w:style w:type="paragraph" w:styleId="ListContinue2">
    <w:name w:val="List Continue 2"/>
    <w:basedOn w:val="Normal"/>
    <w:semiHidden/>
    <w:rsid w:val="00F25CA8"/>
    <w:pPr>
      <w:spacing w:after="120"/>
      <w:ind w:left="720"/>
    </w:pPr>
  </w:style>
  <w:style w:type="paragraph" w:styleId="ListContinue3">
    <w:name w:val="List Continue 3"/>
    <w:basedOn w:val="Normal"/>
    <w:semiHidden/>
    <w:rsid w:val="00F25CA8"/>
    <w:pPr>
      <w:spacing w:after="120"/>
      <w:ind w:left="1080"/>
    </w:pPr>
  </w:style>
  <w:style w:type="paragraph" w:styleId="ListContinue4">
    <w:name w:val="List Continue 4"/>
    <w:basedOn w:val="Normal"/>
    <w:semiHidden/>
    <w:rsid w:val="00F25CA8"/>
    <w:pPr>
      <w:spacing w:after="120"/>
      <w:ind w:left="1440"/>
    </w:pPr>
  </w:style>
  <w:style w:type="paragraph" w:styleId="ListContinue5">
    <w:name w:val="List Continue 5"/>
    <w:basedOn w:val="Normal"/>
    <w:semiHidden/>
    <w:rsid w:val="00F25CA8"/>
    <w:pPr>
      <w:spacing w:after="120"/>
      <w:ind w:left="1800"/>
    </w:pPr>
  </w:style>
  <w:style w:type="paragraph" w:styleId="ListNumber">
    <w:name w:val="List Number"/>
    <w:basedOn w:val="Normal"/>
    <w:semiHidden/>
    <w:rsid w:val="00F25CA8"/>
    <w:pPr>
      <w:numPr>
        <w:numId w:val="15"/>
      </w:numPr>
    </w:pPr>
  </w:style>
  <w:style w:type="paragraph" w:styleId="ListNumber2">
    <w:name w:val="List Number 2"/>
    <w:basedOn w:val="Normal"/>
    <w:semiHidden/>
    <w:rsid w:val="00F25CA8"/>
    <w:pPr>
      <w:numPr>
        <w:numId w:val="16"/>
      </w:numPr>
    </w:pPr>
  </w:style>
  <w:style w:type="paragraph" w:styleId="ListNumber3">
    <w:name w:val="List Number 3"/>
    <w:basedOn w:val="Normal"/>
    <w:semiHidden/>
    <w:rsid w:val="00F25CA8"/>
    <w:pPr>
      <w:numPr>
        <w:numId w:val="17"/>
      </w:numPr>
    </w:pPr>
  </w:style>
  <w:style w:type="paragraph" w:styleId="ListNumber4">
    <w:name w:val="List Number 4"/>
    <w:basedOn w:val="Normal"/>
    <w:semiHidden/>
    <w:rsid w:val="00F25CA8"/>
    <w:pPr>
      <w:numPr>
        <w:numId w:val="18"/>
      </w:numPr>
    </w:pPr>
  </w:style>
  <w:style w:type="paragraph" w:styleId="ListNumber5">
    <w:name w:val="List Number 5"/>
    <w:basedOn w:val="Normal"/>
    <w:semiHidden/>
    <w:rsid w:val="00F25CA8"/>
    <w:pPr>
      <w:numPr>
        <w:numId w:val="19"/>
      </w:numPr>
    </w:pPr>
  </w:style>
  <w:style w:type="paragraph" w:styleId="MacroText">
    <w:name w:val="macro"/>
    <w:semiHidden/>
    <w:rsid w:val="00F25CA8"/>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semiHidden/>
    <w:rsid w:val="00F25CA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sz w:val="24"/>
    </w:rPr>
  </w:style>
  <w:style w:type="paragraph" w:styleId="NormalIndent">
    <w:name w:val="Normal Indent"/>
    <w:basedOn w:val="Normal"/>
    <w:semiHidden/>
    <w:rsid w:val="00F25CA8"/>
    <w:pPr>
      <w:ind w:left="720"/>
    </w:pPr>
  </w:style>
  <w:style w:type="paragraph" w:styleId="NoteHeading">
    <w:name w:val="Note Heading"/>
    <w:basedOn w:val="Normal"/>
    <w:next w:val="Normal"/>
    <w:semiHidden/>
    <w:rsid w:val="00F25CA8"/>
  </w:style>
  <w:style w:type="paragraph" w:styleId="PlainText">
    <w:name w:val="Plain Text"/>
    <w:basedOn w:val="Normal"/>
    <w:semiHidden/>
    <w:rsid w:val="00F25CA8"/>
    <w:rPr>
      <w:rFonts w:ascii="Courier New" w:hAnsi="Courier New"/>
    </w:rPr>
  </w:style>
  <w:style w:type="paragraph" w:styleId="Salutation">
    <w:name w:val="Salutation"/>
    <w:basedOn w:val="Normal"/>
    <w:next w:val="Normal"/>
    <w:semiHidden/>
    <w:rsid w:val="00F25CA8"/>
  </w:style>
  <w:style w:type="paragraph" w:styleId="Signature">
    <w:name w:val="Signature"/>
    <w:basedOn w:val="Normal"/>
    <w:semiHidden/>
    <w:rsid w:val="00F25CA8"/>
    <w:pPr>
      <w:ind w:left="4320"/>
    </w:pPr>
  </w:style>
  <w:style w:type="paragraph" w:styleId="Subtitle">
    <w:name w:val="Subtitle"/>
    <w:basedOn w:val="Normal"/>
    <w:qFormat/>
    <w:rsid w:val="00F25CA8"/>
    <w:pPr>
      <w:spacing w:after="60"/>
      <w:jc w:val="center"/>
      <w:outlineLvl w:val="1"/>
    </w:pPr>
    <w:rPr>
      <w:rFonts w:ascii="Arial" w:hAnsi="Arial"/>
      <w:sz w:val="24"/>
    </w:rPr>
  </w:style>
  <w:style w:type="paragraph" w:styleId="TableofAuthorities">
    <w:name w:val="table of authorities"/>
    <w:basedOn w:val="Normal"/>
    <w:next w:val="Normal"/>
    <w:semiHidden/>
    <w:rsid w:val="00F25CA8"/>
    <w:pPr>
      <w:ind w:left="200" w:hanging="200"/>
    </w:pPr>
  </w:style>
  <w:style w:type="paragraph" w:styleId="TableofFigures">
    <w:name w:val="table of figures"/>
    <w:basedOn w:val="Normal"/>
    <w:next w:val="Normal"/>
    <w:semiHidden/>
    <w:rsid w:val="00F25CA8"/>
    <w:pPr>
      <w:ind w:left="400" w:hanging="400"/>
    </w:pPr>
  </w:style>
  <w:style w:type="paragraph" w:styleId="Title">
    <w:name w:val="Title"/>
    <w:basedOn w:val="Normal"/>
    <w:qFormat/>
    <w:rsid w:val="00F25CA8"/>
    <w:pPr>
      <w:spacing w:before="240" w:after="60"/>
      <w:jc w:val="center"/>
      <w:outlineLvl w:val="0"/>
    </w:pPr>
    <w:rPr>
      <w:rFonts w:ascii="Arial" w:hAnsi="Arial"/>
      <w:b/>
      <w:kern w:val="28"/>
      <w:sz w:val="32"/>
    </w:rPr>
  </w:style>
  <w:style w:type="paragraph" w:styleId="TOAHeading">
    <w:name w:val="toa heading"/>
    <w:basedOn w:val="Normal"/>
    <w:next w:val="Normal"/>
    <w:semiHidden/>
    <w:rsid w:val="00F25CA8"/>
    <w:pPr>
      <w:spacing w:before="120"/>
    </w:pPr>
    <w:rPr>
      <w:rFonts w:ascii="Arial" w:hAnsi="Arial"/>
      <w:b/>
      <w:sz w:val="24"/>
    </w:rPr>
  </w:style>
  <w:style w:type="character" w:customStyle="1" w:styleId="monospace">
    <w:name w:val="monospace"/>
    <w:basedOn w:val="DefaultParagraphFont"/>
    <w:rsid w:val="00D348E6"/>
    <w:rPr>
      <w:rFonts w:ascii="Courier New" w:hAnsi="Courier New"/>
      <w:sz w:val="18"/>
    </w:rPr>
  </w:style>
  <w:style w:type="paragraph" w:styleId="BalloonText">
    <w:name w:val="Balloon Text"/>
    <w:basedOn w:val="Normal"/>
    <w:link w:val="BalloonTextChar"/>
    <w:uiPriority w:val="99"/>
    <w:semiHidden/>
    <w:unhideWhenUsed/>
    <w:rsid w:val="00702703"/>
    <w:rPr>
      <w:rFonts w:ascii="Tahoma" w:hAnsi="Tahoma" w:cs="Tahoma"/>
      <w:sz w:val="16"/>
      <w:szCs w:val="16"/>
    </w:rPr>
  </w:style>
  <w:style w:type="character" w:customStyle="1" w:styleId="BalloonTextChar">
    <w:name w:val="Balloon Text Char"/>
    <w:basedOn w:val="DefaultParagraphFont"/>
    <w:link w:val="BalloonText"/>
    <w:uiPriority w:val="99"/>
    <w:semiHidden/>
    <w:rsid w:val="00702703"/>
    <w:rPr>
      <w:rFonts w:ascii="Tahoma" w:hAnsi="Tahoma" w:cs="Tahoma"/>
      <w:sz w:val="16"/>
      <w:szCs w:val="16"/>
    </w:rPr>
  </w:style>
  <w:style w:type="character" w:customStyle="1" w:styleId="CommentTextChar">
    <w:name w:val="Comment Text Char"/>
    <w:basedOn w:val="DefaultParagraphFont"/>
    <w:link w:val="CommentText"/>
    <w:rsid w:val="00702703"/>
    <w:rPr>
      <w:rFonts w:ascii="Tms Rmn" w:hAnsi="Tms Rmn"/>
    </w:rPr>
  </w:style>
  <w:style w:type="paragraph" w:styleId="Revision">
    <w:name w:val="Revision"/>
    <w:hidden/>
    <w:uiPriority w:val="99"/>
    <w:semiHidden/>
    <w:rsid w:val="006C2CBF"/>
    <w:rPr>
      <w:rFonts w:ascii="Tms Rmn" w:hAnsi="Tms Rmn"/>
    </w:rPr>
  </w:style>
  <w:style w:type="paragraph" w:styleId="CommentSubject">
    <w:name w:val="annotation subject"/>
    <w:basedOn w:val="CommentText"/>
    <w:next w:val="CommentText"/>
    <w:link w:val="CommentSubjectChar"/>
    <w:uiPriority w:val="99"/>
    <w:semiHidden/>
    <w:unhideWhenUsed/>
    <w:rsid w:val="008A1084"/>
    <w:rPr>
      <w:b/>
      <w:bCs/>
    </w:rPr>
  </w:style>
  <w:style w:type="character" w:customStyle="1" w:styleId="CommentSubjectChar">
    <w:name w:val="Comment Subject Char"/>
    <w:basedOn w:val="CommentTextChar"/>
    <w:link w:val="CommentSubject"/>
    <w:uiPriority w:val="99"/>
    <w:semiHidden/>
    <w:rsid w:val="008A1084"/>
    <w:rPr>
      <w:rFonts w:ascii="Tms Rmn" w:hAnsi="Tms Rmn"/>
      <w:b/>
      <w:bCs/>
    </w:rPr>
  </w:style>
  <w:style w:type="paragraph" w:customStyle="1" w:styleId="AttrFuncSubheading">
    <w:name w:val="Attr+Func Subheading"/>
    <w:basedOn w:val="Body"/>
    <w:next w:val="Body"/>
    <w:rsid w:val="00012DA7"/>
    <w:pPr>
      <w:keepNext/>
      <w:spacing w:before="280" w:after="60" w:line="240" w:lineRule="auto"/>
      <w:ind w:left="0"/>
    </w:pPr>
    <w:rPr>
      <w:rFonts w:ascii="Arial" w:hAnsi="Arial"/>
      <w:b/>
      <w:color w:val="000000"/>
    </w:rPr>
  </w:style>
  <w:style w:type="paragraph" w:customStyle="1" w:styleId="TableCell0">
    <w:name w:val="Table Cell"/>
    <w:rsid w:val="00012DA7"/>
    <w:pPr>
      <w:widowControl w:val="0"/>
      <w:spacing w:before="40" w:after="40"/>
      <w:ind w:right="-144"/>
    </w:pPr>
    <w:rPr>
      <w:color w:val="000000"/>
    </w:rPr>
  </w:style>
  <w:style w:type="paragraph" w:customStyle="1" w:styleId="TableCellCourierNew">
    <w:name w:val="Table Cell CourierNew"/>
    <w:basedOn w:val="TableCell0"/>
    <w:rsid w:val="00012DA7"/>
    <w:rPr>
      <w:rFonts w:ascii="Courier New" w:hAnsi="Courier New"/>
      <w:sz w:val="18"/>
    </w:rPr>
  </w:style>
  <w:style w:type="character" w:customStyle="1" w:styleId="BodyChar">
    <w:name w:val="Body Char"/>
    <w:basedOn w:val="DefaultParagraphFont"/>
    <w:link w:val="Body"/>
    <w:rsid w:val="00CB1C23"/>
    <w:rPr>
      <w:rFonts w:ascii="Times" w:hAnsi="Times"/>
    </w:rPr>
  </w:style>
  <w:style w:type="character" w:customStyle="1" w:styleId="Body1Char">
    <w:name w:val="Body1 Char"/>
    <w:basedOn w:val="BodyChar"/>
    <w:link w:val="Body1"/>
    <w:rsid w:val="008B226B"/>
    <w:rPr>
      <w:rFonts w:ascii="Times" w:hAnsi="Times"/>
      <w:lang w:val="en-US" w:eastAsia="en-US" w:bidi="ar-SA"/>
    </w:rPr>
  </w:style>
  <w:style w:type="character" w:customStyle="1" w:styleId="FootnoteTextChar">
    <w:name w:val="Footnote Text Char"/>
    <w:basedOn w:val="DefaultParagraphFont"/>
    <w:link w:val="FootnoteText"/>
    <w:rsid w:val="00A84093"/>
  </w:style>
  <w:style w:type="table" w:styleId="TableGrid">
    <w:name w:val="Table Grid"/>
    <w:basedOn w:val="TableNormal"/>
    <w:uiPriority w:val="59"/>
    <w:rsid w:val="0014694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Italic">
    <w:name w:val="Italic"/>
    <w:rsid w:val="002B09A4"/>
    <w:rPr>
      <w:i/>
    </w:rPr>
  </w:style>
  <w:style w:type="paragraph" w:customStyle="1" w:styleId="TableCellCourierNewCentered">
    <w:name w:val="Table Cell CourierNew Centered"/>
    <w:basedOn w:val="TableCellCourierNew"/>
    <w:rsid w:val="00AB62CC"/>
    <w:pPr>
      <w:jc w:val="center"/>
    </w:pPr>
  </w:style>
  <w:style w:type="paragraph" w:customStyle="1" w:styleId="TableCellCentered">
    <w:name w:val="Table Cell Centered"/>
    <w:basedOn w:val="TableCell0"/>
    <w:rsid w:val="00AB62CC"/>
    <w:pPr>
      <w:jc w:val="center"/>
    </w:pPr>
  </w:style>
  <w:style w:type="paragraph" w:styleId="ListParagraph">
    <w:name w:val="List Paragraph"/>
    <w:basedOn w:val="Normal"/>
    <w:uiPriority w:val="34"/>
    <w:qFormat/>
    <w:rsid w:val="00C46273"/>
    <w:pPr>
      <w:ind w:left="720"/>
      <w:contextualSpacing/>
    </w:pPr>
    <w:rPr>
      <w:rFonts w:ascii="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line number" w:uiPriority="99"/>
    <w:lsdException w:name="endnote reference" w:uiPriority="99"/>
    <w:lsdException w:name="Title" w:semiHidden="0" w:unhideWhenUsed="0" w:qFormat="1"/>
    <w:lsdException w:name="Subtitle" w:semiHidden="0" w:unhideWhenUsed="0" w:qFormat="1"/>
    <w:lsdException w:name="Hyperlink" w:uiPriority="99"/>
    <w:lsdException w:name="FollowedHyperlink" w:uiPriority="99"/>
    <w:lsdException w:name="Strong" w:semiHidden="0" w:uiPriority="22" w:unhideWhenUsed="0" w:qFormat="1"/>
    <w:lsdException w:name="Emphasis" w:semiHidden="0" w:uiPriority="20" w:unhideWhenUsed="0" w:qFormat="1"/>
    <w:lsdException w:name="E-mail Signature" w:uiPriority="99"/>
    <w:lsdException w:name="HTML Top of Form" w:uiPriority="99"/>
    <w:lsdException w:name="HTML Bottom of Form"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annotation subject"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semiHidden="0" w:uiPriority="59"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5CA8"/>
    <w:rPr>
      <w:rFonts w:ascii="Tms Rmn" w:hAnsi="Tms Rmn"/>
    </w:rPr>
  </w:style>
  <w:style w:type="paragraph" w:styleId="Heading1">
    <w:name w:val="heading 1"/>
    <w:basedOn w:val="Normal"/>
    <w:next w:val="Body1"/>
    <w:qFormat/>
    <w:rsid w:val="009209E4"/>
    <w:pPr>
      <w:keepNext/>
      <w:pageBreakBefore/>
      <w:numPr>
        <w:numId w:val="3"/>
      </w:numPr>
      <w:pBdr>
        <w:bottom w:val="single" w:sz="4" w:space="1" w:color="7F7F7F"/>
      </w:pBdr>
      <w:spacing w:before="240" w:after="60"/>
      <w:outlineLvl w:val="0"/>
    </w:pPr>
    <w:rPr>
      <w:rFonts w:ascii="Arial" w:hAnsi="Arial"/>
      <w:b/>
      <w:kern w:val="28"/>
      <w:sz w:val="28"/>
    </w:rPr>
  </w:style>
  <w:style w:type="paragraph" w:styleId="Heading2">
    <w:name w:val="heading 2"/>
    <w:basedOn w:val="Normal"/>
    <w:next w:val="Body1"/>
    <w:qFormat/>
    <w:rsid w:val="009209E4"/>
    <w:pPr>
      <w:keepNext/>
      <w:numPr>
        <w:ilvl w:val="1"/>
        <w:numId w:val="3"/>
      </w:numPr>
      <w:spacing w:before="240" w:after="60"/>
      <w:outlineLvl w:val="1"/>
    </w:pPr>
    <w:rPr>
      <w:rFonts w:ascii="Arial" w:hAnsi="Arial"/>
      <w:b/>
      <w:i/>
      <w:sz w:val="24"/>
    </w:rPr>
  </w:style>
  <w:style w:type="paragraph" w:styleId="Heading3">
    <w:name w:val="heading 3"/>
    <w:basedOn w:val="Normal"/>
    <w:next w:val="Body1"/>
    <w:qFormat/>
    <w:rsid w:val="00F25CA8"/>
    <w:pPr>
      <w:keepNext/>
      <w:numPr>
        <w:ilvl w:val="2"/>
        <w:numId w:val="3"/>
      </w:numPr>
      <w:spacing w:before="240" w:after="60"/>
      <w:outlineLvl w:val="2"/>
    </w:pPr>
    <w:rPr>
      <w:rFonts w:ascii="Arial" w:hAnsi="Arial"/>
      <w:sz w:val="24"/>
    </w:rPr>
  </w:style>
  <w:style w:type="paragraph" w:styleId="Heading4">
    <w:name w:val="heading 4"/>
    <w:basedOn w:val="Normal"/>
    <w:next w:val="Body1"/>
    <w:qFormat/>
    <w:rsid w:val="009209E4"/>
    <w:pPr>
      <w:keepNext/>
      <w:numPr>
        <w:ilvl w:val="3"/>
        <w:numId w:val="3"/>
      </w:numPr>
      <w:spacing w:before="240" w:after="60"/>
      <w:outlineLvl w:val="3"/>
    </w:pPr>
    <w:rPr>
      <w:rFonts w:ascii="Arial" w:hAnsi="Arial"/>
      <w:i/>
      <w:sz w:val="24"/>
    </w:rPr>
  </w:style>
  <w:style w:type="paragraph" w:styleId="Heading5">
    <w:name w:val="heading 5"/>
    <w:basedOn w:val="Normal"/>
    <w:next w:val="Body1"/>
    <w:qFormat/>
    <w:rsid w:val="00F25CA8"/>
    <w:pPr>
      <w:numPr>
        <w:ilvl w:val="4"/>
        <w:numId w:val="3"/>
      </w:numPr>
      <w:spacing w:before="240" w:after="60"/>
      <w:outlineLvl w:val="4"/>
    </w:pPr>
    <w:rPr>
      <w:rFonts w:ascii="Arial" w:hAnsi="Arial"/>
      <w:sz w:val="22"/>
    </w:rPr>
  </w:style>
  <w:style w:type="paragraph" w:styleId="Heading6">
    <w:name w:val="heading 6"/>
    <w:basedOn w:val="Normal"/>
    <w:next w:val="Normal"/>
    <w:qFormat/>
    <w:rsid w:val="00F25CA8"/>
    <w:pPr>
      <w:numPr>
        <w:ilvl w:val="5"/>
        <w:numId w:val="3"/>
      </w:numPr>
      <w:spacing w:before="240" w:after="60"/>
      <w:outlineLvl w:val="5"/>
    </w:pPr>
    <w:rPr>
      <w:rFonts w:ascii="Times" w:hAnsi="Times"/>
      <w:i/>
      <w:sz w:val="22"/>
    </w:rPr>
  </w:style>
  <w:style w:type="paragraph" w:styleId="Heading7">
    <w:name w:val="heading 7"/>
    <w:basedOn w:val="Normal"/>
    <w:next w:val="Normal"/>
    <w:qFormat/>
    <w:rsid w:val="00F25CA8"/>
    <w:pPr>
      <w:numPr>
        <w:ilvl w:val="6"/>
        <w:numId w:val="3"/>
      </w:numPr>
      <w:spacing w:before="240" w:after="60"/>
      <w:outlineLvl w:val="6"/>
    </w:pPr>
    <w:rPr>
      <w:rFonts w:ascii="Arial" w:hAnsi="Arial"/>
    </w:rPr>
  </w:style>
  <w:style w:type="paragraph" w:styleId="Heading8">
    <w:name w:val="heading 8"/>
    <w:basedOn w:val="Normal"/>
    <w:next w:val="Normal"/>
    <w:qFormat/>
    <w:rsid w:val="00F25CA8"/>
    <w:pPr>
      <w:numPr>
        <w:ilvl w:val="7"/>
        <w:numId w:val="3"/>
      </w:numPr>
      <w:spacing w:before="240" w:after="60"/>
      <w:outlineLvl w:val="7"/>
    </w:pPr>
    <w:rPr>
      <w:rFonts w:ascii="Arial" w:hAnsi="Arial"/>
      <w:i/>
    </w:rPr>
  </w:style>
  <w:style w:type="paragraph" w:styleId="Heading9">
    <w:name w:val="heading 9"/>
    <w:basedOn w:val="Normal"/>
    <w:next w:val="Normal"/>
    <w:qFormat/>
    <w:rsid w:val="00F25CA8"/>
    <w:pPr>
      <w:numPr>
        <w:ilvl w:val="8"/>
        <w:numId w:val="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1"/>
    <w:basedOn w:val="Body"/>
    <w:next w:val="Body"/>
    <w:link w:val="Body1Char"/>
    <w:autoRedefine/>
    <w:qFormat/>
    <w:rsid w:val="008B226B"/>
  </w:style>
  <w:style w:type="paragraph" w:customStyle="1" w:styleId="Body">
    <w:name w:val="Body"/>
    <w:link w:val="BodyChar"/>
    <w:autoRedefine/>
    <w:rsid w:val="00CB1C23"/>
    <w:pPr>
      <w:spacing w:before="200" w:line="240" w:lineRule="exact"/>
      <w:ind w:left="720"/>
    </w:pPr>
    <w:rPr>
      <w:rFonts w:ascii="Times" w:hAnsi="Times"/>
    </w:rPr>
  </w:style>
  <w:style w:type="paragraph" w:customStyle="1" w:styleId="2-columnlist">
    <w:name w:val="2-column list"/>
    <w:rsid w:val="00F25CA8"/>
    <w:pPr>
      <w:widowControl w:val="0"/>
      <w:spacing w:before="240" w:line="280" w:lineRule="exact"/>
      <w:ind w:left="3600" w:hanging="2880"/>
    </w:pPr>
    <w:rPr>
      <w:rFonts w:ascii="Times" w:hAnsi="Times"/>
      <w:color w:val="000000"/>
      <w:spacing w:val="5"/>
    </w:rPr>
  </w:style>
  <w:style w:type="paragraph" w:styleId="Header">
    <w:name w:val="header"/>
    <w:basedOn w:val="Normal"/>
    <w:rsid w:val="00F25CA8"/>
    <w:pPr>
      <w:tabs>
        <w:tab w:val="center" w:pos="4320"/>
        <w:tab w:val="right" w:pos="8640"/>
      </w:tabs>
    </w:pPr>
  </w:style>
  <w:style w:type="paragraph" w:customStyle="1" w:styleId="Chapter">
    <w:name w:val="Chapter #"/>
    <w:rsid w:val="00F25CA8"/>
    <w:pPr>
      <w:widowControl w:val="0"/>
      <w:spacing w:line="560" w:lineRule="exact"/>
    </w:pPr>
    <w:rPr>
      <w:rFonts w:ascii="Helvetica" w:hAnsi="Helvetica"/>
      <w:b/>
      <w:color w:val="000000"/>
      <w:sz w:val="48"/>
    </w:rPr>
  </w:style>
  <w:style w:type="paragraph" w:customStyle="1" w:styleId="ChapterTitle">
    <w:name w:val="Chapter Title"/>
    <w:rsid w:val="00F25CA8"/>
    <w:pPr>
      <w:widowControl w:val="0"/>
      <w:spacing w:line="560" w:lineRule="exact"/>
    </w:pPr>
    <w:rPr>
      <w:rFonts w:ascii="Helvetica" w:hAnsi="Helvetica"/>
      <w:b/>
      <w:color w:val="000000"/>
      <w:sz w:val="48"/>
    </w:rPr>
  </w:style>
  <w:style w:type="paragraph" w:customStyle="1" w:styleId="ChapterTitleSpacer">
    <w:name w:val="Chapter Title Spacer"/>
    <w:rsid w:val="00F25CA8"/>
    <w:pPr>
      <w:widowControl w:val="0"/>
      <w:spacing w:line="560" w:lineRule="exact"/>
    </w:pPr>
    <w:rPr>
      <w:rFonts w:ascii="Helvetica" w:hAnsi="Helvetica"/>
      <w:b/>
      <w:color w:val="000000"/>
      <w:sz w:val="48"/>
    </w:rPr>
  </w:style>
  <w:style w:type="paragraph" w:customStyle="1" w:styleId="Code">
    <w:name w:val="Code"/>
    <w:rsid w:val="00F25CA8"/>
    <w:pPr>
      <w:widowControl w:val="0"/>
      <w:spacing w:before="80" w:line="260" w:lineRule="exact"/>
    </w:pPr>
    <w:rPr>
      <w:rFonts w:ascii="Courier" w:hAnsi="Courier"/>
      <w:color w:val="000000"/>
    </w:rPr>
  </w:style>
  <w:style w:type="paragraph" w:customStyle="1" w:styleId="Figurecaption">
    <w:name w:val="Figure caption"/>
    <w:next w:val="Body"/>
    <w:autoRedefine/>
    <w:rsid w:val="00F25CA8"/>
    <w:pPr>
      <w:widowControl w:val="0"/>
      <w:spacing w:before="40" w:after="80" w:line="200" w:lineRule="atLeast"/>
      <w:jc w:val="center"/>
    </w:pPr>
    <w:rPr>
      <w:rFonts w:ascii="Helvetica" w:hAnsi="Helvetica"/>
      <w:color w:val="000000"/>
      <w:sz w:val="18"/>
    </w:rPr>
  </w:style>
  <w:style w:type="paragraph" w:customStyle="1" w:styleId="Graphic">
    <w:name w:val="Graphic"/>
    <w:next w:val="Figurecaption"/>
    <w:rsid w:val="00F25CA8"/>
    <w:pPr>
      <w:pBdr>
        <w:top w:val="single" w:sz="6" w:space="1" w:color="auto"/>
        <w:left w:val="single" w:sz="6" w:space="1" w:color="auto"/>
        <w:bottom w:val="single" w:sz="6" w:space="1" w:color="auto"/>
        <w:right w:val="single" w:sz="6" w:space="1" w:color="auto"/>
      </w:pBdr>
      <w:ind w:left="2160"/>
      <w:jc w:val="center"/>
    </w:pPr>
    <w:rPr>
      <w:rFonts w:ascii="Times" w:hAnsi="Times"/>
      <w:color w:val="000000"/>
      <w:spacing w:val="5"/>
      <w:sz w:val="24"/>
    </w:rPr>
  </w:style>
  <w:style w:type="paragraph" w:customStyle="1" w:styleId="Indent1">
    <w:name w:val="Indent1"/>
    <w:rsid w:val="00F25CA8"/>
    <w:pPr>
      <w:widowControl w:val="0"/>
      <w:spacing w:before="100" w:line="280" w:lineRule="exact"/>
      <w:ind w:left="1080"/>
    </w:pPr>
    <w:rPr>
      <w:rFonts w:ascii="Times" w:hAnsi="Times"/>
      <w:color w:val="000000"/>
      <w:spacing w:val="5"/>
    </w:rPr>
  </w:style>
  <w:style w:type="paragraph" w:customStyle="1" w:styleId="Indent2">
    <w:name w:val="Indent2"/>
    <w:rsid w:val="00F25CA8"/>
    <w:pPr>
      <w:widowControl w:val="0"/>
      <w:tabs>
        <w:tab w:val="left" w:pos="3600"/>
        <w:tab w:val="left" w:pos="3960"/>
        <w:tab w:val="left" w:pos="5760"/>
        <w:tab w:val="left" w:pos="7200"/>
        <w:tab w:val="left" w:pos="7920"/>
      </w:tabs>
      <w:spacing w:before="100" w:line="280" w:lineRule="exact"/>
      <w:ind w:left="1440"/>
    </w:pPr>
    <w:rPr>
      <w:rFonts w:ascii="Times" w:hAnsi="Times"/>
      <w:color w:val="000000"/>
      <w:spacing w:val="5"/>
    </w:rPr>
  </w:style>
  <w:style w:type="paragraph" w:customStyle="1" w:styleId="Indent3">
    <w:name w:val="Indent3"/>
    <w:rsid w:val="00F25CA8"/>
    <w:pPr>
      <w:widowControl w:val="0"/>
      <w:spacing w:before="100" w:line="280" w:lineRule="exact"/>
      <w:ind w:left="1800"/>
    </w:pPr>
    <w:rPr>
      <w:rFonts w:ascii="Times" w:hAnsi="Times"/>
      <w:color w:val="000000"/>
      <w:spacing w:val="5"/>
    </w:rPr>
  </w:style>
  <w:style w:type="paragraph" w:customStyle="1" w:styleId="Level1Head">
    <w:name w:val="Level 1 Head"/>
    <w:next w:val="Body1"/>
    <w:rsid w:val="00F25CA8"/>
    <w:pPr>
      <w:keepNext/>
      <w:widowControl w:val="0"/>
      <w:pBdr>
        <w:bottom w:val="single" w:sz="6" w:space="0" w:color="auto"/>
      </w:pBdr>
      <w:tabs>
        <w:tab w:val="left" w:pos="360"/>
      </w:tabs>
      <w:spacing w:before="280" w:line="400" w:lineRule="exact"/>
    </w:pPr>
    <w:rPr>
      <w:rFonts w:ascii="Helvetica" w:hAnsi="Helvetica"/>
      <w:b/>
      <w:color w:val="000000"/>
      <w:sz w:val="36"/>
    </w:rPr>
  </w:style>
  <w:style w:type="paragraph" w:customStyle="1" w:styleId="FunctionHead">
    <w:name w:val="Function Head"/>
    <w:next w:val="Body1"/>
    <w:autoRedefine/>
    <w:rsid w:val="00031317"/>
    <w:pPr>
      <w:keepNext/>
      <w:widowControl w:val="0"/>
      <w:tabs>
        <w:tab w:val="left" w:pos="3600"/>
        <w:tab w:val="left" w:pos="3960"/>
        <w:tab w:val="left" w:pos="5760"/>
        <w:tab w:val="left" w:pos="7200"/>
        <w:tab w:val="left" w:pos="7920"/>
      </w:tabs>
      <w:spacing w:before="280" w:after="60" w:line="280" w:lineRule="exact"/>
    </w:pPr>
    <w:rPr>
      <w:rFonts w:ascii="Helvetica" w:hAnsi="Helvetica"/>
      <w:b/>
      <w:color w:val="000000"/>
    </w:rPr>
  </w:style>
  <w:style w:type="paragraph" w:styleId="Footer">
    <w:name w:val="footer"/>
    <w:basedOn w:val="Normal"/>
    <w:semiHidden/>
    <w:rsid w:val="00F25CA8"/>
    <w:pPr>
      <w:tabs>
        <w:tab w:val="center" w:pos="4320"/>
        <w:tab w:val="right" w:pos="8640"/>
      </w:tabs>
    </w:pPr>
  </w:style>
  <w:style w:type="paragraph" w:customStyle="1" w:styleId="Listbullet0">
    <w:name w:val="List:bullet"/>
    <w:rsid w:val="00F25CA8"/>
    <w:pPr>
      <w:widowControl w:val="0"/>
      <w:spacing w:before="100" w:line="280" w:lineRule="exact"/>
      <w:ind w:left="1080" w:hanging="360"/>
    </w:pPr>
    <w:rPr>
      <w:rFonts w:ascii="Times" w:hAnsi="Times"/>
      <w:color w:val="000000"/>
      <w:spacing w:val="5"/>
    </w:rPr>
  </w:style>
  <w:style w:type="paragraph" w:customStyle="1" w:styleId="TPTitle">
    <w:name w:val="TPTitle"/>
    <w:rsid w:val="00F25CA8"/>
    <w:pPr>
      <w:spacing w:before="936"/>
      <w:jc w:val="center"/>
    </w:pPr>
    <w:rPr>
      <w:rFonts w:ascii="Helvetica" w:hAnsi="Helvetica"/>
      <w:b/>
      <w:sz w:val="48"/>
    </w:rPr>
  </w:style>
  <w:style w:type="paragraph" w:customStyle="1" w:styleId="MFirstfooter">
    <w:name w:val="M:First footer"/>
    <w:rsid w:val="00F25CA8"/>
    <w:pPr>
      <w:widowControl w:val="0"/>
      <w:tabs>
        <w:tab w:val="center" w:pos="4113"/>
        <w:tab w:val="right" w:pos="7879"/>
      </w:tabs>
      <w:spacing w:line="180" w:lineRule="atLeast"/>
    </w:pPr>
    <w:rPr>
      <w:rFonts w:ascii="Helvetica Condensed" w:hAnsi="Helvetica Condensed"/>
      <w:i/>
      <w:color w:val="000000"/>
      <w:sz w:val="16"/>
    </w:rPr>
  </w:style>
  <w:style w:type="paragraph" w:customStyle="1" w:styleId="MLfooter">
    <w:name w:val="M:L footer"/>
    <w:rsid w:val="00F25CA8"/>
    <w:pPr>
      <w:widowControl w:val="0"/>
      <w:tabs>
        <w:tab w:val="center" w:pos="4680"/>
        <w:tab w:val="right" w:pos="9359"/>
      </w:tabs>
      <w:spacing w:line="180" w:lineRule="atLeast"/>
    </w:pPr>
    <w:rPr>
      <w:rFonts w:ascii="Helvetica" w:hAnsi="Helvetica"/>
      <w:i/>
      <w:color w:val="000000"/>
      <w:sz w:val="16"/>
    </w:rPr>
  </w:style>
  <w:style w:type="paragraph" w:customStyle="1" w:styleId="MLheader">
    <w:name w:val="M:L header"/>
    <w:rsid w:val="00F25CA8"/>
    <w:pPr>
      <w:widowControl w:val="0"/>
      <w:spacing w:before="60" w:line="200" w:lineRule="exact"/>
    </w:pPr>
    <w:rPr>
      <w:rFonts w:ascii="Helvetica" w:hAnsi="Helvetica"/>
      <w:i/>
      <w:color w:val="000000"/>
      <w:sz w:val="16"/>
    </w:rPr>
  </w:style>
  <w:style w:type="paragraph" w:customStyle="1" w:styleId="MRfooter">
    <w:name w:val="M:R footer"/>
    <w:rsid w:val="00F25CA8"/>
    <w:pPr>
      <w:widowControl w:val="0"/>
      <w:tabs>
        <w:tab w:val="center" w:pos="4681"/>
        <w:tab w:val="right" w:pos="9329"/>
      </w:tabs>
      <w:spacing w:line="180" w:lineRule="atLeast"/>
    </w:pPr>
    <w:rPr>
      <w:rFonts w:ascii="Helvetica" w:hAnsi="Helvetica"/>
      <w:i/>
      <w:color w:val="000000"/>
      <w:sz w:val="16"/>
    </w:rPr>
  </w:style>
  <w:style w:type="paragraph" w:customStyle="1" w:styleId="MRheader">
    <w:name w:val="M:R header"/>
    <w:rsid w:val="00F25CA8"/>
    <w:pPr>
      <w:widowControl w:val="0"/>
      <w:tabs>
        <w:tab w:val="right" w:pos="9319"/>
      </w:tabs>
      <w:spacing w:before="60" w:line="200" w:lineRule="exact"/>
    </w:pPr>
    <w:rPr>
      <w:rFonts w:ascii="Helvetica" w:hAnsi="Helvetica"/>
      <w:i/>
      <w:color w:val="000000"/>
      <w:sz w:val="16"/>
    </w:rPr>
  </w:style>
  <w:style w:type="paragraph" w:customStyle="1" w:styleId="Tablecaption">
    <w:name w:val="Table caption"/>
    <w:rsid w:val="00F25CA8"/>
    <w:pPr>
      <w:keepNext/>
      <w:keepLines/>
      <w:widowControl w:val="0"/>
      <w:spacing w:after="80" w:line="200" w:lineRule="atLeast"/>
      <w:ind w:left="2160"/>
      <w:jc w:val="center"/>
    </w:pPr>
    <w:rPr>
      <w:rFonts w:ascii="Helvetica" w:hAnsi="Helvetica"/>
      <w:color w:val="000000"/>
      <w:sz w:val="18"/>
    </w:rPr>
  </w:style>
  <w:style w:type="paragraph" w:customStyle="1" w:styleId="Tablecell">
    <w:name w:val="Table cell"/>
    <w:rsid w:val="00F25CA8"/>
    <w:pPr>
      <w:widowControl w:val="0"/>
      <w:tabs>
        <w:tab w:val="left" w:pos="279"/>
        <w:tab w:val="left" w:pos="459"/>
        <w:tab w:val="left" w:pos="639"/>
        <w:tab w:val="left" w:pos="819"/>
        <w:tab w:val="left" w:pos="999"/>
        <w:tab w:val="left" w:pos="1179"/>
        <w:tab w:val="left" w:pos="7200"/>
        <w:tab w:val="left" w:pos="7920"/>
      </w:tabs>
      <w:spacing w:before="40" w:after="40" w:line="240" w:lineRule="atLeast"/>
      <w:ind w:left="144"/>
    </w:pPr>
    <w:rPr>
      <w:rFonts w:ascii="Times" w:hAnsi="Times"/>
      <w:color w:val="000000"/>
    </w:rPr>
  </w:style>
  <w:style w:type="paragraph" w:customStyle="1" w:styleId="TableHead">
    <w:name w:val="Table Head"/>
    <w:rsid w:val="00F25CA8"/>
    <w:pPr>
      <w:keepNext/>
      <w:keepLines/>
      <w:widowControl w:val="0"/>
      <w:tabs>
        <w:tab w:val="left" w:pos="7200"/>
        <w:tab w:val="left" w:pos="7920"/>
      </w:tabs>
      <w:spacing w:before="80" w:after="80" w:line="240" w:lineRule="atLeast"/>
      <w:jc w:val="center"/>
    </w:pPr>
    <w:rPr>
      <w:rFonts w:ascii="Times" w:hAnsi="Times"/>
      <w:b/>
      <w:color w:val="000000"/>
    </w:rPr>
  </w:style>
  <w:style w:type="paragraph" w:customStyle="1" w:styleId="Code1">
    <w:name w:val="Code1"/>
    <w:rsid w:val="00F25CA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paragraph" w:customStyle="1" w:styleId="Code1nosp">
    <w:name w:val="Code1(nosp)"/>
    <w:basedOn w:val="Code1"/>
    <w:rsid w:val="00F25CA8"/>
    <w:pPr>
      <w:spacing w:before="0"/>
    </w:pPr>
  </w:style>
  <w:style w:type="paragraph" w:customStyle="1" w:styleId="Code2">
    <w:name w:val="Code2"/>
    <w:rsid w:val="00F25CA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080"/>
    </w:pPr>
    <w:rPr>
      <w:rFonts w:ascii="Courier" w:hAnsi="Courier"/>
      <w:sz w:val="18"/>
    </w:rPr>
  </w:style>
  <w:style w:type="paragraph" w:customStyle="1" w:styleId="Code2nosp">
    <w:name w:val="Code2(nosp)"/>
    <w:basedOn w:val="Code2"/>
    <w:rsid w:val="00F25CA8"/>
    <w:pPr>
      <w:spacing w:before="0"/>
    </w:pPr>
  </w:style>
  <w:style w:type="paragraph" w:customStyle="1" w:styleId="Code3">
    <w:name w:val="Code3"/>
    <w:rsid w:val="00F25CA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440"/>
    </w:pPr>
    <w:rPr>
      <w:rFonts w:ascii="Courier" w:hAnsi="Courier"/>
      <w:sz w:val="18"/>
    </w:rPr>
  </w:style>
  <w:style w:type="paragraph" w:customStyle="1" w:styleId="Code3nosp">
    <w:name w:val="Code3(nosp)"/>
    <w:basedOn w:val="Code3"/>
    <w:rsid w:val="00F25CA8"/>
    <w:pPr>
      <w:spacing w:before="0"/>
    </w:pPr>
  </w:style>
  <w:style w:type="paragraph" w:customStyle="1" w:styleId="TPEditionPartNo">
    <w:name w:val="TPEdition/Part No."/>
    <w:rsid w:val="00F25CA8"/>
    <w:pPr>
      <w:spacing w:before="3040"/>
      <w:jc w:val="center"/>
    </w:pPr>
    <w:rPr>
      <w:rFonts w:ascii="Helvetica" w:hAnsi="Helvetica"/>
      <w:sz w:val="18"/>
    </w:rPr>
  </w:style>
  <w:style w:type="paragraph" w:customStyle="1" w:styleId="TPHead1">
    <w:name w:val="TPHead 1"/>
    <w:rsid w:val="00F25CA8"/>
    <w:pPr>
      <w:spacing w:before="180"/>
    </w:pPr>
    <w:rPr>
      <w:rFonts w:ascii="Helvetica" w:hAnsi="Helvetica"/>
      <w:b/>
      <w:sz w:val="18"/>
    </w:rPr>
  </w:style>
  <w:style w:type="paragraph" w:styleId="TOC1">
    <w:name w:val="toc 1"/>
    <w:next w:val="TOC2"/>
    <w:autoRedefine/>
    <w:uiPriority w:val="39"/>
    <w:rsid w:val="00F25CA8"/>
    <w:pPr>
      <w:keepNext/>
      <w:keepLines/>
      <w:widowControl w:val="0"/>
      <w:tabs>
        <w:tab w:val="left" w:pos="720"/>
        <w:tab w:val="right" w:leader="dot" w:pos="9360"/>
      </w:tabs>
      <w:spacing w:before="400" w:line="320" w:lineRule="atLeast"/>
    </w:pPr>
    <w:rPr>
      <w:rFonts w:ascii="Helvetica" w:hAnsi="Helvetica"/>
      <w:b/>
      <w:noProof/>
      <w:sz w:val="28"/>
      <w:szCs w:val="28"/>
    </w:rPr>
  </w:style>
  <w:style w:type="paragraph" w:styleId="TOC2">
    <w:name w:val="toc 2"/>
    <w:basedOn w:val="Normal"/>
    <w:next w:val="Normal"/>
    <w:autoRedefine/>
    <w:uiPriority w:val="39"/>
    <w:rsid w:val="00F25CA8"/>
    <w:pPr>
      <w:tabs>
        <w:tab w:val="left" w:pos="1440"/>
        <w:tab w:val="right" w:leader="dot" w:pos="9360"/>
      </w:tabs>
      <w:ind w:left="1440" w:hanging="720"/>
    </w:pPr>
    <w:rPr>
      <w:rFonts w:ascii="Times" w:hAnsi="Times"/>
      <w:noProof/>
    </w:rPr>
  </w:style>
  <w:style w:type="paragraph" w:customStyle="1" w:styleId="VIF2-collist">
    <w:name w:val="VI/F:2-col list"/>
    <w:basedOn w:val="Normal"/>
    <w:rsid w:val="00F25CA8"/>
    <w:pPr>
      <w:tabs>
        <w:tab w:val="left" w:pos="2520"/>
      </w:tabs>
      <w:spacing w:before="200" w:line="240" w:lineRule="exact"/>
      <w:ind w:left="2520" w:hanging="1800"/>
    </w:pPr>
    <w:rPr>
      <w:rFonts w:ascii="Times" w:hAnsi="Times"/>
    </w:rPr>
  </w:style>
  <w:style w:type="paragraph" w:customStyle="1" w:styleId="VIF2-collistnosp">
    <w:name w:val="VI/F:2-col list (nosp)"/>
    <w:rsid w:val="00F25CA8"/>
    <w:pPr>
      <w:tabs>
        <w:tab w:val="left" w:pos="2520"/>
      </w:tabs>
      <w:spacing w:line="240" w:lineRule="exact"/>
      <w:ind w:left="2520" w:hanging="1800"/>
    </w:pPr>
    <w:rPr>
      <w:rFonts w:ascii="Times" w:hAnsi="Times"/>
    </w:rPr>
  </w:style>
  <w:style w:type="paragraph" w:customStyle="1" w:styleId="VIFBody">
    <w:name w:val="VI/F:Body"/>
    <w:rsid w:val="00F25CA8"/>
    <w:pPr>
      <w:spacing w:before="200" w:line="240" w:lineRule="exact"/>
      <w:ind w:left="720"/>
    </w:pPr>
    <w:rPr>
      <w:rFonts w:ascii="Times" w:hAnsi="Times"/>
    </w:rPr>
  </w:style>
  <w:style w:type="paragraph" w:customStyle="1" w:styleId="VIFBody1">
    <w:name w:val="VI/F:Body1"/>
    <w:basedOn w:val="VIFBody"/>
    <w:next w:val="VIFBody"/>
    <w:rsid w:val="00F25CA8"/>
    <w:pPr>
      <w:spacing w:before="0"/>
    </w:pPr>
  </w:style>
  <w:style w:type="paragraph" w:customStyle="1" w:styleId="VIFCode1">
    <w:name w:val="VI/F:Code1"/>
    <w:rsid w:val="00F25CA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paragraph" w:customStyle="1" w:styleId="VIFCode1nosp">
    <w:name w:val="VI/F:Code1(nosp)"/>
    <w:basedOn w:val="VIFCode1"/>
    <w:rsid w:val="00F25CA8"/>
    <w:pPr>
      <w:spacing w:before="0"/>
    </w:pPr>
  </w:style>
  <w:style w:type="paragraph" w:customStyle="1" w:styleId="VIFCode2">
    <w:name w:val="VI/F:Code2"/>
    <w:rsid w:val="00F25CA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080"/>
    </w:pPr>
    <w:rPr>
      <w:rFonts w:ascii="Courier" w:hAnsi="Courier"/>
      <w:sz w:val="18"/>
    </w:rPr>
  </w:style>
  <w:style w:type="paragraph" w:customStyle="1" w:styleId="VIFCode2nosp">
    <w:name w:val="VI/F:Code2(nosp)"/>
    <w:basedOn w:val="VIFCode2"/>
    <w:rsid w:val="00F25CA8"/>
    <w:pPr>
      <w:spacing w:before="0"/>
    </w:pPr>
  </w:style>
  <w:style w:type="paragraph" w:customStyle="1" w:styleId="VIFCode3">
    <w:name w:val="VI/F:Code3"/>
    <w:rsid w:val="00F25CA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440"/>
    </w:pPr>
    <w:rPr>
      <w:rFonts w:ascii="Courier" w:hAnsi="Courier"/>
      <w:sz w:val="18"/>
    </w:rPr>
  </w:style>
  <w:style w:type="paragraph" w:customStyle="1" w:styleId="VIFCode3nosp">
    <w:name w:val="VI/F:Code3(nosp)"/>
    <w:basedOn w:val="VIFCode3"/>
    <w:rsid w:val="00F25CA8"/>
    <w:pPr>
      <w:spacing w:before="0"/>
    </w:pPr>
  </w:style>
  <w:style w:type="paragraph" w:customStyle="1" w:styleId="VIFListBullet">
    <w:name w:val="VI/F:ListBullet"/>
    <w:rsid w:val="00F25CA8"/>
    <w:pPr>
      <w:spacing w:before="80" w:line="240" w:lineRule="atLeast"/>
      <w:ind w:left="1080" w:hanging="360"/>
    </w:pPr>
    <w:rPr>
      <w:rFonts w:ascii="Times" w:hAnsi="Times"/>
    </w:rPr>
  </w:style>
  <w:style w:type="paragraph" w:customStyle="1" w:styleId="VIFListBullet1">
    <w:name w:val="VI/F:ListBullet1"/>
    <w:basedOn w:val="VIFListBullet"/>
    <w:rsid w:val="00F25CA8"/>
    <w:pPr>
      <w:ind w:left="1440"/>
    </w:pPr>
  </w:style>
  <w:style w:type="paragraph" w:styleId="TOC4">
    <w:name w:val="toc 4"/>
    <w:autoRedefine/>
    <w:uiPriority w:val="39"/>
    <w:rsid w:val="00F25CA8"/>
    <w:pPr>
      <w:tabs>
        <w:tab w:val="left" w:pos="2160"/>
        <w:tab w:val="left" w:pos="3060"/>
        <w:tab w:val="right" w:leader="dot" w:pos="9360"/>
      </w:tabs>
      <w:spacing w:line="240" w:lineRule="atLeast"/>
      <w:ind w:left="3060" w:hanging="900"/>
    </w:pPr>
    <w:rPr>
      <w:rFonts w:ascii="Times" w:hAnsi="Times"/>
      <w:noProof/>
    </w:rPr>
  </w:style>
  <w:style w:type="paragraph" w:styleId="TOC5">
    <w:name w:val="toc 5"/>
    <w:autoRedefine/>
    <w:uiPriority w:val="39"/>
    <w:rsid w:val="00F25CA8"/>
    <w:pPr>
      <w:tabs>
        <w:tab w:val="left" w:pos="2160"/>
        <w:tab w:val="left" w:pos="3780"/>
        <w:tab w:val="right" w:leader="dot" w:pos="9360"/>
      </w:tabs>
      <w:spacing w:line="240" w:lineRule="atLeast"/>
      <w:ind w:left="3780" w:hanging="900"/>
    </w:pPr>
    <w:rPr>
      <w:rFonts w:ascii="Times" w:hAnsi="Times"/>
      <w:noProof/>
    </w:rPr>
  </w:style>
  <w:style w:type="paragraph" w:styleId="TOC6">
    <w:name w:val="toc 6"/>
    <w:autoRedefine/>
    <w:uiPriority w:val="39"/>
    <w:rsid w:val="00F25CA8"/>
    <w:pPr>
      <w:tabs>
        <w:tab w:val="left" w:pos="2160"/>
        <w:tab w:val="left" w:pos="4680"/>
        <w:tab w:val="right" w:leader="dot" w:pos="9360"/>
      </w:tabs>
      <w:spacing w:line="240" w:lineRule="atLeast"/>
      <w:ind w:left="4680" w:hanging="1080"/>
    </w:pPr>
    <w:rPr>
      <w:rFonts w:ascii="Times" w:hAnsi="Times"/>
      <w:noProof/>
    </w:rPr>
  </w:style>
  <w:style w:type="paragraph" w:styleId="TOC9">
    <w:name w:val="toc 9"/>
    <w:autoRedefine/>
    <w:uiPriority w:val="39"/>
    <w:rsid w:val="00F25CA8"/>
    <w:pPr>
      <w:tabs>
        <w:tab w:val="left" w:pos="3780"/>
        <w:tab w:val="left" w:pos="5760"/>
        <w:tab w:val="right" w:leader="dot" w:pos="9360"/>
      </w:tabs>
      <w:spacing w:line="240" w:lineRule="atLeast"/>
      <w:ind w:left="5760" w:hanging="1440"/>
    </w:pPr>
    <w:rPr>
      <w:rFonts w:ascii="Times" w:hAnsi="Times"/>
      <w:noProof/>
    </w:rPr>
  </w:style>
  <w:style w:type="paragraph" w:customStyle="1" w:styleId="TPAddressInfo">
    <w:name w:val="TPAddress Info"/>
    <w:rsid w:val="00F25CA8"/>
    <w:pPr>
      <w:ind w:left="720"/>
    </w:pPr>
    <w:rPr>
      <w:rFonts w:ascii="Times" w:hAnsi="Times"/>
    </w:rPr>
  </w:style>
  <w:style w:type="paragraph" w:customStyle="1" w:styleId="WarrTitle">
    <w:name w:val="WarrTitle"/>
    <w:next w:val="Normal"/>
    <w:rsid w:val="00F25CA8"/>
    <w:pPr>
      <w:pBdr>
        <w:bottom w:val="single" w:sz="6" w:space="1" w:color="auto"/>
      </w:pBdr>
      <w:spacing w:after="400"/>
    </w:pPr>
    <w:rPr>
      <w:rFonts w:ascii="Helvetica" w:hAnsi="Helvetica"/>
      <w:b/>
      <w:sz w:val="48"/>
    </w:rPr>
  </w:style>
  <w:style w:type="paragraph" w:customStyle="1" w:styleId="WarrHd">
    <w:name w:val="WarrHd"/>
    <w:next w:val="Normal"/>
    <w:autoRedefine/>
    <w:rsid w:val="00F25CA8"/>
    <w:pPr>
      <w:spacing w:before="200"/>
    </w:pPr>
    <w:rPr>
      <w:rFonts w:ascii="Helvetica" w:hAnsi="Helvetica"/>
      <w:b/>
    </w:rPr>
  </w:style>
  <w:style w:type="paragraph" w:customStyle="1" w:styleId="WarrPara">
    <w:name w:val="WarrPara"/>
    <w:rsid w:val="00F25CA8"/>
    <w:pPr>
      <w:spacing w:before="60" w:line="140" w:lineRule="exact"/>
      <w:ind w:left="1166"/>
    </w:pPr>
    <w:rPr>
      <w:rFonts w:ascii="Times" w:hAnsi="Times"/>
      <w:sz w:val="14"/>
    </w:rPr>
  </w:style>
  <w:style w:type="paragraph" w:styleId="TOC3">
    <w:name w:val="toc 3"/>
    <w:autoRedefine/>
    <w:uiPriority w:val="39"/>
    <w:rsid w:val="00F25CA8"/>
    <w:pPr>
      <w:tabs>
        <w:tab w:val="left" w:pos="1440"/>
        <w:tab w:val="left" w:pos="2160"/>
        <w:tab w:val="right" w:leader="dot" w:pos="9360"/>
      </w:tabs>
      <w:spacing w:line="240" w:lineRule="atLeast"/>
      <w:ind w:left="2160" w:hanging="720"/>
    </w:pPr>
    <w:rPr>
      <w:rFonts w:ascii="Times" w:hAnsi="Times"/>
      <w:noProof/>
      <w:szCs w:val="24"/>
    </w:rPr>
  </w:style>
  <w:style w:type="paragraph" w:styleId="TOC7">
    <w:name w:val="toc 7"/>
    <w:basedOn w:val="Normal"/>
    <w:next w:val="Normal"/>
    <w:autoRedefine/>
    <w:uiPriority w:val="39"/>
    <w:rsid w:val="00F25CA8"/>
    <w:pPr>
      <w:tabs>
        <w:tab w:val="left" w:pos="3060"/>
        <w:tab w:val="left" w:pos="5760"/>
        <w:tab w:val="right" w:leader="dot" w:pos="9360"/>
      </w:tabs>
      <w:ind w:left="5760" w:hanging="1440"/>
    </w:pPr>
    <w:rPr>
      <w:rFonts w:ascii="Times" w:hAnsi="Times"/>
      <w:noProof/>
    </w:rPr>
  </w:style>
  <w:style w:type="paragraph" w:customStyle="1" w:styleId="FunctionPrototype">
    <w:name w:val="Function Prototype"/>
    <w:basedOn w:val="Code1"/>
    <w:next w:val="Body1"/>
    <w:rsid w:val="00F25CA8"/>
    <w:pPr>
      <w:tabs>
        <w:tab w:val="clear" w:pos="2880"/>
      </w:tabs>
      <w:ind w:left="3600" w:hanging="2880"/>
    </w:pPr>
  </w:style>
  <w:style w:type="paragraph" w:customStyle="1" w:styleId="TPCopyright">
    <w:name w:val="TPCopyright"/>
    <w:rsid w:val="00F25CA8"/>
    <w:pPr>
      <w:spacing w:before="4500"/>
      <w:jc w:val="center"/>
    </w:pPr>
    <w:rPr>
      <w:rFonts w:ascii="Helvetica" w:hAnsi="Helvetica"/>
      <w:sz w:val="18"/>
    </w:rPr>
  </w:style>
  <w:style w:type="paragraph" w:customStyle="1" w:styleId="Chaptertitle0">
    <w:name w:val="Chapter title"/>
    <w:rsid w:val="00F25CA8"/>
    <w:pPr>
      <w:spacing w:before="360"/>
    </w:pPr>
    <w:rPr>
      <w:rFonts w:ascii="Helvetica" w:hAnsi="Helvetica"/>
      <w:b/>
      <w:sz w:val="48"/>
    </w:rPr>
  </w:style>
  <w:style w:type="paragraph" w:customStyle="1" w:styleId="AddressInfo">
    <w:name w:val="Address Info"/>
    <w:basedOn w:val="Normal"/>
    <w:rsid w:val="00F25CA8"/>
    <w:pPr>
      <w:ind w:left="720"/>
    </w:pPr>
    <w:rPr>
      <w:rFonts w:ascii="Times" w:hAnsi="Times"/>
    </w:rPr>
  </w:style>
  <w:style w:type="character" w:customStyle="1" w:styleId="Courier">
    <w:name w:val="Courier"/>
    <w:basedOn w:val="DefaultParagraphFont"/>
    <w:rsid w:val="00F25CA8"/>
    <w:rPr>
      <w:rFonts w:ascii="Courier" w:hAnsi="Courier"/>
      <w:sz w:val="18"/>
    </w:rPr>
  </w:style>
  <w:style w:type="paragraph" w:styleId="DocumentMap">
    <w:name w:val="Document Map"/>
    <w:basedOn w:val="Normal"/>
    <w:semiHidden/>
    <w:rsid w:val="00F25CA8"/>
    <w:pPr>
      <w:shd w:val="clear" w:color="auto" w:fill="000080"/>
    </w:pPr>
    <w:rPr>
      <w:rFonts w:ascii="Tahoma" w:hAnsi="Tahoma"/>
    </w:rPr>
  </w:style>
  <w:style w:type="paragraph" w:styleId="Index1">
    <w:name w:val="index 1"/>
    <w:basedOn w:val="Normal"/>
    <w:next w:val="Normal"/>
    <w:autoRedefine/>
    <w:semiHidden/>
    <w:rsid w:val="00F25CA8"/>
    <w:pPr>
      <w:tabs>
        <w:tab w:val="right" w:leader="dot" w:pos="4406"/>
      </w:tabs>
      <w:ind w:left="200" w:hanging="200"/>
    </w:pPr>
  </w:style>
  <w:style w:type="paragraph" w:styleId="Index2">
    <w:name w:val="index 2"/>
    <w:basedOn w:val="Normal"/>
    <w:next w:val="Normal"/>
    <w:autoRedefine/>
    <w:semiHidden/>
    <w:rsid w:val="00F25CA8"/>
    <w:pPr>
      <w:tabs>
        <w:tab w:val="right" w:leader="dot" w:pos="4406"/>
      </w:tabs>
      <w:ind w:left="400" w:hanging="200"/>
    </w:pPr>
  </w:style>
  <w:style w:type="paragraph" w:styleId="Index3">
    <w:name w:val="index 3"/>
    <w:basedOn w:val="Normal"/>
    <w:next w:val="Normal"/>
    <w:autoRedefine/>
    <w:semiHidden/>
    <w:rsid w:val="00F25CA8"/>
    <w:pPr>
      <w:tabs>
        <w:tab w:val="right" w:leader="dot" w:pos="4406"/>
      </w:tabs>
      <w:ind w:left="600" w:hanging="200"/>
    </w:pPr>
  </w:style>
  <w:style w:type="paragraph" w:styleId="Index4">
    <w:name w:val="index 4"/>
    <w:basedOn w:val="Normal"/>
    <w:next w:val="Normal"/>
    <w:autoRedefine/>
    <w:semiHidden/>
    <w:rsid w:val="00F25CA8"/>
    <w:pPr>
      <w:tabs>
        <w:tab w:val="right" w:leader="dot" w:pos="4406"/>
      </w:tabs>
      <w:ind w:left="800" w:hanging="200"/>
    </w:pPr>
  </w:style>
  <w:style w:type="paragraph" w:styleId="Index5">
    <w:name w:val="index 5"/>
    <w:basedOn w:val="Normal"/>
    <w:next w:val="Normal"/>
    <w:autoRedefine/>
    <w:semiHidden/>
    <w:rsid w:val="00F25CA8"/>
    <w:pPr>
      <w:tabs>
        <w:tab w:val="right" w:leader="dot" w:pos="4406"/>
      </w:tabs>
      <w:ind w:left="1000" w:hanging="200"/>
    </w:pPr>
  </w:style>
  <w:style w:type="paragraph" w:styleId="Index6">
    <w:name w:val="index 6"/>
    <w:basedOn w:val="Normal"/>
    <w:next w:val="Normal"/>
    <w:autoRedefine/>
    <w:semiHidden/>
    <w:rsid w:val="00F25CA8"/>
    <w:pPr>
      <w:tabs>
        <w:tab w:val="right" w:leader="dot" w:pos="4406"/>
      </w:tabs>
      <w:ind w:left="1200" w:hanging="200"/>
    </w:pPr>
  </w:style>
  <w:style w:type="paragraph" w:styleId="Index7">
    <w:name w:val="index 7"/>
    <w:basedOn w:val="Normal"/>
    <w:next w:val="Normal"/>
    <w:autoRedefine/>
    <w:semiHidden/>
    <w:rsid w:val="00F25CA8"/>
    <w:pPr>
      <w:tabs>
        <w:tab w:val="right" w:leader="dot" w:pos="4406"/>
      </w:tabs>
      <w:ind w:left="1400" w:hanging="200"/>
    </w:pPr>
  </w:style>
  <w:style w:type="paragraph" w:styleId="Index8">
    <w:name w:val="index 8"/>
    <w:basedOn w:val="Normal"/>
    <w:next w:val="Normal"/>
    <w:autoRedefine/>
    <w:semiHidden/>
    <w:rsid w:val="00F25CA8"/>
    <w:pPr>
      <w:tabs>
        <w:tab w:val="right" w:leader="dot" w:pos="4406"/>
      </w:tabs>
      <w:ind w:left="1600" w:hanging="200"/>
    </w:pPr>
  </w:style>
  <w:style w:type="paragraph" w:styleId="Index9">
    <w:name w:val="index 9"/>
    <w:basedOn w:val="Normal"/>
    <w:next w:val="Normal"/>
    <w:autoRedefine/>
    <w:semiHidden/>
    <w:rsid w:val="00F25CA8"/>
    <w:pPr>
      <w:tabs>
        <w:tab w:val="right" w:leader="dot" w:pos="4406"/>
      </w:tabs>
      <w:ind w:left="1800" w:hanging="200"/>
    </w:pPr>
  </w:style>
  <w:style w:type="paragraph" w:styleId="IndexHeading">
    <w:name w:val="index heading"/>
    <w:basedOn w:val="Normal"/>
    <w:next w:val="Index1"/>
    <w:semiHidden/>
    <w:rsid w:val="00F25CA8"/>
  </w:style>
  <w:style w:type="character" w:customStyle="1" w:styleId="IviFunctionName">
    <w:name w:val="IviFunctionName"/>
    <w:basedOn w:val="DefaultParagraphFont"/>
    <w:rsid w:val="00F25CA8"/>
    <w:rPr>
      <w:rFonts w:ascii="Courier New" w:hAnsi="Courier New"/>
      <w:noProof/>
      <w:sz w:val="18"/>
    </w:rPr>
  </w:style>
  <w:style w:type="paragraph" w:customStyle="1" w:styleId="Level2Head">
    <w:name w:val="Level 2 Head"/>
    <w:basedOn w:val="Normal"/>
    <w:next w:val="Normal"/>
    <w:rsid w:val="00F25CA8"/>
    <w:pPr>
      <w:keepNext/>
      <w:widowControl w:val="0"/>
      <w:pBdr>
        <w:bottom w:val="single" w:sz="6" w:space="0" w:color="auto"/>
      </w:pBdr>
      <w:tabs>
        <w:tab w:val="left" w:pos="360"/>
      </w:tabs>
      <w:spacing w:before="280" w:line="400" w:lineRule="exact"/>
    </w:pPr>
    <w:rPr>
      <w:rFonts w:ascii="Helvetica" w:hAnsi="Helvetica"/>
      <w:b/>
      <w:color w:val="000000"/>
      <w:sz w:val="28"/>
    </w:rPr>
  </w:style>
  <w:style w:type="paragraph" w:customStyle="1" w:styleId="Level3Head">
    <w:name w:val="Level 3 Head"/>
    <w:basedOn w:val="Normal"/>
    <w:next w:val="Body1"/>
    <w:rsid w:val="00F25CA8"/>
    <w:pPr>
      <w:spacing w:before="280" w:after="60"/>
    </w:pPr>
    <w:rPr>
      <w:rFonts w:ascii="Helvetica" w:hAnsi="Helvetica"/>
      <w:sz w:val="24"/>
    </w:rPr>
  </w:style>
  <w:style w:type="paragraph" w:customStyle="1" w:styleId="ListHyphen">
    <w:name w:val="List:Hyphen"/>
    <w:basedOn w:val="Body"/>
    <w:rsid w:val="00F25CA8"/>
    <w:pPr>
      <w:spacing w:before="100"/>
      <w:ind w:left="1440" w:hanging="360"/>
    </w:pPr>
  </w:style>
  <w:style w:type="paragraph" w:customStyle="1" w:styleId="NCWHead">
    <w:name w:val="NCW Head"/>
    <w:rsid w:val="00F25CA8"/>
    <w:pPr>
      <w:spacing w:before="80" w:after="80" w:line="240" w:lineRule="atLeast"/>
    </w:pPr>
    <w:rPr>
      <w:rFonts w:ascii="Times" w:hAnsi="Times"/>
      <w:b/>
    </w:rPr>
  </w:style>
  <w:style w:type="paragraph" w:customStyle="1" w:styleId="NCWIcon">
    <w:name w:val="NCW Icon"/>
    <w:rsid w:val="00F25CA8"/>
    <w:pPr>
      <w:spacing w:before="80" w:line="240" w:lineRule="atLeast"/>
    </w:pPr>
    <w:rPr>
      <w:rFonts w:ascii="Times" w:hAnsi="Times"/>
    </w:rPr>
  </w:style>
  <w:style w:type="paragraph" w:customStyle="1" w:styleId="NCWText">
    <w:name w:val="NCW Text"/>
    <w:rsid w:val="00F25CA8"/>
    <w:pPr>
      <w:spacing w:before="80" w:after="80" w:line="240" w:lineRule="atLeast"/>
    </w:pPr>
    <w:rPr>
      <w:rFonts w:ascii="Times" w:hAnsi="Times"/>
      <w:b/>
      <w:i/>
    </w:rPr>
  </w:style>
  <w:style w:type="paragraph" w:customStyle="1" w:styleId="Note">
    <w:name w:val="Note"/>
    <w:basedOn w:val="Normal"/>
    <w:rsid w:val="00F25CA8"/>
    <w:pPr>
      <w:tabs>
        <w:tab w:val="left" w:pos="900"/>
      </w:tabs>
      <w:spacing w:before="60" w:after="48"/>
      <w:ind w:left="900" w:right="130" w:hanging="785"/>
    </w:pPr>
    <w:rPr>
      <w:rFonts w:ascii="MS Sans Serif" w:hAnsi="MS Sans Serif"/>
      <w:b/>
    </w:rPr>
  </w:style>
  <w:style w:type="character" w:styleId="PageNumber">
    <w:name w:val="page number"/>
    <w:basedOn w:val="DefaultParagraphFont"/>
    <w:semiHidden/>
    <w:rsid w:val="00F25CA8"/>
  </w:style>
  <w:style w:type="paragraph" w:customStyle="1" w:styleId="TableCaption0">
    <w:name w:val="Table Caption"/>
    <w:rsid w:val="00F25CA8"/>
    <w:pPr>
      <w:keepNext/>
      <w:keepLines/>
      <w:widowControl w:val="0"/>
      <w:spacing w:after="80" w:line="200" w:lineRule="atLeast"/>
      <w:jc w:val="center"/>
    </w:pPr>
    <w:rPr>
      <w:rFonts w:ascii="Helvetica Condensed" w:hAnsi="Helvetica Condensed"/>
      <w:sz w:val="16"/>
    </w:rPr>
  </w:style>
  <w:style w:type="paragraph" w:customStyle="1" w:styleId="Tablecell-C">
    <w:name w:val="Table cell-C"/>
    <w:basedOn w:val="Tablecell"/>
    <w:rsid w:val="00F25CA8"/>
    <w:pPr>
      <w:widowControl/>
      <w:tabs>
        <w:tab w:val="clear" w:pos="279"/>
        <w:tab w:val="clear" w:pos="459"/>
        <w:tab w:val="clear" w:pos="639"/>
        <w:tab w:val="clear" w:pos="819"/>
        <w:tab w:val="clear" w:pos="999"/>
        <w:tab w:val="clear" w:pos="1179"/>
        <w:tab w:val="clear" w:pos="7200"/>
        <w:tab w:val="clear" w:pos="7920"/>
      </w:tabs>
      <w:ind w:left="0"/>
      <w:jc w:val="center"/>
    </w:pPr>
    <w:rPr>
      <w:color w:val="auto"/>
    </w:rPr>
  </w:style>
  <w:style w:type="paragraph" w:customStyle="1" w:styleId="Times">
    <w:name w:val="Times"/>
    <w:basedOn w:val="Tablecell"/>
    <w:rsid w:val="00F25CA8"/>
    <w:pPr>
      <w:tabs>
        <w:tab w:val="clear" w:pos="279"/>
        <w:tab w:val="clear" w:pos="639"/>
        <w:tab w:val="clear" w:pos="999"/>
      </w:tabs>
    </w:pPr>
    <w:rPr>
      <w:rFonts w:ascii="Courier New" w:hAnsi="Courier New"/>
      <w:sz w:val="18"/>
    </w:rPr>
  </w:style>
  <w:style w:type="paragraph" w:styleId="TOC8">
    <w:name w:val="toc 8"/>
    <w:basedOn w:val="Normal"/>
    <w:next w:val="Normal"/>
    <w:autoRedefine/>
    <w:uiPriority w:val="39"/>
    <w:rsid w:val="00F25CA8"/>
    <w:pPr>
      <w:tabs>
        <w:tab w:val="left" w:pos="3060"/>
        <w:tab w:val="left" w:pos="5760"/>
        <w:tab w:val="right" w:leader="dot" w:pos="9360"/>
      </w:tabs>
      <w:ind w:left="5760" w:hanging="1440"/>
    </w:pPr>
    <w:rPr>
      <w:noProof/>
    </w:rPr>
  </w:style>
  <w:style w:type="paragraph" w:customStyle="1" w:styleId="TPLine">
    <w:name w:val="TPLine"/>
    <w:rsid w:val="00F25CA8"/>
    <w:pPr>
      <w:tabs>
        <w:tab w:val="right" w:leader="underscore" w:pos="4870"/>
      </w:tabs>
    </w:pPr>
    <w:rPr>
      <w:rFonts w:ascii="Helvetica Condensed" w:hAnsi="Helvetica Condensed"/>
      <w:sz w:val="18"/>
    </w:rPr>
  </w:style>
  <w:style w:type="paragraph" w:styleId="ListBullet2">
    <w:name w:val="List Bullet 2"/>
    <w:basedOn w:val="Normal"/>
    <w:autoRedefine/>
    <w:semiHidden/>
    <w:rsid w:val="00F25CA8"/>
    <w:pPr>
      <w:numPr>
        <w:numId w:val="2"/>
      </w:numPr>
    </w:pPr>
    <w:rPr>
      <w:rFonts w:ascii="Courier" w:hAnsi="Courier"/>
      <w:sz w:val="18"/>
    </w:rPr>
  </w:style>
  <w:style w:type="paragraph" w:customStyle="1" w:styleId="Style">
    <w:name w:val="Style"/>
    <w:rsid w:val="00F25CA8"/>
    <w:pPr>
      <w:widowControl w:val="0"/>
    </w:pPr>
    <w:rPr>
      <w:sz w:val="24"/>
    </w:rPr>
  </w:style>
  <w:style w:type="character" w:customStyle="1" w:styleId="NormalCharacter">
    <w:name w:val="Normal Character"/>
    <w:basedOn w:val="DefaultParagraphFont"/>
    <w:rsid w:val="00F25CA8"/>
  </w:style>
  <w:style w:type="paragraph" w:customStyle="1" w:styleId="norm">
    <w:name w:val="norm"/>
    <w:basedOn w:val="Body1"/>
    <w:rsid w:val="009209E4"/>
  </w:style>
  <w:style w:type="paragraph" w:customStyle="1" w:styleId="tablecel">
    <w:name w:val="table cel"/>
    <w:basedOn w:val="Normal"/>
    <w:rsid w:val="00F25CA8"/>
    <w:pPr>
      <w:keepNext/>
      <w:keepLines/>
      <w:spacing w:before="40" w:after="40"/>
    </w:pPr>
  </w:style>
  <w:style w:type="paragraph" w:customStyle="1" w:styleId="heading20">
    <w:name w:val="heading2"/>
    <w:basedOn w:val="Body1"/>
    <w:rsid w:val="009209E4"/>
  </w:style>
  <w:style w:type="paragraph" w:customStyle="1" w:styleId="n">
    <w:name w:val="n"/>
    <w:basedOn w:val="Heading2"/>
    <w:rsid w:val="00F25CA8"/>
    <w:pPr>
      <w:numPr>
        <w:ilvl w:val="0"/>
        <w:numId w:val="0"/>
      </w:numPr>
      <w:outlineLvl w:val="9"/>
    </w:pPr>
  </w:style>
  <w:style w:type="paragraph" w:customStyle="1" w:styleId="Body-centered">
    <w:name w:val="Body-centered"/>
    <w:basedOn w:val="Body"/>
    <w:rsid w:val="00F25CA8"/>
    <w:pPr>
      <w:spacing w:line="240" w:lineRule="atLeast"/>
      <w:jc w:val="center"/>
    </w:pPr>
  </w:style>
  <w:style w:type="paragraph" w:customStyle="1" w:styleId="funcattrsubheadings">
    <w:name w:val="func&amp;attr subheadings"/>
    <w:basedOn w:val="Normal"/>
    <w:autoRedefine/>
    <w:rsid w:val="00F25CA8"/>
    <w:pPr>
      <w:keepNext/>
      <w:spacing w:before="280" w:after="60"/>
    </w:pPr>
    <w:rPr>
      <w:rFonts w:ascii="Helvetica" w:hAnsi="Helvetica"/>
      <w:b/>
    </w:rPr>
  </w:style>
  <w:style w:type="paragraph" w:customStyle="1" w:styleId="FuncAttrSubH">
    <w:name w:val="Func&amp;Attr SubH"/>
    <w:basedOn w:val="Body"/>
    <w:next w:val="Body"/>
    <w:rsid w:val="00F25CA8"/>
    <w:pPr>
      <w:spacing w:before="280" w:after="60" w:line="280" w:lineRule="exact"/>
      <w:ind w:left="0"/>
    </w:pPr>
    <w:rPr>
      <w:rFonts w:ascii="Arial" w:hAnsi="Arial"/>
      <w:b/>
    </w:rPr>
  </w:style>
  <w:style w:type="paragraph" w:customStyle="1" w:styleId="FuncAttrSubH2">
    <w:name w:val="Func&amp;Attr SubH2"/>
    <w:basedOn w:val="Body"/>
    <w:next w:val="Tablecell"/>
    <w:rsid w:val="00F25CA8"/>
    <w:pPr>
      <w:spacing w:before="280" w:after="60" w:line="280" w:lineRule="exact"/>
      <w:ind w:left="0"/>
    </w:pPr>
    <w:rPr>
      <w:rFonts w:ascii="Arial" w:hAnsi="Arial"/>
      <w:b/>
    </w:rPr>
  </w:style>
  <w:style w:type="character" w:styleId="CommentReference">
    <w:name w:val="annotation reference"/>
    <w:basedOn w:val="DefaultParagraphFont"/>
    <w:rsid w:val="00F25CA8"/>
    <w:rPr>
      <w:sz w:val="16"/>
    </w:rPr>
  </w:style>
  <w:style w:type="paragraph" w:styleId="CommentText">
    <w:name w:val="annotation text"/>
    <w:basedOn w:val="Normal"/>
    <w:link w:val="CommentTextChar"/>
    <w:rsid w:val="00F25CA8"/>
  </w:style>
  <w:style w:type="paragraph" w:styleId="Caption">
    <w:name w:val="caption"/>
    <w:basedOn w:val="Normal"/>
    <w:next w:val="Normal"/>
    <w:qFormat/>
    <w:rsid w:val="00F25CA8"/>
    <w:pPr>
      <w:spacing w:before="120" w:after="120"/>
    </w:pPr>
    <w:rPr>
      <w:b/>
    </w:rPr>
  </w:style>
  <w:style w:type="paragraph" w:styleId="FootnoteText">
    <w:name w:val="footnote text"/>
    <w:basedOn w:val="Normal"/>
    <w:link w:val="FootnoteTextChar"/>
    <w:rsid w:val="00F25CA8"/>
    <w:rPr>
      <w:rFonts w:ascii="Times New Roman" w:hAnsi="Times New Roman"/>
    </w:rPr>
  </w:style>
  <w:style w:type="character" w:styleId="FootnoteReference">
    <w:name w:val="footnote reference"/>
    <w:basedOn w:val="DefaultParagraphFont"/>
    <w:rsid w:val="00F25CA8"/>
    <w:rPr>
      <w:vertAlign w:val="superscript"/>
    </w:rPr>
  </w:style>
  <w:style w:type="paragraph" w:customStyle="1" w:styleId="TableCellCourier">
    <w:name w:val="Table Cell Courier"/>
    <w:basedOn w:val="Tablecell"/>
    <w:rsid w:val="00F25CA8"/>
    <w:pPr>
      <w:tabs>
        <w:tab w:val="clear" w:pos="279"/>
        <w:tab w:val="clear" w:pos="459"/>
        <w:tab w:val="clear" w:pos="639"/>
        <w:tab w:val="clear" w:pos="819"/>
        <w:tab w:val="clear" w:pos="999"/>
        <w:tab w:val="clear" w:pos="1179"/>
        <w:tab w:val="clear" w:pos="7200"/>
        <w:tab w:val="clear" w:pos="7920"/>
      </w:tabs>
      <w:ind w:left="0" w:right="-14"/>
    </w:pPr>
    <w:rPr>
      <w:rFonts w:ascii="Courier" w:hAnsi="Courier"/>
      <w:sz w:val="18"/>
    </w:rPr>
  </w:style>
  <w:style w:type="paragraph" w:customStyle="1" w:styleId="TableCellCourierCentered">
    <w:name w:val="Table Cell Courier Centered"/>
    <w:basedOn w:val="TableCellCourier"/>
    <w:rsid w:val="00F25CA8"/>
    <w:pPr>
      <w:jc w:val="center"/>
    </w:pPr>
  </w:style>
  <w:style w:type="paragraph" w:customStyle="1" w:styleId="AttrFuncSubheading4">
    <w:name w:val="Attr+Func Subheading 4"/>
    <w:basedOn w:val="Body"/>
    <w:next w:val="Body"/>
    <w:rsid w:val="00F25CA8"/>
    <w:pPr>
      <w:keepNext/>
      <w:spacing w:before="280" w:after="60"/>
      <w:ind w:left="0"/>
    </w:pPr>
    <w:rPr>
      <w:rFonts w:ascii="Helvetica" w:hAnsi="Helvetica"/>
      <w:b/>
      <w:color w:val="000000"/>
    </w:rPr>
  </w:style>
  <w:style w:type="paragraph" w:customStyle="1" w:styleId="list1">
    <w:name w:val="list1"/>
    <w:basedOn w:val="Body"/>
    <w:rsid w:val="00F25CA8"/>
  </w:style>
  <w:style w:type="paragraph" w:customStyle="1" w:styleId="ListBullet20">
    <w:name w:val="List:Bullet2"/>
    <w:basedOn w:val="Normal"/>
    <w:rsid w:val="00F25CA8"/>
    <w:pPr>
      <w:widowControl w:val="0"/>
      <w:numPr>
        <w:numId w:val="9"/>
      </w:numPr>
      <w:spacing w:before="100"/>
    </w:pPr>
    <w:rPr>
      <w:rFonts w:ascii="Times New Roman" w:hAnsi="Times New Roman"/>
      <w:color w:val="000000"/>
    </w:rPr>
  </w:style>
  <w:style w:type="paragraph" w:styleId="BodyText">
    <w:name w:val="Body Text"/>
    <w:basedOn w:val="Normal"/>
    <w:semiHidden/>
    <w:rsid w:val="00F25CA8"/>
    <w:rPr>
      <w:rFonts w:ascii="Courier New" w:hAnsi="Courier New" w:cs="Courier New"/>
      <w:sz w:val="16"/>
      <w:szCs w:val="24"/>
    </w:rPr>
  </w:style>
  <w:style w:type="character" w:styleId="Hyperlink">
    <w:name w:val="Hyperlink"/>
    <w:basedOn w:val="DefaultParagraphFont"/>
    <w:uiPriority w:val="99"/>
    <w:rsid w:val="00F25CA8"/>
    <w:rPr>
      <w:color w:val="0000FF"/>
      <w:u w:val="single"/>
    </w:rPr>
  </w:style>
  <w:style w:type="paragraph" w:styleId="BlockText">
    <w:name w:val="Block Text"/>
    <w:basedOn w:val="Normal"/>
    <w:semiHidden/>
    <w:rsid w:val="00F25CA8"/>
    <w:pPr>
      <w:spacing w:after="120"/>
      <w:ind w:left="1440" w:right="1440"/>
    </w:pPr>
  </w:style>
  <w:style w:type="paragraph" w:styleId="BodyText2">
    <w:name w:val="Body Text 2"/>
    <w:basedOn w:val="Normal"/>
    <w:semiHidden/>
    <w:rsid w:val="00F25CA8"/>
    <w:pPr>
      <w:spacing w:after="120" w:line="480" w:lineRule="auto"/>
    </w:pPr>
  </w:style>
  <w:style w:type="paragraph" w:styleId="BodyText3">
    <w:name w:val="Body Text 3"/>
    <w:basedOn w:val="Normal"/>
    <w:semiHidden/>
    <w:rsid w:val="00F25CA8"/>
    <w:pPr>
      <w:spacing w:after="120"/>
    </w:pPr>
    <w:rPr>
      <w:sz w:val="16"/>
    </w:rPr>
  </w:style>
  <w:style w:type="paragraph" w:styleId="BodyTextFirstIndent">
    <w:name w:val="Body Text First Indent"/>
    <w:basedOn w:val="BodyText"/>
    <w:semiHidden/>
    <w:rsid w:val="00F25CA8"/>
    <w:pPr>
      <w:spacing w:after="120"/>
      <w:ind w:firstLine="210"/>
    </w:pPr>
    <w:rPr>
      <w:rFonts w:ascii="Tms Rmn" w:hAnsi="Tms Rmn"/>
      <w:sz w:val="20"/>
    </w:rPr>
  </w:style>
  <w:style w:type="paragraph" w:styleId="BodyTextIndent">
    <w:name w:val="Body Text Indent"/>
    <w:basedOn w:val="Normal"/>
    <w:semiHidden/>
    <w:rsid w:val="00F25CA8"/>
    <w:pPr>
      <w:spacing w:after="120"/>
      <w:ind w:left="360"/>
    </w:pPr>
  </w:style>
  <w:style w:type="paragraph" w:styleId="BodyTextFirstIndent2">
    <w:name w:val="Body Text First Indent 2"/>
    <w:basedOn w:val="BodyTextIndent"/>
    <w:semiHidden/>
    <w:rsid w:val="00F25CA8"/>
    <w:pPr>
      <w:ind w:firstLine="210"/>
    </w:pPr>
  </w:style>
  <w:style w:type="paragraph" w:styleId="BodyTextIndent2">
    <w:name w:val="Body Text Indent 2"/>
    <w:basedOn w:val="Normal"/>
    <w:semiHidden/>
    <w:rsid w:val="00F25CA8"/>
    <w:pPr>
      <w:spacing w:after="120" w:line="480" w:lineRule="auto"/>
      <w:ind w:left="360"/>
    </w:pPr>
  </w:style>
  <w:style w:type="paragraph" w:styleId="BodyTextIndent3">
    <w:name w:val="Body Text Indent 3"/>
    <w:basedOn w:val="Normal"/>
    <w:semiHidden/>
    <w:rsid w:val="00F25CA8"/>
    <w:pPr>
      <w:spacing w:after="120"/>
      <w:ind w:left="360"/>
    </w:pPr>
    <w:rPr>
      <w:sz w:val="16"/>
    </w:rPr>
  </w:style>
  <w:style w:type="paragraph" w:styleId="Closing">
    <w:name w:val="Closing"/>
    <w:basedOn w:val="Normal"/>
    <w:semiHidden/>
    <w:rsid w:val="00F25CA8"/>
    <w:pPr>
      <w:ind w:left="4320"/>
    </w:pPr>
  </w:style>
  <w:style w:type="paragraph" w:styleId="Date">
    <w:name w:val="Date"/>
    <w:basedOn w:val="Normal"/>
    <w:next w:val="Normal"/>
    <w:semiHidden/>
    <w:rsid w:val="00F25CA8"/>
  </w:style>
  <w:style w:type="paragraph" w:styleId="EndnoteText">
    <w:name w:val="endnote text"/>
    <w:basedOn w:val="Normal"/>
    <w:semiHidden/>
    <w:rsid w:val="00F25CA8"/>
  </w:style>
  <w:style w:type="paragraph" w:styleId="EnvelopeAddress">
    <w:name w:val="envelope address"/>
    <w:basedOn w:val="Normal"/>
    <w:semiHidden/>
    <w:rsid w:val="00F25CA8"/>
    <w:pPr>
      <w:framePr w:w="7920" w:h="1980" w:hRule="exact" w:hSpace="180" w:wrap="auto" w:hAnchor="page" w:xAlign="center" w:yAlign="bottom"/>
      <w:ind w:left="2880"/>
    </w:pPr>
    <w:rPr>
      <w:rFonts w:ascii="Arial" w:hAnsi="Arial"/>
      <w:sz w:val="24"/>
    </w:rPr>
  </w:style>
  <w:style w:type="paragraph" w:styleId="EnvelopeReturn">
    <w:name w:val="envelope return"/>
    <w:basedOn w:val="Normal"/>
    <w:semiHidden/>
    <w:rsid w:val="00F25CA8"/>
    <w:rPr>
      <w:rFonts w:ascii="Arial" w:hAnsi="Arial"/>
    </w:rPr>
  </w:style>
  <w:style w:type="paragraph" w:styleId="List">
    <w:name w:val="List"/>
    <w:basedOn w:val="Normal"/>
    <w:semiHidden/>
    <w:rsid w:val="00F25CA8"/>
    <w:pPr>
      <w:ind w:left="360" w:hanging="360"/>
    </w:pPr>
  </w:style>
  <w:style w:type="paragraph" w:styleId="List2">
    <w:name w:val="List 2"/>
    <w:basedOn w:val="Normal"/>
    <w:semiHidden/>
    <w:rsid w:val="00F25CA8"/>
    <w:pPr>
      <w:ind w:left="720" w:hanging="360"/>
    </w:pPr>
  </w:style>
  <w:style w:type="paragraph" w:styleId="List3">
    <w:name w:val="List 3"/>
    <w:basedOn w:val="Normal"/>
    <w:semiHidden/>
    <w:rsid w:val="00F25CA8"/>
    <w:pPr>
      <w:ind w:left="1080" w:hanging="360"/>
    </w:pPr>
  </w:style>
  <w:style w:type="paragraph" w:styleId="List4">
    <w:name w:val="List 4"/>
    <w:basedOn w:val="Normal"/>
    <w:semiHidden/>
    <w:rsid w:val="00F25CA8"/>
    <w:pPr>
      <w:ind w:left="1440" w:hanging="360"/>
    </w:pPr>
  </w:style>
  <w:style w:type="paragraph" w:styleId="List5">
    <w:name w:val="List 5"/>
    <w:basedOn w:val="Normal"/>
    <w:semiHidden/>
    <w:rsid w:val="00F25CA8"/>
    <w:pPr>
      <w:ind w:left="1800" w:hanging="360"/>
    </w:pPr>
  </w:style>
  <w:style w:type="paragraph" w:styleId="ListBullet">
    <w:name w:val="List Bullet"/>
    <w:basedOn w:val="Normal"/>
    <w:autoRedefine/>
    <w:semiHidden/>
    <w:rsid w:val="00F25CA8"/>
    <w:pPr>
      <w:numPr>
        <w:numId w:val="11"/>
      </w:numPr>
    </w:pPr>
  </w:style>
  <w:style w:type="paragraph" w:styleId="ListBullet3">
    <w:name w:val="List Bullet 3"/>
    <w:basedOn w:val="Normal"/>
    <w:autoRedefine/>
    <w:rsid w:val="00F25CA8"/>
    <w:pPr>
      <w:numPr>
        <w:numId w:val="12"/>
      </w:numPr>
    </w:pPr>
  </w:style>
  <w:style w:type="paragraph" w:styleId="ListBullet4">
    <w:name w:val="List Bullet 4"/>
    <w:basedOn w:val="Normal"/>
    <w:autoRedefine/>
    <w:semiHidden/>
    <w:rsid w:val="00F25CA8"/>
    <w:pPr>
      <w:numPr>
        <w:numId w:val="13"/>
      </w:numPr>
    </w:pPr>
  </w:style>
  <w:style w:type="paragraph" w:styleId="ListBullet5">
    <w:name w:val="List Bullet 5"/>
    <w:basedOn w:val="Normal"/>
    <w:autoRedefine/>
    <w:semiHidden/>
    <w:rsid w:val="00F25CA8"/>
    <w:pPr>
      <w:numPr>
        <w:numId w:val="14"/>
      </w:numPr>
    </w:pPr>
  </w:style>
  <w:style w:type="paragraph" w:styleId="ListContinue">
    <w:name w:val="List Continue"/>
    <w:basedOn w:val="Normal"/>
    <w:semiHidden/>
    <w:rsid w:val="00F25CA8"/>
    <w:pPr>
      <w:spacing w:after="120"/>
      <w:ind w:left="360"/>
    </w:pPr>
  </w:style>
  <w:style w:type="paragraph" w:styleId="ListContinue2">
    <w:name w:val="List Continue 2"/>
    <w:basedOn w:val="Normal"/>
    <w:semiHidden/>
    <w:rsid w:val="00F25CA8"/>
    <w:pPr>
      <w:spacing w:after="120"/>
      <w:ind w:left="720"/>
    </w:pPr>
  </w:style>
  <w:style w:type="paragraph" w:styleId="ListContinue3">
    <w:name w:val="List Continue 3"/>
    <w:basedOn w:val="Normal"/>
    <w:semiHidden/>
    <w:rsid w:val="00F25CA8"/>
    <w:pPr>
      <w:spacing w:after="120"/>
      <w:ind w:left="1080"/>
    </w:pPr>
  </w:style>
  <w:style w:type="paragraph" w:styleId="ListContinue4">
    <w:name w:val="List Continue 4"/>
    <w:basedOn w:val="Normal"/>
    <w:semiHidden/>
    <w:rsid w:val="00F25CA8"/>
    <w:pPr>
      <w:spacing w:after="120"/>
      <w:ind w:left="1440"/>
    </w:pPr>
  </w:style>
  <w:style w:type="paragraph" w:styleId="ListContinue5">
    <w:name w:val="List Continue 5"/>
    <w:basedOn w:val="Normal"/>
    <w:semiHidden/>
    <w:rsid w:val="00F25CA8"/>
    <w:pPr>
      <w:spacing w:after="120"/>
      <w:ind w:left="1800"/>
    </w:pPr>
  </w:style>
  <w:style w:type="paragraph" w:styleId="ListNumber">
    <w:name w:val="List Number"/>
    <w:basedOn w:val="Normal"/>
    <w:semiHidden/>
    <w:rsid w:val="00F25CA8"/>
    <w:pPr>
      <w:numPr>
        <w:numId w:val="15"/>
      </w:numPr>
    </w:pPr>
  </w:style>
  <w:style w:type="paragraph" w:styleId="ListNumber2">
    <w:name w:val="List Number 2"/>
    <w:basedOn w:val="Normal"/>
    <w:semiHidden/>
    <w:rsid w:val="00F25CA8"/>
    <w:pPr>
      <w:numPr>
        <w:numId w:val="16"/>
      </w:numPr>
    </w:pPr>
  </w:style>
  <w:style w:type="paragraph" w:styleId="ListNumber3">
    <w:name w:val="List Number 3"/>
    <w:basedOn w:val="Normal"/>
    <w:semiHidden/>
    <w:rsid w:val="00F25CA8"/>
    <w:pPr>
      <w:numPr>
        <w:numId w:val="17"/>
      </w:numPr>
    </w:pPr>
  </w:style>
  <w:style w:type="paragraph" w:styleId="ListNumber4">
    <w:name w:val="List Number 4"/>
    <w:basedOn w:val="Normal"/>
    <w:semiHidden/>
    <w:rsid w:val="00F25CA8"/>
    <w:pPr>
      <w:numPr>
        <w:numId w:val="18"/>
      </w:numPr>
    </w:pPr>
  </w:style>
  <w:style w:type="paragraph" w:styleId="ListNumber5">
    <w:name w:val="List Number 5"/>
    <w:basedOn w:val="Normal"/>
    <w:semiHidden/>
    <w:rsid w:val="00F25CA8"/>
    <w:pPr>
      <w:numPr>
        <w:numId w:val="19"/>
      </w:numPr>
    </w:pPr>
  </w:style>
  <w:style w:type="paragraph" w:styleId="MacroText">
    <w:name w:val="macro"/>
    <w:semiHidden/>
    <w:rsid w:val="00F25CA8"/>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semiHidden/>
    <w:rsid w:val="00F25CA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sz w:val="24"/>
    </w:rPr>
  </w:style>
  <w:style w:type="paragraph" w:styleId="NormalIndent">
    <w:name w:val="Normal Indent"/>
    <w:basedOn w:val="Normal"/>
    <w:semiHidden/>
    <w:rsid w:val="00F25CA8"/>
    <w:pPr>
      <w:ind w:left="720"/>
    </w:pPr>
  </w:style>
  <w:style w:type="paragraph" w:styleId="NoteHeading">
    <w:name w:val="Note Heading"/>
    <w:basedOn w:val="Normal"/>
    <w:next w:val="Normal"/>
    <w:semiHidden/>
    <w:rsid w:val="00F25CA8"/>
  </w:style>
  <w:style w:type="paragraph" w:styleId="PlainText">
    <w:name w:val="Plain Text"/>
    <w:basedOn w:val="Normal"/>
    <w:semiHidden/>
    <w:rsid w:val="00F25CA8"/>
    <w:rPr>
      <w:rFonts w:ascii="Courier New" w:hAnsi="Courier New"/>
    </w:rPr>
  </w:style>
  <w:style w:type="paragraph" w:styleId="Salutation">
    <w:name w:val="Salutation"/>
    <w:basedOn w:val="Normal"/>
    <w:next w:val="Normal"/>
    <w:semiHidden/>
    <w:rsid w:val="00F25CA8"/>
  </w:style>
  <w:style w:type="paragraph" w:styleId="Signature">
    <w:name w:val="Signature"/>
    <w:basedOn w:val="Normal"/>
    <w:semiHidden/>
    <w:rsid w:val="00F25CA8"/>
    <w:pPr>
      <w:ind w:left="4320"/>
    </w:pPr>
  </w:style>
  <w:style w:type="paragraph" w:styleId="Subtitle">
    <w:name w:val="Subtitle"/>
    <w:basedOn w:val="Normal"/>
    <w:qFormat/>
    <w:rsid w:val="00F25CA8"/>
    <w:pPr>
      <w:spacing w:after="60"/>
      <w:jc w:val="center"/>
      <w:outlineLvl w:val="1"/>
    </w:pPr>
    <w:rPr>
      <w:rFonts w:ascii="Arial" w:hAnsi="Arial"/>
      <w:sz w:val="24"/>
    </w:rPr>
  </w:style>
  <w:style w:type="paragraph" w:styleId="TableofAuthorities">
    <w:name w:val="table of authorities"/>
    <w:basedOn w:val="Normal"/>
    <w:next w:val="Normal"/>
    <w:semiHidden/>
    <w:rsid w:val="00F25CA8"/>
    <w:pPr>
      <w:ind w:left="200" w:hanging="200"/>
    </w:pPr>
  </w:style>
  <w:style w:type="paragraph" w:styleId="TableofFigures">
    <w:name w:val="table of figures"/>
    <w:basedOn w:val="Normal"/>
    <w:next w:val="Normal"/>
    <w:semiHidden/>
    <w:rsid w:val="00F25CA8"/>
    <w:pPr>
      <w:ind w:left="400" w:hanging="400"/>
    </w:pPr>
  </w:style>
  <w:style w:type="paragraph" w:styleId="Title">
    <w:name w:val="Title"/>
    <w:basedOn w:val="Normal"/>
    <w:qFormat/>
    <w:rsid w:val="00F25CA8"/>
    <w:pPr>
      <w:spacing w:before="240" w:after="60"/>
      <w:jc w:val="center"/>
      <w:outlineLvl w:val="0"/>
    </w:pPr>
    <w:rPr>
      <w:rFonts w:ascii="Arial" w:hAnsi="Arial"/>
      <w:b/>
      <w:kern w:val="28"/>
      <w:sz w:val="32"/>
    </w:rPr>
  </w:style>
  <w:style w:type="paragraph" w:styleId="TOAHeading">
    <w:name w:val="toa heading"/>
    <w:basedOn w:val="Normal"/>
    <w:next w:val="Normal"/>
    <w:semiHidden/>
    <w:rsid w:val="00F25CA8"/>
    <w:pPr>
      <w:spacing w:before="120"/>
    </w:pPr>
    <w:rPr>
      <w:rFonts w:ascii="Arial" w:hAnsi="Arial"/>
      <w:b/>
      <w:sz w:val="24"/>
    </w:rPr>
  </w:style>
  <w:style w:type="character" w:customStyle="1" w:styleId="monospace">
    <w:name w:val="monospace"/>
    <w:basedOn w:val="DefaultParagraphFont"/>
    <w:rsid w:val="00D348E6"/>
    <w:rPr>
      <w:rFonts w:ascii="Courier New" w:hAnsi="Courier New"/>
      <w:sz w:val="18"/>
    </w:rPr>
  </w:style>
  <w:style w:type="paragraph" w:styleId="BalloonText">
    <w:name w:val="Balloon Text"/>
    <w:basedOn w:val="Normal"/>
    <w:link w:val="BalloonTextChar"/>
    <w:uiPriority w:val="99"/>
    <w:semiHidden/>
    <w:unhideWhenUsed/>
    <w:rsid w:val="00702703"/>
    <w:rPr>
      <w:rFonts w:ascii="Tahoma" w:hAnsi="Tahoma" w:cs="Tahoma"/>
      <w:sz w:val="16"/>
      <w:szCs w:val="16"/>
    </w:rPr>
  </w:style>
  <w:style w:type="character" w:customStyle="1" w:styleId="BalloonTextChar">
    <w:name w:val="Balloon Text Char"/>
    <w:basedOn w:val="DefaultParagraphFont"/>
    <w:link w:val="BalloonText"/>
    <w:uiPriority w:val="99"/>
    <w:semiHidden/>
    <w:rsid w:val="00702703"/>
    <w:rPr>
      <w:rFonts w:ascii="Tahoma" w:hAnsi="Tahoma" w:cs="Tahoma"/>
      <w:sz w:val="16"/>
      <w:szCs w:val="16"/>
    </w:rPr>
  </w:style>
  <w:style w:type="character" w:customStyle="1" w:styleId="CommentTextChar">
    <w:name w:val="Comment Text Char"/>
    <w:basedOn w:val="DefaultParagraphFont"/>
    <w:link w:val="CommentText"/>
    <w:rsid w:val="00702703"/>
    <w:rPr>
      <w:rFonts w:ascii="Tms Rmn" w:hAnsi="Tms Rmn"/>
    </w:rPr>
  </w:style>
  <w:style w:type="paragraph" w:styleId="Revision">
    <w:name w:val="Revision"/>
    <w:hidden/>
    <w:uiPriority w:val="99"/>
    <w:semiHidden/>
    <w:rsid w:val="006C2CBF"/>
    <w:rPr>
      <w:rFonts w:ascii="Tms Rmn" w:hAnsi="Tms Rmn"/>
    </w:rPr>
  </w:style>
  <w:style w:type="paragraph" w:styleId="CommentSubject">
    <w:name w:val="annotation subject"/>
    <w:basedOn w:val="CommentText"/>
    <w:next w:val="CommentText"/>
    <w:link w:val="CommentSubjectChar"/>
    <w:uiPriority w:val="99"/>
    <w:semiHidden/>
    <w:unhideWhenUsed/>
    <w:rsid w:val="008A1084"/>
    <w:rPr>
      <w:b/>
      <w:bCs/>
    </w:rPr>
  </w:style>
  <w:style w:type="character" w:customStyle="1" w:styleId="CommentSubjectChar">
    <w:name w:val="Comment Subject Char"/>
    <w:basedOn w:val="CommentTextChar"/>
    <w:link w:val="CommentSubject"/>
    <w:uiPriority w:val="99"/>
    <w:semiHidden/>
    <w:rsid w:val="008A1084"/>
    <w:rPr>
      <w:rFonts w:ascii="Tms Rmn" w:hAnsi="Tms Rmn"/>
      <w:b/>
      <w:bCs/>
    </w:rPr>
  </w:style>
  <w:style w:type="paragraph" w:customStyle="1" w:styleId="AttrFuncSubheading">
    <w:name w:val="Attr+Func Subheading"/>
    <w:basedOn w:val="Body"/>
    <w:next w:val="Body"/>
    <w:rsid w:val="00012DA7"/>
    <w:pPr>
      <w:keepNext/>
      <w:spacing w:before="280" w:after="60" w:line="240" w:lineRule="auto"/>
      <w:ind w:left="0"/>
    </w:pPr>
    <w:rPr>
      <w:rFonts w:ascii="Arial" w:hAnsi="Arial"/>
      <w:b/>
      <w:color w:val="000000"/>
    </w:rPr>
  </w:style>
  <w:style w:type="paragraph" w:customStyle="1" w:styleId="TableCell0">
    <w:name w:val="Table Cell"/>
    <w:rsid w:val="00012DA7"/>
    <w:pPr>
      <w:widowControl w:val="0"/>
      <w:spacing w:before="40" w:after="40"/>
      <w:ind w:right="-144"/>
    </w:pPr>
    <w:rPr>
      <w:color w:val="000000"/>
    </w:rPr>
  </w:style>
  <w:style w:type="paragraph" w:customStyle="1" w:styleId="TableCellCourierNew">
    <w:name w:val="Table Cell CourierNew"/>
    <w:basedOn w:val="TableCell0"/>
    <w:rsid w:val="00012DA7"/>
    <w:rPr>
      <w:rFonts w:ascii="Courier New" w:hAnsi="Courier New"/>
      <w:sz w:val="18"/>
    </w:rPr>
  </w:style>
  <w:style w:type="character" w:customStyle="1" w:styleId="BodyChar">
    <w:name w:val="Body Char"/>
    <w:basedOn w:val="DefaultParagraphFont"/>
    <w:link w:val="Body"/>
    <w:rsid w:val="00CB1C23"/>
    <w:rPr>
      <w:rFonts w:ascii="Times" w:hAnsi="Times"/>
    </w:rPr>
  </w:style>
  <w:style w:type="character" w:customStyle="1" w:styleId="Body1Char">
    <w:name w:val="Body1 Char"/>
    <w:basedOn w:val="BodyChar"/>
    <w:link w:val="Body1"/>
    <w:rsid w:val="008B226B"/>
    <w:rPr>
      <w:rFonts w:ascii="Times" w:hAnsi="Times"/>
      <w:lang w:val="en-US" w:eastAsia="en-US" w:bidi="ar-SA"/>
    </w:rPr>
  </w:style>
  <w:style w:type="character" w:customStyle="1" w:styleId="FootnoteTextChar">
    <w:name w:val="Footnote Text Char"/>
    <w:basedOn w:val="DefaultParagraphFont"/>
    <w:link w:val="FootnoteText"/>
    <w:rsid w:val="00A84093"/>
  </w:style>
  <w:style w:type="table" w:styleId="TableGrid">
    <w:name w:val="Table Grid"/>
    <w:basedOn w:val="TableNormal"/>
    <w:uiPriority w:val="59"/>
    <w:rsid w:val="0014694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Italic">
    <w:name w:val="Italic"/>
    <w:rsid w:val="002B09A4"/>
    <w:rPr>
      <w:i/>
    </w:rPr>
  </w:style>
  <w:style w:type="paragraph" w:customStyle="1" w:styleId="TableCellCourierNewCentered">
    <w:name w:val="Table Cell CourierNew Centered"/>
    <w:basedOn w:val="TableCellCourierNew"/>
    <w:rsid w:val="00AB62CC"/>
    <w:pPr>
      <w:jc w:val="center"/>
    </w:pPr>
  </w:style>
  <w:style w:type="paragraph" w:customStyle="1" w:styleId="TableCellCentered">
    <w:name w:val="Table Cell Centered"/>
    <w:basedOn w:val="TableCell0"/>
    <w:rsid w:val="00AB62CC"/>
    <w:pPr>
      <w:jc w:val="center"/>
    </w:pPr>
  </w:style>
  <w:style w:type="paragraph" w:styleId="ListParagraph">
    <w:name w:val="List Paragraph"/>
    <w:basedOn w:val="Normal"/>
    <w:uiPriority w:val="34"/>
    <w:qFormat/>
    <w:rsid w:val="00C46273"/>
    <w:pPr>
      <w:ind w:left="720"/>
      <w:contextualSpacing/>
    </w:pPr>
    <w:rPr>
      <w:rFonts w:ascii="Times New Roman" w:hAnsi="Times New Roman"/>
    </w:rPr>
  </w:style>
</w:styles>
</file>

<file path=word/webSettings.xml><?xml version="1.0" encoding="utf-8"?>
<w:webSettings xmlns:r="http://schemas.openxmlformats.org/officeDocument/2006/relationships" xmlns:w="http://schemas.openxmlformats.org/wordprocessingml/2006/main">
  <w:divs>
    <w:div w:id="187835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wmf"/><Relationship Id="rId18" Type="http://schemas.openxmlformats.org/officeDocument/2006/relationships/image" Target="media/image2.wmf"/><Relationship Id="rId26" Type="http://schemas.microsoft.com/office/2007/relationships/stylesWithEffects" Target="stylesWithEffects.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footer" Target="footer4.xml"/><Relationship Id="rId10" Type="http://schemas.openxmlformats.org/officeDocument/2006/relationships/webSettings" Target="webSettings.xml"/><Relationship Id="rId19" Type="http://schemas.openxmlformats.org/officeDocument/2006/relationships/hyperlink" Target="file:///C:\Users\jmh00\Documents\10%20My%20Projects\7%20IVI.NET%20Meetings\Post%20Approval%20Spec%20Changes\2013-10%20Changes\IVI-3.4_APIStyleGuide_2013-11-14.docx"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oleObject" Target="embeddings/oleObject1.bin"/><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cvi\ivi\Specs\IVITmpl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02FD080E0E23143919595A3C3C1C043" ma:contentTypeVersion="0" ma:contentTypeDescription="Create a new document." ma:contentTypeScope="" ma:versionID="e38e836937112b607668eb54973ad810">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C70730-1645-4A65-9ADA-DE82DD7392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BF74A43D-70E0-43B7-B0B4-9257B82380A8}">
  <ds:schemaRefs>
    <ds:schemaRef ds:uri="http://schemas.microsoft.com/office/2006/metadata/longProperties"/>
  </ds:schemaRefs>
</ds:datastoreItem>
</file>

<file path=customXml/itemProps3.xml><?xml version="1.0" encoding="utf-8"?>
<ds:datastoreItem xmlns:ds="http://schemas.openxmlformats.org/officeDocument/2006/customXml" ds:itemID="{CB796154-DD7F-485D-BCE6-27F236FE6912}">
  <ds:schemaRefs>
    <ds:schemaRef ds:uri="http://schemas.microsoft.com/sharepoint/v3/contenttype/forms"/>
  </ds:schemaRefs>
</ds:datastoreItem>
</file>

<file path=customXml/itemProps4.xml><?xml version="1.0" encoding="utf-8"?>
<ds:datastoreItem xmlns:ds="http://schemas.openxmlformats.org/officeDocument/2006/customXml" ds:itemID="{ADC291B9-7C35-4E31-85CE-5CE98A2345E8}">
  <ds:schemaRefs>
    <ds:schemaRef ds:uri="http://schemas.microsoft.com/office/2006/metadata/properties"/>
  </ds:schemaRefs>
</ds:datastoreItem>
</file>

<file path=customXml/itemProps5.xml><?xml version="1.0" encoding="utf-8"?>
<ds:datastoreItem xmlns:ds="http://schemas.openxmlformats.org/officeDocument/2006/customXml" ds:itemID="{67B8D87F-30AF-4E77-B168-6D5A626B5062}">
  <ds:schemaRefs>
    <ds:schemaRef ds:uri="http://schemas.openxmlformats.org/officeDocument/2006/bibliography"/>
  </ds:schemaRefs>
</ds:datastoreItem>
</file>

<file path=customXml/itemProps6.xml><?xml version="1.0" encoding="utf-8"?>
<ds:datastoreItem xmlns:ds="http://schemas.openxmlformats.org/officeDocument/2006/customXml" ds:itemID="{56F17C3F-82A8-4334-B048-DB8667135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IVITmplt.dot</Template>
  <TotalTime>59</TotalTime>
  <Pages>86</Pages>
  <Words>25605</Words>
  <Characters>145955</Characters>
  <Application>Microsoft Office Word</Application>
  <DocSecurity>0</DocSecurity>
  <Lines>1216</Lines>
  <Paragraphs>342</Paragraphs>
  <ScaleCrop>false</ScaleCrop>
  <HeadingPairs>
    <vt:vector size="2" baseType="variant">
      <vt:variant>
        <vt:lpstr>Title</vt:lpstr>
      </vt:variant>
      <vt:variant>
        <vt:i4>1</vt:i4>
      </vt:variant>
    </vt:vector>
  </HeadingPairs>
  <TitlesOfParts>
    <vt:vector size="1" baseType="lpstr">
      <vt:lpstr>Style Guide</vt:lpstr>
    </vt:vector>
  </TitlesOfParts>
  <Company>TSO</Company>
  <LinksUpToDate>false</LinksUpToDate>
  <CharactersWithSpaces>171218</CharactersWithSpaces>
  <SharedDoc>false</SharedDoc>
  <HLinks>
    <vt:vector size="840" baseType="variant">
      <vt:variant>
        <vt:i4>1572919</vt:i4>
      </vt:variant>
      <vt:variant>
        <vt:i4>839</vt:i4>
      </vt:variant>
      <vt:variant>
        <vt:i4>0</vt:i4>
      </vt:variant>
      <vt:variant>
        <vt:i4>5</vt:i4>
      </vt:variant>
      <vt:variant>
        <vt:lpwstr/>
      </vt:variant>
      <vt:variant>
        <vt:lpwstr>_Toc263828493</vt:lpwstr>
      </vt:variant>
      <vt:variant>
        <vt:i4>1572919</vt:i4>
      </vt:variant>
      <vt:variant>
        <vt:i4>833</vt:i4>
      </vt:variant>
      <vt:variant>
        <vt:i4>0</vt:i4>
      </vt:variant>
      <vt:variant>
        <vt:i4>5</vt:i4>
      </vt:variant>
      <vt:variant>
        <vt:lpwstr/>
      </vt:variant>
      <vt:variant>
        <vt:lpwstr>_Toc263828492</vt:lpwstr>
      </vt:variant>
      <vt:variant>
        <vt:i4>1572919</vt:i4>
      </vt:variant>
      <vt:variant>
        <vt:i4>827</vt:i4>
      </vt:variant>
      <vt:variant>
        <vt:i4>0</vt:i4>
      </vt:variant>
      <vt:variant>
        <vt:i4>5</vt:i4>
      </vt:variant>
      <vt:variant>
        <vt:lpwstr/>
      </vt:variant>
      <vt:variant>
        <vt:lpwstr>_Toc263828491</vt:lpwstr>
      </vt:variant>
      <vt:variant>
        <vt:i4>1572919</vt:i4>
      </vt:variant>
      <vt:variant>
        <vt:i4>821</vt:i4>
      </vt:variant>
      <vt:variant>
        <vt:i4>0</vt:i4>
      </vt:variant>
      <vt:variant>
        <vt:i4>5</vt:i4>
      </vt:variant>
      <vt:variant>
        <vt:lpwstr/>
      </vt:variant>
      <vt:variant>
        <vt:lpwstr>_Toc263828490</vt:lpwstr>
      </vt:variant>
      <vt:variant>
        <vt:i4>1638455</vt:i4>
      </vt:variant>
      <vt:variant>
        <vt:i4>815</vt:i4>
      </vt:variant>
      <vt:variant>
        <vt:i4>0</vt:i4>
      </vt:variant>
      <vt:variant>
        <vt:i4>5</vt:i4>
      </vt:variant>
      <vt:variant>
        <vt:lpwstr/>
      </vt:variant>
      <vt:variant>
        <vt:lpwstr>_Toc263828489</vt:lpwstr>
      </vt:variant>
      <vt:variant>
        <vt:i4>1638455</vt:i4>
      </vt:variant>
      <vt:variant>
        <vt:i4>809</vt:i4>
      </vt:variant>
      <vt:variant>
        <vt:i4>0</vt:i4>
      </vt:variant>
      <vt:variant>
        <vt:i4>5</vt:i4>
      </vt:variant>
      <vt:variant>
        <vt:lpwstr/>
      </vt:variant>
      <vt:variant>
        <vt:lpwstr>_Toc263828488</vt:lpwstr>
      </vt:variant>
      <vt:variant>
        <vt:i4>1638455</vt:i4>
      </vt:variant>
      <vt:variant>
        <vt:i4>803</vt:i4>
      </vt:variant>
      <vt:variant>
        <vt:i4>0</vt:i4>
      </vt:variant>
      <vt:variant>
        <vt:i4>5</vt:i4>
      </vt:variant>
      <vt:variant>
        <vt:lpwstr/>
      </vt:variant>
      <vt:variant>
        <vt:lpwstr>_Toc263828487</vt:lpwstr>
      </vt:variant>
      <vt:variant>
        <vt:i4>1638455</vt:i4>
      </vt:variant>
      <vt:variant>
        <vt:i4>797</vt:i4>
      </vt:variant>
      <vt:variant>
        <vt:i4>0</vt:i4>
      </vt:variant>
      <vt:variant>
        <vt:i4>5</vt:i4>
      </vt:variant>
      <vt:variant>
        <vt:lpwstr/>
      </vt:variant>
      <vt:variant>
        <vt:lpwstr>_Toc263828486</vt:lpwstr>
      </vt:variant>
      <vt:variant>
        <vt:i4>1638455</vt:i4>
      </vt:variant>
      <vt:variant>
        <vt:i4>791</vt:i4>
      </vt:variant>
      <vt:variant>
        <vt:i4>0</vt:i4>
      </vt:variant>
      <vt:variant>
        <vt:i4>5</vt:i4>
      </vt:variant>
      <vt:variant>
        <vt:lpwstr/>
      </vt:variant>
      <vt:variant>
        <vt:lpwstr>_Toc263828485</vt:lpwstr>
      </vt:variant>
      <vt:variant>
        <vt:i4>1638455</vt:i4>
      </vt:variant>
      <vt:variant>
        <vt:i4>785</vt:i4>
      </vt:variant>
      <vt:variant>
        <vt:i4>0</vt:i4>
      </vt:variant>
      <vt:variant>
        <vt:i4>5</vt:i4>
      </vt:variant>
      <vt:variant>
        <vt:lpwstr/>
      </vt:variant>
      <vt:variant>
        <vt:lpwstr>_Toc263828484</vt:lpwstr>
      </vt:variant>
      <vt:variant>
        <vt:i4>1638455</vt:i4>
      </vt:variant>
      <vt:variant>
        <vt:i4>779</vt:i4>
      </vt:variant>
      <vt:variant>
        <vt:i4>0</vt:i4>
      </vt:variant>
      <vt:variant>
        <vt:i4>5</vt:i4>
      </vt:variant>
      <vt:variant>
        <vt:lpwstr/>
      </vt:variant>
      <vt:variant>
        <vt:lpwstr>_Toc263828483</vt:lpwstr>
      </vt:variant>
      <vt:variant>
        <vt:i4>1638455</vt:i4>
      </vt:variant>
      <vt:variant>
        <vt:i4>773</vt:i4>
      </vt:variant>
      <vt:variant>
        <vt:i4>0</vt:i4>
      </vt:variant>
      <vt:variant>
        <vt:i4>5</vt:i4>
      </vt:variant>
      <vt:variant>
        <vt:lpwstr/>
      </vt:variant>
      <vt:variant>
        <vt:lpwstr>_Toc263828482</vt:lpwstr>
      </vt:variant>
      <vt:variant>
        <vt:i4>1638455</vt:i4>
      </vt:variant>
      <vt:variant>
        <vt:i4>767</vt:i4>
      </vt:variant>
      <vt:variant>
        <vt:i4>0</vt:i4>
      </vt:variant>
      <vt:variant>
        <vt:i4>5</vt:i4>
      </vt:variant>
      <vt:variant>
        <vt:lpwstr/>
      </vt:variant>
      <vt:variant>
        <vt:lpwstr>_Toc263828481</vt:lpwstr>
      </vt:variant>
      <vt:variant>
        <vt:i4>1638455</vt:i4>
      </vt:variant>
      <vt:variant>
        <vt:i4>761</vt:i4>
      </vt:variant>
      <vt:variant>
        <vt:i4>0</vt:i4>
      </vt:variant>
      <vt:variant>
        <vt:i4>5</vt:i4>
      </vt:variant>
      <vt:variant>
        <vt:lpwstr/>
      </vt:variant>
      <vt:variant>
        <vt:lpwstr>_Toc263828480</vt:lpwstr>
      </vt:variant>
      <vt:variant>
        <vt:i4>1441847</vt:i4>
      </vt:variant>
      <vt:variant>
        <vt:i4>755</vt:i4>
      </vt:variant>
      <vt:variant>
        <vt:i4>0</vt:i4>
      </vt:variant>
      <vt:variant>
        <vt:i4>5</vt:i4>
      </vt:variant>
      <vt:variant>
        <vt:lpwstr/>
      </vt:variant>
      <vt:variant>
        <vt:lpwstr>_Toc263828479</vt:lpwstr>
      </vt:variant>
      <vt:variant>
        <vt:i4>1441847</vt:i4>
      </vt:variant>
      <vt:variant>
        <vt:i4>749</vt:i4>
      </vt:variant>
      <vt:variant>
        <vt:i4>0</vt:i4>
      </vt:variant>
      <vt:variant>
        <vt:i4>5</vt:i4>
      </vt:variant>
      <vt:variant>
        <vt:lpwstr/>
      </vt:variant>
      <vt:variant>
        <vt:lpwstr>_Toc263828478</vt:lpwstr>
      </vt:variant>
      <vt:variant>
        <vt:i4>1441847</vt:i4>
      </vt:variant>
      <vt:variant>
        <vt:i4>743</vt:i4>
      </vt:variant>
      <vt:variant>
        <vt:i4>0</vt:i4>
      </vt:variant>
      <vt:variant>
        <vt:i4>5</vt:i4>
      </vt:variant>
      <vt:variant>
        <vt:lpwstr/>
      </vt:variant>
      <vt:variant>
        <vt:lpwstr>_Toc263828477</vt:lpwstr>
      </vt:variant>
      <vt:variant>
        <vt:i4>1441847</vt:i4>
      </vt:variant>
      <vt:variant>
        <vt:i4>737</vt:i4>
      </vt:variant>
      <vt:variant>
        <vt:i4>0</vt:i4>
      </vt:variant>
      <vt:variant>
        <vt:i4>5</vt:i4>
      </vt:variant>
      <vt:variant>
        <vt:lpwstr/>
      </vt:variant>
      <vt:variant>
        <vt:lpwstr>_Toc263828476</vt:lpwstr>
      </vt:variant>
      <vt:variant>
        <vt:i4>1441847</vt:i4>
      </vt:variant>
      <vt:variant>
        <vt:i4>731</vt:i4>
      </vt:variant>
      <vt:variant>
        <vt:i4>0</vt:i4>
      </vt:variant>
      <vt:variant>
        <vt:i4>5</vt:i4>
      </vt:variant>
      <vt:variant>
        <vt:lpwstr/>
      </vt:variant>
      <vt:variant>
        <vt:lpwstr>_Toc263828475</vt:lpwstr>
      </vt:variant>
      <vt:variant>
        <vt:i4>1441847</vt:i4>
      </vt:variant>
      <vt:variant>
        <vt:i4>725</vt:i4>
      </vt:variant>
      <vt:variant>
        <vt:i4>0</vt:i4>
      </vt:variant>
      <vt:variant>
        <vt:i4>5</vt:i4>
      </vt:variant>
      <vt:variant>
        <vt:lpwstr/>
      </vt:variant>
      <vt:variant>
        <vt:lpwstr>_Toc263828474</vt:lpwstr>
      </vt:variant>
      <vt:variant>
        <vt:i4>1441847</vt:i4>
      </vt:variant>
      <vt:variant>
        <vt:i4>719</vt:i4>
      </vt:variant>
      <vt:variant>
        <vt:i4>0</vt:i4>
      </vt:variant>
      <vt:variant>
        <vt:i4>5</vt:i4>
      </vt:variant>
      <vt:variant>
        <vt:lpwstr/>
      </vt:variant>
      <vt:variant>
        <vt:lpwstr>_Toc263828473</vt:lpwstr>
      </vt:variant>
      <vt:variant>
        <vt:i4>1441847</vt:i4>
      </vt:variant>
      <vt:variant>
        <vt:i4>713</vt:i4>
      </vt:variant>
      <vt:variant>
        <vt:i4>0</vt:i4>
      </vt:variant>
      <vt:variant>
        <vt:i4>5</vt:i4>
      </vt:variant>
      <vt:variant>
        <vt:lpwstr/>
      </vt:variant>
      <vt:variant>
        <vt:lpwstr>_Toc263828472</vt:lpwstr>
      </vt:variant>
      <vt:variant>
        <vt:i4>1441847</vt:i4>
      </vt:variant>
      <vt:variant>
        <vt:i4>707</vt:i4>
      </vt:variant>
      <vt:variant>
        <vt:i4>0</vt:i4>
      </vt:variant>
      <vt:variant>
        <vt:i4>5</vt:i4>
      </vt:variant>
      <vt:variant>
        <vt:lpwstr/>
      </vt:variant>
      <vt:variant>
        <vt:lpwstr>_Toc263828471</vt:lpwstr>
      </vt:variant>
      <vt:variant>
        <vt:i4>1441847</vt:i4>
      </vt:variant>
      <vt:variant>
        <vt:i4>701</vt:i4>
      </vt:variant>
      <vt:variant>
        <vt:i4>0</vt:i4>
      </vt:variant>
      <vt:variant>
        <vt:i4>5</vt:i4>
      </vt:variant>
      <vt:variant>
        <vt:lpwstr/>
      </vt:variant>
      <vt:variant>
        <vt:lpwstr>_Toc263828470</vt:lpwstr>
      </vt:variant>
      <vt:variant>
        <vt:i4>1507383</vt:i4>
      </vt:variant>
      <vt:variant>
        <vt:i4>695</vt:i4>
      </vt:variant>
      <vt:variant>
        <vt:i4>0</vt:i4>
      </vt:variant>
      <vt:variant>
        <vt:i4>5</vt:i4>
      </vt:variant>
      <vt:variant>
        <vt:lpwstr/>
      </vt:variant>
      <vt:variant>
        <vt:lpwstr>_Toc263828469</vt:lpwstr>
      </vt:variant>
      <vt:variant>
        <vt:i4>1507383</vt:i4>
      </vt:variant>
      <vt:variant>
        <vt:i4>689</vt:i4>
      </vt:variant>
      <vt:variant>
        <vt:i4>0</vt:i4>
      </vt:variant>
      <vt:variant>
        <vt:i4>5</vt:i4>
      </vt:variant>
      <vt:variant>
        <vt:lpwstr/>
      </vt:variant>
      <vt:variant>
        <vt:lpwstr>_Toc263828468</vt:lpwstr>
      </vt:variant>
      <vt:variant>
        <vt:i4>1507383</vt:i4>
      </vt:variant>
      <vt:variant>
        <vt:i4>683</vt:i4>
      </vt:variant>
      <vt:variant>
        <vt:i4>0</vt:i4>
      </vt:variant>
      <vt:variant>
        <vt:i4>5</vt:i4>
      </vt:variant>
      <vt:variant>
        <vt:lpwstr/>
      </vt:variant>
      <vt:variant>
        <vt:lpwstr>_Toc263828467</vt:lpwstr>
      </vt:variant>
      <vt:variant>
        <vt:i4>1507383</vt:i4>
      </vt:variant>
      <vt:variant>
        <vt:i4>677</vt:i4>
      </vt:variant>
      <vt:variant>
        <vt:i4>0</vt:i4>
      </vt:variant>
      <vt:variant>
        <vt:i4>5</vt:i4>
      </vt:variant>
      <vt:variant>
        <vt:lpwstr/>
      </vt:variant>
      <vt:variant>
        <vt:lpwstr>_Toc263828466</vt:lpwstr>
      </vt:variant>
      <vt:variant>
        <vt:i4>1507383</vt:i4>
      </vt:variant>
      <vt:variant>
        <vt:i4>671</vt:i4>
      </vt:variant>
      <vt:variant>
        <vt:i4>0</vt:i4>
      </vt:variant>
      <vt:variant>
        <vt:i4>5</vt:i4>
      </vt:variant>
      <vt:variant>
        <vt:lpwstr/>
      </vt:variant>
      <vt:variant>
        <vt:lpwstr>_Toc263828465</vt:lpwstr>
      </vt:variant>
      <vt:variant>
        <vt:i4>1507383</vt:i4>
      </vt:variant>
      <vt:variant>
        <vt:i4>665</vt:i4>
      </vt:variant>
      <vt:variant>
        <vt:i4>0</vt:i4>
      </vt:variant>
      <vt:variant>
        <vt:i4>5</vt:i4>
      </vt:variant>
      <vt:variant>
        <vt:lpwstr/>
      </vt:variant>
      <vt:variant>
        <vt:lpwstr>_Toc263828464</vt:lpwstr>
      </vt:variant>
      <vt:variant>
        <vt:i4>1507383</vt:i4>
      </vt:variant>
      <vt:variant>
        <vt:i4>659</vt:i4>
      </vt:variant>
      <vt:variant>
        <vt:i4>0</vt:i4>
      </vt:variant>
      <vt:variant>
        <vt:i4>5</vt:i4>
      </vt:variant>
      <vt:variant>
        <vt:lpwstr/>
      </vt:variant>
      <vt:variant>
        <vt:lpwstr>_Toc263828463</vt:lpwstr>
      </vt:variant>
      <vt:variant>
        <vt:i4>1507383</vt:i4>
      </vt:variant>
      <vt:variant>
        <vt:i4>653</vt:i4>
      </vt:variant>
      <vt:variant>
        <vt:i4>0</vt:i4>
      </vt:variant>
      <vt:variant>
        <vt:i4>5</vt:i4>
      </vt:variant>
      <vt:variant>
        <vt:lpwstr/>
      </vt:variant>
      <vt:variant>
        <vt:lpwstr>_Toc263828462</vt:lpwstr>
      </vt:variant>
      <vt:variant>
        <vt:i4>1507383</vt:i4>
      </vt:variant>
      <vt:variant>
        <vt:i4>647</vt:i4>
      </vt:variant>
      <vt:variant>
        <vt:i4>0</vt:i4>
      </vt:variant>
      <vt:variant>
        <vt:i4>5</vt:i4>
      </vt:variant>
      <vt:variant>
        <vt:lpwstr/>
      </vt:variant>
      <vt:variant>
        <vt:lpwstr>_Toc263828461</vt:lpwstr>
      </vt:variant>
      <vt:variant>
        <vt:i4>1507383</vt:i4>
      </vt:variant>
      <vt:variant>
        <vt:i4>641</vt:i4>
      </vt:variant>
      <vt:variant>
        <vt:i4>0</vt:i4>
      </vt:variant>
      <vt:variant>
        <vt:i4>5</vt:i4>
      </vt:variant>
      <vt:variant>
        <vt:lpwstr/>
      </vt:variant>
      <vt:variant>
        <vt:lpwstr>_Toc263828460</vt:lpwstr>
      </vt:variant>
      <vt:variant>
        <vt:i4>1310775</vt:i4>
      </vt:variant>
      <vt:variant>
        <vt:i4>635</vt:i4>
      </vt:variant>
      <vt:variant>
        <vt:i4>0</vt:i4>
      </vt:variant>
      <vt:variant>
        <vt:i4>5</vt:i4>
      </vt:variant>
      <vt:variant>
        <vt:lpwstr/>
      </vt:variant>
      <vt:variant>
        <vt:lpwstr>_Toc263828459</vt:lpwstr>
      </vt:variant>
      <vt:variant>
        <vt:i4>1310775</vt:i4>
      </vt:variant>
      <vt:variant>
        <vt:i4>629</vt:i4>
      </vt:variant>
      <vt:variant>
        <vt:i4>0</vt:i4>
      </vt:variant>
      <vt:variant>
        <vt:i4>5</vt:i4>
      </vt:variant>
      <vt:variant>
        <vt:lpwstr/>
      </vt:variant>
      <vt:variant>
        <vt:lpwstr>_Toc263828458</vt:lpwstr>
      </vt:variant>
      <vt:variant>
        <vt:i4>1310775</vt:i4>
      </vt:variant>
      <vt:variant>
        <vt:i4>623</vt:i4>
      </vt:variant>
      <vt:variant>
        <vt:i4>0</vt:i4>
      </vt:variant>
      <vt:variant>
        <vt:i4>5</vt:i4>
      </vt:variant>
      <vt:variant>
        <vt:lpwstr/>
      </vt:variant>
      <vt:variant>
        <vt:lpwstr>_Toc263828457</vt:lpwstr>
      </vt:variant>
      <vt:variant>
        <vt:i4>1310775</vt:i4>
      </vt:variant>
      <vt:variant>
        <vt:i4>617</vt:i4>
      </vt:variant>
      <vt:variant>
        <vt:i4>0</vt:i4>
      </vt:variant>
      <vt:variant>
        <vt:i4>5</vt:i4>
      </vt:variant>
      <vt:variant>
        <vt:lpwstr/>
      </vt:variant>
      <vt:variant>
        <vt:lpwstr>_Toc263828456</vt:lpwstr>
      </vt:variant>
      <vt:variant>
        <vt:i4>1310775</vt:i4>
      </vt:variant>
      <vt:variant>
        <vt:i4>611</vt:i4>
      </vt:variant>
      <vt:variant>
        <vt:i4>0</vt:i4>
      </vt:variant>
      <vt:variant>
        <vt:i4>5</vt:i4>
      </vt:variant>
      <vt:variant>
        <vt:lpwstr/>
      </vt:variant>
      <vt:variant>
        <vt:lpwstr>_Toc263828455</vt:lpwstr>
      </vt:variant>
      <vt:variant>
        <vt:i4>1310775</vt:i4>
      </vt:variant>
      <vt:variant>
        <vt:i4>605</vt:i4>
      </vt:variant>
      <vt:variant>
        <vt:i4>0</vt:i4>
      </vt:variant>
      <vt:variant>
        <vt:i4>5</vt:i4>
      </vt:variant>
      <vt:variant>
        <vt:lpwstr/>
      </vt:variant>
      <vt:variant>
        <vt:lpwstr>_Toc263828454</vt:lpwstr>
      </vt:variant>
      <vt:variant>
        <vt:i4>1310775</vt:i4>
      </vt:variant>
      <vt:variant>
        <vt:i4>599</vt:i4>
      </vt:variant>
      <vt:variant>
        <vt:i4>0</vt:i4>
      </vt:variant>
      <vt:variant>
        <vt:i4>5</vt:i4>
      </vt:variant>
      <vt:variant>
        <vt:lpwstr/>
      </vt:variant>
      <vt:variant>
        <vt:lpwstr>_Toc263828453</vt:lpwstr>
      </vt:variant>
      <vt:variant>
        <vt:i4>1310775</vt:i4>
      </vt:variant>
      <vt:variant>
        <vt:i4>593</vt:i4>
      </vt:variant>
      <vt:variant>
        <vt:i4>0</vt:i4>
      </vt:variant>
      <vt:variant>
        <vt:i4>5</vt:i4>
      </vt:variant>
      <vt:variant>
        <vt:lpwstr/>
      </vt:variant>
      <vt:variant>
        <vt:lpwstr>_Toc263828452</vt:lpwstr>
      </vt:variant>
      <vt:variant>
        <vt:i4>1310775</vt:i4>
      </vt:variant>
      <vt:variant>
        <vt:i4>587</vt:i4>
      </vt:variant>
      <vt:variant>
        <vt:i4>0</vt:i4>
      </vt:variant>
      <vt:variant>
        <vt:i4>5</vt:i4>
      </vt:variant>
      <vt:variant>
        <vt:lpwstr/>
      </vt:variant>
      <vt:variant>
        <vt:lpwstr>_Toc263828451</vt:lpwstr>
      </vt:variant>
      <vt:variant>
        <vt:i4>1310775</vt:i4>
      </vt:variant>
      <vt:variant>
        <vt:i4>581</vt:i4>
      </vt:variant>
      <vt:variant>
        <vt:i4>0</vt:i4>
      </vt:variant>
      <vt:variant>
        <vt:i4>5</vt:i4>
      </vt:variant>
      <vt:variant>
        <vt:lpwstr/>
      </vt:variant>
      <vt:variant>
        <vt:lpwstr>_Toc263828450</vt:lpwstr>
      </vt:variant>
      <vt:variant>
        <vt:i4>1376311</vt:i4>
      </vt:variant>
      <vt:variant>
        <vt:i4>575</vt:i4>
      </vt:variant>
      <vt:variant>
        <vt:i4>0</vt:i4>
      </vt:variant>
      <vt:variant>
        <vt:i4>5</vt:i4>
      </vt:variant>
      <vt:variant>
        <vt:lpwstr/>
      </vt:variant>
      <vt:variant>
        <vt:lpwstr>_Toc263828449</vt:lpwstr>
      </vt:variant>
      <vt:variant>
        <vt:i4>1376311</vt:i4>
      </vt:variant>
      <vt:variant>
        <vt:i4>569</vt:i4>
      </vt:variant>
      <vt:variant>
        <vt:i4>0</vt:i4>
      </vt:variant>
      <vt:variant>
        <vt:i4>5</vt:i4>
      </vt:variant>
      <vt:variant>
        <vt:lpwstr/>
      </vt:variant>
      <vt:variant>
        <vt:lpwstr>_Toc263828448</vt:lpwstr>
      </vt:variant>
      <vt:variant>
        <vt:i4>1376311</vt:i4>
      </vt:variant>
      <vt:variant>
        <vt:i4>563</vt:i4>
      </vt:variant>
      <vt:variant>
        <vt:i4>0</vt:i4>
      </vt:variant>
      <vt:variant>
        <vt:i4>5</vt:i4>
      </vt:variant>
      <vt:variant>
        <vt:lpwstr/>
      </vt:variant>
      <vt:variant>
        <vt:lpwstr>_Toc263828447</vt:lpwstr>
      </vt:variant>
      <vt:variant>
        <vt:i4>1376311</vt:i4>
      </vt:variant>
      <vt:variant>
        <vt:i4>557</vt:i4>
      </vt:variant>
      <vt:variant>
        <vt:i4>0</vt:i4>
      </vt:variant>
      <vt:variant>
        <vt:i4>5</vt:i4>
      </vt:variant>
      <vt:variant>
        <vt:lpwstr/>
      </vt:variant>
      <vt:variant>
        <vt:lpwstr>_Toc263828446</vt:lpwstr>
      </vt:variant>
      <vt:variant>
        <vt:i4>1376311</vt:i4>
      </vt:variant>
      <vt:variant>
        <vt:i4>551</vt:i4>
      </vt:variant>
      <vt:variant>
        <vt:i4>0</vt:i4>
      </vt:variant>
      <vt:variant>
        <vt:i4>5</vt:i4>
      </vt:variant>
      <vt:variant>
        <vt:lpwstr/>
      </vt:variant>
      <vt:variant>
        <vt:lpwstr>_Toc263828445</vt:lpwstr>
      </vt:variant>
      <vt:variant>
        <vt:i4>1376311</vt:i4>
      </vt:variant>
      <vt:variant>
        <vt:i4>545</vt:i4>
      </vt:variant>
      <vt:variant>
        <vt:i4>0</vt:i4>
      </vt:variant>
      <vt:variant>
        <vt:i4>5</vt:i4>
      </vt:variant>
      <vt:variant>
        <vt:lpwstr/>
      </vt:variant>
      <vt:variant>
        <vt:lpwstr>_Toc263828444</vt:lpwstr>
      </vt:variant>
      <vt:variant>
        <vt:i4>1376311</vt:i4>
      </vt:variant>
      <vt:variant>
        <vt:i4>539</vt:i4>
      </vt:variant>
      <vt:variant>
        <vt:i4>0</vt:i4>
      </vt:variant>
      <vt:variant>
        <vt:i4>5</vt:i4>
      </vt:variant>
      <vt:variant>
        <vt:lpwstr/>
      </vt:variant>
      <vt:variant>
        <vt:lpwstr>_Toc263828443</vt:lpwstr>
      </vt:variant>
      <vt:variant>
        <vt:i4>1376311</vt:i4>
      </vt:variant>
      <vt:variant>
        <vt:i4>533</vt:i4>
      </vt:variant>
      <vt:variant>
        <vt:i4>0</vt:i4>
      </vt:variant>
      <vt:variant>
        <vt:i4>5</vt:i4>
      </vt:variant>
      <vt:variant>
        <vt:lpwstr/>
      </vt:variant>
      <vt:variant>
        <vt:lpwstr>_Toc263828442</vt:lpwstr>
      </vt:variant>
      <vt:variant>
        <vt:i4>1376311</vt:i4>
      </vt:variant>
      <vt:variant>
        <vt:i4>527</vt:i4>
      </vt:variant>
      <vt:variant>
        <vt:i4>0</vt:i4>
      </vt:variant>
      <vt:variant>
        <vt:i4>5</vt:i4>
      </vt:variant>
      <vt:variant>
        <vt:lpwstr/>
      </vt:variant>
      <vt:variant>
        <vt:lpwstr>_Toc263828441</vt:lpwstr>
      </vt:variant>
      <vt:variant>
        <vt:i4>1376311</vt:i4>
      </vt:variant>
      <vt:variant>
        <vt:i4>521</vt:i4>
      </vt:variant>
      <vt:variant>
        <vt:i4>0</vt:i4>
      </vt:variant>
      <vt:variant>
        <vt:i4>5</vt:i4>
      </vt:variant>
      <vt:variant>
        <vt:lpwstr/>
      </vt:variant>
      <vt:variant>
        <vt:lpwstr>_Toc263828440</vt:lpwstr>
      </vt:variant>
      <vt:variant>
        <vt:i4>1179703</vt:i4>
      </vt:variant>
      <vt:variant>
        <vt:i4>515</vt:i4>
      </vt:variant>
      <vt:variant>
        <vt:i4>0</vt:i4>
      </vt:variant>
      <vt:variant>
        <vt:i4>5</vt:i4>
      </vt:variant>
      <vt:variant>
        <vt:lpwstr/>
      </vt:variant>
      <vt:variant>
        <vt:lpwstr>_Toc263828439</vt:lpwstr>
      </vt:variant>
      <vt:variant>
        <vt:i4>1179703</vt:i4>
      </vt:variant>
      <vt:variant>
        <vt:i4>509</vt:i4>
      </vt:variant>
      <vt:variant>
        <vt:i4>0</vt:i4>
      </vt:variant>
      <vt:variant>
        <vt:i4>5</vt:i4>
      </vt:variant>
      <vt:variant>
        <vt:lpwstr/>
      </vt:variant>
      <vt:variant>
        <vt:lpwstr>_Toc263828438</vt:lpwstr>
      </vt:variant>
      <vt:variant>
        <vt:i4>1179703</vt:i4>
      </vt:variant>
      <vt:variant>
        <vt:i4>503</vt:i4>
      </vt:variant>
      <vt:variant>
        <vt:i4>0</vt:i4>
      </vt:variant>
      <vt:variant>
        <vt:i4>5</vt:i4>
      </vt:variant>
      <vt:variant>
        <vt:lpwstr/>
      </vt:variant>
      <vt:variant>
        <vt:lpwstr>_Toc263828437</vt:lpwstr>
      </vt:variant>
      <vt:variant>
        <vt:i4>1179703</vt:i4>
      </vt:variant>
      <vt:variant>
        <vt:i4>497</vt:i4>
      </vt:variant>
      <vt:variant>
        <vt:i4>0</vt:i4>
      </vt:variant>
      <vt:variant>
        <vt:i4>5</vt:i4>
      </vt:variant>
      <vt:variant>
        <vt:lpwstr/>
      </vt:variant>
      <vt:variant>
        <vt:lpwstr>_Toc263828436</vt:lpwstr>
      </vt:variant>
      <vt:variant>
        <vt:i4>1179703</vt:i4>
      </vt:variant>
      <vt:variant>
        <vt:i4>491</vt:i4>
      </vt:variant>
      <vt:variant>
        <vt:i4>0</vt:i4>
      </vt:variant>
      <vt:variant>
        <vt:i4>5</vt:i4>
      </vt:variant>
      <vt:variant>
        <vt:lpwstr/>
      </vt:variant>
      <vt:variant>
        <vt:lpwstr>_Toc263828435</vt:lpwstr>
      </vt:variant>
      <vt:variant>
        <vt:i4>1179703</vt:i4>
      </vt:variant>
      <vt:variant>
        <vt:i4>485</vt:i4>
      </vt:variant>
      <vt:variant>
        <vt:i4>0</vt:i4>
      </vt:variant>
      <vt:variant>
        <vt:i4>5</vt:i4>
      </vt:variant>
      <vt:variant>
        <vt:lpwstr/>
      </vt:variant>
      <vt:variant>
        <vt:lpwstr>_Toc263828434</vt:lpwstr>
      </vt:variant>
      <vt:variant>
        <vt:i4>1179703</vt:i4>
      </vt:variant>
      <vt:variant>
        <vt:i4>479</vt:i4>
      </vt:variant>
      <vt:variant>
        <vt:i4>0</vt:i4>
      </vt:variant>
      <vt:variant>
        <vt:i4>5</vt:i4>
      </vt:variant>
      <vt:variant>
        <vt:lpwstr/>
      </vt:variant>
      <vt:variant>
        <vt:lpwstr>_Toc263828433</vt:lpwstr>
      </vt:variant>
      <vt:variant>
        <vt:i4>1179703</vt:i4>
      </vt:variant>
      <vt:variant>
        <vt:i4>473</vt:i4>
      </vt:variant>
      <vt:variant>
        <vt:i4>0</vt:i4>
      </vt:variant>
      <vt:variant>
        <vt:i4>5</vt:i4>
      </vt:variant>
      <vt:variant>
        <vt:lpwstr/>
      </vt:variant>
      <vt:variant>
        <vt:lpwstr>_Toc263828432</vt:lpwstr>
      </vt:variant>
      <vt:variant>
        <vt:i4>1179703</vt:i4>
      </vt:variant>
      <vt:variant>
        <vt:i4>467</vt:i4>
      </vt:variant>
      <vt:variant>
        <vt:i4>0</vt:i4>
      </vt:variant>
      <vt:variant>
        <vt:i4>5</vt:i4>
      </vt:variant>
      <vt:variant>
        <vt:lpwstr/>
      </vt:variant>
      <vt:variant>
        <vt:lpwstr>_Toc263828431</vt:lpwstr>
      </vt:variant>
      <vt:variant>
        <vt:i4>1179703</vt:i4>
      </vt:variant>
      <vt:variant>
        <vt:i4>461</vt:i4>
      </vt:variant>
      <vt:variant>
        <vt:i4>0</vt:i4>
      </vt:variant>
      <vt:variant>
        <vt:i4>5</vt:i4>
      </vt:variant>
      <vt:variant>
        <vt:lpwstr/>
      </vt:variant>
      <vt:variant>
        <vt:lpwstr>_Toc263828430</vt:lpwstr>
      </vt:variant>
      <vt:variant>
        <vt:i4>1245239</vt:i4>
      </vt:variant>
      <vt:variant>
        <vt:i4>455</vt:i4>
      </vt:variant>
      <vt:variant>
        <vt:i4>0</vt:i4>
      </vt:variant>
      <vt:variant>
        <vt:i4>5</vt:i4>
      </vt:variant>
      <vt:variant>
        <vt:lpwstr/>
      </vt:variant>
      <vt:variant>
        <vt:lpwstr>_Toc263828429</vt:lpwstr>
      </vt:variant>
      <vt:variant>
        <vt:i4>1245239</vt:i4>
      </vt:variant>
      <vt:variant>
        <vt:i4>449</vt:i4>
      </vt:variant>
      <vt:variant>
        <vt:i4>0</vt:i4>
      </vt:variant>
      <vt:variant>
        <vt:i4>5</vt:i4>
      </vt:variant>
      <vt:variant>
        <vt:lpwstr/>
      </vt:variant>
      <vt:variant>
        <vt:lpwstr>_Toc263828428</vt:lpwstr>
      </vt:variant>
      <vt:variant>
        <vt:i4>1245239</vt:i4>
      </vt:variant>
      <vt:variant>
        <vt:i4>443</vt:i4>
      </vt:variant>
      <vt:variant>
        <vt:i4>0</vt:i4>
      </vt:variant>
      <vt:variant>
        <vt:i4>5</vt:i4>
      </vt:variant>
      <vt:variant>
        <vt:lpwstr/>
      </vt:variant>
      <vt:variant>
        <vt:lpwstr>_Toc263828427</vt:lpwstr>
      </vt:variant>
      <vt:variant>
        <vt:i4>1245239</vt:i4>
      </vt:variant>
      <vt:variant>
        <vt:i4>437</vt:i4>
      </vt:variant>
      <vt:variant>
        <vt:i4>0</vt:i4>
      </vt:variant>
      <vt:variant>
        <vt:i4>5</vt:i4>
      </vt:variant>
      <vt:variant>
        <vt:lpwstr/>
      </vt:variant>
      <vt:variant>
        <vt:lpwstr>_Toc263828426</vt:lpwstr>
      </vt:variant>
      <vt:variant>
        <vt:i4>1245239</vt:i4>
      </vt:variant>
      <vt:variant>
        <vt:i4>431</vt:i4>
      </vt:variant>
      <vt:variant>
        <vt:i4>0</vt:i4>
      </vt:variant>
      <vt:variant>
        <vt:i4>5</vt:i4>
      </vt:variant>
      <vt:variant>
        <vt:lpwstr/>
      </vt:variant>
      <vt:variant>
        <vt:lpwstr>_Toc263828425</vt:lpwstr>
      </vt:variant>
      <vt:variant>
        <vt:i4>1245239</vt:i4>
      </vt:variant>
      <vt:variant>
        <vt:i4>425</vt:i4>
      </vt:variant>
      <vt:variant>
        <vt:i4>0</vt:i4>
      </vt:variant>
      <vt:variant>
        <vt:i4>5</vt:i4>
      </vt:variant>
      <vt:variant>
        <vt:lpwstr/>
      </vt:variant>
      <vt:variant>
        <vt:lpwstr>_Toc263828424</vt:lpwstr>
      </vt:variant>
      <vt:variant>
        <vt:i4>1245239</vt:i4>
      </vt:variant>
      <vt:variant>
        <vt:i4>419</vt:i4>
      </vt:variant>
      <vt:variant>
        <vt:i4>0</vt:i4>
      </vt:variant>
      <vt:variant>
        <vt:i4>5</vt:i4>
      </vt:variant>
      <vt:variant>
        <vt:lpwstr/>
      </vt:variant>
      <vt:variant>
        <vt:lpwstr>_Toc263828423</vt:lpwstr>
      </vt:variant>
      <vt:variant>
        <vt:i4>1245239</vt:i4>
      </vt:variant>
      <vt:variant>
        <vt:i4>413</vt:i4>
      </vt:variant>
      <vt:variant>
        <vt:i4>0</vt:i4>
      </vt:variant>
      <vt:variant>
        <vt:i4>5</vt:i4>
      </vt:variant>
      <vt:variant>
        <vt:lpwstr/>
      </vt:variant>
      <vt:variant>
        <vt:lpwstr>_Toc263828422</vt:lpwstr>
      </vt:variant>
      <vt:variant>
        <vt:i4>1245239</vt:i4>
      </vt:variant>
      <vt:variant>
        <vt:i4>407</vt:i4>
      </vt:variant>
      <vt:variant>
        <vt:i4>0</vt:i4>
      </vt:variant>
      <vt:variant>
        <vt:i4>5</vt:i4>
      </vt:variant>
      <vt:variant>
        <vt:lpwstr/>
      </vt:variant>
      <vt:variant>
        <vt:lpwstr>_Toc263828421</vt:lpwstr>
      </vt:variant>
      <vt:variant>
        <vt:i4>1245239</vt:i4>
      </vt:variant>
      <vt:variant>
        <vt:i4>401</vt:i4>
      </vt:variant>
      <vt:variant>
        <vt:i4>0</vt:i4>
      </vt:variant>
      <vt:variant>
        <vt:i4>5</vt:i4>
      </vt:variant>
      <vt:variant>
        <vt:lpwstr/>
      </vt:variant>
      <vt:variant>
        <vt:lpwstr>_Toc263828420</vt:lpwstr>
      </vt:variant>
      <vt:variant>
        <vt:i4>1048631</vt:i4>
      </vt:variant>
      <vt:variant>
        <vt:i4>395</vt:i4>
      </vt:variant>
      <vt:variant>
        <vt:i4>0</vt:i4>
      </vt:variant>
      <vt:variant>
        <vt:i4>5</vt:i4>
      </vt:variant>
      <vt:variant>
        <vt:lpwstr/>
      </vt:variant>
      <vt:variant>
        <vt:lpwstr>_Toc263828419</vt:lpwstr>
      </vt:variant>
      <vt:variant>
        <vt:i4>1048631</vt:i4>
      </vt:variant>
      <vt:variant>
        <vt:i4>389</vt:i4>
      </vt:variant>
      <vt:variant>
        <vt:i4>0</vt:i4>
      </vt:variant>
      <vt:variant>
        <vt:i4>5</vt:i4>
      </vt:variant>
      <vt:variant>
        <vt:lpwstr/>
      </vt:variant>
      <vt:variant>
        <vt:lpwstr>_Toc263828418</vt:lpwstr>
      </vt:variant>
      <vt:variant>
        <vt:i4>1048631</vt:i4>
      </vt:variant>
      <vt:variant>
        <vt:i4>383</vt:i4>
      </vt:variant>
      <vt:variant>
        <vt:i4>0</vt:i4>
      </vt:variant>
      <vt:variant>
        <vt:i4>5</vt:i4>
      </vt:variant>
      <vt:variant>
        <vt:lpwstr/>
      </vt:variant>
      <vt:variant>
        <vt:lpwstr>_Toc263828417</vt:lpwstr>
      </vt:variant>
      <vt:variant>
        <vt:i4>1048631</vt:i4>
      </vt:variant>
      <vt:variant>
        <vt:i4>377</vt:i4>
      </vt:variant>
      <vt:variant>
        <vt:i4>0</vt:i4>
      </vt:variant>
      <vt:variant>
        <vt:i4>5</vt:i4>
      </vt:variant>
      <vt:variant>
        <vt:lpwstr/>
      </vt:variant>
      <vt:variant>
        <vt:lpwstr>_Toc263828416</vt:lpwstr>
      </vt:variant>
      <vt:variant>
        <vt:i4>5505109</vt:i4>
      </vt:variant>
      <vt:variant>
        <vt:i4>371</vt:i4>
      </vt:variant>
      <vt:variant>
        <vt:i4>0</vt:i4>
      </vt:variant>
      <vt:variant>
        <vt:i4>5</vt:i4>
      </vt:variant>
      <vt:variant>
        <vt:lpwstr>C:\Users\John\Documents\IVI Meeting\7 IVI.NET Meetings\Approved Specifications\IVI-3.4_APIStyleGuide_2010-06-09.doc</vt:lpwstr>
      </vt:variant>
      <vt:variant>
        <vt:lpwstr>_Toc263828415</vt:lpwstr>
      </vt:variant>
      <vt:variant>
        <vt:i4>1048631</vt:i4>
      </vt:variant>
      <vt:variant>
        <vt:i4>365</vt:i4>
      </vt:variant>
      <vt:variant>
        <vt:i4>0</vt:i4>
      </vt:variant>
      <vt:variant>
        <vt:i4>5</vt:i4>
      </vt:variant>
      <vt:variant>
        <vt:lpwstr/>
      </vt:variant>
      <vt:variant>
        <vt:lpwstr>_Toc263828414</vt:lpwstr>
      </vt:variant>
      <vt:variant>
        <vt:i4>1048631</vt:i4>
      </vt:variant>
      <vt:variant>
        <vt:i4>359</vt:i4>
      </vt:variant>
      <vt:variant>
        <vt:i4>0</vt:i4>
      </vt:variant>
      <vt:variant>
        <vt:i4>5</vt:i4>
      </vt:variant>
      <vt:variant>
        <vt:lpwstr/>
      </vt:variant>
      <vt:variant>
        <vt:lpwstr>_Toc263828413</vt:lpwstr>
      </vt:variant>
      <vt:variant>
        <vt:i4>1048631</vt:i4>
      </vt:variant>
      <vt:variant>
        <vt:i4>353</vt:i4>
      </vt:variant>
      <vt:variant>
        <vt:i4>0</vt:i4>
      </vt:variant>
      <vt:variant>
        <vt:i4>5</vt:i4>
      </vt:variant>
      <vt:variant>
        <vt:lpwstr/>
      </vt:variant>
      <vt:variant>
        <vt:lpwstr>_Toc263828412</vt:lpwstr>
      </vt:variant>
      <vt:variant>
        <vt:i4>1048631</vt:i4>
      </vt:variant>
      <vt:variant>
        <vt:i4>347</vt:i4>
      </vt:variant>
      <vt:variant>
        <vt:i4>0</vt:i4>
      </vt:variant>
      <vt:variant>
        <vt:i4>5</vt:i4>
      </vt:variant>
      <vt:variant>
        <vt:lpwstr/>
      </vt:variant>
      <vt:variant>
        <vt:lpwstr>_Toc263828411</vt:lpwstr>
      </vt:variant>
      <vt:variant>
        <vt:i4>1048631</vt:i4>
      </vt:variant>
      <vt:variant>
        <vt:i4>341</vt:i4>
      </vt:variant>
      <vt:variant>
        <vt:i4>0</vt:i4>
      </vt:variant>
      <vt:variant>
        <vt:i4>5</vt:i4>
      </vt:variant>
      <vt:variant>
        <vt:lpwstr/>
      </vt:variant>
      <vt:variant>
        <vt:lpwstr>_Toc263828410</vt:lpwstr>
      </vt:variant>
      <vt:variant>
        <vt:i4>1114167</vt:i4>
      </vt:variant>
      <vt:variant>
        <vt:i4>335</vt:i4>
      </vt:variant>
      <vt:variant>
        <vt:i4>0</vt:i4>
      </vt:variant>
      <vt:variant>
        <vt:i4>5</vt:i4>
      </vt:variant>
      <vt:variant>
        <vt:lpwstr/>
      </vt:variant>
      <vt:variant>
        <vt:lpwstr>_Toc263828409</vt:lpwstr>
      </vt:variant>
      <vt:variant>
        <vt:i4>1114167</vt:i4>
      </vt:variant>
      <vt:variant>
        <vt:i4>329</vt:i4>
      </vt:variant>
      <vt:variant>
        <vt:i4>0</vt:i4>
      </vt:variant>
      <vt:variant>
        <vt:i4>5</vt:i4>
      </vt:variant>
      <vt:variant>
        <vt:lpwstr/>
      </vt:variant>
      <vt:variant>
        <vt:lpwstr>_Toc263828408</vt:lpwstr>
      </vt:variant>
      <vt:variant>
        <vt:i4>1114167</vt:i4>
      </vt:variant>
      <vt:variant>
        <vt:i4>323</vt:i4>
      </vt:variant>
      <vt:variant>
        <vt:i4>0</vt:i4>
      </vt:variant>
      <vt:variant>
        <vt:i4>5</vt:i4>
      </vt:variant>
      <vt:variant>
        <vt:lpwstr/>
      </vt:variant>
      <vt:variant>
        <vt:lpwstr>_Toc263828407</vt:lpwstr>
      </vt:variant>
      <vt:variant>
        <vt:i4>1114167</vt:i4>
      </vt:variant>
      <vt:variant>
        <vt:i4>317</vt:i4>
      </vt:variant>
      <vt:variant>
        <vt:i4>0</vt:i4>
      </vt:variant>
      <vt:variant>
        <vt:i4>5</vt:i4>
      </vt:variant>
      <vt:variant>
        <vt:lpwstr/>
      </vt:variant>
      <vt:variant>
        <vt:lpwstr>_Toc263828406</vt:lpwstr>
      </vt:variant>
      <vt:variant>
        <vt:i4>1114167</vt:i4>
      </vt:variant>
      <vt:variant>
        <vt:i4>311</vt:i4>
      </vt:variant>
      <vt:variant>
        <vt:i4>0</vt:i4>
      </vt:variant>
      <vt:variant>
        <vt:i4>5</vt:i4>
      </vt:variant>
      <vt:variant>
        <vt:lpwstr/>
      </vt:variant>
      <vt:variant>
        <vt:lpwstr>_Toc263828405</vt:lpwstr>
      </vt:variant>
      <vt:variant>
        <vt:i4>1114167</vt:i4>
      </vt:variant>
      <vt:variant>
        <vt:i4>305</vt:i4>
      </vt:variant>
      <vt:variant>
        <vt:i4>0</vt:i4>
      </vt:variant>
      <vt:variant>
        <vt:i4>5</vt:i4>
      </vt:variant>
      <vt:variant>
        <vt:lpwstr/>
      </vt:variant>
      <vt:variant>
        <vt:lpwstr>_Toc263828404</vt:lpwstr>
      </vt:variant>
      <vt:variant>
        <vt:i4>1114167</vt:i4>
      </vt:variant>
      <vt:variant>
        <vt:i4>299</vt:i4>
      </vt:variant>
      <vt:variant>
        <vt:i4>0</vt:i4>
      </vt:variant>
      <vt:variant>
        <vt:i4>5</vt:i4>
      </vt:variant>
      <vt:variant>
        <vt:lpwstr/>
      </vt:variant>
      <vt:variant>
        <vt:lpwstr>_Toc263828403</vt:lpwstr>
      </vt:variant>
      <vt:variant>
        <vt:i4>1114167</vt:i4>
      </vt:variant>
      <vt:variant>
        <vt:i4>293</vt:i4>
      </vt:variant>
      <vt:variant>
        <vt:i4>0</vt:i4>
      </vt:variant>
      <vt:variant>
        <vt:i4>5</vt:i4>
      </vt:variant>
      <vt:variant>
        <vt:lpwstr/>
      </vt:variant>
      <vt:variant>
        <vt:lpwstr>_Toc263828402</vt:lpwstr>
      </vt:variant>
      <vt:variant>
        <vt:i4>1114167</vt:i4>
      </vt:variant>
      <vt:variant>
        <vt:i4>287</vt:i4>
      </vt:variant>
      <vt:variant>
        <vt:i4>0</vt:i4>
      </vt:variant>
      <vt:variant>
        <vt:i4>5</vt:i4>
      </vt:variant>
      <vt:variant>
        <vt:lpwstr/>
      </vt:variant>
      <vt:variant>
        <vt:lpwstr>_Toc263828401</vt:lpwstr>
      </vt:variant>
      <vt:variant>
        <vt:i4>1114167</vt:i4>
      </vt:variant>
      <vt:variant>
        <vt:i4>281</vt:i4>
      </vt:variant>
      <vt:variant>
        <vt:i4>0</vt:i4>
      </vt:variant>
      <vt:variant>
        <vt:i4>5</vt:i4>
      </vt:variant>
      <vt:variant>
        <vt:lpwstr/>
      </vt:variant>
      <vt:variant>
        <vt:lpwstr>_Toc263828400</vt:lpwstr>
      </vt:variant>
      <vt:variant>
        <vt:i4>1572912</vt:i4>
      </vt:variant>
      <vt:variant>
        <vt:i4>275</vt:i4>
      </vt:variant>
      <vt:variant>
        <vt:i4>0</vt:i4>
      </vt:variant>
      <vt:variant>
        <vt:i4>5</vt:i4>
      </vt:variant>
      <vt:variant>
        <vt:lpwstr/>
      </vt:variant>
      <vt:variant>
        <vt:lpwstr>_Toc263828399</vt:lpwstr>
      </vt:variant>
      <vt:variant>
        <vt:i4>1572912</vt:i4>
      </vt:variant>
      <vt:variant>
        <vt:i4>269</vt:i4>
      </vt:variant>
      <vt:variant>
        <vt:i4>0</vt:i4>
      </vt:variant>
      <vt:variant>
        <vt:i4>5</vt:i4>
      </vt:variant>
      <vt:variant>
        <vt:lpwstr/>
      </vt:variant>
      <vt:variant>
        <vt:lpwstr>_Toc263828398</vt:lpwstr>
      </vt:variant>
      <vt:variant>
        <vt:i4>1572912</vt:i4>
      </vt:variant>
      <vt:variant>
        <vt:i4>263</vt:i4>
      </vt:variant>
      <vt:variant>
        <vt:i4>0</vt:i4>
      </vt:variant>
      <vt:variant>
        <vt:i4>5</vt:i4>
      </vt:variant>
      <vt:variant>
        <vt:lpwstr/>
      </vt:variant>
      <vt:variant>
        <vt:lpwstr>_Toc263828397</vt:lpwstr>
      </vt:variant>
      <vt:variant>
        <vt:i4>1572912</vt:i4>
      </vt:variant>
      <vt:variant>
        <vt:i4>257</vt:i4>
      </vt:variant>
      <vt:variant>
        <vt:i4>0</vt:i4>
      </vt:variant>
      <vt:variant>
        <vt:i4>5</vt:i4>
      </vt:variant>
      <vt:variant>
        <vt:lpwstr/>
      </vt:variant>
      <vt:variant>
        <vt:lpwstr>_Toc263828396</vt:lpwstr>
      </vt:variant>
      <vt:variant>
        <vt:i4>1572912</vt:i4>
      </vt:variant>
      <vt:variant>
        <vt:i4>251</vt:i4>
      </vt:variant>
      <vt:variant>
        <vt:i4>0</vt:i4>
      </vt:variant>
      <vt:variant>
        <vt:i4>5</vt:i4>
      </vt:variant>
      <vt:variant>
        <vt:lpwstr/>
      </vt:variant>
      <vt:variant>
        <vt:lpwstr>_Toc263828395</vt:lpwstr>
      </vt:variant>
      <vt:variant>
        <vt:i4>1572912</vt:i4>
      </vt:variant>
      <vt:variant>
        <vt:i4>245</vt:i4>
      </vt:variant>
      <vt:variant>
        <vt:i4>0</vt:i4>
      </vt:variant>
      <vt:variant>
        <vt:i4>5</vt:i4>
      </vt:variant>
      <vt:variant>
        <vt:lpwstr/>
      </vt:variant>
      <vt:variant>
        <vt:lpwstr>_Toc263828394</vt:lpwstr>
      </vt:variant>
      <vt:variant>
        <vt:i4>1572912</vt:i4>
      </vt:variant>
      <vt:variant>
        <vt:i4>239</vt:i4>
      </vt:variant>
      <vt:variant>
        <vt:i4>0</vt:i4>
      </vt:variant>
      <vt:variant>
        <vt:i4>5</vt:i4>
      </vt:variant>
      <vt:variant>
        <vt:lpwstr/>
      </vt:variant>
      <vt:variant>
        <vt:lpwstr>_Toc263828393</vt:lpwstr>
      </vt:variant>
      <vt:variant>
        <vt:i4>1572912</vt:i4>
      </vt:variant>
      <vt:variant>
        <vt:i4>233</vt:i4>
      </vt:variant>
      <vt:variant>
        <vt:i4>0</vt:i4>
      </vt:variant>
      <vt:variant>
        <vt:i4>5</vt:i4>
      </vt:variant>
      <vt:variant>
        <vt:lpwstr/>
      </vt:variant>
      <vt:variant>
        <vt:lpwstr>_Toc263828392</vt:lpwstr>
      </vt:variant>
      <vt:variant>
        <vt:i4>1572912</vt:i4>
      </vt:variant>
      <vt:variant>
        <vt:i4>227</vt:i4>
      </vt:variant>
      <vt:variant>
        <vt:i4>0</vt:i4>
      </vt:variant>
      <vt:variant>
        <vt:i4>5</vt:i4>
      </vt:variant>
      <vt:variant>
        <vt:lpwstr/>
      </vt:variant>
      <vt:variant>
        <vt:lpwstr>_Toc263828391</vt:lpwstr>
      </vt:variant>
      <vt:variant>
        <vt:i4>1572912</vt:i4>
      </vt:variant>
      <vt:variant>
        <vt:i4>221</vt:i4>
      </vt:variant>
      <vt:variant>
        <vt:i4>0</vt:i4>
      </vt:variant>
      <vt:variant>
        <vt:i4>5</vt:i4>
      </vt:variant>
      <vt:variant>
        <vt:lpwstr/>
      </vt:variant>
      <vt:variant>
        <vt:lpwstr>_Toc263828390</vt:lpwstr>
      </vt:variant>
      <vt:variant>
        <vt:i4>1638448</vt:i4>
      </vt:variant>
      <vt:variant>
        <vt:i4>215</vt:i4>
      </vt:variant>
      <vt:variant>
        <vt:i4>0</vt:i4>
      </vt:variant>
      <vt:variant>
        <vt:i4>5</vt:i4>
      </vt:variant>
      <vt:variant>
        <vt:lpwstr/>
      </vt:variant>
      <vt:variant>
        <vt:lpwstr>_Toc263828389</vt:lpwstr>
      </vt:variant>
      <vt:variant>
        <vt:i4>1638448</vt:i4>
      </vt:variant>
      <vt:variant>
        <vt:i4>209</vt:i4>
      </vt:variant>
      <vt:variant>
        <vt:i4>0</vt:i4>
      </vt:variant>
      <vt:variant>
        <vt:i4>5</vt:i4>
      </vt:variant>
      <vt:variant>
        <vt:lpwstr/>
      </vt:variant>
      <vt:variant>
        <vt:lpwstr>_Toc263828388</vt:lpwstr>
      </vt:variant>
      <vt:variant>
        <vt:i4>1638448</vt:i4>
      </vt:variant>
      <vt:variant>
        <vt:i4>203</vt:i4>
      </vt:variant>
      <vt:variant>
        <vt:i4>0</vt:i4>
      </vt:variant>
      <vt:variant>
        <vt:i4>5</vt:i4>
      </vt:variant>
      <vt:variant>
        <vt:lpwstr/>
      </vt:variant>
      <vt:variant>
        <vt:lpwstr>_Toc263828387</vt:lpwstr>
      </vt:variant>
      <vt:variant>
        <vt:i4>1638448</vt:i4>
      </vt:variant>
      <vt:variant>
        <vt:i4>197</vt:i4>
      </vt:variant>
      <vt:variant>
        <vt:i4>0</vt:i4>
      </vt:variant>
      <vt:variant>
        <vt:i4>5</vt:i4>
      </vt:variant>
      <vt:variant>
        <vt:lpwstr/>
      </vt:variant>
      <vt:variant>
        <vt:lpwstr>_Toc263828386</vt:lpwstr>
      </vt:variant>
      <vt:variant>
        <vt:i4>1638448</vt:i4>
      </vt:variant>
      <vt:variant>
        <vt:i4>191</vt:i4>
      </vt:variant>
      <vt:variant>
        <vt:i4>0</vt:i4>
      </vt:variant>
      <vt:variant>
        <vt:i4>5</vt:i4>
      </vt:variant>
      <vt:variant>
        <vt:lpwstr/>
      </vt:variant>
      <vt:variant>
        <vt:lpwstr>_Toc263828385</vt:lpwstr>
      </vt:variant>
      <vt:variant>
        <vt:i4>1638448</vt:i4>
      </vt:variant>
      <vt:variant>
        <vt:i4>185</vt:i4>
      </vt:variant>
      <vt:variant>
        <vt:i4>0</vt:i4>
      </vt:variant>
      <vt:variant>
        <vt:i4>5</vt:i4>
      </vt:variant>
      <vt:variant>
        <vt:lpwstr/>
      </vt:variant>
      <vt:variant>
        <vt:lpwstr>_Toc263828384</vt:lpwstr>
      </vt:variant>
      <vt:variant>
        <vt:i4>1638448</vt:i4>
      </vt:variant>
      <vt:variant>
        <vt:i4>179</vt:i4>
      </vt:variant>
      <vt:variant>
        <vt:i4>0</vt:i4>
      </vt:variant>
      <vt:variant>
        <vt:i4>5</vt:i4>
      </vt:variant>
      <vt:variant>
        <vt:lpwstr/>
      </vt:variant>
      <vt:variant>
        <vt:lpwstr>_Toc263828383</vt:lpwstr>
      </vt:variant>
      <vt:variant>
        <vt:i4>1638448</vt:i4>
      </vt:variant>
      <vt:variant>
        <vt:i4>173</vt:i4>
      </vt:variant>
      <vt:variant>
        <vt:i4>0</vt:i4>
      </vt:variant>
      <vt:variant>
        <vt:i4>5</vt:i4>
      </vt:variant>
      <vt:variant>
        <vt:lpwstr/>
      </vt:variant>
      <vt:variant>
        <vt:lpwstr>_Toc263828382</vt:lpwstr>
      </vt:variant>
      <vt:variant>
        <vt:i4>1638448</vt:i4>
      </vt:variant>
      <vt:variant>
        <vt:i4>167</vt:i4>
      </vt:variant>
      <vt:variant>
        <vt:i4>0</vt:i4>
      </vt:variant>
      <vt:variant>
        <vt:i4>5</vt:i4>
      </vt:variant>
      <vt:variant>
        <vt:lpwstr/>
      </vt:variant>
      <vt:variant>
        <vt:lpwstr>_Toc263828381</vt:lpwstr>
      </vt:variant>
      <vt:variant>
        <vt:i4>1638448</vt:i4>
      </vt:variant>
      <vt:variant>
        <vt:i4>161</vt:i4>
      </vt:variant>
      <vt:variant>
        <vt:i4>0</vt:i4>
      </vt:variant>
      <vt:variant>
        <vt:i4>5</vt:i4>
      </vt:variant>
      <vt:variant>
        <vt:lpwstr/>
      </vt:variant>
      <vt:variant>
        <vt:lpwstr>_Toc263828380</vt:lpwstr>
      </vt:variant>
      <vt:variant>
        <vt:i4>1441840</vt:i4>
      </vt:variant>
      <vt:variant>
        <vt:i4>155</vt:i4>
      </vt:variant>
      <vt:variant>
        <vt:i4>0</vt:i4>
      </vt:variant>
      <vt:variant>
        <vt:i4>5</vt:i4>
      </vt:variant>
      <vt:variant>
        <vt:lpwstr/>
      </vt:variant>
      <vt:variant>
        <vt:lpwstr>_Toc263828379</vt:lpwstr>
      </vt:variant>
      <vt:variant>
        <vt:i4>1441840</vt:i4>
      </vt:variant>
      <vt:variant>
        <vt:i4>149</vt:i4>
      </vt:variant>
      <vt:variant>
        <vt:i4>0</vt:i4>
      </vt:variant>
      <vt:variant>
        <vt:i4>5</vt:i4>
      </vt:variant>
      <vt:variant>
        <vt:lpwstr/>
      </vt:variant>
      <vt:variant>
        <vt:lpwstr>_Toc263828378</vt:lpwstr>
      </vt:variant>
      <vt:variant>
        <vt:i4>1441840</vt:i4>
      </vt:variant>
      <vt:variant>
        <vt:i4>143</vt:i4>
      </vt:variant>
      <vt:variant>
        <vt:i4>0</vt:i4>
      </vt:variant>
      <vt:variant>
        <vt:i4>5</vt:i4>
      </vt:variant>
      <vt:variant>
        <vt:lpwstr/>
      </vt:variant>
      <vt:variant>
        <vt:lpwstr>_Toc263828377</vt:lpwstr>
      </vt:variant>
      <vt:variant>
        <vt:i4>1441840</vt:i4>
      </vt:variant>
      <vt:variant>
        <vt:i4>137</vt:i4>
      </vt:variant>
      <vt:variant>
        <vt:i4>0</vt:i4>
      </vt:variant>
      <vt:variant>
        <vt:i4>5</vt:i4>
      </vt:variant>
      <vt:variant>
        <vt:lpwstr/>
      </vt:variant>
      <vt:variant>
        <vt:lpwstr>_Toc263828376</vt:lpwstr>
      </vt:variant>
      <vt:variant>
        <vt:i4>1441840</vt:i4>
      </vt:variant>
      <vt:variant>
        <vt:i4>131</vt:i4>
      </vt:variant>
      <vt:variant>
        <vt:i4>0</vt:i4>
      </vt:variant>
      <vt:variant>
        <vt:i4>5</vt:i4>
      </vt:variant>
      <vt:variant>
        <vt:lpwstr/>
      </vt:variant>
      <vt:variant>
        <vt:lpwstr>_Toc263828375</vt:lpwstr>
      </vt:variant>
      <vt:variant>
        <vt:i4>1441840</vt:i4>
      </vt:variant>
      <vt:variant>
        <vt:i4>125</vt:i4>
      </vt:variant>
      <vt:variant>
        <vt:i4>0</vt:i4>
      </vt:variant>
      <vt:variant>
        <vt:i4>5</vt:i4>
      </vt:variant>
      <vt:variant>
        <vt:lpwstr/>
      </vt:variant>
      <vt:variant>
        <vt:lpwstr>_Toc263828374</vt:lpwstr>
      </vt:variant>
      <vt:variant>
        <vt:i4>1441840</vt:i4>
      </vt:variant>
      <vt:variant>
        <vt:i4>119</vt:i4>
      </vt:variant>
      <vt:variant>
        <vt:i4>0</vt:i4>
      </vt:variant>
      <vt:variant>
        <vt:i4>5</vt:i4>
      </vt:variant>
      <vt:variant>
        <vt:lpwstr/>
      </vt:variant>
      <vt:variant>
        <vt:lpwstr>_Toc263828373</vt:lpwstr>
      </vt:variant>
      <vt:variant>
        <vt:i4>1441840</vt:i4>
      </vt:variant>
      <vt:variant>
        <vt:i4>113</vt:i4>
      </vt:variant>
      <vt:variant>
        <vt:i4>0</vt:i4>
      </vt:variant>
      <vt:variant>
        <vt:i4>5</vt:i4>
      </vt:variant>
      <vt:variant>
        <vt:lpwstr/>
      </vt:variant>
      <vt:variant>
        <vt:lpwstr>_Toc263828372</vt:lpwstr>
      </vt:variant>
      <vt:variant>
        <vt:i4>1441840</vt:i4>
      </vt:variant>
      <vt:variant>
        <vt:i4>107</vt:i4>
      </vt:variant>
      <vt:variant>
        <vt:i4>0</vt:i4>
      </vt:variant>
      <vt:variant>
        <vt:i4>5</vt:i4>
      </vt:variant>
      <vt:variant>
        <vt:lpwstr/>
      </vt:variant>
      <vt:variant>
        <vt:lpwstr>_Toc263828371</vt:lpwstr>
      </vt:variant>
      <vt:variant>
        <vt:i4>1441840</vt:i4>
      </vt:variant>
      <vt:variant>
        <vt:i4>101</vt:i4>
      </vt:variant>
      <vt:variant>
        <vt:i4>0</vt:i4>
      </vt:variant>
      <vt:variant>
        <vt:i4>5</vt:i4>
      </vt:variant>
      <vt:variant>
        <vt:lpwstr/>
      </vt:variant>
      <vt:variant>
        <vt:lpwstr>_Toc263828370</vt:lpwstr>
      </vt:variant>
      <vt:variant>
        <vt:i4>1507376</vt:i4>
      </vt:variant>
      <vt:variant>
        <vt:i4>95</vt:i4>
      </vt:variant>
      <vt:variant>
        <vt:i4>0</vt:i4>
      </vt:variant>
      <vt:variant>
        <vt:i4>5</vt:i4>
      </vt:variant>
      <vt:variant>
        <vt:lpwstr/>
      </vt:variant>
      <vt:variant>
        <vt:lpwstr>_Toc263828369</vt:lpwstr>
      </vt:variant>
      <vt:variant>
        <vt:i4>1507376</vt:i4>
      </vt:variant>
      <vt:variant>
        <vt:i4>89</vt:i4>
      </vt:variant>
      <vt:variant>
        <vt:i4>0</vt:i4>
      </vt:variant>
      <vt:variant>
        <vt:i4>5</vt:i4>
      </vt:variant>
      <vt:variant>
        <vt:lpwstr/>
      </vt:variant>
      <vt:variant>
        <vt:lpwstr>_Toc263828368</vt:lpwstr>
      </vt:variant>
      <vt:variant>
        <vt:i4>1507376</vt:i4>
      </vt:variant>
      <vt:variant>
        <vt:i4>83</vt:i4>
      </vt:variant>
      <vt:variant>
        <vt:i4>0</vt:i4>
      </vt:variant>
      <vt:variant>
        <vt:i4>5</vt:i4>
      </vt:variant>
      <vt:variant>
        <vt:lpwstr/>
      </vt:variant>
      <vt:variant>
        <vt:lpwstr>_Toc263828367</vt:lpwstr>
      </vt:variant>
      <vt:variant>
        <vt:i4>1507376</vt:i4>
      </vt:variant>
      <vt:variant>
        <vt:i4>77</vt:i4>
      </vt:variant>
      <vt:variant>
        <vt:i4>0</vt:i4>
      </vt:variant>
      <vt:variant>
        <vt:i4>5</vt:i4>
      </vt:variant>
      <vt:variant>
        <vt:lpwstr/>
      </vt:variant>
      <vt:variant>
        <vt:lpwstr>_Toc263828366</vt:lpwstr>
      </vt:variant>
      <vt:variant>
        <vt:i4>1507376</vt:i4>
      </vt:variant>
      <vt:variant>
        <vt:i4>71</vt:i4>
      </vt:variant>
      <vt:variant>
        <vt:i4>0</vt:i4>
      </vt:variant>
      <vt:variant>
        <vt:i4>5</vt:i4>
      </vt:variant>
      <vt:variant>
        <vt:lpwstr/>
      </vt:variant>
      <vt:variant>
        <vt:lpwstr>_Toc263828365</vt:lpwstr>
      </vt:variant>
      <vt:variant>
        <vt:i4>1507376</vt:i4>
      </vt:variant>
      <vt:variant>
        <vt:i4>65</vt:i4>
      </vt:variant>
      <vt:variant>
        <vt:i4>0</vt:i4>
      </vt:variant>
      <vt:variant>
        <vt:i4>5</vt:i4>
      </vt:variant>
      <vt:variant>
        <vt:lpwstr/>
      </vt:variant>
      <vt:variant>
        <vt:lpwstr>_Toc263828364</vt:lpwstr>
      </vt:variant>
      <vt:variant>
        <vt:i4>1507376</vt:i4>
      </vt:variant>
      <vt:variant>
        <vt:i4>59</vt:i4>
      </vt:variant>
      <vt:variant>
        <vt:i4>0</vt:i4>
      </vt:variant>
      <vt:variant>
        <vt:i4>5</vt:i4>
      </vt:variant>
      <vt:variant>
        <vt:lpwstr/>
      </vt:variant>
      <vt:variant>
        <vt:lpwstr>_Toc263828363</vt:lpwstr>
      </vt:variant>
      <vt:variant>
        <vt:i4>1507376</vt:i4>
      </vt:variant>
      <vt:variant>
        <vt:i4>53</vt:i4>
      </vt:variant>
      <vt:variant>
        <vt:i4>0</vt:i4>
      </vt:variant>
      <vt:variant>
        <vt:i4>5</vt:i4>
      </vt:variant>
      <vt:variant>
        <vt:lpwstr/>
      </vt:variant>
      <vt:variant>
        <vt:lpwstr>_Toc263828362</vt:lpwstr>
      </vt:variant>
      <vt:variant>
        <vt:i4>1507376</vt:i4>
      </vt:variant>
      <vt:variant>
        <vt:i4>47</vt:i4>
      </vt:variant>
      <vt:variant>
        <vt:i4>0</vt:i4>
      </vt:variant>
      <vt:variant>
        <vt:i4>5</vt:i4>
      </vt:variant>
      <vt:variant>
        <vt:lpwstr/>
      </vt:variant>
      <vt:variant>
        <vt:lpwstr>_Toc263828361</vt:lpwstr>
      </vt:variant>
      <vt:variant>
        <vt:i4>1507376</vt:i4>
      </vt:variant>
      <vt:variant>
        <vt:i4>41</vt:i4>
      </vt:variant>
      <vt:variant>
        <vt:i4>0</vt:i4>
      </vt:variant>
      <vt:variant>
        <vt:i4>5</vt:i4>
      </vt:variant>
      <vt:variant>
        <vt:lpwstr/>
      </vt:variant>
      <vt:variant>
        <vt:lpwstr>_Toc263828360</vt:lpwstr>
      </vt:variant>
      <vt:variant>
        <vt:i4>1310768</vt:i4>
      </vt:variant>
      <vt:variant>
        <vt:i4>35</vt:i4>
      </vt:variant>
      <vt:variant>
        <vt:i4>0</vt:i4>
      </vt:variant>
      <vt:variant>
        <vt:i4>5</vt:i4>
      </vt:variant>
      <vt:variant>
        <vt:lpwstr/>
      </vt:variant>
      <vt:variant>
        <vt:lpwstr>_Toc263828359</vt:lpwstr>
      </vt:variant>
      <vt:variant>
        <vt:i4>1310768</vt:i4>
      </vt:variant>
      <vt:variant>
        <vt:i4>29</vt:i4>
      </vt:variant>
      <vt:variant>
        <vt:i4>0</vt:i4>
      </vt:variant>
      <vt:variant>
        <vt:i4>5</vt:i4>
      </vt:variant>
      <vt:variant>
        <vt:lpwstr/>
      </vt:variant>
      <vt:variant>
        <vt:lpwstr>_Toc263828358</vt:lpwstr>
      </vt:variant>
      <vt:variant>
        <vt:i4>1310768</vt:i4>
      </vt:variant>
      <vt:variant>
        <vt:i4>23</vt:i4>
      </vt:variant>
      <vt:variant>
        <vt:i4>0</vt:i4>
      </vt:variant>
      <vt:variant>
        <vt:i4>5</vt:i4>
      </vt:variant>
      <vt:variant>
        <vt:lpwstr/>
      </vt:variant>
      <vt:variant>
        <vt:lpwstr>_Toc263828357</vt:lpwstr>
      </vt:variant>
      <vt:variant>
        <vt:i4>1310768</vt:i4>
      </vt:variant>
      <vt:variant>
        <vt:i4>17</vt:i4>
      </vt:variant>
      <vt:variant>
        <vt:i4>0</vt:i4>
      </vt:variant>
      <vt:variant>
        <vt:i4>5</vt:i4>
      </vt:variant>
      <vt:variant>
        <vt:lpwstr/>
      </vt:variant>
      <vt:variant>
        <vt:lpwstr>_Toc263828356</vt:lpwstr>
      </vt:variant>
      <vt:variant>
        <vt:i4>1310768</vt:i4>
      </vt:variant>
      <vt:variant>
        <vt:i4>11</vt:i4>
      </vt:variant>
      <vt:variant>
        <vt:i4>0</vt:i4>
      </vt:variant>
      <vt:variant>
        <vt:i4>5</vt:i4>
      </vt:variant>
      <vt:variant>
        <vt:lpwstr/>
      </vt:variant>
      <vt:variant>
        <vt:lpwstr>_Toc263828355</vt:lpwstr>
      </vt:variant>
      <vt:variant>
        <vt:i4>1310768</vt:i4>
      </vt:variant>
      <vt:variant>
        <vt:i4>5</vt:i4>
      </vt:variant>
      <vt:variant>
        <vt:i4>0</vt:i4>
      </vt:variant>
      <vt:variant>
        <vt:i4>5</vt:i4>
      </vt:variant>
      <vt:variant>
        <vt:lpwstr/>
      </vt:variant>
      <vt:variant>
        <vt:lpwstr>_Toc263828354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Guide</dc:title>
  <dc:creator>Stephen Greer</dc:creator>
  <cp:lastModifiedBy>Author</cp:lastModifiedBy>
  <cp:revision>5</cp:revision>
  <cp:lastPrinted>2002-05-21T20:41:00Z</cp:lastPrinted>
  <dcterms:created xsi:type="dcterms:W3CDTF">2013-11-14T21:11:00Z</dcterms:created>
  <dcterms:modified xsi:type="dcterms:W3CDTF">2013-11-22T15:52:00Z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