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1"/>
        <w:shd w:val="clear" w:color="auto" w:fill="auto"/>
        <w:ind w:left="-2410" w:hanging="0"/>
        <w:rPr>
          <w:rStyle w:val="3Exact"/>
          <w:sz w:val="22"/>
          <w:szCs w:val="22"/>
          <w:lang w:val="ru-RU"/>
        </w:rPr>
      </w:pPr>
      <w:r>
        <w:rPr>
          <w:rStyle w:val="3Exact"/>
          <w:rFonts w:ascii="Times New Roman" w:hAnsi="Times New Roman"/>
          <w:sz w:val="28"/>
          <w:szCs w:val="28"/>
        </w:rPr>
        <w:t>Науково-навчальний комплекс</w:t>
        <w:br/>
        <w:t>“Інститут прикладного системного аналізу”</w:t>
        <w:br/>
        <w:t xml:space="preserve">Національного технічного університету України </w:t>
      </w:r>
      <w:r>
        <w:rPr>
          <w:rStyle w:val="31ptExact"/>
          <w:rFonts w:ascii="Times New Roman" w:hAnsi="Times New Roman"/>
          <w:sz w:val="28"/>
          <w:szCs w:val="28"/>
        </w:rPr>
        <w:t>"К</w:t>
      </w:r>
      <w:r>
        <w:rPr>
          <w:rStyle w:val="31ptExact"/>
          <w:rFonts w:ascii="Times New Roman" w:hAnsi="Times New Roman"/>
          <w:sz w:val="28"/>
          <w:szCs w:val="28"/>
          <w:lang w:val="ru-RU"/>
        </w:rPr>
        <w:t>П</w:t>
      </w:r>
      <w:r>
        <w:rPr>
          <w:rStyle w:val="31ptExact"/>
          <w:rFonts w:ascii="Times New Roman" w:hAnsi="Times New Roman"/>
          <w:sz w:val="28"/>
          <w:szCs w:val="28"/>
        </w:rPr>
        <w:t>I”</w:t>
        <w:br/>
      </w:r>
      <w:r>
        <w:rPr>
          <w:rStyle w:val="3Exact"/>
          <w:rFonts w:ascii="Times New Roman" w:hAnsi="Times New Roman"/>
          <w:sz w:val="28"/>
          <w:szCs w:val="28"/>
        </w:rPr>
        <w:t>Кафедра математичних методів системного аналізу</w:t>
      </w:r>
    </w:p>
    <w:p>
      <w:pPr>
        <w:pStyle w:val="31"/>
        <w:shd w:val="clear" w:color="auto" w:fill="auto"/>
        <w:ind w:left="-2552" w:hanging="0"/>
        <w:rPr>
          <w:rStyle w:val="3Exact"/>
          <w:lang w:val="ru-RU"/>
        </w:rPr>
      </w:pPr>
      <w:r>
        <w:rPr>
          <w:lang w:val="ru-RU"/>
        </w:rPr>
      </w:r>
    </w:p>
    <w:p>
      <w:pPr>
        <w:pStyle w:val="31"/>
        <w:shd w:val="clear" w:color="auto" w:fill="auto"/>
        <w:ind w:left="-2552" w:hanging="0"/>
        <w:rPr>
          <w:rStyle w:val="3Exact"/>
          <w:lang w:val="ru-RU"/>
        </w:rPr>
      </w:pPr>
      <w:r>
        <w:rPr>
          <w:lang w:val="ru-RU"/>
        </w:rPr>
      </w:r>
    </w:p>
    <w:p>
      <w:pPr>
        <w:pStyle w:val="31"/>
        <w:shd w:val="clear" w:color="auto" w:fill="auto"/>
        <w:ind w:left="-2552" w:hanging="0"/>
        <w:rPr>
          <w:rStyle w:val="3Exact"/>
          <w:lang w:val="ru-RU"/>
        </w:rPr>
      </w:pPr>
      <w:r>
        <w:rPr>
          <w:lang w:val="ru-RU"/>
        </w:rPr>
      </w:r>
    </w:p>
    <w:p>
      <w:pPr>
        <w:pStyle w:val="31"/>
        <w:shd w:val="clear" w:color="auto" w:fill="auto"/>
        <w:ind w:left="-2552" w:hanging="0"/>
        <w:rPr>
          <w:rStyle w:val="3Exact"/>
          <w:lang w:val="ru-RU"/>
        </w:rPr>
      </w:pPr>
      <w:r>
        <w:rPr>
          <w:lang w:val="ru-RU"/>
        </w:rPr>
      </w:r>
    </w:p>
    <w:p>
      <w:pPr>
        <w:pStyle w:val="31"/>
        <w:shd w:val="clear" w:color="auto" w:fill="auto"/>
        <w:ind w:left="-2552" w:hanging="0"/>
        <w:rPr>
          <w:rStyle w:val="3Exact"/>
          <w:lang w:val="ru-RU"/>
        </w:rPr>
      </w:pPr>
      <w:r>
        <w:rPr>
          <w:lang w:val="ru-RU"/>
        </w:rPr>
      </w:r>
    </w:p>
    <w:p>
      <w:pPr>
        <w:pStyle w:val="31"/>
        <w:shd w:val="clear" w:color="auto" w:fill="auto"/>
        <w:ind w:left="-2552" w:hanging="0"/>
        <w:rPr>
          <w:rStyle w:val="3Exact"/>
          <w:lang w:val="ru-RU"/>
        </w:rPr>
      </w:pPr>
      <w:r>
        <w:rPr>
          <w:lang w:val="ru-RU"/>
        </w:rPr>
      </w:r>
    </w:p>
    <w:p>
      <w:pPr>
        <w:pStyle w:val="31"/>
        <w:shd w:val="clear" w:color="auto" w:fill="auto"/>
        <w:ind w:left="-2552" w:hanging="0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posOffset>1517650</wp:posOffset>
                </wp:positionH>
                <wp:positionV relativeFrom="paragraph">
                  <wp:posOffset>8473440</wp:posOffset>
                </wp:positionV>
                <wp:extent cx="723265" cy="132715"/>
                <wp:effectExtent l="3175" t="4445" r="0" b="0"/>
                <wp:wrapNone/>
                <wp:docPr id="1" name="Поле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5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31"/>
                              <w:shd w:val="clear" w:color="auto" w:fill="auto"/>
                              <w:spacing w:lineRule="exact" w:line="210"/>
                              <w:ind w:hanging="0"/>
                              <w:jc w:val="left"/>
                              <w:rPr>
                                <w:rStyle w:val="3Exact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" stroked="f" style="position:absolute;margin-left:119.5pt;margin-top:667.2pt;width:56.85pt;height:10.3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31"/>
                        <w:shd w:val="clear" w:color="auto" w:fill="auto"/>
                        <w:spacing w:lineRule="exact" w:line="210"/>
                        <w:ind w:hanging="0"/>
                        <w:jc w:val="left"/>
                        <w:rPr>
                          <w:rStyle w:val="3Exact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1"/>
        <w:shd w:val="clear" w:color="auto" w:fill="auto"/>
        <w:ind w:left="-2552" w:right="20" w:hanging="0"/>
        <w:rPr>
          <w:sz w:val="22"/>
          <w:szCs w:val="22"/>
        </w:rPr>
      </w:pPr>
      <w:r>
        <w:rPr>
          <w:rStyle w:val="3Exact"/>
          <w:rFonts w:ascii="Times New Roman" w:hAnsi="Times New Roman"/>
          <w:sz w:val="28"/>
          <w:szCs w:val="28"/>
        </w:rPr>
        <w:t>Лабораторна робота з курсу</w:t>
      </w:r>
    </w:p>
    <w:p>
      <w:pPr>
        <w:pStyle w:val="31"/>
        <w:shd w:val="clear" w:color="auto" w:fill="auto"/>
        <w:ind w:left="-2552" w:hanging="0"/>
        <w:rPr>
          <w:sz w:val="22"/>
          <w:szCs w:val="22"/>
          <w:lang w:val="ru-RU"/>
        </w:rPr>
      </w:pPr>
      <w:r>
        <w:rPr>
          <w:rStyle w:val="3Exact"/>
          <w:rFonts w:ascii="Times New Roman" w:hAnsi="Times New Roman"/>
          <w:sz w:val="28"/>
          <w:szCs w:val="28"/>
        </w:rPr>
        <w:t>«</w:t>
      </w:r>
      <w:r>
        <w:rPr>
          <w:rStyle w:val="3Exact"/>
          <w:rFonts w:ascii="Times New Roman" w:hAnsi="Times New Roman"/>
          <w:sz w:val="28"/>
          <w:szCs w:val="28"/>
          <w:lang w:val="ru-RU"/>
        </w:rPr>
        <w:t>Комп</w:t>
      </w:r>
      <w:r>
        <w:rPr>
          <w:rStyle w:val="3Exact"/>
          <w:rFonts w:ascii="Times New Roman" w:hAnsi="Times New Roman"/>
          <w:sz w:val="28"/>
          <w:szCs w:val="28"/>
        </w:rPr>
        <w:t>’ютерні мережі»</w:t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b/>
          <w:b/>
          <w:sz w:val="24"/>
          <w:lang w:val="en-US"/>
        </w:rPr>
      </w:pPr>
      <w:r>
        <w:rPr>
          <w:rStyle w:val="3Exact"/>
          <w:rFonts w:ascii="Times New Roman" w:hAnsi="Times New Roman"/>
          <w:b/>
          <w:sz w:val="28"/>
          <w:szCs w:val="28"/>
        </w:rPr>
        <w:t xml:space="preserve">Протокол </w:t>
      </w:r>
      <w:r>
        <w:rPr>
          <w:rStyle w:val="3Exact"/>
          <w:rFonts w:ascii="Times New Roman" w:hAnsi="Times New Roman"/>
          <w:b/>
          <w:sz w:val="28"/>
          <w:szCs w:val="28"/>
          <w:lang w:val="en-US"/>
        </w:rPr>
        <w:t>ICMP</w:t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b/>
          <w:b/>
          <w:sz w:val="24"/>
          <w:lang w:val="ru-RU"/>
        </w:rPr>
      </w:pPr>
      <w:r>
        <w:rPr>
          <w:b/>
          <w:sz w:val="24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lang w:val="ru-RU"/>
        </w:rPr>
      </w:pPr>
      <w:r>
        <w:rPr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lang w:val="ru-RU"/>
        </w:rPr>
      </w:pPr>
      <w:r>
        <w:rPr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lang w:val="ru-RU"/>
        </w:rPr>
      </w:pPr>
      <w:r>
        <w:rPr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lang w:val="ru-RU"/>
        </w:rPr>
      </w:pPr>
      <w:r>
        <w:rPr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lang w:val="ru-RU"/>
        </w:rPr>
      </w:pPr>
      <w:r>
        <w:rPr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lang w:val="ru-RU"/>
        </w:rPr>
      </w:pPr>
      <w:r>
        <w:rPr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lang w:val="ru-RU"/>
        </w:rPr>
      </w:pPr>
      <w:r>
        <w:rPr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lang w:val="ru-RU"/>
        </w:rPr>
      </w:pPr>
      <w:r>
        <w:rPr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lang w:val="ru-RU"/>
        </w:rPr>
      </w:pPr>
      <w:r>
        <w:rPr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lang w:val="ru-RU"/>
        </w:rPr>
      </w:pPr>
      <w:r>
        <w:rPr>
          <w:lang w:val="ru-RU"/>
        </w:rPr>
      </w:r>
    </w:p>
    <w:p>
      <w:pPr>
        <w:pStyle w:val="31"/>
        <w:shd w:val="clear" w:color="auto" w:fill="auto"/>
        <w:ind w:left="5103" w:hanging="0"/>
        <w:jc w:val="left"/>
        <w:rPr>
          <w:sz w:val="22"/>
          <w:szCs w:val="22"/>
        </w:rPr>
      </w:pPr>
      <w:r>
        <w:rPr>
          <w:rStyle w:val="3Exact"/>
          <w:rFonts w:ascii="Times New Roman" w:hAnsi="Times New Roman"/>
          <w:sz w:val="28"/>
          <w:szCs w:val="28"/>
        </w:rPr>
        <w:t>Викона</w:t>
      </w:r>
      <w:r>
        <w:rPr>
          <w:rStyle w:val="3Exact"/>
          <w:rFonts w:ascii="Times New Roman" w:hAnsi="Times New Roman"/>
          <w:sz w:val="28"/>
          <w:szCs w:val="28"/>
        </w:rPr>
        <w:t>в</w:t>
      </w:r>
    </w:p>
    <w:p>
      <w:pPr>
        <w:pStyle w:val="31"/>
        <w:shd w:val="clear" w:color="auto" w:fill="auto"/>
        <w:ind w:hanging="0"/>
        <w:jc w:val="right"/>
        <w:rPr>
          <w:sz w:val="22"/>
          <w:szCs w:val="22"/>
          <w:lang w:val="ru-RU"/>
        </w:rPr>
      </w:pPr>
      <w:r>
        <w:rPr>
          <w:rStyle w:val="3Exact"/>
          <w:rFonts w:ascii="Times New Roman" w:hAnsi="Times New Roman"/>
          <w:sz w:val="28"/>
          <w:szCs w:val="28"/>
        </w:rPr>
        <w:t xml:space="preserve">студент 3-го курсу </w:t>
      </w:r>
    </w:p>
    <w:p>
      <w:pPr>
        <w:pStyle w:val="31"/>
        <w:shd w:val="clear" w:color="auto" w:fill="auto"/>
        <w:ind w:hanging="0"/>
        <w:jc w:val="right"/>
        <w:rPr>
          <w:sz w:val="22"/>
          <w:szCs w:val="22"/>
          <w:lang w:val="ru-RU"/>
        </w:rPr>
      </w:pPr>
      <w:r>
        <w:rPr>
          <w:rStyle w:val="3Exact"/>
          <w:rFonts w:ascii="Times New Roman" w:hAnsi="Times New Roman"/>
          <w:sz w:val="28"/>
          <w:szCs w:val="28"/>
        </w:rPr>
        <w:t>групи КА-</w:t>
      </w:r>
      <w:r>
        <w:rPr>
          <w:rStyle w:val="3Exact"/>
          <w:rFonts w:ascii="Times New Roman" w:hAnsi="Times New Roman"/>
          <w:sz w:val="28"/>
          <w:szCs w:val="28"/>
        </w:rPr>
        <w:t>71</w:t>
      </w:r>
      <w:r>
        <w:rPr>
          <w:rStyle w:val="3Exact"/>
          <w:rFonts w:ascii="Times New Roman" w:hAnsi="Times New Roman"/>
          <w:sz w:val="28"/>
          <w:szCs w:val="28"/>
        </w:rPr>
        <w:t xml:space="preserve"> </w:t>
      </w:r>
    </w:p>
    <w:p>
      <w:pPr>
        <w:pStyle w:val="31"/>
        <w:shd w:val="clear" w:color="auto" w:fill="auto"/>
        <w:ind w:hanging="0"/>
        <w:jc w:val="right"/>
        <w:rPr>
          <w:sz w:val="22"/>
          <w:szCs w:val="22"/>
          <w:lang w:val="ru-RU"/>
        </w:rPr>
      </w:pPr>
      <w:r>
        <w:rPr>
          <w:rStyle w:val="3Exact"/>
          <w:rFonts w:ascii="Times New Roman" w:hAnsi="Times New Roman"/>
          <w:sz w:val="28"/>
          <w:szCs w:val="28"/>
        </w:rPr>
        <w:t>Крохальов І.Д.</w:t>
      </w:r>
    </w:p>
    <w:p>
      <w:pPr>
        <w:pStyle w:val="31"/>
        <w:shd w:val="clear" w:color="auto" w:fill="auto"/>
        <w:ind w:hanging="0"/>
        <w:jc w:val="right"/>
        <w:rPr>
          <w:sz w:val="22"/>
          <w:szCs w:val="22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31"/>
        <w:shd w:val="clear" w:color="auto" w:fill="auto"/>
        <w:ind w:left="5103" w:hanging="0"/>
        <w:jc w:val="left"/>
        <w:rPr>
          <w:rStyle w:val="3Exact"/>
          <w:sz w:val="22"/>
          <w:szCs w:val="22"/>
          <w:lang w:val="ru-RU"/>
        </w:rPr>
      </w:pPr>
      <w:r>
        <w:rPr>
          <w:rStyle w:val="3Exact"/>
          <w:rFonts w:ascii="Times New Roman" w:hAnsi="Times New Roman"/>
          <w:sz w:val="28"/>
          <w:szCs w:val="28"/>
        </w:rPr>
        <w:t xml:space="preserve">Перевірив </w:t>
      </w:r>
    </w:p>
    <w:p>
      <w:pPr>
        <w:pStyle w:val="31"/>
        <w:shd w:val="clear" w:color="auto" w:fill="auto"/>
        <w:ind w:hanging="0"/>
        <w:jc w:val="right"/>
        <w:rPr>
          <w:sz w:val="22"/>
          <w:szCs w:val="22"/>
          <w:lang w:val="ru-RU"/>
        </w:rPr>
      </w:pPr>
      <w:r>
        <w:rPr>
          <w:rStyle w:val="3Exact"/>
          <w:rFonts w:ascii="Times New Roman" w:hAnsi="Times New Roman"/>
          <w:sz w:val="28"/>
          <w:szCs w:val="28"/>
        </w:rPr>
        <w:t>Кухарєв С.О.</w:t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sectPr>
          <w:type w:val="nextPage"/>
          <w:pgSz w:w="11906" w:h="16838"/>
          <w:pgMar w:left="3270" w:right="551" w:header="0" w:top="590" w:footer="0" w:bottom="590" w:gutter="0"/>
          <w:pgNumType w:fmt="decimal"/>
          <w:formProt w:val="false"/>
          <w:textDirection w:val="lrTb"/>
          <w:docGrid w:type="default" w:linePitch="360" w:charSpace="4096"/>
        </w:sectPr>
        <w:pStyle w:val="31"/>
        <w:shd w:val="clear" w:color="auto" w:fill="auto"/>
        <w:spacing w:lineRule="exact" w:line="283"/>
        <w:ind w:left="-2552" w:hanging="0"/>
        <w:rPr>
          <w:sz w:val="22"/>
          <w:szCs w:val="22"/>
        </w:rPr>
      </w:pPr>
      <w:r>
        <w:rPr>
          <w:rStyle w:val="3Exact"/>
          <w:rFonts w:ascii="Liberation Serif" w:hAnsi="Liberation Serif"/>
          <w:b/>
          <w:bCs/>
          <w:sz w:val="28"/>
          <w:szCs w:val="28"/>
          <w:lang w:val="ru-RU"/>
        </w:rPr>
        <w:t>Ки</w:t>
      </w:r>
      <w:r>
        <w:rPr>
          <w:rStyle w:val="3Exact"/>
          <w:rFonts w:ascii="Liberation Serif" w:hAnsi="Liberation Serif"/>
          <w:b/>
          <w:bCs/>
          <w:sz w:val="28"/>
          <w:szCs w:val="28"/>
        </w:rPr>
        <w:t>їв-</w:t>
      </w:r>
      <w:r>
        <w:rPr>
          <w:rStyle w:val="3Exact"/>
          <w:rFonts w:ascii="Liberation Serif" w:hAnsi="Liberation Serif"/>
          <w:b/>
          <w:bCs/>
          <w:sz w:val="28"/>
          <w:szCs w:val="28"/>
        </w:rPr>
        <w:t>2020</w:t>
      </w:r>
    </w:p>
    <w:p>
      <w:pPr>
        <w:pStyle w:val="Normal"/>
        <w:spacing w:lineRule="auto" w:line="240" w:before="0" w:after="0"/>
        <w:ind w:hanging="0"/>
        <w:rPr>
          <w:rFonts w:cs="Calibri" w:cstheme="minorHAnsi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Cs w:val="20"/>
        </w:rPr>
      </w:pPr>
      <w:r>
        <w:rPr>
          <w:rFonts w:cs="Calibri" w:cstheme="minorHAnsi"/>
          <w:b/>
          <w:szCs w:val="20"/>
        </w:rPr>
        <w:t>Контрольні питання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Які IP адреси вашої та цільової робочих станцій?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Моя - </w:t>
      </w:r>
      <w:r>
        <w:rPr>
          <w:rFonts w:cs="Courier New" w:ascii="Courier New" w:hAnsi="Courier New"/>
          <w:sz w:val="18"/>
          <w:szCs w:val="16"/>
        </w:rPr>
        <w:t>192.168.1.</w:t>
      </w:r>
      <w:r>
        <w:rPr>
          <w:rFonts w:cs="Courier New" w:ascii="Courier New" w:hAnsi="Courier New"/>
          <w:sz w:val="18"/>
          <w:szCs w:val="16"/>
        </w:rPr>
        <w:t>140</w:t>
      </w:r>
      <w:r>
        <w:rPr/>
        <w:t>, цільова - 143.89.14.2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val="en-US"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val="en-US"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Чому ICMP пакет не вказує/використовує номери вихідного та цільового портів?</w:t>
      </w:r>
    </w:p>
    <w:p>
      <w:pPr>
        <w:pStyle w:val="ListParagraph"/>
        <w:spacing w:lineRule="auto" w:line="240" w:before="0" w:after="0"/>
        <w:contextualSpacing/>
        <w:rPr/>
      </w:pPr>
      <w:r>
        <w:rPr>
          <w:lang w:val="en-US"/>
        </w:rPr>
        <w:t>ICMP</w:t>
      </w:r>
      <w:r>
        <w:rPr>
          <w:lang w:val="ru-RU"/>
        </w:rPr>
        <w:t xml:space="preserve"> </w:t>
      </w:r>
      <w:r>
        <w:rPr/>
        <w:t xml:space="preserve">пакети не мають номери цільового та вихідного портів, тому що вони були розробленні для обміну інформації на мережевому рівні між хостами та маршрутизаторами, а не для обміну між процесами на прикладному рівні. Кожен пакет має поля Тип та Код, комбінація яких визначає кожне конкретне повідомлення. Оскільки мережеве програмне забезпечення самостійно інтерпретує всі </w:t>
      </w:r>
      <w:r>
        <w:rPr>
          <w:lang w:val="en-US"/>
        </w:rPr>
        <w:t>ICMP</w:t>
      </w:r>
      <w:r>
        <w:rPr>
          <w:lang w:val="ru-RU"/>
        </w:rPr>
        <w:t xml:space="preserve"> </w:t>
      </w:r>
      <w:r>
        <w:rPr/>
        <w:t>повідомлення, номери портів не потрібні.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Дослідіть один з пакетів-запитів ICMP. Які тип та код зазначені у цьому пакеті? Скільки байтів займають поля контрольної суми, номера послідовності та ідентифікатору?</w:t>
      </w:r>
    </w:p>
    <w:p>
      <w:pPr>
        <w:pStyle w:val="ListParagraph"/>
        <w:spacing w:lineRule="auto" w:line="240" w:before="0" w:after="0"/>
        <w:contextualSpacing/>
        <w:rPr/>
      </w:pPr>
      <w:r>
        <w:rPr/>
        <w:t>Type: 8 (Echo (ping) request). Code: 0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Checksum, Identifier, Sequence number, </w:t>
      </w:r>
      <w:r>
        <w:rPr>
          <w:lang w:val="en-US"/>
        </w:rPr>
        <w:t>Data</w:t>
      </w:r>
      <w:r>
        <w:rPr/>
        <w:t xml:space="preserve"> – по 2 байти.</w:t>
      </w:r>
    </w:p>
    <w:p>
      <w:pPr>
        <w:pStyle w:val="ListParagraph"/>
        <w:spacing w:lineRule="auto" w:line="240" w:before="0" w:after="0"/>
        <w:contextualSpacing/>
        <w:rPr>
          <w:rFonts w:ascii="CIDFont+F2" w:hAnsi="CIDFont+F2" w:cs="CIDFont+F2"/>
          <w:sz w:val="18"/>
          <w:szCs w:val="16"/>
        </w:rPr>
      </w:pPr>
      <w:r>
        <w:rPr>
          <w:rFonts w:cs="CIDFont+F2" w:ascii="CIDFont+F2" w:hAnsi="CIDFont+F2"/>
          <w:sz w:val="18"/>
          <w:szCs w:val="16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IDFont+F2" w:hAnsi="CIDFont+F2" w:cs="CIDFont+F2"/>
          <w:sz w:val="18"/>
          <w:szCs w:val="16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Дослідіть відповідний пакет з відповіддю на пакет із пункту. Які тип та код зазначені у цьому пакеті? Які інші поля має цей пакет? Скільки байтів займають поля контрольної суми, номера послідовності та ідентифікатору?</w:t>
      </w:r>
    </w:p>
    <w:p>
      <w:pPr>
        <w:pStyle w:val="ListParagraph"/>
        <w:spacing w:lineRule="auto" w:line="240" w:before="0" w:after="0"/>
        <w:contextualSpacing/>
        <w:rPr/>
      </w:pPr>
      <w:r>
        <w:rPr/>
        <w:t>Type: 0 (Echo (ping) reply). Code: 0</w:t>
      </w:r>
    </w:p>
    <w:p>
      <w:pPr>
        <w:pStyle w:val="ListParagraph"/>
        <w:spacing w:lineRule="auto" w:line="240" w:before="0" w:after="0"/>
        <w:contextualSpacing/>
        <w:rPr>
          <w:lang w:val="en-US"/>
        </w:rPr>
      </w:pPr>
      <w:r>
        <w:rPr/>
        <w:t xml:space="preserve">Checksum, Identifier, Sequence number, </w:t>
      </w:r>
      <w:r>
        <w:rPr>
          <w:lang w:val="en-US"/>
        </w:rPr>
        <w:t>Data</w:t>
      </w:r>
    </w:p>
    <w:p>
      <w:pPr>
        <w:pStyle w:val="ListParagraph"/>
        <w:spacing w:lineRule="auto" w:line="240" w:before="0" w:after="0"/>
        <w:contextualSpacing/>
        <w:rPr/>
      </w:pPr>
      <w:r>
        <w:rPr/>
        <w:t>Вказані поля займають по 2 байти</w:t>
      </w:r>
    </w:p>
    <w:p>
      <w:pPr>
        <w:pStyle w:val="ListParagraph"/>
        <w:spacing w:lineRule="auto" w:line="240" w:before="0" w:after="0"/>
        <w:contextualSpacing/>
        <w:rPr>
          <w:rFonts w:cs="Calibri" w:cstheme="minorHAnsi"/>
          <w:b/>
          <w:b/>
          <w:szCs w:val="20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Які IP адреси вашої та цільової робочих станцій?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Моя - </w:t>
      </w:r>
      <w:r>
        <w:rPr>
          <w:rFonts w:cs="Courier New" w:ascii="Courier New" w:hAnsi="Courier New"/>
          <w:sz w:val="18"/>
          <w:szCs w:val="16"/>
        </w:rPr>
        <w:t>192.168.1.</w:t>
      </w:r>
      <w:r>
        <w:rPr>
          <w:rFonts w:cs="Courier New" w:ascii="Courier New" w:hAnsi="Courier New"/>
          <w:sz w:val="18"/>
          <w:szCs w:val="16"/>
        </w:rPr>
        <w:t>140</w:t>
      </w:r>
      <w:r>
        <w:rPr/>
        <w:t>, цільова - 128.93.162.84</w:t>
      </w:r>
    </w:p>
    <w:p>
      <w:pPr>
        <w:pStyle w:val="ListParagraph"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Який номер протоколу IP використовується програмою?</w:t>
      </w:r>
    </w:p>
    <w:p>
      <w:pPr>
        <w:pStyle w:val="ListParagraph"/>
        <w:spacing w:lineRule="auto" w:line="240" w:before="0" w:after="0"/>
        <w:contextualSpacing/>
        <w:rPr/>
      </w:pPr>
      <w:r>
        <w:rPr/>
        <w:t>Protocol: ICMP (1)</w:t>
      </w:r>
    </w:p>
    <w:p>
      <w:pPr>
        <w:pStyle w:val="ListParagraph"/>
        <w:spacing w:lineRule="auto" w:line="240" w:before="0" w:after="0"/>
        <w:contextualSpacing/>
        <w:rPr>
          <w:rFonts w:ascii="Courier New" w:hAnsi="Courier New" w:cs="Courier New"/>
          <w:sz w:val="18"/>
          <w:szCs w:val="16"/>
        </w:rPr>
      </w:pPr>
      <w:r>
        <w:rPr>
          <w:rFonts w:cs="Courier New" w:ascii="Courier New" w:hAnsi="Courier New"/>
          <w:sz w:val="18"/>
          <w:szCs w:val="16"/>
        </w:rPr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Чи відрізняється пакет із запитом програми traceroute від пакету із запитом програми ping? Якщо так, наведіть приклади.</w:t>
      </w:r>
    </w:p>
    <w:p>
      <w:pPr>
        <w:pStyle w:val="ListParagraph"/>
        <w:rPr>
          <w:rFonts w:eastAsia="Times New Roman" w:cs="Calibri" w:cstheme="minorHAnsi"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color w:val="000000"/>
          <w:sz w:val="20"/>
          <w:szCs w:val="20"/>
          <w:lang w:eastAsia="uk-UA"/>
        </w:rPr>
        <w:t>Тільки розміром повідомлення.</w:t>
      </w:r>
    </w:p>
    <w:p>
      <w:pPr>
        <w:pStyle w:val="ListParagraph"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Проаналізуйте пакет ICMP з повідомленням про помилку. Чи є у ньому деякі додаткові поля, які не зазначаються у повідомленні з підтвердженням. Якщо є – які саме поля і яку інформацію вони вміщують?</w:t>
      </w:r>
    </w:p>
    <w:p>
      <w:pPr>
        <w:pStyle w:val="ListParagraph"/>
        <w:rPr/>
      </w:pPr>
      <w:r>
        <w:rPr/>
        <w:t>Пакет помилки ICMP не такий же, як і пінговий запит. В</w:t>
      </w:r>
      <w:r>
        <w:rPr>
          <w:lang w:val="ru-RU"/>
        </w:rPr>
        <w:t xml:space="preserve"> </w:t>
      </w:r>
      <w:r>
        <w:rPr/>
        <w:t>ньому також знаходяться заголовки IP</w:t>
      </w:r>
      <w:r>
        <w:rPr>
          <w:lang w:val="ru-RU"/>
        </w:rPr>
        <w:t xml:space="preserve"> </w:t>
      </w:r>
      <w:r>
        <w:rPr/>
        <w:t>та 8 байтовий оригінальний пакет помилку ICMP</w:t>
      </w:r>
      <w:r>
        <w:rPr>
          <w:lang w:val="ru-RU"/>
        </w:rPr>
        <w:t xml:space="preserve">. </w:t>
      </w:r>
    </w:p>
    <w:p>
      <w:pPr>
        <w:pStyle w:val="ListParagraph"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Проаналізуйте три останні відповіді протоколу ICMP, які отримала ваша робоча станція. Як ці пакети відрізняються від пакетів з повідомленням про помилку? Чому вони відрізняються?</w:t>
      </w:r>
    </w:p>
    <w:p>
      <w:pPr>
        <w:pStyle w:val="ListParagraph"/>
        <w:rPr>
          <w:rFonts w:eastAsia="Times New Roman" w:cs="Calibri" w:cstheme="minorHAnsi"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color w:val="000000"/>
          <w:sz w:val="20"/>
          <w:szCs w:val="20"/>
          <w:lang w:eastAsia="uk-UA"/>
        </w:rPr>
        <w:t>Останні три пакети – це пакети повідомлення, вони мають тип 0 (</w:t>
      </w:r>
      <w:r>
        <w:rPr>
          <w:rFonts w:eastAsia="Times New Roman" w:cs="Calibri" w:cstheme="minorHAnsi"/>
          <w:color w:val="000000"/>
          <w:sz w:val="20"/>
          <w:szCs w:val="20"/>
          <w:lang w:val="en-US" w:eastAsia="uk-UA"/>
        </w:rPr>
        <w:t>echo</w:t>
      </w:r>
      <w:r>
        <w:rPr>
          <w:rFonts w:eastAsia="Times New Roman" w:cs="Calibri" w:cstheme="minorHAnsi"/>
          <w:color w:val="000000"/>
          <w:sz w:val="20"/>
          <w:szCs w:val="20"/>
          <w:lang w:val="ru-RU" w:eastAsia="uk-UA"/>
        </w:rPr>
        <w:t xml:space="preserve"> </w:t>
      </w:r>
      <w:r>
        <w:rPr>
          <w:rFonts w:eastAsia="Times New Roman" w:cs="Calibri" w:cstheme="minorHAnsi"/>
          <w:color w:val="000000"/>
          <w:sz w:val="20"/>
          <w:szCs w:val="20"/>
          <w:lang w:val="en-US" w:eastAsia="uk-UA"/>
        </w:rPr>
        <w:t>reply</w:t>
      </w:r>
      <w:r>
        <w:rPr>
          <w:rFonts w:eastAsia="Times New Roman" w:cs="Calibri" w:cstheme="minorHAnsi"/>
          <w:color w:val="000000"/>
          <w:sz w:val="20"/>
          <w:szCs w:val="20"/>
          <w:lang w:val="ru-RU" w:eastAsia="uk-UA"/>
        </w:rPr>
        <w:t>)</w:t>
      </w:r>
      <w:r>
        <w:rPr>
          <w:rFonts w:eastAsia="Times New Roman" w:cs="Calibri" w:cstheme="minorHAnsi"/>
          <w:color w:val="000000"/>
          <w:sz w:val="20"/>
          <w:szCs w:val="20"/>
          <w:lang w:eastAsia="uk-UA"/>
        </w:rPr>
        <w:t>, а не 11 (</w:t>
      </w:r>
      <w:r>
        <w:rPr>
          <w:rFonts w:eastAsia="Times New Roman" w:cs="Calibri" w:cstheme="minorHAnsi"/>
          <w:color w:val="000000"/>
          <w:sz w:val="20"/>
          <w:szCs w:val="20"/>
          <w:lang w:val="en-US" w:eastAsia="uk-UA"/>
        </w:rPr>
        <w:t>TTL</w:t>
      </w:r>
      <w:r>
        <w:rPr>
          <w:rFonts w:eastAsia="Times New Roman" w:cs="Calibri" w:cstheme="minorHAnsi"/>
          <w:color w:val="000000"/>
          <w:sz w:val="20"/>
          <w:szCs w:val="20"/>
          <w:lang w:val="ru-RU" w:eastAsia="uk-UA"/>
        </w:rPr>
        <w:t xml:space="preserve"> </w:t>
      </w:r>
      <w:r>
        <w:rPr>
          <w:rFonts w:eastAsia="Times New Roman" w:cs="Calibri" w:cstheme="minorHAnsi"/>
          <w:color w:val="000000"/>
          <w:sz w:val="20"/>
          <w:szCs w:val="20"/>
          <w:lang w:val="en-US" w:eastAsia="uk-UA"/>
        </w:rPr>
        <w:t>expired</w:t>
      </w:r>
      <w:r>
        <w:rPr>
          <w:rFonts w:eastAsia="Times New Roman" w:cs="Calibri" w:cstheme="minorHAnsi"/>
          <w:color w:val="000000"/>
          <w:sz w:val="20"/>
          <w:szCs w:val="20"/>
          <w:lang w:val="ru-RU" w:eastAsia="uk-UA"/>
        </w:rPr>
        <w:t>).</w:t>
      </w:r>
      <w:r>
        <w:rPr>
          <w:rFonts w:eastAsia="Times New Roman" w:cs="Calibri" w:cstheme="minorHAnsi"/>
          <w:color w:val="000000"/>
          <w:sz w:val="20"/>
          <w:szCs w:val="20"/>
          <w:lang w:eastAsia="uk-UA"/>
        </w:rPr>
        <w:t xml:space="preserve"> Це значить, що датаграми дійшли до цільового призначення. Також там є пакет про помилку (</w:t>
      </w:r>
      <w:r>
        <w:rPr>
          <w:rFonts w:eastAsia="Times New Roman" w:cs="Calibri" w:cstheme="minorHAnsi"/>
          <w:color w:val="000000"/>
          <w:sz w:val="20"/>
          <w:szCs w:val="20"/>
          <w:lang w:val="en-US" w:eastAsia="uk-UA"/>
        </w:rPr>
        <w:t>Port</w:t>
      </w:r>
      <w:r>
        <w:rPr>
          <w:rFonts w:eastAsia="Times New Roman" w:cs="Calibri" w:cstheme="minorHAnsi"/>
          <w:color w:val="000000"/>
          <w:sz w:val="20"/>
          <w:szCs w:val="20"/>
          <w:lang w:eastAsia="uk-UA"/>
        </w:rPr>
        <w:t xml:space="preserve"> </w:t>
      </w:r>
      <w:r>
        <w:rPr>
          <w:rFonts w:eastAsia="Times New Roman" w:cs="Calibri" w:cstheme="minorHAnsi"/>
          <w:color w:val="000000"/>
          <w:sz w:val="20"/>
          <w:szCs w:val="20"/>
          <w:lang w:val="en-US" w:eastAsia="uk-UA"/>
        </w:rPr>
        <w:t>unreachable</w:t>
      </w:r>
      <w:r>
        <w:rPr>
          <w:rFonts w:eastAsia="Times New Roman" w:cs="Calibri" w:cstheme="minorHAnsi"/>
          <w:color w:val="000000"/>
          <w:sz w:val="20"/>
          <w:szCs w:val="20"/>
          <w:lang w:eastAsia="uk-UA"/>
        </w:rPr>
        <w:t xml:space="preserve">), що свідчить про кінець роботи утиліти </w:t>
      </w:r>
      <w:r>
        <w:rPr>
          <w:sz w:val="20"/>
        </w:rPr>
        <w:t>tracert.</w:t>
      </w:r>
    </w:p>
    <w:p>
      <w:pPr>
        <w:pStyle w:val="ListParagraph"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0"/>
          <w:szCs w:val="20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Знайдіть етап ретрансляції повідомлень з найбільшою середньою затримкою. Чи є можливість оцінити географічну відстань між маршрутизаторами на цьому етапі?</w:t>
      </w:r>
    </w:p>
    <w:p>
      <w:pPr>
        <w:pStyle w:val="ListParagraph"/>
        <w:rPr>
          <w:rFonts w:cs="Calibri" w:cstheme="minorHAnsi"/>
          <w:sz w:val="20"/>
          <w:szCs w:val="20"/>
        </w:rPr>
      </w:pPr>
      <w:r>
        <w:rPr>
          <w:rFonts w:eastAsia="Times New Roman" w:cs="Calibri" w:cstheme="minorHAnsi"/>
          <w:color w:val="000000"/>
          <w:sz w:val="20"/>
          <w:szCs w:val="20"/>
          <w:lang w:eastAsia="uk-UA"/>
        </w:rPr>
        <w:t>В середньому – найбільша затримка між кроками 5 та 6 (</w:t>
      </w:r>
      <w:r>
        <w:rPr>
          <w:rFonts w:eastAsia="Times New Roman" w:cs="Calibri" w:cstheme="minorHAnsi"/>
          <w:color w:val="000000"/>
          <w:sz w:val="20"/>
          <w:szCs w:val="20"/>
          <w:lang w:val="ru-RU" w:eastAsia="uk-UA"/>
        </w:rPr>
        <w:t>~20</w:t>
      </w:r>
      <w:bookmarkStart w:id="0" w:name="_GoBack"/>
      <w:bookmarkEnd w:id="0"/>
      <w:r>
        <w:rPr>
          <w:rFonts w:eastAsia="Times New Roman" w:cs="Calibri" w:cstheme="minorHAnsi"/>
          <w:color w:val="000000"/>
          <w:sz w:val="20"/>
          <w:szCs w:val="20"/>
          <w:lang w:val="ru-RU" w:eastAsia="uk-UA"/>
        </w:rPr>
        <w:t xml:space="preserve"> </w:t>
      </w:r>
      <w:r>
        <w:rPr>
          <w:rFonts w:eastAsia="Times New Roman" w:cs="Calibri" w:cstheme="minorHAnsi"/>
          <w:color w:val="000000"/>
          <w:sz w:val="20"/>
          <w:szCs w:val="20"/>
          <w:lang w:eastAsia="uk-UA"/>
        </w:rPr>
        <w:t>мс). Це є зв’язок між Україною та Францією (2200 км).</w:t>
      </w:r>
    </w:p>
    <w:p>
      <w:pPr>
        <w:pStyle w:val="ListParagraph"/>
        <w:spacing w:lineRule="auto" w:line="240" w:before="0" w:after="0"/>
        <w:contextualSpacing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header="0" w:top="709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Schoolboo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variable"/>
  </w:font>
  <w:font w:name="CIDFont+F2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78f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Exact" w:customStyle="1">
    <w:name w:val="Основной текст (3) Exact"/>
    <w:basedOn w:val="DefaultParagraphFont"/>
    <w:qFormat/>
    <w:rsid w:val="000b51a7"/>
    <w:rPr>
      <w:rFonts w:ascii="Century Schoolbook" w:hAnsi="Century Schoolbook" w:eastAsia="Century Schoolbook" w:cs="Century Schoolbook"/>
      <w:b w:val="false"/>
      <w:bCs w:val="false"/>
      <w:i w:val="false"/>
      <w:iCs w:val="false"/>
      <w:caps w:val="false"/>
      <w:smallCaps w:val="false"/>
      <w:strike w:val="false"/>
      <w:dstrike w:val="false"/>
      <w:sz w:val="21"/>
      <w:szCs w:val="21"/>
      <w:u w:val="none"/>
      <w:lang w:val="uk-UA" w:eastAsia="uk-UA" w:bidi="uk-UA"/>
    </w:rPr>
  </w:style>
  <w:style w:type="character" w:styleId="31ptExact" w:customStyle="1">
    <w:name w:val="Основной текст (3) + Интервал 1 pt Exact"/>
    <w:basedOn w:val="3"/>
    <w:qFormat/>
    <w:rsid w:val="000b51a7"/>
    <w:rPr>
      <w:rFonts w:ascii="Century Schoolbook" w:hAnsi="Century Schoolbook" w:eastAsia="Century Schoolbook" w:cs="Century Schoolbook"/>
      <w:spacing w:val="20"/>
      <w:sz w:val="21"/>
      <w:szCs w:val="21"/>
      <w:shd w:fill="FFFFFF" w:val="clear"/>
      <w:lang w:eastAsia="uk-UA" w:bidi="uk-UA"/>
    </w:rPr>
  </w:style>
  <w:style w:type="character" w:styleId="3" w:customStyle="1">
    <w:name w:val="Основной текст (3)_"/>
    <w:basedOn w:val="DefaultParagraphFont"/>
    <w:link w:val="30"/>
    <w:qFormat/>
    <w:rsid w:val="000b51a7"/>
    <w:rPr>
      <w:rFonts w:ascii="Century Schoolbook" w:hAnsi="Century Schoolbook" w:eastAsia="Century Schoolbook" w:cs="Century Schoolbook"/>
      <w:sz w:val="21"/>
      <w:szCs w:val="21"/>
      <w:shd w:fill="FFFFFF" w:val="clear"/>
      <w:lang w:eastAsia="uk-UA" w:bidi="uk-UA"/>
    </w:rPr>
  </w:style>
  <w:style w:type="character" w:styleId="InternetLink">
    <w:name w:val="Hyperlink"/>
    <w:basedOn w:val="DefaultParagraphFont"/>
    <w:uiPriority w:val="99"/>
    <w:unhideWhenUsed/>
    <w:rsid w:val="00c05f83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31" w:customStyle="1">
    <w:name w:val="Основной текст (3)"/>
    <w:basedOn w:val="Normal"/>
    <w:link w:val="3"/>
    <w:qFormat/>
    <w:rsid w:val="000b51a7"/>
    <w:pPr>
      <w:widowControl w:val="false"/>
      <w:shd w:val="clear" w:color="auto" w:fill="FFFFFF"/>
      <w:spacing w:lineRule="exact" w:line="288" w:before="0" w:after="0"/>
      <w:ind w:hanging="280"/>
      <w:jc w:val="center"/>
    </w:pPr>
    <w:rPr>
      <w:rFonts w:ascii="Century Schoolbook" w:hAnsi="Century Schoolbook" w:eastAsia="Century Schoolbook" w:cs="Century Schoolbook"/>
      <w:sz w:val="21"/>
      <w:szCs w:val="21"/>
      <w:lang w:eastAsia="uk-UA" w:bidi="uk-UA"/>
    </w:rPr>
  </w:style>
  <w:style w:type="paragraph" w:styleId="NormalWeb">
    <w:name w:val="Normal (Web)"/>
    <w:basedOn w:val="Normal"/>
    <w:uiPriority w:val="99"/>
    <w:semiHidden/>
    <w:unhideWhenUsed/>
    <w:qFormat/>
    <w:rsid w:val="000527e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0527e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FF9CE-5B0C-4F3F-A847-E1BBCE381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LibreOffice/6.4.3.2$Linux_X86_64 LibreOffice_project/40$Build-2</Application>
  <Pages>2</Pages>
  <Words>420</Words>
  <Characters>2479</Characters>
  <CharactersWithSpaces>2862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2017-05-23T14:12:00Z</dcterms:created>
  <dc:creator>Мельничук Валентин</dc:creator>
  <dc:description/>
  <dc:language>en-US</dc:language>
  <cp:lastModifiedBy/>
  <dcterms:modified xsi:type="dcterms:W3CDTF">2020-05-30T08:31:14Z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