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27F18519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МІНІСТЕРСТВО ОСВІТИ І НАУКИ УКРАЇНИ</w:t>
      </w:r>
    </w:p>
    <w:p xmlns:wp14="http://schemas.microsoft.com/office/word/2010/wordml" w14:paraId="0E2D7941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НАВЧАЛЬНО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hint="default" w:ascii="Times New Roman" w:hAnsi="Times New Roman"/>
          <w:sz w:val="32"/>
          <w:szCs w:val="32"/>
          <w:rtl w:val="0"/>
          <w:lang w:val="ru-RU"/>
        </w:rPr>
        <w:t>НАУКОВИЙ КОМПЛЕКС</w:t>
      </w:r>
    </w:p>
    <w:p xmlns:wp14="http://schemas.microsoft.com/office/word/2010/wordml" w14:paraId="6D07CA4D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«ІНСТИТУТ ПРИКЛАДНОГО СИСТЕМНОГО АНАЛІЗУ»</w:t>
      </w:r>
    </w:p>
    <w:p xmlns:wp14="http://schemas.microsoft.com/office/word/2010/wordml" w14:paraId="1635EDBB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НАЦІОНАЛЬНОГО ТЕХНІЧНОГО УНІВЕРСИТЕТУ УКРАЇНИ</w:t>
      </w:r>
    </w:p>
    <w:p xmlns:wp14="http://schemas.microsoft.com/office/word/2010/wordml" w14:paraId="1EB42546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«КИЇВСЬКИЙ ПОЛІТЕХНІЧНИЙ ІНСТИТУТ»</w:t>
      </w:r>
    </w:p>
    <w:p xmlns:wp14="http://schemas.microsoft.com/office/word/2010/wordml" w14:paraId="672A6659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14:paraId="62235A19" wp14:textId="77777777">
      <w:pPr>
        <w:pStyle w:val="Normal.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ru-RU"/>
        </w:rPr>
        <w:t>КАФЕДРА МАТЕМАТИЧНИХ МЕТОДІВ СИСТЕМНОГО АНАЛІЗУ</w:t>
      </w:r>
    </w:p>
    <w:p xmlns:wp14="http://schemas.microsoft.com/office/word/2010/wordml" w14:paraId="0A37501D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14:paraId="5DAB6C7B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14:paraId="02EB378F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14:paraId="01F63E6B" wp14:textId="77777777">
      <w:pPr>
        <w:pStyle w:val="Normal.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40"/>
          <w:szCs w:val="40"/>
          <w:rtl w:val="0"/>
          <w:lang w:val="ru-RU"/>
        </w:rPr>
        <w:t>5</w:t>
      </w:r>
    </w:p>
    <w:p xmlns:wp14="http://schemas.microsoft.com/office/word/2010/wordml" w14:paraId="53518E17" wp14:textId="77777777">
      <w:pPr>
        <w:pStyle w:val="Normal.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 дисципліни «Комп’ютерні мережі»</w:t>
      </w:r>
    </w:p>
    <w:p xmlns:wp14="http://schemas.microsoft.com/office/word/2010/wordml" w14:paraId="6A05A809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14:paraId="5A39BBE3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14:paraId="41C8F396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14:paraId="72A3D3EC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14:paraId="0D0B940D" wp14:textId="77777777">
      <w:pPr>
        <w:pStyle w:val="Normal.0"/>
        <w:rPr>
          <w:rFonts w:ascii="Times New Roman" w:hAnsi="Times New Roman" w:eastAsia="Times New Roman" w:cs="Times New Roman"/>
        </w:rPr>
      </w:pPr>
    </w:p>
    <w:p xmlns:wp14="http://schemas.microsoft.com/office/word/2010/wordml" w:rsidP="3DCF0F4D" w14:paraId="5DA065C7" wp14:textId="77777777">
      <w:pPr>
        <w:pStyle w:val="Normal.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Виконала</w:t>
      </w:r>
      <w:proofErr w:type="spellEnd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: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 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студент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</w:rPr>
        <w:t>ка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3-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го курсу</w:t>
      </w:r>
    </w:p>
    <w:p xmlns:wp14="http://schemas.microsoft.com/office/word/2010/wordml" w:rsidP="3DCF0F4D" w14:paraId="0313AF25" wp14:textId="49518548">
      <w:pPr>
        <w:pStyle w:val="Normal.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гр. КА-7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en-US"/>
        </w:rPr>
        <w:t>3</w:t>
      </w:r>
    </w:p>
    <w:p xmlns:wp14="http://schemas.microsoft.com/office/word/2010/wordml" w:rsidP="3DCF0F4D" w14:paraId="09875B4E" wp14:textId="79D70742">
      <w:pPr>
        <w:pStyle w:val="Normal.0"/>
        <w:jc w:val="right"/>
        <w:rPr>
          <w:rFonts w:ascii="Times New Roman" w:hAnsi="Times New Roman"/>
          <w:b w:val="1"/>
          <w:bCs w:val="1"/>
          <w:i w:val="0"/>
          <w:iCs w:val="0"/>
          <w:sz w:val="28"/>
          <w:szCs w:val="28"/>
          <w:rtl w:val="0"/>
          <w:lang w:val="ru-RU"/>
        </w:rPr>
      </w:pPr>
      <w:proofErr w:type="spellStart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Смиковська</w:t>
      </w:r>
      <w:proofErr w:type="spellEnd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Д.В.</w:t>
      </w:r>
    </w:p>
    <w:p xmlns:wp14="http://schemas.microsoft.com/office/word/2010/wordml" w:rsidP="3DCF0F4D" w14:paraId="2E75B31B" wp14:textId="77777777">
      <w:pPr>
        <w:pStyle w:val="Normal.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Прийняв</w:t>
      </w:r>
      <w:proofErr w:type="spellEnd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: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 </w:t>
      </w:r>
      <w:proofErr w:type="spellStart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Кухарєв</w:t>
      </w:r>
      <w:proofErr w:type="spellEnd"/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 xml:space="preserve"> С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.</w:t>
      </w:r>
      <w:r w:rsidRPr="3DCF0F4D" w:rsidR="3DCF0F4D">
        <w:rPr>
          <w:rFonts w:ascii="Times New Roman" w:hAnsi="Times New Roman"/>
          <w:b w:val="1"/>
          <w:bCs w:val="1"/>
          <w:i w:val="0"/>
          <w:iCs w:val="0"/>
          <w:sz w:val="28"/>
          <w:szCs w:val="28"/>
          <w:lang w:val="ru-RU"/>
        </w:rPr>
        <w:t>О</w:t>
      </w:r>
    </w:p>
    <w:p xmlns:wp14="http://schemas.microsoft.com/office/word/2010/wordml" w14:paraId="0E27B00A" wp14:textId="77777777">
      <w:pPr>
        <w:pStyle w:val="Normal.0"/>
        <w:jc w:val="right"/>
        <w:rPr>
          <w:i w:val="1"/>
          <w:iCs w:val="1"/>
          <w:sz w:val="28"/>
          <w:szCs w:val="28"/>
        </w:rPr>
      </w:pPr>
    </w:p>
    <w:p xmlns:wp14="http://schemas.microsoft.com/office/word/2010/wordml" w14:paraId="60061E4C" wp14:textId="77777777">
      <w:pPr>
        <w:pStyle w:val="Normal.0"/>
        <w:jc w:val="right"/>
        <w:rPr>
          <w:i w:val="1"/>
          <w:iCs w:val="1"/>
          <w:sz w:val="28"/>
          <w:szCs w:val="28"/>
        </w:rPr>
      </w:pPr>
    </w:p>
    <w:p xmlns:wp14="http://schemas.microsoft.com/office/word/2010/wordml" w14:paraId="44EAFD9C" wp14:textId="77777777">
      <w:pPr>
        <w:pStyle w:val="Normal.0"/>
        <w:jc w:val="right"/>
        <w:rPr>
          <w:i w:val="1"/>
          <w:iCs w:val="1"/>
          <w:sz w:val="28"/>
          <w:szCs w:val="28"/>
        </w:rPr>
      </w:pPr>
    </w:p>
    <w:p xmlns:wp14="http://schemas.microsoft.com/office/word/2010/wordml" w14:paraId="502E9038" wp14:textId="77777777">
      <w:pPr>
        <w:pStyle w:val="Normal.0"/>
        <w:jc w:val="center"/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</w:pP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Київ </w:t>
      </w: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>2020</w:t>
      </w: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>р</w:t>
      </w:r>
      <w:r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 xmlns:wp14="http://schemas.microsoft.com/office/word/2010/wordml" w14:paraId="4B94D5A5" wp14:textId="77777777">
      <w:pPr>
        <w:pStyle w:val="Normal.0"/>
      </w:pPr>
    </w:p>
    <w:p xmlns:wp14="http://schemas.microsoft.com/office/word/2010/wordml" w14:paraId="4DB41270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Контрольні запитання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 xmlns:wp14="http://schemas.microsoft.com/office/word/2010/wordml" w14:paraId="3DEEC669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drawing>
          <wp:inline xmlns:wp14="http://schemas.microsoft.com/office/word/2010/wordprocessingDrawing" distT="0" distB="0" distL="0" distR="0" wp14:anchorId="0F89BACA" wp14:editId="7777777">
            <wp:extent cx="3886200" cy="19507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16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0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6DC2A829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Визначте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адреси вашої та цільової робочих станцій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Src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192.168.1.145,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Dst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 192.168.1.1</w:t>
      </w:r>
    </w:p>
    <w:p xmlns:wp14="http://schemas.microsoft.com/office/word/2010/wordml" w14:paraId="4D1592AA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Яке значення в полі номера протоколу вищого рівня в заголовку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першого пакету із запитом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Protocol: ICMP (1)</w:t>
      </w:r>
    </w:p>
    <w:p xmlns:wp14="http://schemas.microsoft.com/office/word/2010/wordml" w14:paraId="2C0C8C79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Скільки байт займає заголовок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першого пакету із запитом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Скільки байт займає корисна інформація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payload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пакету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Поясніть як ви встановили кількість байт корисної інформації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xmlns:wp14="http://schemas.microsoft.com/office/word/2010/wordml" w14:paraId="5EDA2884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 Length: 20 bytes</w:t>
      </w:r>
    </w:p>
    <w:p xmlns:wp14="http://schemas.microsoft.com/office/word/2010/wordml" w14:paraId="705E83F3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Total Length: 548</w:t>
      </w:r>
    </w:p>
    <w:p xmlns:wp14="http://schemas.microsoft.com/office/word/2010/wordml" w14:paraId="4A512118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Payload = 548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20 = 528 </w:t>
      </w:r>
    </w:p>
    <w:p xmlns:wp14="http://schemas.microsoft.com/office/word/2010/wordml" w14:paraId="7F8BEEEC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Дослідіть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пакет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із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пунктів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2/3.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Чи фрагментований цей пакет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Поясніть як ви</w:t>
      </w:r>
    </w:p>
    <w:p xmlns:wp14="http://schemas.microsoft.com/office/word/2010/wordml" w14:paraId="78151E10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встановили фрагментацію пакету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 можна встановити номер фрагменту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що</w:t>
      </w:r>
    </w:p>
    <w:p xmlns:wp14="http://schemas.microsoft.com/office/word/2010/wordml" w14:paraId="23B7722A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передається у пакеті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 xmlns:wp14="http://schemas.microsoft.com/office/word/2010/wordml" w14:paraId="42DCD6A2" wp14:textId="77777777">
      <w:pPr>
        <w:pStyle w:val="Normal.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 IPv4 Fragments (2008 bytes): #1(1480), #2(528)</w:t>
      </w:r>
    </w:p>
    <w:p xmlns:wp14="http://schemas.microsoft.com/office/word/2010/wordml" w14:paraId="1B8AD900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Знайдіть наступний фрагмент датаграми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Яка інформація дозволяє встановити наявність наступних фрагментів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що мають слідувати за другим фрагментом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Flags</w:t>
      </w:r>
    </w:p>
    <w:p xmlns:wp14="http://schemas.microsoft.com/office/word/2010/wordml" w14:paraId="10EA2F5D" wp14:textId="77777777">
      <w:pPr>
        <w:pStyle w:val="Normal.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Які поля протоколу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відрізняють перший фрагмент від другого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checksum</w:t>
      </w:r>
    </w:p>
    <w:p xmlns:wp14="http://schemas.microsoft.com/office/word/2010/wordml" w14:paraId="6057C5F6" wp14:textId="77777777">
      <w:pPr>
        <w:pStyle w:val="Normal.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із запитами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вашої робочої станції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Які поля заголовку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завжди змінюються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checksum</w:t>
      </w:r>
    </w:p>
    <w:p xmlns:wp14="http://schemas.microsoft.com/office/word/2010/wordml" w14:paraId="2C9D140D" wp14:textId="77777777">
      <w:pPr>
        <w:pStyle w:val="Normal.0"/>
        <w:widowControl w:val="0"/>
        <w:rPr>
          <w:rFonts w:ascii="Times New Roman" w:hAnsi="Times New Roman" w:eastAsia="Times New Roman" w:cs="Times New Roman"/>
          <w:b w:val="1"/>
          <w:bCs w:val="1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із запитами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вашої робочої станції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Які поля заголовку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мають зберігати свої 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Які поля мають змінюватися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Чому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</w:p>
    <w:p xmlns:wp14="http://schemas.microsoft.com/office/word/2010/wordml" w14:paraId="68EE6C11" wp14:textId="77777777">
      <w:pPr>
        <w:pStyle w:val="Normal.0"/>
        <w:widowContro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– щоб розрізняти фрагменти і уникати проблем подвоєння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загублення</w:t>
      </w:r>
    </w:p>
    <w:p xmlns:wp14="http://schemas.microsoft.com/office/word/2010/wordml" w14:paraId="6DF12E47" wp14:textId="77777777">
      <w:pPr>
        <w:pStyle w:val="Normal.0"/>
        <w:widowContro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checksum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</w:p>
    <w:p xmlns:wp14="http://schemas.microsoft.com/office/word/2010/wordml" w14:paraId="3656B9AB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3FEA1293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із запитами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вашої робочої станції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xmlns:wp14="http://schemas.microsoft.com/office/word/2010/wordml" w14:paraId="43902F19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Опишіть закономірність зміни значень поля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Identification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рівня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xmlns:wp14="http://schemas.microsoft.com/office/word/2010/wordml" w14:paraId="5ED8E2AD" wp14:textId="77777777">
      <w:pPr>
        <w:pStyle w:val="Normal.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Інкрементується 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</w:p>
    <w:p xmlns:wp14="http://schemas.microsoft.com/office/word/2010/wordml" w14:paraId="4528E4E1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із повідомленнями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TTL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exceeded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від</w:t>
      </w:r>
    </w:p>
    <w:p xmlns:wp14="http://schemas.microsoft.com/office/word/2010/wordml" w14:paraId="2145DFA1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найближчого маршрутизатора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Які значення встановлені у полях </w:t>
      </w:r>
      <w:r>
        <w:rPr>
          <w:rFonts w:ascii="Times New Roman" w:hAnsi="Times New Roman"/>
          <w:sz w:val="28"/>
          <w:szCs w:val="28"/>
          <w:rtl w:val="0"/>
          <w:lang w:val="en-US"/>
        </w:rPr>
        <w:t>Identification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та</w:t>
      </w:r>
    </w:p>
    <w:p xmlns:wp14="http://schemas.microsoft.com/office/word/2010/wordml" w14:paraId="7FDC7E33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TTL?</w:t>
      </w:r>
      <w:r>
        <w:rPr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Time to live: 64, Identification: 0x677e (26494)</w:t>
      </w:r>
    </w:p>
    <w:p xmlns:wp14="http://schemas.microsoft.com/office/word/2010/wordml" w14:paraId="5889FA05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11.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Розгляньте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послідовність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пакетів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IP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із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повідомленнями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TTL-exceeded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від</w:t>
      </w:r>
    </w:p>
    <w:p xmlns:wp14="http://schemas.microsoft.com/office/word/2010/wordml" w14:paraId="0F1AD746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найближчого маршрутизатора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Які значення встановлені у полях </w:t>
      </w:r>
      <w:r>
        <w:rPr>
          <w:rFonts w:ascii="Times New Roman" w:hAnsi="Times New Roman"/>
          <w:sz w:val="28"/>
          <w:szCs w:val="28"/>
          <w:rtl w:val="0"/>
          <w:lang w:val="en-US"/>
        </w:rPr>
        <w:t>Identification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та</w:t>
      </w:r>
    </w:p>
    <w:p xmlns:wp14="http://schemas.microsoft.com/office/word/2010/wordml" w14:paraId="0DDA1D68" wp14:textId="77777777">
      <w:pPr>
        <w:pStyle w:val="Normal.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TTL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Чи змінюються ці значення для різних пакетів у послідовності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Чому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 xmlns:wp14="http://schemas.microsoft.com/office/word/2010/wordml" w14:paraId="41EB7F6E" wp14:textId="77777777">
      <w:pPr>
        <w:pStyle w:val="Normal.0"/>
        <w:widowContro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Time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to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live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не змінюється</w:t>
      </w:r>
    </w:p>
    <w:p xmlns:wp14="http://schemas.microsoft.com/office/word/2010/wordml" w14:paraId="554E1B2D" wp14:textId="77777777">
      <w:pPr>
        <w:pStyle w:val="Normal.0"/>
        <w:widowContro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змінюється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щоб розрізняти фрагменти</w:t>
      </w:r>
    </w:p>
    <w:p xmlns:wp14="http://schemas.microsoft.com/office/word/2010/wordml" w14:paraId="1A4D6B91" wp14:textId="77777777">
      <w:pPr>
        <w:pStyle w:val="Normal.0"/>
        <w:widowControl w:val="0"/>
        <w:spacing w:after="200"/>
      </w:pPr>
      <w:r>
        <w:rPr>
          <w:rFonts w:hint="default" w:ascii="Times New Roman" w:hAnsi="Times New Roman"/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при виконанні роботи я познайомився з протоколом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Ознайомився з деякими принципами фрагментації та як вони виражаються у запитах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49F31CB" wp14:textId="77777777">
    <w:pPr>
      <w:pStyle w:val="Колонтитулы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5FB0818" wp14:textId="77777777">
    <w:pPr>
      <w:pStyle w:val="Колонтитулы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94089C"/>
  <w15:docId w15:val="{1555d07f-bf82-4616-9809-3a5069263a39}"/>
  <w:rsids>
    <w:rsidRoot w:val="3DCF0F4D"/>
    <w:rsid w:val="3DCF0F4D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Смыковская Дарина</lastModifiedBy>
  <dcterms:modified xsi:type="dcterms:W3CDTF">2020-05-27T09:57:52.9580209Z</dcterms:modified>
</coreProperties>
</file>