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</w:rPr>
        <mc:AlternateContent>
          <mc:Choice Requires="wpg">
            <w:drawing>
              <wp:anchor allowOverlap="1" behindDoc="0" distB="0" distT="0" distL="182880" distR="182880" hidden="0" layoutInCell="1" locked="0" relativeHeight="0" simplePos="0">
                <wp:simplePos x="0" y="0"/>
                <wp:positionH relativeFrom="margin">
                  <wp:posOffset>487997</wp:posOffset>
                </wp:positionH>
                <wp:positionV relativeFrom="page">
                  <wp:posOffset>4475306</wp:posOffset>
                </wp:positionV>
                <wp:extent cx="4695825" cy="6730365"/>
                <wp:effectExtent b="0" l="0" r="0" t="0"/>
                <wp:wrapSquare wrapText="bothSides" distB="0" distT="0" distL="182880" distR="182880"/>
                <wp:docPr id="13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002850" y="419580"/>
                          <a:ext cx="4686300" cy="672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560" w:before="40" w:line="21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472c4"/>
                                <w:sz w:val="72"/>
                                <w:vertAlign w:val="baseline"/>
                              </w:rPr>
                              <w:t xml:space="preserve">Acta de Constitución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0" w:before="4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472c4"/>
                                <w:sz w:val="7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1f4e79"/>
                                <w:sz w:val="28"/>
                                <w:vertAlign w:val="baseline"/>
                              </w:rPr>
                              <w:t xml:space="preserve">PLATAFORMA INTELIGENTE DE GESTIÓN Y CARACTERIZACIÓN COMUNITARIA PARA JUNTAS DE VECINOS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0" w:before="8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1f4e79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5b9bd5"/>
                                <w:sz w:val="28"/>
                                <w:vertAlign w:val="baseline"/>
                              </w:rPr>
                              <w:t xml:space="preserve">CLIENTE SIMULADO: JUNTA DE VECINOS Y MUNICIPALIDAD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82880" distR="182880" hidden="0" layoutInCell="1" locked="0" relativeHeight="0" simplePos="0">
                <wp:simplePos x="0" y="0"/>
                <wp:positionH relativeFrom="margin">
                  <wp:posOffset>487997</wp:posOffset>
                </wp:positionH>
                <wp:positionV relativeFrom="page">
                  <wp:posOffset>4475306</wp:posOffset>
                </wp:positionV>
                <wp:extent cx="4695825" cy="6730365"/>
                <wp:effectExtent b="0" l="0" r="0" t="0"/>
                <wp:wrapSquare wrapText="bothSides" distB="0" distT="0" distL="182880" distR="182880"/>
                <wp:docPr id="13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95825" cy="67303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6400800" cy="1063625"/>
            <wp:effectExtent b="0" l="0" r="0" t="0"/>
            <wp:docPr id="13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6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>
          <w:rFonts w:ascii="Arial" w:cs="Arial" w:eastAsia="Arial" w:hAnsi="Arial"/>
          <w:color w:val="000000"/>
        </w:rPr>
      </w:pPr>
      <w:bookmarkStart w:colFirst="0" w:colLast="0" w:name="_heading=h.e6uxam3v2exp" w:id="0"/>
      <w:bookmarkEnd w:id="0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Indice de Contenidos</w:t>
      </w:r>
    </w:p>
    <w:sdt>
      <w:sdtPr>
        <w:id w:val="207217668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20" w:before="120" w:line="240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e6uxam3v2ex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Indice de Contenidos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20" w:before="120" w:line="240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ytt1gwu2lh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Información del proyecto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m6tdc45an5u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z8ro5evjn6i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Patrocinadores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f172macyq71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Gerente de Proyecto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tonxjspy794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Lista de Interesados (stakeholders)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7ekuufj5yg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Cronograma de hitos principales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cpsfswiho0p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Presupuesto estimado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20" w:before="120" w:line="240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xlm27d80ms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txc5wgpe2iv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Objetivos del Negocio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xce20n5lr6s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Justificación del proyecto – Contexto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20fmxegm9z0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Problema-Necesidad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20" w:before="120" w:line="240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h07f6y5f7s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producto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o33wkhdtnzu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Solución Propuesta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zqd28dgrx1s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Objetivos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1iep8imxlt4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Objetivos de desarrollo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uxgmes15zij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Entregables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20" w:before="120" w:line="240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gtoflhkkxp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sistema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wsqorn0ck6t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Requerimientos de alto nivel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ul1jy1vx6lw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Premisas y restricciones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yws5padnpgt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Riesgos iniciales de alto nivel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25apsu0sc81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Especificaciones técnicas de las herramientas de desarrollo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t9tcvkxm97y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 de Interfaz de Hardware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kabpxaxgvkl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 de Interfaz de Software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g5488pmzyww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 de Interfaz de Usuario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20" w:before="120" w:line="240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m5769tfud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Requisitos de aprobación del proyecto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20" w:before="120" w:line="240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deq2k7lj76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Aprobaciones y control de cambios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0">
      <w:pPr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>
          <w:rFonts w:ascii="Arial" w:cs="Arial" w:eastAsia="Arial" w:hAnsi="Arial"/>
          <w:color w:val="000000"/>
        </w:rPr>
      </w:pPr>
      <w:bookmarkStart w:colFirst="0" w:colLast="0" w:name="_heading=h.xytt1gwu2lhh" w:id="1"/>
      <w:bookmarkEnd w:id="1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Información del proyecto</w:t>
      </w:r>
    </w:p>
    <w:p w:rsidR="00000000" w:rsidDel="00000000" w:rsidP="00000000" w:rsidRDefault="00000000" w:rsidRPr="00000000" w14:paraId="00000022">
      <w:pPr>
        <w:pStyle w:val="Heading2"/>
        <w:rPr>
          <w:rFonts w:ascii="Arial" w:cs="Arial" w:eastAsia="Arial" w:hAnsi="Arial"/>
          <w:color w:val="000000"/>
        </w:rPr>
      </w:pPr>
      <w:bookmarkStart w:colFirst="0" w:colLast="0" w:name="_heading=h.wm6tdc45an5u" w:id="2"/>
      <w:bookmarkEnd w:id="2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Datos</w:t>
      </w:r>
    </w:p>
    <w:tbl>
      <w:tblPr>
        <w:tblStyle w:val="Table1"/>
        <w:tblW w:w="10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2"/>
        <w:gridCol w:w="2693"/>
        <w:gridCol w:w="5245"/>
        <w:tblGridChange w:id="0">
          <w:tblGrid>
            <w:gridCol w:w="2122"/>
            <w:gridCol w:w="2693"/>
            <w:gridCol w:w="5245"/>
          </w:tblGrid>
        </w:tblGridChange>
      </w:tblGrid>
      <w:tr>
        <w:trPr>
          <w:cantSplit w:val="1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Logo del Cliente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Empresa / Organización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Duoc UC - Proyecto académico CAPSTONE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Plataforma Inteligente de Gestión y Caracterización Comunitaria para Juntas de Vecinos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 de inicio/fin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14/08/2026 - 11/12/2026 (Semana 18, fecha referencial)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Cliente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Cliente simulado: Junta de Vecinos y Municipalidad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Patrocinador principal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Fabian Enrique Saldano Perez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- Docente CAPSTONE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Jefe de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Ivan Tamayo - Jefe de Proyecto / Scrum Master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>
          <w:rFonts w:ascii="Arial" w:cs="Arial" w:eastAsia="Arial" w:hAnsi="Arial"/>
          <w:color w:val="000000"/>
        </w:rPr>
      </w:pPr>
      <w:bookmarkStart w:colFirst="0" w:colLast="0" w:name="_heading=h.tz8ro5evjn6i" w:id="3"/>
      <w:bookmarkEnd w:id="3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Patrocinadores</w:t>
      </w:r>
      <w:r w:rsidDel="00000000" w:rsidR="00000000" w:rsidRPr="00000000">
        <w:rPr>
          <w:rtl w:val="0"/>
        </w:rPr>
      </w:r>
    </w:p>
    <w:tbl>
      <w:tblPr>
        <w:tblStyle w:val="Table2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28"/>
        <w:gridCol w:w="2551"/>
        <w:gridCol w:w="3686"/>
        <w:tblGridChange w:id="0">
          <w:tblGrid>
            <w:gridCol w:w="3828"/>
            <w:gridCol w:w="2551"/>
            <w:gridCol w:w="3686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Cargo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Departamento / División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Fabian Enrique Saldano Perez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Docente CAPSTONE / Patrocinador académico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Duoc UC - Escuela de Informática y Telecomunicaciones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>
          <w:rFonts w:ascii="Arial" w:cs="Arial" w:eastAsia="Arial" w:hAnsi="Arial"/>
          <w:color w:val="000000"/>
        </w:rPr>
      </w:pPr>
      <w:bookmarkStart w:colFirst="0" w:colLast="0" w:name="_heading=h.zf172macyq71" w:id="4"/>
      <w:bookmarkEnd w:id="4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Gerente de Proyecto</w:t>
      </w:r>
    </w:p>
    <w:tbl>
      <w:tblPr>
        <w:tblStyle w:val="Table3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77"/>
        <w:gridCol w:w="3686"/>
        <w:gridCol w:w="3402"/>
        <w:tblGridChange w:id="0">
          <w:tblGrid>
            <w:gridCol w:w="2977"/>
            <w:gridCol w:w="3686"/>
            <w:gridCol w:w="3402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Cargo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Departamento / División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Ivan Tamayo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Jefe de Proyecto / 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Equipo Proyecto APT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pStyle w:val="Heading2"/>
        <w:rPr>
          <w:rFonts w:ascii="Arial" w:cs="Arial" w:eastAsia="Arial" w:hAnsi="Arial"/>
          <w:color w:val="000000"/>
        </w:rPr>
      </w:pPr>
      <w:bookmarkStart w:colFirst="0" w:colLast="0" w:name="_heading=h.51lp9y1zb2ww" w:id="5"/>
      <w:bookmarkEnd w:id="5"/>
      <w:r w:rsidDel="00000000" w:rsidR="00000000" w:rsidRPr="00000000">
        <w:rPr>
          <w:rFonts w:ascii="Arial" w:cs="Arial" w:eastAsia="Arial" w:hAnsi="Arial"/>
          <w:color w:val="000000"/>
          <w:rtl w:val="0"/>
        </w:rPr>
        <w:br w:type="textWrapping"/>
      </w:r>
    </w:p>
    <w:p w:rsidR="00000000" w:rsidDel="00000000" w:rsidP="00000000" w:rsidRDefault="00000000" w:rsidRPr="00000000" w14:paraId="0000004C">
      <w:pPr>
        <w:pStyle w:val="Heading2"/>
        <w:rPr>
          <w:rFonts w:ascii="Arial" w:cs="Arial" w:eastAsia="Arial" w:hAnsi="Arial"/>
          <w:color w:val="000000"/>
        </w:rPr>
      </w:pPr>
      <w:bookmarkStart w:colFirst="0" w:colLast="0" w:name="_heading=h.vtonxjspy794" w:id="6"/>
      <w:bookmarkEnd w:id="6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Lista de Interesados (stakeholders)</w:t>
      </w:r>
    </w:p>
    <w:tbl>
      <w:tblPr>
        <w:tblStyle w:val="Table4"/>
        <w:tblW w:w="1007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10"/>
        <w:gridCol w:w="1843"/>
        <w:gridCol w:w="3118"/>
        <w:gridCol w:w="2704"/>
        <w:tblGridChange w:id="0">
          <w:tblGrid>
            <w:gridCol w:w="2410"/>
            <w:gridCol w:w="1843"/>
            <w:gridCol w:w="3118"/>
            <w:gridCol w:w="270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Cargo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Departamento / División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Vecinos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Externo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Usuario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Comunidad / Junta de Vecinos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Directiva / Dirigente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Externo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Usuario clave de gestión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Junta de Vecinos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Administrador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Proyecto APT / Organización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Usuario Municipal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Externo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Analista / funcionario municipal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Municipalidad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pStyle w:val="Heading2"/>
        <w:rPr>
          <w:rFonts w:ascii="Arial" w:cs="Arial" w:eastAsia="Arial" w:hAnsi="Arial"/>
          <w:color w:val="000000"/>
        </w:rPr>
      </w:pPr>
      <w:bookmarkStart w:colFirst="0" w:colLast="0" w:name="_heading=h.wfedjrjh3whi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>
          <w:rFonts w:ascii="Arial" w:cs="Arial" w:eastAsia="Arial" w:hAnsi="Arial"/>
          <w:color w:val="000000"/>
        </w:rPr>
      </w:pPr>
      <w:bookmarkStart w:colFirst="0" w:colLast="0" w:name="_heading=h.k7ekuufj5yg" w:id="8"/>
      <w:bookmarkEnd w:id="8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Cronograma de hitos principales</w:t>
      </w:r>
    </w:p>
    <w:tbl>
      <w:tblPr>
        <w:tblStyle w:val="Table5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76"/>
        <w:gridCol w:w="3289"/>
        <w:tblGridChange w:id="0">
          <w:tblGrid>
            <w:gridCol w:w="6776"/>
            <w:gridCol w:w="3289"/>
          </w:tblGrid>
        </w:tblGridChange>
      </w:tblGrid>
      <w:tr>
        <w:trPr>
          <w:cantSplit w:val="1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Hito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Fecha tope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Cierre Fase 1 - Definición y diseño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04/09/2026 (fin Semana 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Informe de Avance / fin Sprint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16/10/2026 (fin Semana 10)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Informe Final / integración y cierre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20/11/2026 (Semana 15)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Presentación final ante comisión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Semanas 17-18: 04/12/2026 a 11/12/2026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pStyle w:val="Heading2"/>
        <w:rPr>
          <w:rFonts w:ascii="Arial" w:cs="Arial" w:eastAsia="Arial" w:hAnsi="Arial"/>
          <w:color w:val="000000"/>
        </w:rPr>
      </w:pPr>
      <w:bookmarkStart w:colFirst="0" w:colLast="0" w:name="_heading=h.3eap1kvfymye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>
          <w:rFonts w:ascii="Arial" w:cs="Arial" w:eastAsia="Arial" w:hAnsi="Arial"/>
          <w:color w:val="000000"/>
        </w:rPr>
      </w:pPr>
      <w:bookmarkStart w:colFirst="0" w:colLast="0" w:name="_heading=h.ccpsfswiho0p" w:id="10"/>
      <w:bookmarkEnd w:id="10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Presupuesto estimado</w:t>
      </w:r>
    </w:p>
    <w:tbl>
      <w:tblPr>
        <w:tblStyle w:val="Table6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65"/>
        <w:tblGridChange w:id="0">
          <w:tblGrid>
            <w:gridCol w:w="10065"/>
          </w:tblGrid>
        </w:tblGridChange>
      </w:tblGrid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Presupuesto referencial simulado: $13.770.000 CLP por valorización del esfuerzo profesional del equipo (810 h). Costos directos del prototipo académico por software, licencias e infraestructura: $0 CLP, al utilizar tecnologías gratuitas y ejecución local.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pStyle w:val="Heading1"/>
        <w:rPr>
          <w:rFonts w:ascii="Arial" w:cs="Arial" w:eastAsia="Arial" w:hAnsi="Arial"/>
          <w:color w:val="000000"/>
        </w:rPr>
      </w:pPr>
      <w:bookmarkStart w:colFirst="0" w:colLast="0" w:name="_heading=h.rxlm27d80msu" w:id="11"/>
      <w:bookmarkEnd w:id="11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Descripción del proyecto</w:t>
      </w:r>
    </w:p>
    <w:p w:rsidR="00000000" w:rsidDel="00000000" w:rsidP="00000000" w:rsidRDefault="00000000" w:rsidRPr="00000000" w14:paraId="00000071">
      <w:pPr>
        <w:pStyle w:val="Heading2"/>
        <w:rPr>
          <w:rFonts w:ascii="Arial" w:cs="Arial" w:eastAsia="Arial" w:hAnsi="Arial"/>
          <w:color w:val="000000"/>
        </w:rPr>
      </w:pPr>
      <w:bookmarkStart w:colFirst="0" w:colLast="0" w:name="_heading=h.stxc5wgpe2iv" w:id="12"/>
      <w:bookmarkEnd w:id="12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Objetivos del Negocio</w:t>
      </w:r>
    </w:p>
    <w:tbl>
      <w:tblPr>
        <w:tblStyle w:val="Table7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Digitalizar y centralizar la gestión de juntas de vecinos; mejorar la comunicación y trazabilidad de actividades, solicitudes y documentos; generar información comunitaria agregada para apoyar decisiones de dirigentes y municipalidades; y facilitar el acceso a información frecuente mediante un asistente con 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>
          <w:rFonts w:ascii="Arial" w:cs="Arial" w:eastAsia="Arial" w:hAnsi="Arial"/>
          <w:color w:val="000000"/>
        </w:rPr>
      </w:pPr>
      <w:bookmarkStart w:colFirst="0" w:colLast="0" w:name="_heading=h.5xce20n5lr6s" w:id="13"/>
      <w:bookmarkEnd w:id="13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Justificación del proyecto – Contexto</w:t>
      </w:r>
    </w:p>
    <w:tbl>
      <w:tblPr>
        <w:tblStyle w:val="Table8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La gestión vecinal suele distribuirse entre mensajes, planillas y documentos separados, dificultando mantener información actualizada y obtener indicadores del territorio. El proyecto APT propone una solución web integrada, académicamente viable y desarrollada con tecnologías gratuitas, que combina gestión comunitaria, analítica de datos e 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>
          <w:rFonts w:ascii="Arial" w:cs="Arial" w:eastAsia="Arial" w:hAnsi="Arial"/>
          <w:color w:val="000000"/>
        </w:rPr>
      </w:pPr>
      <w:bookmarkStart w:colFirst="0" w:colLast="0" w:name="_heading=h.820fmxegm9z0" w:id="14"/>
      <w:bookmarkEnd w:id="14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Problema-Necesidad</w:t>
      </w:r>
    </w:p>
    <w:tbl>
      <w:tblPr>
        <w:tblStyle w:val="Table9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Existe falta de centralización, trazabilidad y disponibilidad de información para vecinos y directivas. Además, las municipalidades carecen de una vista agregada y estructurada de características del sector, como distribución etaria o cantidad de adultos mayores, que pueda apoyar la priorización de acciones y programas.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rPr>
          <w:rFonts w:ascii="Arial" w:cs="Arial" w:eastAsia="Arial" w:hAnsi="Arial"/>
          <w:color w:val="000000"/>
        </w:rPr>
      </w:pPr>
      <w:bookmarkStart w:colFirst="0" w:colLast="0" w:name="_heading=h.dh07f6y5f7so" w:id="15"/>
      <w:bookmarkEnd w:id="15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Descripción del producto</w:t>
      </w:r>
    </w:p>
    <w:p w:rsidR="00000000" w:rsidDel="00000000" w:rsidP="00000000" w:rsidRDefault="00000000" w:rsidRPr="00000000" w14:paraId="0000007B">
      <w:pPr>
        <w:pStyle w:val="Heading2"/>
        <w:rPr>
          <w:rFonts w:ascii="Arial" w:cs="Arial" w:eastAsia="Arial" w:hAnsi="Arial"/>
          <w:color w:val="000000"/>
        </w:rPr>
      </w:pPr>
      <w:bookmarkStart w:colFirst="0" w:colLast="0" w:name="_heading=h.xo33wkhdtnzu" w:id="16"/>
      <w:bookmarkEnd w:id="16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Solución Propuesta</w:t>
      </w:r>
    </w:p>
    <w:tbl>
      <w:tblPr>
        <w:tblStyle w:val="Table10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Desarrollar una plataforma web responsive con registro y autenticación, perfiles y roles, juntas y directivas, publicaciones, eventos e inscripciones, PQR, solicitudes de documentos, mensajería Vecino-Directiva, notificaciones internas, caracterización comunitaria, dashboards para Directiva y Municipalidad y chatbot FAQ mediante Gemini API gratuita. El prototipo operará localmente con MySQL y almacenamiento local.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>
          <w:rFonts w:ascii="Arial" w:cs="Arial" w:eastAsia="Arial" w:hAnsi="Arial"/>
          <w:color w:val="000000"/>
        </w:rPr>
      </w:pPr>
      <w:bookmarkStart w:colFirst="0" w:colLast="0" w:name="_heading=h.hzqd28dgrx1s" w:id="17"/>
      <w:bookmarkEnd w:id="17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Objetivos del proyecto</w:t>
      </w:r>
    </w:p>
    <w:tbl>
      <w:tblPr>
        <w:tblStyle w:val="Table11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11"/>
        <w:gridCol w:w="4254"/>
        <w:tblGridChange w:id="0">
          <w:tblGrid>
            <w:gridCol w:w="5811"/>
            <w:gridCol w:w="4254"/>
          </w:tblGrid>
        </w:tblGridChange>
      </w:tblGrid>
      <w:tr>
        <w:trPr>
          <w:cantSplit w:val="1"/>
          <w:trHeight w:val="223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Indicador de éxito</w:t>
            </w:r>
          </w:p>
        </w:tc>
      </w:tr>
      <w:tr>
        <w:trPr>
          <w:cantSplit w:val="1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Alcance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Implementar un MVP que cubra los 30 requerimientos funcionales y 10 no funcionales definidos, considerando los cuatro roles del sistema y los módulos priorizados.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Trazabilidad documentada de R.1-R.40 y validación funcional del alcance; las 20 Historias de Usuario cubren los 30 RF.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pStyle w:val="Heading1"/>
        <w:spacing w:before="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ofba7m9xmxpu" w:id="18"/>
      <w:bookmarkEnd w:id="18"/>
      <w:r w:rsidDel="00000000" w:rsidR="00000000" w:rsidRPr="00000000">
        <w:rPr>
          <w:rtl w:val="0"/>
        </w:rPr>
      </w:r>
    </w:p>
    <w:tbl>
      <w:tblPr>
        <w:tblStyle w:val="Table12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17"/>
        <w:gridCol w:w="4248"/>
        <w:tblGridChange w:id="0">
          <w:tblGrid>
            <w:gridCol w:w="5817"/>
            <w:gridCol w:w="4248"/>
          </w:tblGrid>
        </w:tblGridChange>
      </w:tblGrid>
      <w:tr>
        <w:trPr>
          <w:cantSplit w:val="1"/>
          <w:trHeight w:val="223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Indicador de éxito</w:t>
            </w:r>
          </w:p>
        </w:tc>
      </w:tr>
      <w:tr>
        <w:trPr>
          <w:cantSplit w:val="1"/>
          <w:trHeight w:val="223" w:hRule="atLeast"/>
          <w:tblHeader w:val="1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Validar el funcionamiento de los flujos principales y criterios de aceptación definidos.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Pruebas funcionales/integración sin defectos críticos pendientes al cierre del proyecto.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Proteger credenciales y datos personales, mostrando información municipal solo de forma agregada.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Acceso controlado por roles; sin exposición de dirección exacta ni datos personales en dashboards o 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07"/>
        <w:gridCol w:w="4258"/>
        <w:tblGridChange w:id="0">
          <w:tblGrid>
            <w:gridCol w:w="5807"/>
            <w:gridCol w:w="4258"/>
          </w:tblGrid>
        </w:tblGridChange>
      </w:tblGrid>
      <w:tr>
        <w:trPr>
          <w:cantSplit w:val="1"/>
          <w:trHeight w:val="223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Indicador de éxito</w:t>
            </w:r>
          </w:p>
        </w:tc>
      </w:tr>
      <w:tr>
        <w:trPr>
          <w:cantSplit w:val="1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Cronograma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Completar la Fase 1 de definición y diseño inicial.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Cierre a más tardar el 04/09/2026.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Ejecutar cinco Sprints de dos semanas entre las semanas 5 y 14.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Cierre de Sprint 5 a más tardar el 13/11/2026.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Entregar el Informe Final y evidencias integradas.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Entrega planificada en Semana 15: 20/11/2026.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Tiempos de Desarrollo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Desarrollar incrementalmente el producto durante 10 semanas de Sprints y reservar la Semana 15 para integración, pruebas y documentación.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Desarrollo cerrado antes de la entrega final, con evidencias GitHub y documentación actualizada.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pStyle w:val="Heading1"/>
        <w:spacing w:before="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07"/>
        <w:gridCol w:w="10"/>
        <w:gridCol w:w="4248"/>
        <w:tblGridChange w:id="0">
          <w:tblGrid>
            <w:gridCol w:w="5807"/>
            <w:gridCol w:w="10"/>
            <w:gridCol w:w="4248"/>
          </w:tblGrid>
        </w:tblGridChange>
      </w:tblGrid>
      <w:tr>
        <w:trPr>
          <w:cantSplit w:val="1"/>
          <w:trHeight w:val="223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Indicador de éxito</w:t>
            </w:r>
          </w:p>
        </w:tc>
      </w:tr>
      <w:tr>
        <w:trPr>
          <w:cantSplit w:val="1"/>
          <w:trHeight w:val="223" w:hRule="atLeast"/>
          <w:tblHeader w:val="1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Costos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Mantener el costo directo académico en $0 CLP y controlar el costo profesional simulado dentro del presupuesto referencial.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Costo directo: $0 CLP. Valor profesional referencial máximo: $13.770.000 CLP.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rPr>
          <w:rFonts w:ascii="Arial" w:cs="Arial" w:eastAsia="Arial" w:hAnsi="Arial"/>
          <w:color w:val="000000"/>
        </w:rPr>
      </w:pPr>
      <w:bookmarkStart w:colFirst="0" w:colLast="0" w:name="_heading=h.f1iep8imxlt4" w:id="19"/>
      <w:bookmarkEnd w:id="19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Objetivos de desarrollo</w:t>
      </w:r>
    </w:p>
    <w:tbl>
      <w:tblPr>
        <w:tblStyle w:val="Table15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1. Analizar requisitos, arquitectura, datos y flujos principales.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2. Implementar autenticación, perfiles, roles, juntas, cargos y directivas.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3. Desarrollar comunicación y gestión comunitaria: publicaciones, eventos, consultas, reclamos, solicitudes vecinales, mensajería y documentos.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4. Implementar caracterización, indicadores y dashboards territoriales agregados.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5. Integrar Gemini API gratuita para un chatbot de preguntas frecuentes.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6. Validar integración, seguridad, privacidad y funcionamiento mediante pruebas y evidencias.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rPr>
          <w:rFonts w:ascii="Arial" w:cs="Arial" w:eastAsia="Arial" w:hAnsi="Arial"/>
          <w:color w:val="000000"/>
        </w:rPr>
      </w:pPr>
      <w:bookmarkStart w:colFirst="0" w:colLast="0" w:name="_heading=h.xuxgmes15zij" w:id="20"/>
      <w:bookmarkEnd w:id="20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Entregables</w:t>
      </w:r>
    </w:p>
    <w:tbl>
      <w:tblPr>
        <w:tblStyle w:val="Table16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 Definición del Proyecto APT y Acta de Constitución.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 Planilla de Requerimientos, Historias de Usuario, ERS y Casos de Uso.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 Arquitectura, modelo de datos, diagramas y mockups.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 Repositorio GitHub público con código, README y evidencias por Sprint.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 Prototipo funcional local, pruebas, dashboards y chatbot FAQ.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 Informe de Avance, Informe Final y presentación ante comisión.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Arial" w:cs="Arial" w:eastAsia="Arial" w:hAnsi="Arial"/>
          <w:b w:val="1"/>
          <w:bCs w:val="1"/>
          <w:sz w:val="32"/>
          <w:szCs w:val="32"/>
        </w:rPr>
      </w:pPr>
      <w:bookmarkStart w:colFirst="0" w:colLast="0" w:name="_heading=h.3gtoflhkkxpf" w:id="21"/>
      <w:bookmarkEnd w:id="2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Descripción del sistema</w:t>
      </w:r>
    </w:p>
    <w:p w:rsidR="00000000" w:rsidDel="00000000" w:rsidP="00000000" w:rsidRDefault="00000000" w:rsidRPr="00000000" w14:paraId="000000B0">
      <w:pPr>
        <w:pStyle w:val="Heading2"/>
        <w:rPr>
          <w:rFonts w:ascii="Arial" w:cs="Arial" w:eastAsia="Arial" w:hAnsi="Arial"/>
          <w:color w:val="000000"/>
        </w:rPr>
      </w:pPr>
      <w:bookmarkStart w:colFirst="0" w:colLast="0" w:name="_heading=h.jwsqorn0ck6t" w:id="22"/>
      <w:bookmarkEnd w:id="22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Requerimientos de alto nivel</w:t>
      </w:r>
    </w:p>
    <w:tbl>
      <w:tblPr>
        <w:tblStyle w:val="Table17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- Gestión de usuarios, autenticación, recuperación de contraseña, perfiles y roles.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- Gestión de juntas de vecinos, sectores, directivas y cargos.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- Publicaciones, eventos, inscripciones, asistencia, PQR, solicitudes de documentos y mensajería.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- Notificaciones internas persistentes.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- Caracterización comunitaria e indicadores agregados; dashboards para Directiva y Usuario Municipal.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- Filtros territoriales, exportación sugerida de reportes y chatbot FAQ con IA.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- Seguridad, privacidad, usabilidad, diseño responsive, rendimiento e integridad de datos.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rPr>
          <w:rFonts w:ascii="Arial" w:cs="Arial" w:eastAsia="Arial" w:hAnsi="Arial"/>
          <w:color w:val="000000"/>
        </w:rPr>
      </w:pPr>
      <w:bookmarkStart w:colFirst="0" w:colLast="0" w:name="_heading=h.9ul1jy1vx6lw" w:id="23"/>
      <w:bookmarkEnd w:id="23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Premisas y restricciones</w:t>
      </w:r>
    </w:p>
    <w:tbl>
      <w:tblPr>
        <w:tblStyle w:val="Table18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- Proyecto académico desarrollado con Scrum; cinco Sprints de dos semanas entre semanas 5 y 14.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- Prototipo local; el despliegue web queda fuera del compromiso de entrega inicial.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- Uso de tecnologías gratuitas; Gemini API sujeta a cuotas del plan sin costo.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- MySQL y almacenamiento de archivos local durante la demostración.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- Sin votaciones electrónicas ni emisión de certificados en el MVP.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- Se registra sector, no dirección exacta; dashboards municipales muestran solo información agregada.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rPr>
          <w:rFonts w:ascii="Arial" w:cs="Arial" w:eastAsia="Arial" w:hAnsi="Arial"/>
          <w:color w:val="000000"/>
        </w:rPr>
      </w:pPr>
      <w:bookmarkStart w:colFirst="0" w:colLast="0" w:name="_heading=h.cyws5padnpgt" w:id="24"/>
      <w:bookmarkEnd w:id="24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Riesgos iniciales de alto nivel</w:t>
      </w:r>
    </w:p>
    <w:tbl>
      <w:tblPr>
        <w:tblStyle w:val="Table19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- Alcance excesivo o retrasos frente al calendario CAPSTONE.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- Límites o indisponibilidad temporal de la API gratuita de Gemini.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- Falta de datos reales suficientes para </w:t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validar analítica</w:t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 territorial.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- Riesgos de privacidad al tratar información comunitaria.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- Problemas de integración entre frontend, backend y base de datos.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- Dependencia de disponibilidad y coordinación del equipo de tres integrantes.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rPr>
          <w:rFonts w:ascii="Arial" w:cs="Arial" w:eastAsia="Arial" w:hAnsi="Arial"/>
          <w:color w:val="000000"/>
        </w:rPr>
      </w:pPr>
      <w:bookmarkStart w:colFirst="0" w:colLast="0" w:name="_heading=h.p25apsu0sc81" w:id="25"/>
      <w:bookmarkEnd w:id="25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Especificaciones técnicas de las herramientas de desarrollo</w:t>
      </w:r>
    </w:p>
    <w:tbl>
      <w:tblPr>
        <w:tblStyle w:val="Table20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Frontend: React, Vite, TypeScript, TailwindCSS y DaisyUI.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Backend: Python, Django y Django REST Framework.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Persistencia: MySQL mediante ORM de Django.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Control de versiones: Git y GitHub.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IA: Gemini API en modalidad gratuita.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Archivos y ejecución: almacenamiento local y entorno local para la entrega académica.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rPr>
          <w:rFonts w:ascii="Arial" w:cs="Arial" w:eastAsia="Arial" w:hAnsi="Arial"/>
          <w:color w:val="000000"/>
        </w:rPr>
      </w:pPr>
      <w:bookmarkStart w:colFirst="0" w:colLast="0" w:name="_heading=h.9t9tcvkxm97y" w:id="26"/>
      <w:bookmarkEnd w:id="26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Tipo de Interfaz de Hardware</w:t>
      </w:r>
    </w:p>
    <w:tbl>
      <w:tblPr>
        <w:tblStyle w:val="Table21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 se requiere hardware especializado. El sistema se utilizará desde computadores personales mediante navegador web; la interfaz responsive permitirá además su visualización en tablet o teléfono móvil.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rPr>
          <w:rFonts w:ascii="Arial" w:cs="Arial" w:eastAsia="Arial" w:hAnsi="Arial"/>
          <w:color w:val="000000"/>
        </w:rPr>
      </w:pPr>
      <w:bookmarkStart w:colFirst="0" w:colLast="0" w:name="_heading=h.hkabpxaxgvkl" w:id="27"/>
      <w:bookmarkEnd w:id="27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Tipo de Interfaz de Software</w:t>
      </w:r>
    </w:p>
    <w:tbl>
      <w:tblPr>
        <w:tblStyle w:val="Table22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El frontend se comunicará con Django REST mediante API HTTPS/REST y JSON. Django administrará MySQL mediante ORM, archivos locales y la integración controlada con Gemini API. GitHub se utilizará para versionado y evidencia.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rPr>
          <w:rFonts w:ascii="Arial" w:cs="Arial" w:eastAsia="Arial" w:hAnsi="Arial"/>
          <w:color w:val="000000"/>
        </w:rPr>
      </w:pPr>
      <w:bookmarkStart w:colFirst="0" w:colLast="0" w:name="_heading=h.6g5488pmzyww" w:id="28"/>
      <w:bookmarkEnd w:id="28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Tipo de Interfaz de Usuario</w:t>
      </w:r>
    </w:p>
    <w:tbl>
      <w:tblPr>
        <w:tblStyle w:val="Table23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Interfaz web responsive, clara y consistente, con navegación según rol, textos legibles, buen contraste y foco en facilidad de uso para adultos mayores y personas con baja alfabetización digital. Los colores y elementos visuales definitivos se validarán en los mockups.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pStyle w:val="Heading1"/>
        <w:rPr>
          <w:rFonts w:ascii="Arial" w:cs="Arial" w:eastAsia="Arial" w:hAnsi="Arial"/>
          <w:color w:val="000000"/>
        </w:rPr>
      </w:pPr>
      <w:bookmarkStart w:colFirst="0" w:colLast="0" w:name="_heading=h.2m5769tfudr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Requisitos de aprobación del proyecto</w:t>
      </w:r>
    </w:p>
    <w:tbl>
      <w:tblPr>
        <w:tblStyle w:val="Table24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 Cumplimiento del alcance definido y trazabilidad de los 30 RF y 10 RNF.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 Prototipo ejecutable localmente con los módulos prioritarios integrados y sin errores críticos.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 Roles y permisos operativos, protección de credenciales y tratamiento adecuado de datos personales.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 Dashboards con información agregada y filtros acordes al rol; chatbot FAQ operativo con información autorizada.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 Evidencia de pruebas y avance en repositorio GitHub público, con README y documentación técnica.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 Entrega de los documentos y evidencias exigidos por CAPSTONE dentro del calendario oficial.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 La aprobación académica final corresponderá al docente y a las instancias de evaluación definidas por Duoc UC.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pStyle w:val="Heading1"/>
        <w:rPr>
          <w:rFonts w:ascii="Arial" w:cs="Arial" w:eastAsia="Arial" w:hAnsi="Arial"/>
          <w:color w:val="000000"/>
        </w:rPr>
      </w:pPr>
      <w:bookmarkStart w:colFirst="0" w:colLast="0" w:name="_heading=h.edeq2k7lj76j" w:id="30"/>
      <w:bookmarkEnd w:id="30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Aprobaciones y control de cambios</w:t>
      </w:r>
    </w:p>
    <w:tbl>
      <w:tblPr>
        <w:tblStyle w:val="Table25"/>
        <w:tblW w:w="1007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3"/>
        <w:gridCol w:w="3402"/>
        <w:gridCol w:w="1842"/>
        <w:gridCol w:w="1418"/>
        <w:gridCol w:w="2420"/>
        <w:tblGridChange w:id="0">
          <w:tblGrid>
            <w:gridCol w:w="993"/>
            <w:gridCol w:w="3402"/>
            <w:gridCol w:w="1842"/>
            <w:gridCol w:w="1418"/>
            <w:gridCol w:w="2420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C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Versión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Firma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Ivan Tamayo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Jefe de Proyecto / 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29/08/2026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Rodrigo Romero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Frontend / UX-UI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29/08/2026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Richard Diaz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Backend / QA y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29/08/2026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Fabian Enrique Saldano Perez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Patrocinador / Docente CAPSTONE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Por validar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734" w:left="1080" w:right="1080" w:header="708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Acta de Constitución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Plataforma Inteligente de Gestión Comunitaria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Versión 1.0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b w:val="1"/>
      <w:bCs w:val="1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FD5297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FD5297"/>
  </w:style>
  <w:style w:type="paragraph" w:styleId="Piedepgina">
    <w:name w:val="footer"/>
    <w:basedOn w:val="Normal"/>
    <w:link w:val="PiedepginaCar"/>
    <w:uiPriority w:val="99"/>
    <w:unhideWhenUsed w:val="1"/>
    <w:rsid w:val="00FD5297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FD5297"/>
  </w:style>
  <w:style w:type="table" w:styleId="Tablaconcuadrcula">
    <w:name w:val="Table Grid"/>
    <w:basedOn w:val="Tablanormal"/>
    <w:uiPriority w:val="39"/>
    <w:rsid w:val="00822EA8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tulo1Car" w:customStyle="1">
    <w:name w:val="Título 1 Car"/>
    <w:basedOn w:val="Fuentedeprrafopredeter"/>
    <w:link w:val="Ttulo1"/>
    <w:uiPriority w:val="9"/>
    <w:rsid w:val="00C06482"/>
    <w:rPr>
      <w:rFonts w:asciiTheme="majorHAnsi" w:cstheme="majorBidi" w:eastAsiaTheme="majorEastAsia" w:hAnsiTheme="majorHAnsi"/>
      <w:b w:val="1"/>
      <w:color w:val="2f5496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822EA8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paragraph" w:styleId="Prrafodelista">
    <w:name w:val="List Paragraph"/>
    <w:basedOn w:val="Normal"/>
    <w:uiPriority w:val="34"/>
    <w:qFormat w:val="1"/>
    <w:rsid w:val="00C06482"/>
    <w:pPr>
      <w:spacing w:after="200" w:line="276" w:lineRule="auto"/>
      <w:ind w:left="720"/>
      <w:contextualSpacing w:val="1"/>
    </w:pPr>
    <w:rPr>
      <w:rFonts w:ascii="Arial" w:cs="Times New Roman" w:eastAsia="Calibri" w:hAnsi="Arial"/>
      <w:szCs w:val="22"/>
      <w:lang w:val="es-VE"/>
    </w:rPr>
  </w:style>
  <w:style w:type="paragraph" w:styleId="Sinespaciado">
    <w:name w:val="No Spacing"/>
    <w:link w:val="SinespaciadoCar"/>
    <w:uiPriority w:val="1"/>
    <w:qFormat w:val="1"/>
    <w:rsid w:val="00615A35"/>
    <w:rPr>
      <w:rFonts w:ascii="Arial" w:cs="Times New Roman" w:eastAsia="Calibri" w:hAnsi="Arial"/>
      <w:szCs w:val="22"/>
      <w:lang w:val="es-VE"/>
    </w:rPr>
  </w:style>
  <w:style w:type="paragraph" w:styleId="NormalWeb">
    <w:name w:val="Normal (Web)"/>
    <w:basedOn w:val="Normal"/>
    <w:uiPriority w:val="99"/>
    <w:unhideWhenUsed w:val="1"/>
    <w:rsid w:val="002035DF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es-VE" w:val="es-VE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7063E5"/>
    <w:rPr>
      <w:rFonts w:ascii="Arial" w:cs="Times New Roman" w:eastAsia="Calibri" w:hAnsi="Arial"/>
      <w:szCs w:val="22"/>
      <w:lang w:val="es-VE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A15800"/>
    <w:pPr>
      <w:spacing w:after="120" w:before="120"/>
    </w:pPr>
    <w:rPr>
      <w:b w:val="1"/>
      <w:bCs w:val="1"/>
      <w:caps w:val="1"/>
      <w:sz w:val="20"/>
      <w:szCs w:val="20"/>
    </w:rPr>
  </w:style>
  <w:style w:type="paragraph" w:styleId="TDC2">
    <w:name w:val="toc 2"/>
    <w:basedOn w:val="Normal"/>
    <w:next w:val="Normal"/>
    <w:autoRedefine w:val="1"/>
    <w:uiPriority w:val="39"/>
    <w:unhideWhenUsed w:val="1"/>
    <w:rsid w:val="00A15800"/>
    <w:pPr>
      <w:ind w:left="240"/>
    </w:pPr>
    <w:rPr>
      <w:smallCaps w:val="1"/>
      <w:sz w:val="20"/>
      <w:szCs w:val="20"/>
    </w:rPr>
  </w:style>
  <w:style w:type="paragraph" w:styleId="TDC3">
    <w:name w:val="toc 3"/>
    <w:basedOn w:val="Normal"/>
    <w:next w:val="Normal"/>
    <w:autoRedefine w:val="1"/>
    <w:uiPriority w:val="39"/>
    <w:unhideWhenUsed w:val="1"/>
    <w:rsid w:val="00A15800"/>
    <w:pPr>
      <w:ind w:left="480"/>
    </w:pPr>
    <w:rPr>
      <w:i w:val="1"/>
      <w:iCs w:val="1"/>
      <w:sz w:val="20"/>
      <w:szCs w:val="20"/>
    </w:rPr>
  </w:style>
  <w:style w:type="paragraph" w:styleId="TDC4">
    <w:name w:val="toc 4"/>
    <w:basedOn w:val="Normal"/>
    <w:next w:val="Normal"/>
    <w:autoRedefine w:val="1"/>
    <w:uiPriority w:val="39"/>
    <w:unhideWhenUsed w:val="1"/>
    <w:rsid w:val="00A15800"/>
    <w:pPr>
      <w:ind w:left="720"/>
    </w:pPr>
    <w:rPr>
      <w:sz w:val="18"/>
      <w:szCs w:val="18"/>
    </w:rPr>
  </w:style>
  <w:style w:type="paragraph" w:styleId="TDC5">
    <w:name w:val="toc 5"/>
    <w:basedOn w:val="Normal"/>
    <w:next w:val="Normal"/>
    <w:autoRedefine w:val="1"/>
    <w:uiPriority w:val="39"/>
    <w:unhideWhenUsed w:val="1"/>
    <w:rsid w:val="00A15800"/>
    <w:pPr>
      <w:ind w:left="960"/>
    </w:pPr>
    <w:rPr>
      <w:sz w:val="18"/>
      <w:szCs w:val="18"/>
    </w:rPr>
  </w:style>
  <w:style w:type="paragraph" w:styleId="TDC6">
    <w:name w:val="toc 6"/>
    <w:basedOn w:val="Normal"/>
    <w:next w:val="Normal"/>
    <w:autoRedefine w:val="1"/>
    <w:uiPriority w:val="39"/>
    <w:unhideWhenUsed w:val="1"/>
    <w:rsid w:val="00A15800"/>
    <w:pPr>
      <w:ind w:left="1200"/>
    </w:pPr>
    <w:rPr>
      <w:sz w:val="18"/>
      <w:szCs w:val="18"/>
    </w:rPr>
  </w:style>
  <w:style w:type="paragraph" w:styleId="TDC7">
    <w:name w:val="toc 7"/>
    <w:basedOn w:val="Normal"/>
    <w:next w:val="Normal"/>
    <w:autoRedefine w:val="1"/>
    <w:uiPriority w:val="39"/>
    <w:unhideWhenUsed w:val="1"/>
    <w:rsid w:val="00A15800"/>
    <w:pPr>
      <w:ind w:left="1440"/>
    </w:pPr>
    <w:rPr>
      <w:sz w:val="18"/>
      <w:szCs w:val="18"/>
    </w:rPr>
  </w:style>
  <w:style w:type="paragraph" w:styleId="TDC8">
    <w:name w:val="toc 8"/>
    <w:basedOn w:val="Normal"/>
    <w:next w:val="Normal"/>
    <w:autoRedefine w:val="1"/>
    <w:uiPriority w:val="39"/>
    <w:unhideWhenUsed w:val="1"/>
    <w:rsid w:val="00A15800"/>
    <w:pPr>
      <w:ind w:left="1680"/>
    </w:pPr>
    <w:rPr>
      <w:sz w:val="18"/>
      <w:szCs w:val="18"/>
    </w:rPr>
  </w:style>
  <w:style w:type="paragraph" w:styleId="TDC9">
    <w:name w:val="toc 9"/>
    <w:basedOn w:val="Normal"/>
    <w:next w:val="Normal"/>
    <w:autoRedefine w:val="1"/>
    <w:uiPriority w:val="39"/>
    <w:unhideWhenUsed w:val="1"/>
    <w:rsid w:val="00A15800"/>
    <w:pPr>
      <w:ind w:left="1920"/>
    </w:pPr>
    <w:rPr>
      <w:sz w:val="18"/>
      <w:szCs w:val="18"/>
    </w:rPr>
  </w:style>
  <w:style w:type="character" w:styleId="Hipervnculo">
    <w:name w:val="Hyperlink"/>
    <w:basedOn w:val="Fuentedeprrafopredeter"/>
    <w:uiPriority w:val="99"/>
    <w:unhideWhenUsed w:val="1"/>
    <w:rsid w:val="00A15800"/>
    <w:rPr>
      <w:color w:val="0563c1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5kPNWD4QpvRr3G4lU9QxCqENZw==">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2019-11-11T20:22:00Z</dcterms:created>
  <dc:creator>Cliente simulado: Junta de Vecinos y Municipalidad</dc:creator>
</cp:coreProperties>
</file>