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spacing w:after="0" w:before="60" w:line="240" w:lineRule="auto"/>
              <w:jc w:val="both"/>
              <w:rPr/>
            </w:pPr>
            <w:r w:rsidDel="00000000" w:rsidR="00000000" w:rsidRPr="00000000">
              <w:rPr>
                <w:rFonts w:ascii="Arial" w:cs="Arial" w:eastAsia="Arial" w:hAnsi="Arial"/>
                <w:sz w:val="18"/>
                <w:szCs w:val="18"/>
                <w:rtl w:val="0"/>
              </w:rPr>
              <w:t xml:space="preserve">En general he cumplido la mayor parte de las actividades asignadas en los tiempos definidos, aunque algunas requirieron ajustes por la integración entre módulos y la validación de permisos. Me ha facilitado el trabajo la organización mediante Scrum, el Sprint Backlog, el desarrollo modular y el control de versiones con GitHub. Entre las principales dificultades estuvieron la integración de backend y frontend, la validación de distintos roles y el procesamiento de comprobantes de residencia con OCR, que exigió pruebas y ajustes adicionales.</w:t>
            </w:r>
            <w:r w:rsidDel="00000000" w:rsidR="00000000" w:rsidRPr="00000000">
              <w:rPr>
                <w:rtl w:val="0"/>
              </w:rPr>
            </w:r>
          </w:p>
        </w:tc>
      </w:tr>
    </w:tbl>
    <w:p w:rsidR="00000000" w:rsidDel="00000000" w:rsidP="00000000" w:rsidRDefault="00000000" w:rsidRPr="00000000" w14:paraId="0000000B">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C">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D">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0E">
            <w:pPr>
              <w:spacing w:after="0" w:before="60" w:line="240" w:lineRule="auto"/>
              <w:jc w:val="both"/>
              <w:rPr/>
            </w:pPr>
            <w:r w:rsidDel="00000000" w:rsidR="00000000" w:rsidRPr="00000000">
              <w:rPr>
                <w:rFonts w:ascii="Arial" w:cs="Arial" w:eastAsia="Arial" w:hAnsi="Arial"/>
                <w:sz w:val="18"/>
                <w:szCs w:val="18"/>
                <w:rtl w:val="0"/>
              </w:rPr>
              <w:t xml:space="preserve">He enfrentado las dificultades dividiendo los problemas en tareas pequeñas y verificables, probando cada cambio antes de continuar. Para el backend he utilizado comprobaciones de Django, pruebas directas de endpoints y datos de demostración; además, cada avance se ha registrado en GitHub. Frente al riesgo del chatbot externo, se ajustó el alcance y se </w:t>
            </w:r>
            <w:r w:rsidDel="00000000" w:rsidR="00000000" w:rsidRPr="00000000">
              <w:rPr>
                <w:rFonts w:ascii="Arial" w:cs="Arial" w:eastAsia="Arial" w:hAnsi="Arial"/>
                <w:sz w:val="18"/>
                <w:szCs w:val="18"/>
                <w:rtl w:val="0"/>
              </w:rPr>
              <w:t xml:space="preserve">priorizó</w:t>
            </w:r>
            <w:r w:rsidDel="00000000" w:rsidR="00000000" w:rsidRPr="00000000">
              <w:rPr>
                <w:rFonts w:ascii="Arial" w:cs="Arial" w:eastAsia="Arial" w:hAnsi="Arial"/>
                <w:sz w:val="18"/>
                <w:szCs w:val="18"/>
                <w:rtl w:val="0"/>
              </w:rPr>
              <w:t xml:space="preserve"> una solución de OCR local con RapidOCR y ONNX Runtime. Para lo pendiente, mantendré la priorización por Sprint y las pruebas de integración.</w:t>
            </w:r>
            <w:r w:rsidDel="00000000" w:rsidR="00000000" w:rsidRPr="00000000">
              <w:rPr>
                <w:rtl w:val="0"/>
              </w:rPr>
            </w:r>
          </w:p>
        </w:tc>
      </w:tr>
    </w:tbl>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8">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9">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A">
            <w:pPr>
              <w:spacing w:after="0" w:before="60" w:line="240" w:lineRule="auto"/>
              <w:jc w:val="both"/>
              <w:rPr/>
            </w:pPr>
            <w:r w:rsidDel="00000000" w:rsidR="00000000" w:rsidRPr="00000000">
              <w:rPr>
                <w:rFonts w:ascii="Arial" w:cs="Arial" w:eastAsia="Arial" w:hAnsi="Arial"/>
                <w:sz w:val="18"/>
                <w:szCs w:val="18"/>
                <w:rtl w:val="0"/>
              </w:rPr>
              <w:t xml:space="preserve">Evalúo mi trabajo de manera positiva, especialmente por el avance logrado en la lógica de negocio, APIs, permisos, agregaciones, reportes y la verificación inteligente de residencia mediante OCR. Destaco haber podido resolver problemas técnicos sin perder la trazabilidad del proyecto. Como mejora, </w:t>
            </w:r>
            <w:r w:rsidDel="00000000" w:rsidR="00000000" w:rsidRPr="00000000">
              <w:rPr>
                <w:rFonts w:ascii="Arial" w:cs="Arial" w:eastAsia="Arial" w:hAnsi="Arial"/>
                <w:sz w:val="18"/>
                <w:szCs w:val="18"/>
                <w:rtl w:val="0"/>
              </w:rPr>
              <w:t xml:space="preserve">debo</w:t>
            </w:r>
            <w:r w:rsidDel="00000000" w:rsidR="00000000" w:rsidRPr="00000000">
              <w:rPr>
                <w:rFonts w:ascii="Arial" w:cs="Arial" w:eastAsia="Arial" w:hAnsi="Arial"/>
                <w:sz w:val="18"/>
                <w:szCs w:val="18"/>
                <w:rtl w:val="0"/>
              </w:rPr>
              <w:t xml:space="preserve"> fortalecer la documentación técnica, aumentar las pruebas automatizadas y estimar con mayor precisión el tiempo de las tareas que dependen de la integración entre varios módulos.</w:t>
            </w:r>
            <w:r w:rsidDel="00000000" w:rsidR="00000000" w:rsidRPr="00000000">
              <w:rPr>
                <w:rtl w:val="0"/>
              </w:rPr>
            </w:r>
          </w:p>
        </w:tc>
      </w:tr>
    </w:tbl>
    <w:p w:rsidR="00000000" w:rsidDel="00000000" w:rsidP="00000000" w:rsidRDefault="00000000" w:rsidRPr="00000000" w14:paraId="0000001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D">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E">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1F">
            <w:pPr>
              <w:spacing w:after="0" w:before="60" w:line="240" w:lineRule="auto"/>
              <w:jc w:val="both"/>
              <w:rPr/>
            </w:pPr>
            <w:r w:rsidDel="00000000" w:rsidR="00000000" w:rsidRPr="00000000">
              <w:rPr>
                <w:rFonts w:ascii="Arial" w:cs="Arial" w:eastAsia="Arial" w:hAnsi="Arial"/>
                <w:sz w:val="18"/>
                <w:szCs w:val="18"/>
                <w:rtl w:val="0"/>
              </w:rPr>
              <w:t xml:space="preserve">Mi principal inquietud es asegurar que los ajustes realizados al alcance queden correctamente justificados y respaldados con evidencias técnicas. También quiero confirmar que la implementación de OCR local cumple adecuadamente el componente de inteligencia artificial originalmente planificado. La pregunta que haría al docente es: ¿la verificación inteligente de residencia con RapidOCR y ONNX Runtime puede considerarse una evidencia suficiente del componente de IA si se documentan su funcionamiento, pruebas y beneficios?</w:t>
            </w:r>
            <w:r w:rsidDel="00000000" w:rsidR="00000000" w:rsidRPr="00000000">
              <w:rPr>
                <w:rtl w:val="0"/>
              </w:rPr>
            </w:r>
          </w:p>
        </w:tc>
      </w:tr>
    </w:tbl>
    <w:p w:rsidR="00000000" w:rsidDel="00000000" w:rsidP="00000000" w:rsidRDefault="00000000" w:rsidRPr="00000000" w14:paraId="0000002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2">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3">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4">
            <w:pPr>
              <w:spacing w:after="0" w:before="60" w:line="240" w:lineRule="auto"/>
              <w:jc w:val="both"/>
              <w:rPr/>
            </w:pPr>
            <w:r w:rsidDel="00000000" w:rsidR="00000000" w:rsidRPr="00000000">
              <w:rPr>
                <w:rFonts w:ascii="Arial" w:cs="Arial" w:eastAsia="Arial" w:hAnsi="Arial"/>
                <w:sz w:val="18"/>
                <w:szCs w:val="18"/>
                <w:rtl w:val="0"/>
              </w:rPr>
              <w:t xml:space="preserve">Desde mi perspectiva, no es necesaria una redistribución completa de las actividades, ya que las responsabilidades definidas en el Sprint Backlog siguen siendo útiles para ordenar el trabajo. Sí fue necesario ajustar prioridades por el reemplazo del chatbot por OCR. Yo mantengo las tareas de backend, APIs, reportes y OCR; Rodrigo las interfaces y flujos frontend; y Richard las pruebas, permisos, seguridad, privacidad y validación. Las tareas finales deben coordinarse entre los tres.</w:t>
            </w:r>
            <w:r w:rsidDel="00000000" w:rsidR="00000000" w:rsidRPr="00000000">
              <w:rPr>
                <w:rtl w:val="0"/>
              </w:rPr>
            </w:r>
          </w:p>
        </w:tc>
      </w:tr>
    </w:tbl>
    <w:p w:rsidR="00000000" w:rsidDel="00000000" w:rsidP="00000000" w:rsidRDefault="00000000" w:rsidRPr="00000000" w14:paraId="0000002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7">
            <w:pPr>
              <w:rPr>
                <w:b w:val="1"/>
                <w:bCs w:val="1"/>
                <w:color w:val="767171"/>
                <w:sz w:val="24"/>
                <w:szCs w:val="24"/>
              </w:rPr>
            </w:pPr>
            <w:bookmarkStart w:colFirst="0" w:colLast="0" w:name="_heading=h.9dnroqyff6qg"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8">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29">
            <w:pPr>
              <w:spacing w:after="0" w:before="60" w:line="240" w:lineRule="auto"/>
              <w:jc w:val="both"/>
              <w:rPr/>
            </w:pPr>
            <w:r w:rsidDel="00000000" w:rsidR="00000000" w:rsidRPr="00000000">
              <w:rPr>
                <w:rFonts w:ascii="Arial" w:cs="Arial" w:eastAsia="Arial" w:hAnsi="Arial"/>
                <w:sz w:val="18"/>
                <w:szCs w:val="18"/>
                <w:rtl w:val="0"/>
              </w:rPr>
              <w:t xml:space="preserve">Desde mi perspectiva, el trabajo grupal ha sido positivo porque existe una distribución clara de responsabilidades y el Sprint Backlog permite identificar qué debe realizar cada integrante. También destaco la posibilidad de integrar desarrollo, interfaz y pruebas dentro de un mismo proyecto. Como aspecto a mejorar, considero importante aumentar la coordinación entre tareas dependientes, revisar las integraciones con mayor anticipación y registrar de forma más sistemática las evidencias y decisiones tomadas durante cada Sprint.</w:t>
            </w:r>
            <w:r w:rsidDel="00000000" w:rsidR="00000000" w:rsidRPr="00000000">
              <w:rPr>
                <w:rtl w:val="0"/>
              </w:rPr>
            </w:r>
          </w:p>
        </w:tc>
      </w:tr>
    </w:tbl>
    <w:p w:rsidR="00000000" w:rsidDel="00000000" w:rsidP="00000000" w:rsidRDefault="00000000" w:rsidRPr="00000000" w14:paraId="0000002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2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2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0">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3">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3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3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3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Skw4NBGYi6TVjwlaIg3hIK/jHA==">CgMxLjAyDmguOWRucm9xeWZmNnFnOAByITFRNlZLZFA2MDJEY1J0T0x2VEhFakY0WGpIUkJBMTJGRg==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