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SEO - COMPLEMENTARIO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Incorpore un ALT a todas las imágenes de las seccione para un mejor posicionamiento en el motor de busqueda: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Index: Logo footer, logo nav, img del contenido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Carta: Logo footer, logo nav, img carta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Mapa: Logo footer, logo nav.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Contacto: Logo footer, logo nav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Eventos:Logo footer, logo nav, img del contenido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Cambie el nombre desde los archivos de las imágenes.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Entre los cambios están: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El archivo de imagen “logo.jpg”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 archivo de imagen “evento_beer.jpg”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 archivo de imagen “manoInicio.png”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Meta name “Keywords” “description”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Ingrese las dos meta names en las secciones aplicando buenas prácticas de SEO: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mapa.html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carta.html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contacto.html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evento.html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Cree una sección de ERROR 404 aplicando buenas prácticas de SEO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error404.html: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cuando ocurra un error imprevisto que se dirija hacia esa sección con la posibilidad de volver a ingresar al inicio del sitio web.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