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588" w:rsidRDefault="003D29B3">
      <w:r>
        <w:t>Descrição dos dados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Dataset:  fluorescent_lamp.dat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Source: F.G. Rosillo and N.M. Chivelet (2009). "Lifetime Prediction of Fluorescent Lamps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</w:t>
      </w: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Used in Photovoltaic Systems," Lighting Research and Technology, Vol. 41, #2, pp.183-197.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Description: Nonlinear regression, relating the ratio of observed to nominal lifetime for fluorescent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lamps (Y=LT/LT_0) to integrated glow current (X1= I_glow) and the 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ratio of observed to nominal voltage (X2=V_lamp/V_lampnom).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Y = observed lifetime/advertised lifetime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X1 = a measure of gas discharge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X2 = observed voltage/advertised voltage (measure of performance of lamp and ballast)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s-CO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s-CO" w:eastAsia="pt-BR"/>
        </w:rPr>
        <w:t>Model: Y = 1/(1+b0+b1*X1+b2*X2+b3*(X2^2))  + error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s-CO" w:eastAsia="pt-BR"/>
        </w:rPr>
      </w:pP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Variables/Columns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Model    7-8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Type    9-16  /* F=Tube/Wattage/Diameter   C=Compact/watts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#Lamps (sample size)  24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LT/LT_0 = Y   26-32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I_glow = X1   33-40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V_Lamp       42-48</w:t>
      </w:r>
    </w:p>
    <w:p w:rsidR="003D29B3" w:rsidRPr="003D29B3" w:rsidRDefault="003D29B3" w:rsidP="003D2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3D29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V_Lampnom    50-56</w:t>
      </w:r>
    </w:p>
    <w:p w:rsidR="003D29B3" w:rsidRDefault="003D29B3"/>
    <w:sectPr w:rsidR="003D29B3" w:rsidSect="004305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3D29B3"/>
    <w:rsid w:val="003D29B3"/>
    <w:rsid w:val="004305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5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D2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D29B3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5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733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Moisés Medeiros</dc:creator>
  <cp:lastModifiedBy>Moisés Medeiros</cp:lastModifiedBy>
  <cp:revision>1</cp:revision>
  <dcterms:created xsi:type="dcterms:W3CDTF">2015-08-17T14:54:00Z</dcterms:created>
  <dcterms:modified xsi:type="dcterms:W3CDTF">2015-08-17T14:55:00Z</dcterms:modified>
</cp:coreProperties>
</file>