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CD63BD">
      <w:pPr>
        <w:pStyle w:val="papertitle"/>
      </w:pPr>
      <w:r>
        <w:rPr>
          <w:rFonts w:eastAsia="MS Mincho"/>
        </w:rPr>
        <w:t>Smart</w:t>
      </w:r>
      <w:r w:rsidR="00E870BE">
        <w:rPr>
          <w:rFonts w:eastAsia="MS Mincho"/>
        </w:rPr>
        <w:t>p</w:t>
      </w:r>
      <w:r>
        <w:rPr>
          <w:rFonts w:eastAsia="MS Mincho"/>
        </w:rPr>
        <w:t>hone Transportation Recognition using Machine Lea</w:t>
      </w:r>
      <w:bookmarkStart w:id="0" w:name="_GoBack"/>
      <w:bookmarkEnd w:id="0"/>
      <w:r>
        <w:rPr>
          <w:rFonts w:eastAsia="MS Mincho"/>
        </w:rPr>
        <w:t>rning</w:t>
      </w:r>
    </w:p>
    <w:p w:rsidR="00000000" w:rsidRDefault="00CD63BD">
      <w:pPr>
        <w:rPr>
          <w:rFonts w:eastAsia="MS Mincho"/>
        </w:rPr>
      </w:pPr>
    </w:p>
    <w:p w:rsidR="00000000" w:rsidRDefault="00CD63BD">
      <w:pPr>
        <w:sectPr w:rsidR="00000000">
          <w:pgSz w:w="11906" w:h="16838"/>
          <w:pgMar w:top="1080" w:right="734" w:bottom="2434" w:left="734" w:header="720" w:footer="720" w:gutter="0"/>
          <w:cols w:space="720"/>
          <w:docGrid w:linePitch="360"/>
        </w:sectPr>
      </w:pPr>
    </w:p>
    <w:p w:rsidR="00E870BE" w:rsidRPr="00E870BE" w:rsidRDefault="00E870BE" w:rsidP="00E870BE">
      <w:pPr>
        <w:pStyle w:val="Affiliation"/>
        <w:rPr>
          <w:rFonts w:eastAsia="MS Mincho"/>
        </w:rPr>
      </w:pPr>
      <w:r>
        <w:rPr>
          <w:rFonts w:eastAsia="MS Mincho"/>
        </w:rPr>
        <w:lastRenderedPageBreak/>
        <w:t>Elena Merdzanovska</w:t>
      </w:r>
      <w:r w:rsidRPr="00E870BE">
        <w:rPr>
          <w:rFonts w:eastAsia="MS Mincho"/>
        </w:rPr>
        <w:t xml:space="preserve">, </w:t>
      </w:r>
      <w:r>
        <w:rPr>
          <w:rFonts w:eastAsia="MS Mincho"/>
        </w:rPr>
        <w:t>Stefan Kalabakov, Ivona Milanova</w:t>
      </w:r>
      <w:r w:rsidRPr="00E870BE">
        <w:rPr>
          <w:rFonts w:eastAsia="MS Mincho"/>
        </w:rPr>
        <w:t>, Hristijan Gjoreski</w:t>
      </w:r>
    </w:p>
    <w:p w:rsidR="00E870BE" w:rsidRPr="00E870BE" w:rsidRDefault="00E870BE" w:rsidP="00E870BE">
      <w:pPr>
        <w:pStyle w:val="Affiliation"/>
        <w:rPr>
          <w:rFonts w:eastAsia="MS Mincho"/>
        </w:rPr>
      </w:pPr>
      <w:r w:rsidRPr="00E870BE">
        <w:rPr>
          <w:rFonts w:eastAsia="MS Mincho"/>
        </w:rPr>
        <w:t>Faculty of Electrical Engineering and Information Technologies,</w:t>
      </w:r>
    </w:p>
    <w:p w:rsidR="00E870BE" w:rsidRPr="00E870BE" w:rsidRDefault="00E870BE" w:rsidP="00E870BE">
      <w:pPr>
        <w:pStyle w:val="Affiliation"/>
        <w:rPr>
          <w:rFonts w:eastAsia="MS Mincho"/>
        </w:rPr>
      </w:pPr>
      <w:r w:rsidRPr="00E870BE">
        <w:rPr>
          <w:rFonts w:eastAsia="MS Mincho"/>
        </w:rPr>
        <w:t>University of Ss. Cyril and Methodius in Skopje, Macedonia</w:t>
      </w:r>
    </w:p>
    <w:p w:rsidR="00000000" w:rsidRDefault="00E870BE" w:rsidP="00E870BE">
      <w:pPr>
        <w:pStyle w:val="Affiliation"/>
        <w:rPr>
          <w:rFonts w:eastAsia="MS Mincho"/>
        </w:rPr>
      </w:pPr>
      <w:r w:rsidRPr="00E870BE">
        <w:rPr>
          <w:rFonts w:eastAsia="MS Mincho"/>
        </w:rPr>
        <w:t>elenamerdzanovska@yahoo.com</w:t>
      </w:r>
      <w:r w:rsidRPr="00E870BE">
        <w:rPr>
          <w:rFonts w:eastAsia="MS Mincho"/>
        </w:rPr>
        <w:t xml:space="preserve">, </w:t>
      </w:r>
      <w:r w:rsidRPr="00E870BE">
        <w:rPr>
          <w:rFonts w:eastAsia="MS Mincho"/>
        </w:rPr>
        <w:t>kalabakovs@gmail.com</w:t>
      </w:r>
      <w:r>
        <w:rPr>
          <w:rFonts w:eastAsia="MS Mincho"/>
        </w:rPr>
        <w:t>,</w:t>
      </w:r>
      <w:r w:rsidRPr="00E870BE">
        <w:t xml:space="preserve"> </w:t>
      </w:r>
      <w:r w:rsidRPr="00E870BE">
        <w:rPr>
          <w:rFonts w:eastAsia="MS Mincho"/>
        </w:rPr>
        <w:t>ivonamilanova221@gmail.com</w:t>
      </w:r>
      <w:r>
        <w:rPr>
          <w:rFonts w:eastAsia="MS Mincho"/>
        </w:rPr>
        <w:t xml:space="preserve"> </w:t>
      </w:r>
      <w:r w:rsidRPr="00E870BE">
        <w:rPr>
          <w:rFonts w:eastAsia="MS Mincho"/>
        </w:rPr>
        <w:t>, hristijang@feit.ukim.edu.mk</w:t>
      </w:r>
    </w:p>
    <w:p w:rsidR="00000000" w:rsidRDefault="00CD63BD">
      <w:pPr>
        <w:rPr>
          <w:rFonts w:eastAsia="MS Mincho"/>
        </w:rPr>
      </w:pPr>
    </w:p>
    <w:p w:rsidR="00000000" w:rsidRDefault="00CD63BD">
      <w:pPr>
        <w:sectPr w:rsidR="00000000">
          <w:type w:val="continuous"/>
          <w:pgSz w:w="11906" w:h="16838"/>
          <w:pgMar w:top="1080" w:right="734" w:bottom="2434" w:left="734" w:header="720" w:footer="720" w:gutter="0"/>
          <w:cols w:space="720"/>
          <w:docGrid w:linePitch="360"/>
        </w:sectPr>
      </w:pPr>
    </w:p>
    <w:p w:rsidR="00000000" w:rsidRDefault="00CD63BD">
      <w:pPr>
        <w:pStyle w:val="Abstract"/>
      </w:pPr>
      <w:r>
        <w:rPr>
          <w:rFonts w:eastAsia="MS Mincho"/>
          <w:i/>
          <w:iCs/>
          <w:lang w:val="en-GB"/>
        </w:rPr>
        <w:lastRenderedPageBreak/>
        <w:t>Abstract</w:t>
      </w:r>
      <w:r>
        <w:rPr>
          <w:rFonts w:eastAsia="MS Mincho"/>
          <w:lang w:val="en-GB"/>
        </w:rPr>
        <w:t>—</w:t>
      </w:r>
      <w:r>
        <w:rPr>
          <w:rFonts w:eastAsia="MS Mincho"/>
          <w:lang w:val="en-GB"/>
        </w:rPr>
        <w:t>Activity recognition is a rich field aiming at differentiating between various user activi</w:t>
      </w:r>
      <w:r>
        <w:rPr>
          <w:rFonts w:eastAsia="MS Mincho"/>
          <w:lang w:val="en-GB"/>
        </w:rPr>
        <w:t>ties, non-motorized and motorized alike. In the past this task has relied heavily on using GPS, but it's high power consumption and need for an unobstructed view of a satellite have made it a suboptimal solution. This paper aims to solve this classificatio</w:t>
      </w:r>
      <w:r>
        <w:rPr>
          <w:rFonts w:eastAsia="MS Mincho"/>
          <w:lang w:val="en-GB"/>
        </w:rPr>
        <w:t>n problem using raw data from inertial and ambient sensors as input to a multi-class classifier. Since the issue is such that requires a lightweight solution which can function well on portable devices, a one minute window is chosen as the prediction inter</w:t>
      </w:r>
      <w:r>
        <w:rPr>
          <w:rFonts w:eastAsia="MS Mincho"/>
          <w:lang w:val="en-GB"/>
        </w:rPr>
        <w:t xml:space="preserve">val, providing a compromise between recognition speed, accuracy, and the need to store large amounts of data. </w:t>
      </w:r>
      <w:r>
        <w:rPr>
          <w:rFonts w:eastAsia="MS Mincho"/>
          <w:lang w:val="en-GB"/>
        </w:rPr>
        <w:t>Furthermore, i</w:t>
      </w:r>
      <w:r>
        <w:rPr>
          <w:rFonts w:eastAsia="MS Mincho"/>
          <w:lang w:val="en-GB"/>
        </w:rPr>
        <w:t xml:space="preserve">n order to minimize the number of features needed to get an accurate prediction we implement two feature selection techniques. </w:t>
      </w:r>
      <w:r>
        <w:rPr>
          <w:rFonts w:eastAsia="MS Mincho"/>
          <w:lang w:val="en-GB"/>
        </w:rPr>
        <w:t xml:space="preserve">As a </w:t>
      </w:r>
      <w:r>
        <w:rPr>
          <w:rFonts w:eastAsia="MS Mincho"/>
          <w:lang w:val="en-GB"/>
        </w:rPr>
        <w:t>last step, we</w:t>
      </w:r>
      <w:r>
        <w:rPr>
          <w:rFonts w:eastAsia="MS Mincho"/>
          <w:lang w:val="en-GB"/>
        </w:rPr>
        <w:t xml:space="preserve"> explore classical machine learning methods as options for solving the classification issue and </w:t>
      </w:r>
      <w:r>
        <w:rPr>
          <w:rFonts w:eastAsia="MS Mincho"/>
          <w:lang w:val="en-GB"/>
        </w:rPr>
        <w:t>perform</w:t>
      </w:r>
      <w:r>
        <w:rPr>
          <w:rFonts w:eastAsia="MS Mincho"/>
          <w:lang w:val="en-GB"/>
        </w:rPr>
        <w:t xml:space="preserve"> an eight</w:t>
      </w:r>
      <w:r w:rsidR="00E870BE">
        <w:rPr>
          <w:rFonts w:eastAsia="MS Mincho"/>
          <w:lang w:val="en-GB"/>
        </w:rPr>
        <w:t>-</w:t>
      </w:r>
      <w:r>
        <w:rPr>
          <w:rFonts w:eastAsia="MS Mincho"/>
          <w:lang w:val="en-GB"/>
        </w:rPr>
        <w:t xml:space="preserve">fold validation, </w:t>
      </w:r>
      <w:r>
        <w:rPr>
          <w:rFonts w:eastAsia="MS Mincho"/>
          <w:lang w:val="en-GB"/>
        </w:rPr>
        <w:t>with which we achieved f1-score of 0.83</w:t>
      </w:r>
      <w:r>
        <w:rPr>
          <w:rFonts w:eastAsia="MS Mincho"/>
          <w:lang w:val="en-GB"/>
        </w:rPr>
        <w:t>.</w:t>
      </w:r>
    </w:p>
    <w:p w:rsidR="00000000" w:rsidRDefault="00CD63BD">
      <w:pPr>
        <w:pStyle w:val="Abstract"/>
      </w:pPr>
      <w:r>
        <w:rPr>
          <w:rFonts w:eastAsia="MS Mincho"/>
          <w:lang w:val="en-GB"/>
        </w:rPr>
        <w:t>Keywords—transport; activity recognition; sensors; smartphone; machine l</w:t>
      </w:r>
      <w:r>
        <w:rPr>
          <w:rFonts w:eastAsia="MS Mincho"/>
          <w:lang w:val="en-GB"/>
        </w:rPr>
        <w:t xml:space="preserve">earning model; </w:t>
      </w:r>
      <w:r>
        <w:rPr>
          <w:rFonts w:eastAsia="MS Mincho"/>
          <w:lang w:val="en-GB"/>
        </w:rPr>
        <w:t>feature analysis</w:t>
      </w:r>
    </w:p>
    <w:p w:rsidR="00000000" w:rsidRDefault="00CD63BD">
      <w:pPr>
        <w:pStyle w:val="Heading1"/>
        <w:tabs>
          <w:tab w:val="num" w:pos="576"/>
        </w:tabs>
      </w:pPr>
      <w:r>
        <w:t xml:space="preserve"> </w:t>
      </w:r>
      <w:r>
        <w:rPr>
          <w:rFonts w:eastAsia="MS Mincho"/>
        </w:rPr>
        <w:t xml:space="preserve">Introduction </w:t>
      </w:r>
    </w:p>
    <w:p w:rsidR="00000000" w:rsidRDefault="00CD63BD">
      <w:pPr>
        <w:pStyle w:val="BodyText"/>
      </w:pPr>
      <w:r>
        <w:rPr>
          <w:lang w:val="en-GB"/>
        </w:rPr>
        <w:t xml:space="preserve">The vast amount of sensor data that has been made available by smartphones in the past several years, have made activity recognition </w:t>
      </w:r>
      <w:r>
        <w:rPr>
          <w:lang w:val="en-GB"/>
        </w:rPr>
        <w:t xml:space="preserve">and transport mode recognition </w:t>
      </w:r>
      <w:r>
        <w:rPr>
          <w:lang w:val="en-GB"/>
        </w:rPr>
        <w:t xml:space="preserve">a thriving field. </w:t>
      </w:r>
      <w:r>
        <w:rPr>
          <w:lang w:val="en-GB"/>
        </w:rPr>
        <w:t>Producing such models could</w:t>
      </w:r>
      <w:r>
        <w:rPr>
          <w:lang w:val="en-GB"/>
        </w:rPr>
        <w:t xml:space="preserve"> have a profound impact on several areas such as </w:t>
      </w:r>
      <w:r>
        <w:rPr>
          <w:lang w:val="en-GB"/>
        </w:rPr>
        <w:t>trajectory tracking [1]</w:t>
      </w:r>
      <w:r>
        <w:rPr>
          <w:lang w:val="en-GB"/>
        </w:rPr>
        <w:t xml:space="preserve">, </w:t>
      </w:r>
      <w:r>
        <w:rPr>
          <w:lang w:val="en-GB"/>
        </w:rPr>
        <w:t>parking spot detection [2]</w:t>
      </w:r>
      <w:r>
        <w:rPr>
          <w:lang w:val="en-GB"/>
        </w:rPr>
        <w:t xml:space="preserve">, </w:t>
      </w:r>
      <w:r>
        <w:rPr>
          <w:lang w:val="en-GB"/>
        </w:rPr>
        <w:t>safe driving [3], improving transport systems [4]</w:t>
      </w:r>
      <w:r>
        <w:rPr>
          <w:lang w:val="en-GB"/>
        </w:rPr>
        <w:t xml:space="preserve"> and many more. </w:t>
      </w:r>
      <w:r>
        <w:rPr>
          <w:lang w:val="en-GB"/>
        </w:rPr>
        <w:t>To be able to achieve these goals on a broader leve</w:t>
      </w:r>
      <w:r>
        <w:rPr>
          <w:lang w:val="en-GB"/>
        </w:rPr>
        <w:t>l, the</w:t>
      </w:r>
      <w:r>
        <w:rPr>
          <w:lang w:val="en-GB"/>
        </w:rPr>
        <w:t>re is a need</w:t>
      </w:r>
      <w:r>
        <w:rPr>
          <w:lang w:val="en-GB"/>
        </w:rPr>
        <w:t xml:space="preserve"> of </w:t>
      </w:r>
      <w:r>
        <w:rPr>
          <w:lang w:val="en-GB"/>
        </w:rPr>
        <w:t xml:space="preserve">using </w:t>
      </w:r>
      <w:r>
        <w:rPr>
          <w:lang w:val="en-GB"/>
        </w:rPr>
        <w:t>an extensi</w:t>
      </w:r>
      <w:r>
        <w:rPr>
          <w:lang w:val="en-GB"/>
        </w:rPr>
        <w:t xml:space="preserve">ve and rich dataset, </w:t>
      </w:r>
      <w:r>
        <w:rPr>
          <w:lang w:val="en-GB"/>
        </w:rPr>
        <w:t xml:space="preserve">as well as efficient feature </w:t>
      </w:r>
      <w:r w:rsidR="00E01F2A">
        <w:rPr>
          <w:lang w:val="en-GB"/>
        </w:rPr>
        <w:t>extraction</w:t>
      </w:r>
      <w:r>
        <w:rPr>
          <w:lang w:val="en-GB"/>
        </w:rPr>
        <w:t xml:space="preserve"> and selection methods. </w:t>
      </w:r>
    </w:p>
    <w:p w:rsidR="00000000" w:rsidRDefault="00CD63BD">
      <w:pPr>
        <w:pStyle w:val="Heading1"/>
        <w:tabs>
          <w:tab w:val="num" w:pos="576"/>
        </w:tabs>
      </w:pPr>
      <w:r>
        <w:rPr>
          <w:rFonts w:eastAsia="MS Mincho"/>
        </w:rPr>
        <w:t>Related Work</w:t>
      </w:r>
    </w:p>
    <w:p w:rsidR="00000000" w:rsidRDefault="00CD63BD">
      <w:pPr>
        <w:spacing w:after="120"/>
        <w:jc w:val="both"/>
      </w:pPr>
      <w:r>
        <w:rPr>
          <w:rFonts w:eastAsia="MS Mincho"/>
        </w:rPr>
        <w:t xml:space="preserve"> </w:t>
      </w:r>
      <w:r>
        <w:rPr>
          <w:rFonts w:eastAsia="MS Mincho"/>
        </w:rPr>
        <w:t>Most of the studies in this field, particularly in activity recognition tasks focus on using GPS in order to detect the location of the devic</w:t>
      </w:r>
      <w:r>
        <w:rPr>
          <w:rFonts w:eastAsia="MS Mincho"/>
        </w:rPr>
        <w:t>e</w:t>
      </w:r>
      <w:r w:rsidR="00E870BE">
        <w:rPr>
          <w:rFonts w:eastAsia="MS Mincho"/>
        </w:rPr>
        <w:t>. U</w:t>
      </w:r>
      <w:r>
        <w:rPr>
          <w:rFonts w:eastAsia="MS Mincho"/>
        </w:rPr>
        <w:t>sing the G</w:t>
      </w:r>
      <w:r>
        <w:rPr>
          <w:rFonts w:eastAsia="MS Mincho"/>
        </w:rPr>
        <w:t>PS speed, accelerati</w:t>
      </w:r>
      <w:r w:rsidR="00E870BE">
        <w:rPr>
          <w:rFonts w:eastAsia="MS Mincho"/>
        </w:rPr>
        <w:t>on and trajectory of the trip, they</w:t>
      </w:r>
      <w:r>
        <w:rPr>
          <w:rFonts w:eastAsia="MS Mincho"/>
        </w:rPr>
        <w:t xml:space="preserve"> differentiate betwe</w:t>
      </w:r>
      <w:r w:rsidR="00E01F2A">
        <w:rPr>
          <w:rFonts w:eastAsia="MS Mincho"/>
        </w:rPr>
        <w:t>en different user activities [16]-[25</w:t>
      </w:r>
      <w:r>
        <w:rPr>
          <w:rFonts w:eastAsia="MS Mincho"/>
        </w:rPr>
        <w:t>].</w:t>
      </w:r>
      <w:r w:rsidR="00E870BE">
        <w:rPr>
          <w:rFonts w:eastAsia="MS Mincho"/>
        </w:rPr>
        <w:t xml:space="preserve"> </w:t>
      </w:r>
      <w:r>
        <w:rPr>
          <w:rFonts w:eastAsia="MS Mincho"/>
        </w:rPr>
        <w:t xml:space="preserve">We analyze the state of art from four different aspects: type of classifier, different classifier parameters and window size. </w:t>
      </w:r>
    </w:p>
    <w:p w:rsidR="00000000" w:rsidRDefault="00CD63BD">
      <w:pPr>
        <w:spacing w:after="120"/>
        <w:jc w:val="both"/>
      </w:pPr>
      <w:r>
        <w:rPr>
          <w:rFonts w:eastAsia="MS Mincho"/>
        </w:rPr>
        <w:t xml:space="preserve">      </w:t>
      </w:r>
      <w:r>
        <w:rPr>
          <w:rFonts w:eastAsia="MS Mincho"/>
        </w:rPr>
        <w:t>Among many w</w:t>
      </w:r>
      <w:r>
        <w:rPr>
          <w:rFonts w:eastAsia="MS Mincho"/>
        </w:rPr>
        <w:t>orks it can be seen that when doing an activity recognition they focus on recognizing between three activities</w:t>
      </w:r>
      <w:r w:rsidR="004D2D6A">
        <w:rPr>
          <w:rFonts w:eastAsia="MS Mincho"/>
        </w:rPr>
        <w:t xml:space="preserve"> like Walking, Car and Train [11</w:t>
      </w:r>
      <w:r>
        <w:rPr>
          <w:rFonts w:eastAsia="MS Mincho"/>
        </w:rPr>
        <w:t>] up to ten including Still, Walk, Run, Car, Bus, Subway, Train, Motorcyc</w:t>
      </w:r>
      <w:r w:rsidR="004D2D6A">
        <w:rPr>
          <w:rFonts w:eastAsia="MS Mincho"/>
        </w:rPr>
        <w:t>le, High Speed Rail and Bike [12</w:t>
      </w:r>
      <w:r>
        <w:rPr>
          <w:rFonts w:eastAsia="MS Mincho"/>
        </w:rPr>
        <w:t>]. Nevert</w:t>
      </w:r>
      <w:r>
        <w:rPr>
          <w:rFonts w:eastAsia="MS Mincho"/>
        </w:rPr>
        <w:t xml:space="preserve">heless the most frequently used are </w:t>
      </w:r>
      <w:r>
        <w:t xml:space="preserve">Still, Walk, Run, Bike, Car, Bus, Train and Subway. One thing that is common for activity recognition tasks is that </w:t>
      </w:r>
      <w:r>
        <w:lastRenderedPageBreak/>
        <w:t>as the number of classes increases it becomes more difficult tell apart the activities.</w:t>
      </w:r>
    </w:p>
    <w:p w:rsidR="00000000" w:rsidRDefault="00CD63BD">
      <w:pPr>
        <w:spacing w:after="280"/>
        <w:jc w:val="both"/>
      </w:pPr>
      <w:r>
        <w:t xml:space="preserve">      Depending </w:t>
      </w:r>
      <w:r>
        <w:t xml:space="preserve">on the </w:t>
      </w:r>
      <w:r w:rsidR="00E870BE">
        <w:t>problem,</w:t>
      </w:r>
      <w:r>
        <w:t xml:space="preserve"> different window sizes are used. Smaller window sizes allow a faster activity recognition also reduced resources </w:t>
      </w:r>
      <w:r w:rsidR="00E870BE">
        <w:t>and</w:t>
      </w:r>
      <w:r>
        <w:t xml:space="preserve"> require less energy. Large data windows on the other hand are considered suitable for recognition of more complex activ</w:t>
      </w:r>
      <w:r>
        <w:t>ities. Experiments with changing the windows sizes are done in order to get the best trade-of between recognition speed and acc</w:t>
      </w:r>
      <w:r w:rsidR="004D2D6A">
        <w:t>uracy as well as memory size [14], [1</w:t>
      </w:r>
      <w:r>
        <w:t>5].  The window size varies from one study to another. Location based approaches usually use</w:t>
      </w:r>
      <w:r>
        <w:t xml:space="preserve"> a longer window from several minutes up to tens of minutes. On the </w:t>
      </w:r>
      <w:r w:rsidR="00E870BE">
        <w:t>contrary,</w:t>
      </w:r>
      <w:r>
        <w:t xml:space="preserve"> hybrid approaches that include inertial and GPS sensors prefer a shorter window. </w:t>
      </w:r>
    </w:p>
    <w:p w:rsidR="00000000" w:rsidRDefault="00CD63BD">
      <w:pPr>
        <w:spacing w:after="280"/>
        <w:jc w:val="both"/>
      </w:pPr>
      <w:r>
        <w:rPr>
          <w:rFonts w:eastAsia="MS Mincho"/>
        </w:rPr>
        <w:t xml:space="preserve">      </w:t>
      </w:r>
      <w:r>
        <w:rPr>
          <w:rFonts w:eastAsia="MS Mincho"/>
        </w:rPr>
        <w:t xml:space="preserve">For the recognition </w:t>
      </w:r>
      <w:r w:rsidR="00E870BE">
        <w:rPr>
          <w:rFonts w:eastAsia="MS Mincho"/>
        </w:rPr>
        <w:t>itself,</w:t>
      </w:r>
      <w:r>
        <w:rPr>
          <w:rFonts w:eastAsia="MS Mincho"/>
        </w:rPr>
        <w:t xml:space="preserve"> many different classifiers are used. Decision tree (DT), K-neare</w:t>
      </w:r>
      <w:r>
        <w:rPr>
          <w:rFonts w:eastAsia="MS Mincho"/>
        </w:rPr>
        <w:t>st neighbor (KNN), support vector machine (SVM) and naive Bayesian (NB). In order to improve the overall accuracy in predicting the activity many studies are using more advanced techniques such as ensable classifiers, multi-layer classifiers and post proce</w:t>
      </w:r>
      <w:r>
        <w:rPr>
          <w:rFonts w:eastAsia="MS Mincho"/>
        </w:rPr>
        <w:t>ssing. Some of the studies also proposed a solution for adapting the classifier to a person using a M</w:t>
      </w:r>
      <w:r w:rsidR="00E01F2A">
        <w:rPr>
          <w:rFonts w:eastAsia="MS Mincho"/>
        </w:rPr>
        <w:t>ulti-Class Adaptive Training [26</w:t>
      </w:r>
      <w:r>
        <w:rPr>
          <w:rFonts w:eastAsia="MS Mincho"/>
        </w:rPr>
        <w:t xml:space="preserve">]. To improve the performance some other techniques used a combination of machine learning methods such as Discrete Hidden </w:t>
      </w:r>
      <w:r w:rsidR="00E003E0">
        <w:rPr>
          <w:rFonts w:eastAsia="MS Mincho"/>
        </w:rPr>
        <w:t>Marov Model [27] and Bootstrap aggregating [28</w:t>
      </w:r>
      <w:r>
        <w:rPr>
          <w:rFonts w:eastAsia="MS Mincho"/>
        </w:rPr>
        <w:t>]. A technique that has attracted a lot of attention in the machine learning community lately is deep learning was applied to the transport</w:t>
      </w:r>
      <w:r w:rsidR="004D2D6A">
        <w:rPr>
          <w:rFonts w:eastAsia="MS Mincho"/>
        </w:rPr>
        <w:t>ation mode recognition tasks [13</w:t>
      </w:r>
      <w:r w:rsidR="00E01F2A">
        <w:rPr>
          <w:rFonts w:eastAsia="MS Mincho"/>
        </w:rPr>
        <w:t>], [19</w:t>
      </w:r>
      <w:r>
        <w:rPr>
          <w:rFonts w:eastAsia="MS Mincho"/>
        </w:rPr>
        <w:t>]. Two most widely used technique</w:t>
      </w:r>
      <w:r>
        <w:rPr>
          <w:rFonts w:eastAsia="MS Mincho"/>
        </w:rPr>
        <w:t>s for evaluating the performance are F1-score and recognition accuracy obtain</w:t>
      </w:r>
      <w:r>
        <w:rPr>
          <w:rFonts w:eastAsia="MS Mincho"/>
        </w:rPr>
        <w:softHyphen/>
      </w:r>
      <w:r>
        <w:rPr>
          <w:rFonts w:eastAsia="MS Mincho"/>
        </w:rPr>
        <w:t>ed from the confusion matrix.</w:t>
      </w:r>
    </w:p>
    <w:p w:rsidR="00000000" w:rsidRDefault="00CD63BD">
      <w:pPr>
        <w:pStyle w:val="Heading1"/>
        <w:tabs>
          <w:tab w:val="num" w:pos="576"/>
        </w:tabs>
      </w:pPr>
      <w:r>
        <w:t>Dataset</w:t>
      </w:r>
    </w:p>
    <w:p w:rsidR="00000000" w:rsidRDefault="00CD63BD">
      <w:pPr>
        <w:pStyle w:val="BodyText"/>
      </w:pPr>
      <w:r>
        <w:rPr>
          <w:lang w:val="en-GB"/>
        </w:rPr>
        <w:t xml:space="preserve">The SHL (University of Sussex-Huawei Locomotion) Dataset </w:t>
      </w:r>
      <w:r>
        <w:rPr>
          <w:lang w:val="en-GB"/>
        </w:rPr>
        <w:t>[</w:t>
      </w:r>
      <w:r>
        <w:rPr>
          <w:lang w:val="en-GB"/>
        </w:rPr>
        <w:t>5</w:t>
      </w:r>
      <w:r>
        <w:rPr>
          <w:lang w:val="en-GB"/>
        </w:rPr>
        <w:t xml:space="preserve">] </w:t>
      </w:r>
      <w:r>
        <w:rPr>
          <w:lang w:val="en-GB"/>
        </w:rPr>
        <w:t>is a highly versatile and precisely annotated large-scale dataset of smartphone</w:t>
      </w:r>
      <w:r>
        <w:rPr>
          <w:lang w:val="en-GB"/>
        </w:rPr>
        <w:t xml:space="preserve"> sensor data for multimodal locomotion and transportation analytics of mobile users. The dataset comprises 7 months of measurements, collected from all sensors of </w:t>
      </w:r>
      <w:r w:rsidR="00E870BE">
        <w:rPr>
          <w:lang w:val="en-GB"/>
        </w:rPr>
        <w:t>four</w:t>
      </w:r>
      <w:r>
        <w:rPr>
          <w:lang w:val="en-GB"/>
        </w:rPr>
        <w:t xml:space="preserve"> smartphones carried at typical body locations, including the images of a body-worn camera, </w:t>
      </w:r>
      <w:r>
        <w:rPr>
          <w:lang w:val="en-GB"/>
        </w:rPr>
        <w:t xml:space="preserve">while </w:t>
      </w:r>
      <w:r w:rsidR="00E870BE">
        <w:rPr>
          <w:lang w:val="en-GB"/>
        </w:rPr>
        <w:t>three</w:t>
      </w:r>
      <w:r>
        <w:rPr>
          <w:lang w:val="en-GB"/>
        </w:rPr>
        <w:t xml:space="preserve"> participants used </w:t>
      </w:r>
      <w:r w:rsidR="00E870BE">
        <w:rPr>
          <w:lang w:val="en-GB"/>
        </w:rPr>
        <w:t>eight</w:t>
      </w:r>
      <w:r>
        <w:rPr>
          <w:lang w:val="en-GB"/>
        </w:rPr>
        <w:t xml:space="preserve"> different modes of transportation in the </w:t>
      </w:r>
      <w:r w:rsidR="00E870BE">
        <w:rPr>
          <w:lang w:val="en-GB"/>
        </w:rPr>
        <w:t>southeast</w:t>
      </w:r>
      <w:r>
        <w:rPr>
          <w:lang w:val="en-GB"/>
        </w:rPr>
        <w:t xml:space="preserve"> of the United Kingdom, including in London. It contains 750 hours of labelled locomotion data sorted into the </w:t>
      </w:r>
      <w:r>
        <w:rPr>
          <w:lang w:val="en-GB"/>
        </w:rPr>
        <w:lastRenderedPageBreak/>
        <w:t xml:space="preserve">following classes: Car, Bus, Train, </w:t>
      </w:r>
      <w:r w:rsidR="00E870BE">
        <w:rPr>
          <w:lang w:val="en-GB"/>
        </w:rPr>
        <w:t>Subway</w:t>
      </w:r>
      <w:r>
        <w:rPr>
          <w:lang w:val="en-GB"/>
        </w:rPr>
        <w:t>, Walk, Run, Bike and St</w:t>
      </w:r>
      <w:r>
        <w:rPr>
          <w:lang w:val="en-GB"/>
        </w:rPr>
        <w:t>ill.</w:t>
      </w:r>
    </w:p>
    <w:p w:rsidR="00000000" w:rsidRDefault="00CD63BD">
      <w:pPr>
        <w:pStyle w:val="BodyText"/>
        <w:spacing w:after="280"/>
      </w:pPr>
      <w:r>
        <w:rPr>
          <w:lang w:val="en-GB"/>
        </w:rPr>
        <w:t xml:space="preserve">Specifically, the work in this paper is done on a smaller part of the </w:t>
      </w:r>
      <w:r w:rsidR="00E870BE">
        <w:rPr>
          <w:lang w:val="en-GB"/>
        </w:rPr>
        <w:t>dataset, which</w:t>
      </w:r>
      <w:r>
        <w:rPr>
          <w:lang w:val="en-GB"/>
        </w:rPr>
        <w:t xml:space="preserve"> </w:t>
      </w:r>
      <w:r>
        <w:rPr>
          <w:lang w:val="en-GB"/>
        </w:rPr>
        <w:t>consists</w:t>
      </w:r>
      <w:r>
        <w:rPr>
          <w:lang w:val="en-GB"/>
        </w:rPr>
        <w:t xml:space="preserve"> 271 hours of training data. The data </w:t>
      </w:r>
      <w:proofErr w:type="gramStart"/>
      <w:r>
        <w:rPr>
          <w:lang w:val="en-GB"/>
        </w:rPr>
        <w:t>is organized</w:t>
      </w:r>
      <w:proofErr w:type="gramEnd"/>
      <w:r>
        <w:rPr>
          <w:lang w:val="en-GB"/>
        </w:rPr>
        <w:t xml:space="preserve"> in frames where each frame represents one minute and comprises of 6000 samples. This raw data was collected </w:t>
      </w:r>
      <w:r>
        <w:rPr>
          <w:lang w:val="en-GB"/>
        </w:rPr>
        <w:t xml:space="preserve">using the following sensors on a Huawei P9: accelerometer, gyroscope, gravity sensor, linear acceleration sensor, magnetometer, orientation and pressure sensor.  </w:t>
      </w:r>
    </w:p>
    <w:p w:rsidR="00000000" w:rsidRDefault="00CD63BD">
      <w:pPr>
        <w:pStyle w:val="Heading1"/>
        <w:tabs>
          <w:tab w:val="num" w:pos="576"/>
        </w:tabs>
      </w:pPr>
      <w:r>
        <w:t>Feature Extraction</w:t>
      </w:r>
    </w:p>
    <w:p w:rsidR="00000000" w:rsidRDefault="00CD63BD">
      <w:pPr>
        <w:pStyle w:val="BodyText"/>
      </w:pPr>
      <w:r>
        <w:rPr>
          <w:lang w:val="en-GB"/>
        </w:rPr>
        <w:t>As suggested in various papers regarding this or similar topics it is bene</w:t>
      </w:r>
      <w:r>
        <w:rPr>
          <w:lang w:val="en-GB"/>
        </w:rPr>
        <w:t>ficial to extract statistical, time domain and frequency domain features which have proven especially useful in extracting information about high frequency motion such as  that from the vehicle's engine [</w:t>
      </w:r>
      <w:r>
        <w:rPr>
          <w:lang w:val="en-GB"/>
        </w:rPr>
        <w:t>6</w:t>
      </w:r>
      <w:r>
        <w:rPr>
          <w:lang w:val="en-GB"/>
        </w:rPr>
        <w:t>]. Furthermore, the low frequency components of the</w:t>
      </w:r>
      <w:r>
        <w:rPr>
          <w:lang w:val="en-GB"/>
        </w:rPr>
        <w:t xml:space="preserve"> acceleration data represent the influence of gravity and are thus useful in determining the user's posture [</w:t>
      </w:r>
      <w:r>
        <w:rPr>
          <w:lang w:val="en-GB"/>
        </w:rPr>
        <w:t>7</w:t>
      </w:r>
      <w:r>
        <w:rPr>
          <w:lang w:val="en-GB"/>
        </w:rPr>
        <w:t>].</w:t>
      </w:r>
    </w:p>
    <w:p w:rsidR="00000000" w:rsidRDefault="00CD63BD">
      <w:pPr>
        <w:pStyle w:val="BodyText"/>
        <w:ind w:firstLine="0"/>
      </w:pPr>
      <w:r>
        <w:rPr>
          <w:lang w:val="en-GB"/>
        </w:rPr>
        <w:t xml:space="preserve">Figure 1, for example, illustrates a clear distinction between user </w:t>
      </w:r>
      <w:r w:rsidR="00E870BE">
        <w:rPr>
          <w:lang w:val="en-GB"/>
        </w:rPr>
        <w:t>activities</w:t>
      </w:r>
      <w:r>
        <w:rPr>
          <w:lang w:val="en-GB"/>
        </w:rPr>
        <w:t xml:space="preserve"> involving motion of the body when observing the distribution of th</w:t>
      </w:r>
      <w:r>
        <w:rPr>
          <w:lang w:val="en-GB"/>
        </w:rPr>
        <w:t xml:space="preserve">e spectral entropy of the accelerometer signal along the x-axis. </w:t>
      </w:r>
    </w:p>
    <w:p w:rsidR="00000000" w:rsidRDefault="00E870BE">
      <w:pPr>
        <w:pStyle w:val="BodyText"/>
        <w:ind w:firstLine="0"/>
        <w:rPr>
          <w:lang w:val="en-GB"/>
        </w:rPr>
      </w:pPr>
      <w:r>
        <w:rPr>
          <w:noProof/>
          <w:lang w:eastAsia="en-US"/>
        </w:rPr>
        <mc:AlternateContent>
          <mc:Choice Requires="wps">
            <w:drawing>
              <wp:anchor distT="11430" distB="8890" distL="123190" distR="125730" simplePos="0" relativeHeight="251656704" behindDoc="0" locked="0" layoutInCell="1" allowOverlap="1">
                <wp:simplePos x="0" y="0"/>
                <wp:positionH relativeFrom="column">
                  <wp:posOffset>-28575</wp:posOffset>
                </wp:positionH>
                <wp:positionV relativeFrom="paragraph">
                  <wp:posOffset>205105</wp:posOffset>
                </wp:positionV>
                <wp:extent cx="3040380" cy="2534285"/>
                <wp:effectExtent l="0" t="381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2534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870BE">
                            <w:pPr>
                              <w:pStyle w:val="Figure"/>
                              <w:rPr>
                                <w:sz w:val="16"/>
                                <w:szCs w:val="16"/>
                              </w:rPr>
                            </w:pPr>
                            <w:r>
                              <w:rPr>
                                <w:noProof/>
                                <w:sz w:val="16"/>
                                <w:szCs w:val="16"/>
                                <w:lang w:eastAsia="en-US"/>
                              </w:rPr>
                              <w:drawing>
                                <wp:inline distT="0" distB="0" distL="0" distR="0">
                                  <wp:extent cx="2876550" cy="206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066925"/>
                                          </a:xfrm>
                                          <a:prstGeom prst="rect">
                                            <a:avLst/>
                                          </a:prstGeom>
                                          <a:solidFill>
                                            <a:srgbClr val="FFFFFF"/>
                                          </a:solidFill>
                                          <a:ln>
                                            <a:noFill/>
                                          </a:ln>
                                        </pic:spPr>
                                      </pic:pic>
                                    </a:graphicData>
                                  </a:graphic>
                                </wp:inline>
                              </w:drawing>
                            </w:r>
                          </w:p>
                          <w:p w:rsidR="00000000" w:rsidRDefault="00CD63BD">
                            <w:pPr>
                              <w:pStyle w:val="Figure"/>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rPr>
                              <w:t>: Distribution of the spectral entropy for the x-axis of the acce</w:t>
                            </w:r>
                            <w:r>
                              <w:rPr>
                                <w:sz w:val="16"/>
                                <w:szCs w:val="16"/>
                              </w:rPr>
                              <w:t>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16.15pt;width:239.4pt;height:199.55pt;z-index:251656704;visibility:visible;mso-wrap-style:square;mso-width-percent:0;mso-height-percent:0;mso-wrap-distance-left:9.7pt;mso-wrap-distance-top:.9pt;mso-wrap-distance-right:9.9pt;mso-wrap-distance-bottom:.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" stroked="f">
                <v:textbox inset="0,0,0,0">
                  <w:txbxContent>
                    <w:p w:rsidR="00000000" w:rsidRDefault="00E870BE">
                      <w:pPr>
                        <w:pStyle w:val="Figure"/>
                        <w:rPr>
                          <w:sz w:val="16"/>
                          <w:szCs w:val="16"/>
                        </w:rPr>
                      </w:pPr>
                      <w:r>
                        <w:rPr>
                          <w:noProof/>
                          <w:sz w:val="16"/>
                          <w:szCs w:val="16"/>
                          <w:lang w:eastAsia="en-US"/>
                        </w:rPr>
                        <w:drawing>
                          <wp:inline distT="0" distB="0" distL="0" distR="0">
                            <wp:extent cx="2876550" cy="206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066925"/>
                                    </a:xfrm>
                                    <a:prstGeom prst="rect">
                                      <a:avLst/>
                                    </a:prstGeom>
                                    <a:solidFill>
                                      <a:srgbClr val="FFFFFF"/>
                                    </a:solidFill>
                                    <a:ln>
                                      <a:noFill/>
                                    </a:ln>
                                  </pic:spPr>
                                </pic:pic>
                              </a:graphicData>
                            </a:graphic>
                          </wp:inline>
                        </w:drawing>
                      </w:r>
                    </w:p>
                    <w:p w:rsidR="00000000" w:rsidRDefault="00CD63BD">
                      <w:pPr>
                        <w:pStyle w:val="Figure"/>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rPr>
                        <w:t>: Distribution of the spectral entropy for the x-axis of the acce</w:t>
                      </w:r>
                      <w:r>
                        <w:rPr>
                          <w:sz w:val="16"/>
                          <w:szCs w:val="16"/>
                        </w:rPr>
                        <w:t>lerometer</w:t>
                      </w:r>
                    </w:p>
                  </w:txbxContent>
                </v:textbox>
                <w10:wrap type="square"/>
              </v:shape>
            </w:pict>
          </mc:Fallback>
        </mc:AlternateContent>
      </w:r>
    </w:p>
    <w:p w:rsidR="00000000" w:rsidRDefault="00CD63BD">
      <w:pPr>
        <w:pStyle w:val="BodyText"/>
        <w:ind w:firstLine="0"/>
        <w:rPr>
          <w:lang w:val="en-GB"/>
        </w:rPr>
      </w:pPr>
    </w:p>
    <w:p w:rsidR="00000000" w:rsidRDefault="00CD63BD">
      <w:pPr>
        <w:pStyle w:val="BodyText"/>
        <w:ind w:firstLine="0"/>
      </w:pPr>
      <w:r>
        <w:rPr>
          <w:lang w:val="en-GB"/>
        </w:rPr>
        <w:t xml:space="preserve">The spectral entropy of the </w:t>
      </w:r>
      <w:r w:rsidR="00891B09">
        <w:rPr>
          <w:lang w:val="en-GB"/>
        </w:rPr>
        <w:t>signal, useful</w:t>
      </w:r>
      <w:r>
        <w:rPr>
          <w:lang w:val="en-GB"/>
        </w:rPr>
        <w:t xml:space="preserve"> when differentiating between states that produce signals with similar </w:t>
      </w:r>
      <w:r w:rsidR="00891B09">
        <w:rPr>
          <w:lang w:val="en-GB"/>
        </w:rPr>
        <w:t>energy was</w:t>
      </w:r>
      <w:r>
        <w:rPr>
          <w:lang w:val="en-GB"/>
        </w:rPr>
        <w:t xml:space="preserve"> computed as follows:</w:t>
      </w:r>
    </w:p>
    <w:p w:rsidR="00000000" w:rsidRDefault="00891B09">
      <w:pPr>
        <w:pStyle w:val="BodyText"/>
        <w:ind w:firstLine="0"/>
      </w:pPr>
      <m:oMathPara>
        <m:oMath>
          <m:r>
            <w:rPr>
              <w:rFonts w:ascii="Cambria Math" w:eastAsia="Cambria Math" w:hAnsi="Cambria Math" w:cs="Cambria Math"/>
              <w:lang w:val="en-GB"/>
            </w:rPr>
            <m:t>-</m:t>
          </m:r>
          <m:nary>
            <m:naryPr>
              <m:chr m:val="∑"/>
              <m:limLoc m:val="undOvr"/>
              <m:grow m:val="1"/>
              <m:ctrlPr>
                <w:rPr>
                  <w:rFonts w:ascii="Cambria Math" w:eastAsia="Cambria Math" w:hAnsi="Cambria Math" w:cs="Cambria Math"/>
                  <w:i/>
                  <w:lang w:val="en-GB"/>
                </w:rPr>
              </m:ctrlPr>
            </m:naryPr>
            <m:sub>
              <m:r>
                <w:rPr>
                  <w:rFonts w:ascii="Cambria Math" w:eastAsia="Cambria Math" w:hAnsi="Cambria Math" w:cs="Cambria Math"/>
                  <w:lang w:val="en-GB"/>
                </w:rPr>
                <m:t>k=1</m:t>
              </m:r>
            </m:sub>
            <m:sup>
              <m:r>
                <w:rPr>
                  <w:rFonts w:ascii="Cambria Math" w:eastAsia="Cambria Math" w:hAnsi="Cambria Math" w:cs="Cambria Math"/>
                  <w:lang w:val="en-GB"/>
                </w:rPr>
                <m:t>N</m:t>
              </m:r>
            </m:sup>
            <m:e>
              <m:sSub>
                <m:sSubPr>
                  <m:ctrlPr>
                    <w:rPr>
                      <w:rFonts w:ascii="Cambria Math" w:eastAsia="Cambria Math" w:hAnsi="Cambria Math" w:cs="Cambria Math"/>
                      <w:i/>
                      <w:lang w:val="en-GB"/>
                    </w:rPr>
                  </m:ctrlPr>
                </m:sSubPr>
                <m:e>
                  <m:r>
                    <w:rPr>
                      <w:rFonts w:ascii="Cambria Math" w:eastAsia="Cambria Math" w:hAnsi="Cambria Math" w:cs="Cambria Math"/>
                      <w:lang w:val="en-GB"/>
                    </w:rPr>
                    <m:t>P</m:t>
                  </m:r>
                </m:e>
                <m:sub>
                  <m:r>
                    <w:rPr>
                      <w:rFonts w:ascii="Cambria Math" w:eastAsia="Cambria Math" w:hAnsi="Cambria Math" w:cs="Cambria Math"/>
                      <w:lang w:val="en-GB"/>
                    </w:rPr>
                    <m:t>k</m:t>
                  </m:r>
                </m:sub>
              </m:sSub>
            </m:e>
          </m:nary>
          <m:r>
            <w:rPr>
              <w:rFonts w:ascii="Cambria Math" w:eastAsia="Cambria Math" w:hAnsi="Cambria Math" w:cs="Cambria Math"/>
              <w:lang w:val="en-GB"/>
            </w:rPr>
            <m:t>*</m:t>
          </m:r>
          <m:func>
            <m:funcPr>
              <m:ctrlPr>
                <w:rPr>
                  <w:rFonts w:ascii="Cambria Math" w:eastAsia="Cambria Math" w:hAnsi="Cambria Math" w:cs="Cambria Math"/>
                  <w:i/>
                  <w:lang w:val="en-GB"/>
                </w:rPr>
              </m:ctrlPr>
            </m:funcPr>
            <m:fName>
              <m:r>
                <m:rPr>
                  <m:sty m:val="p"/>
                </m:rPr>
                <w:rPr>
                  <w:rFonts w:ascii="Cambria Math" w:eastAsia="Cambria Math" w:hAnsi="Cambria Math" w:cs="Cambria Math"/>
                  <w:lang w:val="en-GB"/>
                </w:rPr>
                <m:t>log</m:t>
              </m:r>
            </m:fName>
            <m:e>
              <m:d>
                <m:dPr>
                  <m:ctrlPr>
                    <w:rPr>
                      <w:rFonts w:ascii="Cambria Math" w:eastAsia="Cambria Math" w:hAnsi="Cambria Math" w:cs="Cambria Math"/>
                      <w:i/>
                      <w:lang w:val="en-GB"/>
                    </w:rPr>
                  </m:ctrlPr>
                </m:dPr>
                <m:e>
                  <m:sSub>
                    <m:sSubPr>
                      <m:ctrlPr>
                        <w:rPr>
                          <w:rFonts w:ascii="Cambria Math" w:eastAsia="Cambria Math" w:hAnsi="Cambria Math" w:cs="Cambria Math"/>
                          <w:i/>
                          <w:lang w:val="en-GB"/>
                        </w:rPr>
                      </m:ctrlPr>
                    </m:sSubPr>
                    <m:e>
                      <m:r>
                        <w:rPr>
                          <w:rFonts w:ascii="Cambria Math" w:eastAsia="Cambria Math" w:hAnsi="Cambria Math" w:cs="Cambria Math"/>
                          <w:lang w:val="en-GB"/>
                        </w:rPr>
                        <m:t>p</m:t>
                      </m:r>
                    </m:e>
                    <m:sub>
                      <m:r>
                        <w:rPr>
                          <w:rFonts w:ascii="Cambria Math" w:eastAsia="Cambria Math" w:hAnsi="Cambria Math" w:cs="Cambria Math"/>
                          <w:lang w:val="en-GB"/>
                        </w:rPr>
                        <m:t>k</m:t>
                      </m:r>
                    </m:sub>
                  </m:sSub>
                </m:e>
              </m:d>
            </m:e>
          </m:func>
          <m:r>
            <w:rPr>
              <w:rFonts w:ascii="Cambria Math" w:eastAsia="Cambria Math" w:hAnsi="Cambria Math" w:cs="Cambria Math"/>
              <w:lang w:val="en-GB"/>
            </w:rPr>
            <m:t xml:space="preserve"> where,</m:t>
          </m:r>
        </m:oMath>
      </m:oMathPara>
    </w:p>
    <w:p w:rsidR="00000000" w:rsidRDefault="00891B09">
      <w:pPr>
        <w:pStyle w:val="BodyText"/>
        <w:ind w:firstLine="0"/>
        <w:rPr>
          <w:lang w:val="en-GB"/>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k</m:t>
                      </m:r>
                    </m:e>
                  </m:d>
                </m:e>
              </m:d>
            </m:num>
            <m:den>
              <m:nary>
                <m:naryPr>
                  <m:chr m:val="∑"/>
                  <m:limLoc m:val="undOvr"/>
                  <m:grow m:val="1"/>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d>
                    <m:dPr>
                      <m:begChr m:val="|"/>
                      <m:endChr m:val="|"/>
                      <m:ctrlPr>
                        <w:rPr>
                          <w:rFonts w:ascii="Cambria Math" w:hAnsi="Cambria Math"/>
                        </w:rPr>
                      </m:ctrlPr>
                    </m:dPr>
                    <m:e>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k</m:t>
                          </m:r>
                        </m:e>
                      </m:d>
                    </m:e>
                  </m:d>
                </m:e>
              </m:nary>
            </m:den>
          </m:f>
        </m:oMath>
      </m:oMathPara>
    </w:p>
    <w:p w:rsidR="00000000" w:rsidRDefault="00CD63BD">
      <w:pPr>
        <w:pStyle w:val="BodyText"/>
        <w:ind w:firstLine="0"/>
      </w:pPr>
      <w:r>
        <w:rPr>
          <w:lang w:val="en-GB"/>
        </w:rPr>
        <w:t xml:space="preserve">The full set of </w:t>
      </w:r>
      <w:r w:rsidR="00E870BE">
        <w:rPr>
          <w:lang w:val="en-GB"/>
        </w:rPr>
        <w:t>features that</w:t>
      </w:r>
      <w:r>
        <w:rPr>
          <w:lang w:val="en-GB"/>
        </w:rPr>
        <w:t xml:space="preserve"> were computed and have proven to be relatively standard across several related works can be found in the table below. </w:t>
      </w:r>
    </w:p>
    <w:p w:rsidR="00891B09" w:rsidRPr="00891B09" w:rsidRDefault="00891B09" w:rsidP="00891B09">
      <w:pPr>
        <w:pStyle w:val="Caption"/>
        <w:keepNext/>
        <w:rPr>
          <w:i w:val="0"/>
          <w:sz w:val="16"/>
          <w:szCs w:val="16"/>
        </w:rPr>
      </w:pPr>
      <w:r>
        <w:rPr>
          <w:i w:val="0"/>
          <w:sz w:val="16"/>
          <w:szCs w:val="16"/>
        </w:rPr>
        <w:lastRenderedPageBreak/>
        <w:t>TABLE</w:t>
      </w:r>
      <w:r w:rsidRPr="00891B09">
        <w:rPr>
          <w:i w:val="0"/>
          <w:sz w:val="16"/>
          <w:szCs w:val="16"/>
        </w:rPr>
        <w:t xml:space="preserve"> </w:t>
      </w:r>
      <w:r w:rsidRPr="00891B09">
        <w:rPr>
          <w:i w:val="0"/>
          <w:sz w:val="16"/>
          <w:szCs w:val="16"/>
        </w:rPr>
        <w:fldChar w:fldCharType="begin"/>
      </w:r>
      <w:r w:rsidRPr="00891B09">
        <w:rPr>
          <w:i w:val="0"/>
          <w:sz w:val="16"/>
          <w:szCs w:val="16"/>
        </w:rPr>
        <w:instrText xml:space="preserve"> SEQ Table \* ARABIC </w:instrText>
      </w:r>
      <w:r w:rsidRPr="00891B09">
        <w:rPr>
          <w:i w:val="0"/>
          <w:sz w:val="16"/>
          <w:szCs w:val="16"/>
        </w:rPr>
        <w:fldChar w:fldCharType="separate"/>
      </w:r>
      <w:r w:rsidR="003507EF">
        <w:rPr>
          <w:i w:val="0"/>
          <w:noProof/>
          <w:sz w:val="16"/>
          <w:szCs w:val="16"/>
        </w:rPr>
        <w:t>1</w:t>
      </w:r>
      <w:r w:rsidRPr="00891B09">
        <w:rPr>
          <w:i w:val="0"/>
          <w:sz w:val="16"/>
          <w:szCs w:val="16"/>
        </w:rPr>
        <w:fldChar w:fldCharType="end"/>
      </w:r>
      <w:r>
        <w:rPr>
          <w:i w:val="0"/>
          <w:sz w:val="16"/>
          <w:szCs w:val="16"/>
        </w:rPr>
        <w:t xml:space="preserve"> Set of used features</w:t>
      </w:r>
    </w:p>
    <w:tbl>
      <w:tblPr>
        <w:tblW w:w="5037" w:type="dxa"/>
        <w:tblInd w:w="53" w:type="dxa"/>
        <w:tblLayout w:type="fixed"/>
        <w:tblCellMar>
          <w:top w:w="55" w:type="dxa"/>
          <w:left w:w="54" w:type="dxa"/>
          <w:bottom w:w="55" w:type="dxa"/>
          <w:right w:w="55" w:type="dxa"/>
        </w:tblCellMar>
        <w:tblLook w:val="0000" w:firstRow="0" w:lastRow="0" w:firstColumn="0" w:lastColumn="0" w:noHBand="0" w:noVBand="0"/>
      </w:tblPr>
      <w:tblGrid>
        <w:gridCol w:w="2519"/>
        <w:gridCol w:w="2518"/>
      </w:tblGrid>
      <w:tr w:rsidR="00000000" w:rsidTr="00891B09">
        <w:tc>
          <w:tcPr>
            <w:tcW w:w="2519" w:type="dxa"/>
            <w:tcBorders>
              <w:top w:val="single" w:sz="2" w:space="0" w:color="000001"/>
              <w:left w:val="single" w:sz="2" w:space="0" w:color="000001"/>
              <w:bottom w:val="single" w:sz="2" w:space="0" w:color="000001"/>
            </w:tcBorders>
            <w:shd w:val="clear" w:color="auto" w:fill="FFFFFF"/>
          </w:tcPr>
          <w:p w:rsidR="00000000" w:rsidRDefault="00CD63BD">
            <w:pPr>
              <w:pStyle w:val="TableContents"/>
            </w:pPr>
            <w:r>
              <w:rPr>
                <w:b/>
                <w:bCs/>
                <w:sz w:val="16"/>
                <w:szCs w:val="16"/>
              </w:rPr>
              <w:t>Domain</w:t>
            </w:r>
          </w:p>
        </w:tc>
        <w:tc>
          <w:tcPr>
            <w:tcW w:w="2518" w:type="dxa"/>
            <w:tcBorders>
              <w:top w:val="single" w:sz="2" w:space="0" w:color="000001"/>
              <w:left w:val="single" w:sz="2" w:space="0" w:color="000001"/>
              <w:bottom w:val="single" w:sz="2" w:space="0" w:color="000001"/>
              <w:right w:val="single" w:sz="2" w:space="0" w:color="000001"/>
            </w:tcBorders>
            <w:shd w:val="clear" w:color="auto" w:fill="FFFFFF"/>
          </w:tcPr>
          <w:p w:rsidR="00000000" w:rsidRDefault="00CD63BD">
            <w:pPr>
              <w:pStyle w:val="TableContents"/>
            </w:pPr>
            <w:r>
              <w:rPr>
                <w:b/>
                <w:bCs/>
                <w:sz w:val="16"/>
                <w:szCs w:val="16"/>
              </w:rPr>
              <w:t>Features</w:t>
            </w:r>
          </w:p>
        </w:tc>
      </w:tr>
      <w:tr w:rsidR="00000000" w:rsidTr="00891B09">
        <w:tc>
          <w:tcPr>
            <w:tcW w:w="2519" w:type="dxa"/>
            <w:tcBorders>
              <w:left w:val="single" w:sz="2" w:space="0" w:color="000001"/>
              <w:bottom w:val="single" w:sz="2" w:space="0" w:color="000001"/>
            </w:tcBorders>
            <w:shd w:val="clear" w:color="auto" w:fill="FFFFFF"/>
            <w:vAlign w:val="center"/>
          </w:tcPr>
          <w:p w:rsidR="00000000" w:rsidRDefault="00CD63BD">
            <w:pPr>
              <w:pStyle w:val="TableContents"/>
            </w:pPr>
            <w:r>
              <w:rPr>
                <w:sz w:val="16"/>
                <w:szCs w:val="16"/>
              </w:rPr>
              <w:t>Statistical</w:t>
            </w:r>
          </w:p>
        </w:tc>
        <w:tc>
          <w:tcPr>
            <w:tcW w:w="2518" w:type="dxa"/>
            <w:tcBorders>
              <w:left w:val="single" w:sz="2" w:space="0" w:color="000001"/>
              <w:bottom w:val="single" w:sz="2" w:space="0" w:color="000001"/>
              <w:right w:val="single" w:sz="2" w:space="0" w:color="000001"/>
            </w:tcBorders>
            <w:shd w:val="clear" w:color="auto" w:fill="FFFFFF"/>
          </w:tcPr>
          <w:p w:rsidR="00000000" w:rsidRDefault="00CD63BD">
            <w:pPr>
              <w:pStyle w:val="TableContents"/>
            </w:pPr>
            <w:r>
              <w:rPr>
                <w:sz w:val="16"/>
                <w:szCs w:val="16"/>
              </w:rPr>
              <w:t>Mean, STD, Variance, Median, Min</w:t>
            </w:r>
          </w:p>
          <w:p w:rsidR="00000000" w:rsidRDefault="00CD63BD">
            <w:pPr>
              <w:pStyle w:val="TableContents"/>
            </w:pPr>
            <w:r>
              <w:rPr>
                <w:sz w:val="16"/>
                <w:szCs w:val="16"/>
              </w:rPr>
              <w:t>Max, Range, Interquartile range</w:t>
            </w:r>
          </w:p>
          <w:p w:rsidR="00000000" w:rsidRDefault="00CD63BD">
            <w:pPr>
              <w:pStyle w:val="TableContents"/>
            </w:pPr>
            <w:r>
              <w:rPr>
                <w:sz w:val="16"/>
                <w:szCs w:val="16"/>
              </w:rPr>
              <w:t>Kurtosis, Skewness, RMS</w:t>
            </w:r>
          </w:p>
        </w:tc>
      </w:tr>
      <w:tr w:rsidR="00000000" w:rsidTr="00891B09">
        <w:tc>
          <w:tcPr>
            <w:tcW w:w="2519" w:type="dxa"/>
            <w:tcBorders>
              <w:left w:val="single" w:sz="2" w:space="0" w:color="000001"/>
              <w:bottom w:val="single" w:sz="2" w:space="0" w:color="000001"/>
            </w:tcBorders>
            <w:shd w:val="clear" w:color="auto" w:fill="FFFFFF"/>
            <w:vAlign w:val="center"/>
          </w:tcPr>
          <w:p w:rsidR="00000000" w:rsidRDefault="00CD63BD">
            <w:pPr>
              <w:pStyle w:val="TableContents"/>
            </w:pPr>
            <w:r>
              <w:rPr>
                <w:sz w:val="16"/>
                <w:szCs w:val="16"/>
              </w:rPr>
              <w:t>Time</w:t>
            </w:r>
          </w:p>
        </w:tc>
        <w:tc>
          <w:tcPr>
            <w:tcW w:w="2518" w:type="dxa"/>
            <w:tcBorders>
              <w:left w:val="single" w:sz="2" w:space="0" w:color="000001"/>
              <w:bottom w:val="single" w:sz="2" w:space="0" w:color="000001"/>
              <w:right w:val="single" w:sz="2" w:space="0" w:color="000001"/>
            </w:tcBorders>
            <w:shd w:val="clear" w:color="auto" w:fill="FFFFFF"/>
          </w:tcPr>
          <w:p w:rsidR="00000000" w:rsidRDefault="00CD63BD">
            <w:pPr>
              <w:pStyle w:val="TableContents"/>
            </w:pPr>
            <w:r>
              <w:rPr>
                <w:sz w:val="16"/>
                <w:szCs w:val="16"/>
              </w:rPr>
              <w:t>Integral, Mean Crossing Rate</w:t>
            </w:r>
          </w:p>
          <w:p w:rsidR="00000000" w:rsidRDefault="00CD63BD">
            <w:pPr>
              <w:pStyle w:val="TableContents"/>
            </w:pPr>
            <w:r>
              <w:rPr>
                <w:sz w:val="16"/>
                <w:szCs w:val="16"/>
              </w:rPr>
              <w:t>Auto-Correlation, Peak to Average Ratio</w:t>
            </w:r>
          </w:p>
        </w:tc>
      </w:tr>
      <w:tr w:rsidR="00000000" w:rsidTr="00891B09">
        <w:tc>
          <w:tcPr>
            <w:tcW w:w="2519" w:type="dxa"/>
            <w:tcBorders>
              <w:left w:val="single" w:sz="2" w:space="0" w:color="000001"/>
              <w:bottom w:val="single" w:sz="2" w:space="0" w:color="000001"/>
            </w:tcBorders>
            <w:shd w:val="clear" w:color="auto" w:fill="FFFFFF"/>
            <w:vAlign w:val="center"/>
          </w:tcPr>
          <w:p w:rsidR="00000000" w:rsidRDefault="00CD63BD">
            <w:pPr>
              <w:pStyle w:val="TableContents"/>
            </w:pPr>
            <w:r>
              <w:rPr>
                <w:sz w:val="16"/>
                <w:szCs w:val="16"/>
              </w:rPr>
              <w:t>Frequency</w:t>
            </w:r>
          </w:p>
        </w:tc>
        <w:tc>
          <w:tcPr>
            <w:tcW w:w="2518" w:type="dxa"/>
            <w:tcBorders>
              <w:left w:val="single" w:sz="2" w:space="0" w:color="000001"/>
              <w:bottom w:val="single" w:sz="2" w:space="0" w:color="000001"/>
              <w:right w:val="single" w:sz="2" w:space="0" w:color="000001"/>
            </w:tcBorders>
            <w:shd w:val="clear" w:color="auto" w:fill="FFFFFF"/>
          </w:tcPr>
          <w:p w:rsidR="00000000" w:rsidRDefault="00CD63BD">
            <w:pPr>
              <w:pStyle w:val="TableContents"/>
            </w:pPr>
            <w:r>
              <w:rPr>
                <w:sz w:val="16"/>
                <w:szCs w:val="16"/>
              </w:rPr>
              <w:t>FFT DC,1,2,3,4,5 Hz</w:t>
            </w:r>
          </w:p>
          <w:p w:rsidR="00000000" w:rsidRDefault="00CD63BD">
            <w:pPr>
              <w:pStyle w:val="TableContents"/>
            </w:pPr>
            <w:r>
              <w:rPr>
                <w:sz w:val="16"/>
                <w:szCs w:val="16"/>
              </w:rPr>
              <w:t>Spectral Energy, Spectral Entropy,</w:t>
            </w:r>
          </w:p>
          <w:p w:rsidR="00000000" w:rsidRDefault="00CD63BD">
            <w:pPr>
              <w:pStyle w:val="TableContents"/>
            </w:pPr>
            <w:r>
              <w:rPr>
                <w:sz w:val="16"/>
                <w:szCs w:val="16"/>
              </w:rPr>
              <w:t>Wavelet Entropy, Wavelet Magnitude</w:t>
            </w:r>
          </w:p>
        </w:tc>
      </w:tr>
    </w:tbl>
    <w:p w:rsidR="00000000" w:rsidRDefault="00CD63BD">
      <w:pPr>
        <w:pStyle w:val="BodyText"/>
        <w:ind w:firstLine="0"/>
        <w:rPr>
          <w:lang w:val="en-GB"/>
        </w:rPr>
      </w:pPr>
    </w:p>
    <w:p w:rsidR="00000000" w:rsidRDefault="00CD63BD">
      <w:pPr>
        <w:pStyle w:val="BodyText"/>
        <w:ind w:firstLine="0"/>
      </w:pPr>
      <w:r>
        <w:rPr>
          <w:lang w:val="en-GB"/>
        </w:rPr>
        <w:t>For all but the accelerometer and the linear acceleration sensor only the statistic</w:t>
      </w:r>
      <w:r>
        <w:rPr>
          <w:lang w:val="en-GB"/>
        </w:rPr>
        <w:t xml:space="preserve">al </w:t>
      </w:r>
      <w:r w:rsidR="00E870BE">
        <w:rPr>
          <w:lang w:val="en-GB"/>
        </w:rPr>
        <w:t>domain,</w:t>
      </w:r>
      <w:r>
        <w:rPr>
          <w:lang w:val="en-GB"/>
        </w:rPr>
        <w:t xml:space="preserve"> features were taken into consideration. Figure 2 also presents a distinction between the classes by looking at the distribution of the computed RMS (Root Mean Square).</w:t>
      </w:r>
    </w:p>
    <w:p w:rsidR="00000000" w:rsidRDefault="00CD63BD">
      <w:pPr>
        <w:pStyle w:val="BodyText"/>
        <w:spacing w:after="280"/>
        <w:ind w:firstLine="0"/>
      </w:pPr>
      <w:r>
        <w:rPr>
          <w:lang w:val="en-GB"/>
        </w:rPr>
        <w:t xml:space="preserve"> </w:t>
      </w:r>
      <w:r w:rsidR="00E870BE">
        <w:rPr>
          <w:noProof/>
          <w:lang w:eastAsia="en-US"/>
        </w:rPr>
        <mc:AlternateContent>
          <mc:Choice Requires="wps">
            <w:drawing>
              <wp:inline distT="0" distB="0" distL="0" distR="0">
                <wp:extent cx="3006725" cy="2519680"/>
                <wp:effectExtent l="3810" t="2540" r="0" b="190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725" cy="2519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870BE">
                            <w:pPr>
                              <w:pStyle w:val="Figure"/>
                            </w:pPr>
                            <w:r>
                              <w:rPr>
                                <w:noProof/>
                                <w:lang w:eastAsia="en-US"/>
                              </w:rPr>
                              <w:drawing>
                                <wp:inline distT="0" distB="0" distL="0" distR="0">
                                  <wp:extent cx="3009900" cy="232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324100"/>
                                          </a:xfrm>
                                          <a:prstGeom prst="rect">
                                            <a:avLst/>
                                          </a:prstGeom>
                                          <a:solidFill>
                                            <a:srgbClr val="FFFFFF"/>
                                          </a:solidFill>
                                          <a:ln>
                                            <a:noFill/>
                                          </a:ln>
                                        </pic:spPr>
                                      </pic:pic>
                                    </a:graphicData>
                                  </a:graphic>
                                </wp:inline>
                              </w:drawing>
                            </w:r>
                            <w:r w:rsidR="00CD63BD">
                              <w:br/>
                            </w:r>
                            <w:r w:rsidR="00CD63BD">
                              <w:rPr>
                                <w:sz w:val="16"/>
                                <w:szCs w:val="16"/>
                              </w:rPr>
                              <w:t xml:space="preserve">Figure </w:t>
                            </w:r>
                            <w:r w:rsidR="00CD63BD">
                              <w:rPr>
                                <w:sz w:val="16"/>
                                <w:szCs w:val="16"/>
                              </w:rPr>
                              <w:fldChar w:fldCharType="begin"/>
                            </w:r>
                            <w:r w:rsidR="00CD63BD">
                              <w:rPr>
                                <w:sz w:val="16"/>
                                <w:szCs w:val="16"/>
                              </w:rPr>
                              <w:instrText xml:space="preserve"> SEQ "Figure" \* ARABIC </w:instrText>
                            </w:r>
                            <w:r w:rsidR="00CD63BD">
                              <w:rPr>
                                <w:sz w:val="16"/>
                                <w:szCs w:val="16"/>
                              </w:rPr>
                              <w:fldChar w:fldCharType="separate"/>
                            </w:r>
                            <w:r w:rsidR="00CD63BD">
                              <w:rPr>
                                <w:sz w:val="16"/>
                                <w:szCs w:val="16"/>
                              </w:rPr>
                              <w:t>2</w:t>
                            </w:r>
                            <w:r w:rsidR="00CD63BD">
                              <w:rPr>
                                <w:sz w:val="16"/>
                                <w:szCs w:val="16"/>
                              </w:rPr>
                              <w:fldChar w:fldCharType="end"/>
                            </w:r>
                            <w:r w:rsidR="00CD63BD">
                              <w:rPr>
                                <w:sz w:val="16"/>
                                <w:szCs w:val="16"/>
                              </w:rPr>
                              <w:t>: Distribution of RMS of the y component of the acceleration</w:t>
                            </w:r>
                          </w:p>
                        </w:txbxContent>
                      </wps:txbx>
                      <wps:bodyPr rot="0" vert="horz" wrap="square" lIns="0" tIns="0" rIns="0" bIns="0" anchor="t" anchorCtr="0" upright="1">
                        <a:noAutofit/>
                      </wps:bodyPr>
                    </wps:wsp>
                  </a:graphicData>
                </a:graphic>
              </wp:inline>
            </w:drawing>
          </mc:Choice>
          <mc:Fallback>
            <w:pict>
              <v:shape id="Text Box 3" o:spid="_x0000_s1027" type="#_x0000_t202" style="width:236.75pt;height:1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hNfgIAAAc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" stroked="f">
                <v:textbox inset="0,0,0,0">
                  <w:txbxContent>
                    <w:p w:rsidR="00000000" w:rsidRDefault="00E870BE">
                      <w:pPr>
                        <w:pStyle w:val="Figure"/>
                      </w:pPr>
                      <w:r>
                        <w:rPr>
                          <w:noProof/>
                          <w:lang w:eastAsia="en-US"/>
                        </w:rPr>
                        <w:drawing>
                          <wp:inline distT="0" distB="0" distL="0" distR="0">
                            <wp:extent cx="3009900" cy="232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324100"/>
                                    </a:xfrm>
                                    <a:prstGeom prst="rect">
                                      <a:avLst/>
                                    </a:prstGeom>
                                    <a:solidFill>
                                      <a:srgbClr val="FFFFFF"/>
                                    </a:solidFill>
                                    <a:ln>
                                      <a:noFill/>
                                    </a:ln>
                                  </pic:spPr>
                                </pic:pic>
                              </a:graphicData>
                            </a:graphic>
                          </wp:inline>
                        </w:drawing>
                      </w:r>
                      <w:r w:rsidR="00CD63BD">
                        <w:br/>
                      </w:r>
                      <w:r w:rsidR="00CD63BD">
                        <w:rPr>
                          <w:sz w:val="16"/>
                          <w:szCs w:val="16"/>
                        </w:rPr>
                        <w:t xml:space="preserve">Figure </w:t>
                      </w:r>
                      <w:r w:rsidR="00CD63BD">
                        <w:rPr>
                          <w:sz w:val="16"/>
                          <w:szCs w:val="16"/>
                        </w:rPr>
                        <w:fldChar w:fldCharType="begin"/>
                      </w:r>
                      <w:r w:rsidR="00CD63BD">
                        <w:rPr>
                          <w:sz w:val="16"/>
                          <w:szCs w:val="16"/>
                        </w:rPr>
                        <w:instrText xml:space="preserve"> SEQ "Figure" \* ARABIC </w:instrText>
                      </w:r>
                      <w:r w:rsidR="00CD63BD">
                        <w:rPr>
                          <w:sz w:val="16"/>
                          <w:szCs w:val="16"/>
                        </w:rPr>
                        <w:fldChar w:fldCharType="separate"/>
                      </w:r>
                      <w:r w:rsidR="00CD63BD">
                        <w:rPr>
                          <w:sz w:val="16"/>
                          <w:szCs w:val="16"/>
                        </w:rPr>
                        <w:t>2</w:t>
                      </w:r>
                      <w:r w:rsidR="00CD63BD">
                        <w:rPr>
                          <w:sz w:val="16"/>
                          <w:szCs w:val="16"/>
                        </w:rPr>
                        <w:fldChar w:fldCharType="end"/>
                      </w:r>
                      <w:r w:rsidR="00CD63BD">
                        <w:rPr>
                          <w:sz w:val="16"/>
                          <w:szCs w:val="16"/>
                        </w:rPr>
                        <w:t>: Distribution of RMS of the y component of the acceleration</w:t>
                      </w:r>
                    </w:p>
                  </w:txbxContent>
                </v:textbox>
                <w10:anchorlock/>
              </v:shape>
            </w:pict>
          </mc:Fallback>
        </mc:AlternateContent>
      </w:r>
    </w:p>
    <w:p w:rsidR="00000000" w:rsidRDefault="00CD63BD">
      <w:pPr>
        <w:pStyle w:val="Heading1"/>
        <w:tabs>
          <w:tab w:val="num" w:pos="576"/>
        </w:tabs>
      </w:pPr>
      <w:r>
        <w:rPr>
          <w:rFonts w:eastAsia="MS Mincho"/>
        </w:rPr>
        <w:t>Feature Selection</w:t>
      </w:r>
    </w:p>
    <w:p w:rsidR="00000000" w:rsidRDefault="00CD63BD">
      <w:pPr>
        <w:pStyle w:val="BodyText"/>
      </w:pPr>
      <w:r>
        <w:rPr>
          <w:color w:val="000000"/>
        </w:rPr>
        <w:t>The total number of features we extracted from</w:t>
      </w:r>
      <w:r>
        <w:rPr>
          <w:color w:val="000000"/>
        </w:rPr>
        <w:t xml:space="preserve"> our data was</w:t>
      </w:r>
      <w:r>
        <w:rPr>
          <w:color w:val="000000"/>
          <w:shd w:val="clear" w:color="auto" w:fill="FFFFFF"/>
        </w:rPr>
        <w:t xml:space="preserve"> 448. Due to the high correlation between some of the features we believed the same classification score could be achieved using only a part of them. In order to decrease feature calculation time we decided to </w:t>
      </w:r>
      <w:r>
        <w:rPr>
          <w:color w:val="000000"/>
        </w:rPr>
        <w:t>choose the most representative su</w:t>
      </w:r>
      <w:r>
        <w:rPr>
          <w:color w:val="000000"/>
        </w:rPr>
        <w:t xml:space="preserve">bset of the total 448 features and use it in the final classifier. After a review of the existing work on this topic we noticed that SFS </w:t>
      </w:r>
      <w:r>
        <w:rPr>
          <w:color w:val="000000"/>
        </w:rPr>
        <w:t>[8]</w:t>
      </w:r>
      <w:r>
        <w:rPr>
          <w:color w:val="000000"/>
        </w:rPr>
        <w:t xml:space="preserve"> was often used and that it would be a good option for us and decided to use it in a combination with mRMR feature f</w:t>
      </w:r>
      <w:r>
        <w:rPr>
          <w:color w:val="000000"/>
        </w:rPr>
        <w:t>iltering method, because it has shown good performance in eliminating similar features. An overview of the two different algorithms is given in the sections below.</w:t>
      </w:r>
    </w:p>
    <w:p w:rsidR="00000000" w:rsidRDefault="00CD63BD">
      <w:pPr>
        <w:pStyle w:val="Heading2"/>
        <w:numPr>
          <w:ilvl w:val="1"/>
          <w:numId w:val="8"/>
        </w:numPr>
      </w:pPr>
      <w:r>
        <w:rPr>
          <w:color w:val="000000"/>
        </w:rPr>
        <w:t>mRMR (Maximum Relevance Minimum Redundancy)</w:t>
      </w:r>
    </w:p>
    <w:p w:rsidR="00000000" w:rsidRDefault="00CD63BD">
      <w:pPr>
        <w:pStyle w:val="BodyText"/>
      </w:pPr>
      <w:r>
        <w:rPr>
          <w:color w:val="000000"/>
        </w:rPr>
        <w:t xml:space="preserve">This method was used to reduce the </w:t>
      </w:r>
      <w:r>
        <w:rPr>
          <w:color w:val="000000"/>
          <w:shd w:val="clear" w:color="auto" w:fill="FFFFFF"/>
        </w:rPr>
        <w:t>correlation</w:t>
      </w:r>
      <w:r>
        <w:rPr>
          <w:color w:val="000000"/>
        </w:rPr>
        <w:t xml:space="preserve"> i</w:t>
      </w:r>
      <w:r>
        <w:rPr>
          <w:color w:val="000000"/>
        </w:rPr>
        <w:t xml:space="preserve">nside the feature set (minimize redundancy), while </w:t>
      </w:r>
      <w:r>
        <w:rPr>
          <w:color w:val="000000"/>
          <w:shd w:val="clear" w:color="auto" w:fill="FFFFFF"/>
        </w:rPr>
        <w:t>maintaining high correlation with the target class (maximizing relevance) [</w:t>
      </w:r>
      <w:r>
        <w:rPr>
          <w:color w:val="000000"/>
          <w:shd w:val="clear" w:color="auto" w:fill="FFFFFF"/>
        </w:rPr>
        <w:t>9</w:t>
      </w:r>
      <w:r>
        <w:rPr>
          <w:color w:val="000000"/>
          <w:shd w:val="clear" w:color="auto" w:fill="FFFFFF"/>
        </w:rPr>
        <w:t>]. In other words, it was desired to achieve a good classification score and at the same time to exclude less useful features. In</w:t>
      </w:r>
      <w:r>
        <w:rPr>
          <w:color w:val="000000"/>
          <w:shd w:val="clear" w:color="auto" w:fill="FFFFFF"/>
        </w:rPr>
        <w:t xml:space="preserve"> this approach, the main criterion for choosing the features is their </w:t>
      </w:r>
      <w:r>
        <w:rPr>
          <w:color w:val="000000"/>
          <w:shd w:val="clear" w:color="auto" w:fill="FFFFFF"/>
        </w:rPr>
        <w:lastRenderedPageBreak/>
        <w:t xml:space="preserve">mutual information. More specifically, </w:t>
      </w:r>
      <w:r w:rsidR="00891B09">
        <w:rPr>
          <w:color w:val="000000"/>
          <w:shd w:val="clear" w:color="auto" w:fill="FFFFFF"/>
        </w:rPr>
        <w:t>let us</w:t>
      </w:r>
      <w:r>
        <w:rPr>
          <w:color w:val="000000"/>
          <w:shd w:val="clear" w:color="auto" w:fill="FFFFFF"/>
        </w:rPr>
        <w:t xml:space="preserve"> assume that</w:t>
      </w:r>
      <w:r>
        <w:rPr>
          <w:color w:val="000000"/>
        </w:rPr>
        <w:t xml:space="preserve"> M is the set of all features and F contains all already selected features. When selecting the x i feature from M to include in F </w:t>
      </w:r>
      <w:r>
        <w:rPr>
          <w:color w:val="000000"/>
        </w:rPr>
        <w:t>the goal is to maximize the relevance between the feature and the target class (i.e.,</w:t>
      </w:r>
      <w:r>
        <w:t xml:space="preserve"> </w:t>
      </w:r>
      <w:r>
        <w:rPr>
          <w:i/>
        </w:rPr>
        <w:t>x</w:t>
      </w:r>
      <w:r>
        <w:rPr>
          <w:i/>
          <w:vertAlign w:val="subscript"/>
        </w:rPr>
        <w:t xml:space="preserve">i </w:t>
      </w:r>
      <w:r>
        <w:rPr>
          <w:i/>
        </w:rPr>
        <w:t>, c</w:t>
      </w:r>
      <w:r>
        <w:rPr>
          <w:color w:val="000000"/>
        </w:rPr>
        <w:t>), which is shown with the equation:</w:t>
      </w:r>
    </w:p>
    <w:p w:rsidR="00000000" w:rsidRDefault="00891B09">
      <w:pPr>
        <w:pStyle w:val="BodyText"/>
        <w:rPr>
          <w:color w:val="000000"/>
          <w:shd w:val="clear" w:color="auto" w:fill="FFFFFF"/>
        </w:rPr>
      </w:pPr>
      <m:oMathPara>
        <m:oMath>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M-F</m:t>
                  </m:r>
                </m:e>
              </m:d>
            </m:lim>
          </m:limLow>
          <m:r>
            <m:rPr>
              <m:sty m:val="p"/>
            </m:rPr>
            <w:rPr>
              <w:rFonts w:ascii="Cambria Math" w:hAnsi="Cambria Math"/>
            </w:rPr>
            <m:t>MI</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,c</m:t>
              </m:r>
            </m:e>
          </m:d>
        </m:oMath>
      </m:oMathPara>
    </w:p>
    <w:p w:rsidR="00000000" w:rsidRDefault="00CD63BD">
      <w:pPr>
        <w:pStyle w:val="BodyText"/>
      </w:pPr>
      <w:proofErr w:type="gramStart"/>
      <w:r>
        <w:rPr>
          <w:color w:val="000000"/>
          <w:shd w:val="clear" w:color="auto" w:fill="FFFFFF"/>
        </w:rPr>
        <w:t>and</w:t>
      </w:r>
      <w:proofErr w:type="gramEnd"/>
      <w:r>
        <w:rPr>
          <w:color w:val="000000"/>
          <w:shd w:val="clear" w:color="auto" w:fill="FFFFFF"/>
        </w:rPr>
        <w:t xml:space="preserve"> to simultaneously minimize the redundancy between that feature and the already selected features (i.e., </w:t>
      </w:r>
      <w:r w:rsidR="00891B09" w:rsidRPr="00891B09">
        <w:rPr>
          <w:i/>
        </w:rPr>
        <w:t>x</w:t>
      </w:r>
      <w:r w:rsidR="00891B09" w:rsidRPr="00891B09">
        <w:rPr>
          <w:i/>
          <w:vertAlign w:val="subscript"/>
        </w:rPr>
        <w:t>i</w:t>
      </w:r>
      <w:r w:rsidR="00891B09" w:rsidRPr="00891B09">
        <w:rPr>
          <w:i/>
        </w:rPr>
        <w:t xml:space="preserve"> , x</w:t>
      </w:r>
      <w:r w:rsidR="00891B09" w:rsidRPr="00891B09">
        <w:rPr>
          <w:i/>
          <w:vertAlign w:val="subscript"/>
        </w:rPr>
        <w:t>j</w:t>
      </w:r>
      <w:r w:rsidR="00891B09">
        <w:rPr>
          <w:vertAlign w:val="subscript"/>
        </w:rPr>
        <w:t xml:space="preserve"> </w:t>
      </w:r>
      <w:r w:rsidR="00891B09">
        <w:rPr>
          <w:color w:val="000000"/>
          <w:shd w:val="clear" w:color="auto" w:fill="FFFFFF"/>
        </w:rPr>
        <w:t>), given with:</w:t>
      </w:r>
    </w:p>
    <w:p w:rsidR="00000000" w:rsidRDefault="00891B09">
      <w:pPr>
        <w:pStyle w:val="BodyText"/>
        <w:rPr>
          <w:color w:val="000000"/>
          <w:shd w:val="clear" w:color="auto" w:fill="FFFFFF"/>
        </w:rPr>
      </w:pPr>
      <m:oMathPara>
        <m:oMath>
          <m:limLow>
            <m:limLowPr>
              <m:ctrlPr>
                <w:rPr>
                  <w:rFonts w:ascii="Cambria Math" w:hAnsi="Cambria Math"/>
                  <w:color w:val="000000"/>
                  <w:shd w:val="clear" w:color="auto" w:fill="FFFFFF"/>
                </w:rPr>
              </m:ctrlPr>
            </m:limLowPr>
            <m:e>
              <m:r>
                <m:rPr>
                  <m:sty m:val="p"/>
                </m:rPr>
                <w:rPr>
                  <w:rFonts w:ascii="Cambria Math" w:hAnsi="Cambria Math"/>
                  <w:color w:val="000000"/>
                  <w:shd w:val="clear" w:color="auto" w:fill="FFFFFF"/>
                </w:rPr>
                <m:t>min</m:t>
              </m:r>
            </m:e>
            <m:lim>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i</m:t>
                  </m:r>
                </m:sub>
              </m:sSub>
              <m:r>
                <m:rPr>
                  <m:sty m:val="p"/>
                </m:rPr>
                <w:rPr>
                  <w:rFonts w:ascii="Cambria Math" w:hAnsi="Cambria Math"/>
                  <w:color w:val="000000"/>
                  <w:shd w:val="clear" w:color="auto" w:fill="FFFFFF"/>
                </w:rPr>
                <m:t>∈</m:t>
              </m:r>
              <m:d>
                <m:dPr>
                  <m:ctrlPr>
                    <w:rPr>
                      <w:rFonts w:ascii="Cambria Math" w:hAnsi="Cambria Math"/>
                      <w:color w:val="000000"/>
                      <w:shd w:val="clear" w:color="auto" w:fill="FFFFFF"/>
                    </w:rPr>
                  </m:ctrlPr>
                </m:dPr>
                <m:e>
                  <m:r>
                    <m:rPr>
                      <m:sty m:val="p"/>
                    </m:rPr>
                    <w:rPr>
                      <w:rFonts w:ascii="Cambria Math" w:hAnsi="Cambria Math"/>
                      <w:color w:val="000000"/>
                      <w:shd w:val="clear" w:color="auto" w:fill="FFFFFF"/>
                    </w:rPr>
                    <m:t>M-F</m:t>
                  </m:r>
                </m:e>
              </m:d>
            </m:lim>
          </m:limLow>
          <m:f>
            <m:fPr>
              <m:ctrlPr>
                <w:rPr>
                  <w:rFonts w:ascii="Cambria Math" w:hAnsi="Cambria Math"/>
                  <w:color w:val="000000"/>
                  <w:shd w:val="clear" w:color="auto" w:fill="FFFFFF"/>
                </w:rPr>
              </m:ctrlPr>
            </m:fPr>
            <m:num>
              <m:r>
                <m:rPr>
                  <m:sty m:val="p"/>
                </m:rPr>
                <w:rPr>
                  <w:rFonts w:ascii="Cambria Math" w:hAnsi="Cambria Math"/>
                  <w:color w:val="000000"/>
                  <w:shd w:val="clear" w:color="auto" w:fill="FFFFFF"/>
                </w:rPr>
                <m:t>1</m:t>
              </m:r>
            </m:num>
            <m:den>
              <m:d>
                <m:dPr>
                  <m:begChr m:val="|"/>
                  <m:endChr m:val="|"/>
                  <m:ctrlPr>
                    <w:rPr>
                      <w:rFonts w:ascii="Cambria Math" w:hAnsi="Cambria Math"/>
                      <w:color w:val="000000"/>
                      <w:shd w:val="clear" w:color="auto" w:fill="FFFFFF"/>
                    </w:rPr>
                  </m:ctrlPr>
                </m:dPr>
                <m:e>
                  <m:r>
                    <m:rPr>
                      <m:sty m:val="p"/>
                    </m:rPr>
                    <w:rPr>
                      <w:rFonts w:ascii="Cambria Math" w:hAnsi="Cambria Math"/>
                      <w:color w:val="000000"/>
                      <w:shd w:val="clear" w:color="auto" w:fill="FFFFFF"/>
                    </w:rPr>
                    <m:t>F</m:t>
                  </m:r>
                </m:e>
              </m:d>
            </m:den>
          </m:f>
          <m:nary>
            <m:naryPr>
              <m:chr m:val="∑"/>
              <m:limLoc m:val="undOvr"/>
              <m:grow m:val="1"/>
              <m:supHide m:val="1"/>
              <m:ctrlPr>
                <w:rPr>
                  <w:rFonts w:ascii="Cambria Math" w:hAnsi="Cambria Math"/>
                  <w:color w:val="000000"/>
                  <w:shd w:val="clear" w:color="auto" w:fill="FFFFFF"/>
                </w:rPr>
              </m:ctrlPr>
            </m:naryPr>
            <m:sub>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i</m:t>
                  </m:r>
                </m:sub>
              </m:sSub>
              <m:r>
                <m:rPr>
                  <m:sty m:val="p"/>
                </m:rPr>
                <w:rPr>
                  <w:rFonts w:ascii="Cambria Math" w:hAnsi="Cambria Math"/>
                  <w:color w:val="000000"/>
                  <w:shd w:val="clear" w:color="auto" w:fill="FFFFFF"/>
                </w:rPr>
                <m:t>=F</m:t>
              </m:r>
            </m:sub>
            <m:sup/>
            <m:e>
              <m:r>
                <m:rPr>
                  <m:sty m:val="p"/>
                </m:rPr>
                <w:rPr>
                  <w:rFonts w:ascii="Cambria Math" w:hAnsi="Cambria Math"/>
                  <w:color w:val="000000"/>
                  <w:shd w:val="clear" w:color="auto" w:fill="FFFFFF"/>
                </w:rPr>
                <m:t>MI</m:t>
              </m:r>
              <m:d>
                <m:dPr>
                  <m:ctrlPr>
                    <w:rPr>
                      <w:rFonts w:ascii="Cambria Math" w:hAnsi="Cambria Math"/>
                      <w:color w:val="000000"/>
                      <w:shd w:val="clear" w:color="auto" w:fill="FFFFFF"/>
                    </w:rPr>
                  </m:ctrlPr>
                </m:dPr>
                <m:e>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i</m:t>
                      </m:r>
                    </m:sub>
                  </m:sSub>
                  <m:r>
                    <m:rPr>
                      <m:sty m:val="p"/>
                    </m:rPr>
                    <w:rPr>
                      <w:rFonts w:ascii="Cambria Math" w:hAnsi="Cambria Math"/>
                      <w:color w:val="000000"/>
                      <w:shd w:val="clear" w:color="auto" w:fill="FFFFFF"/>
                    </w:rPr>
                    <m:t>,</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i</m:t>
                      </m:r>
                    </m:sub>
                  </m:sSub>
                </m:e>
              </m:d>
            </m:e>
          </m:nary>
        </m:oMath>
      </m:oMathPara>
    </w:p>
    <w:p w:rsidR="00000000" w:rsidRDefault="00CD63BD">
      <w:pPr>
        <w:pStyle w:val="BodyText"/>
        <w:jc w:val="center"/>
        <w:rPr>
          <w:color w:val="000000"/>
          <w:shd w:val="clear" w:color="auto" w:fill="FFFFFF"/>
        </w:rPr>
      </w:pPr>
    </w:p>
    <w:p w:rsidR="00000000" w:rsidRDefault="00CD63BD">
      <w:pPr>
        <w:pStyle w:val="BodyText"/>
      </w:pPr>
      <w:r>
        <w:rPr>
          <w:color w:val="000000"/>
          <w:shd w:val="clear" w:color="auto" w:fill="FFFFFF"/>
        </w:rPr>
        <w:t xml:space="preserve">To combine the previous two conditions, in our case MIQ </w:t>
      </w:r>
      <w:r>
        <w:t>(Mutual Information Quotient) [10] was used as a parameter in the</w:t>
      </w:r>
      <w:r>
        <w:rPr>
          <w:color w:val="000000"/>
          <w:shd w:val="clear" w:color="auto" w:fill="FFFFFF"/>
        </w:rPr>
        <w:t xml:space="preserve"> mRMR algorithm. Including that, the final formula for choosing the next feature is given with:</w:t>
      </w:r>
    </w:p>
    <w:p w:rsidR="00000000" w:rsidRDefault="00891B09" w:rsidP="00891B09">
      <w:pPr>
        <w:pStyle w:val="BodyText"/>
        <w:rPr>
          <w:color w:val="000000"/>
        </w:rPr>
      </w:pPr>
      <m:oMathPara>
        <m:oMath>
          <m:limLow>
            <m:limLowPr>
              <m:ctrlPr>
                <w:rPr>
                  <w:rFonts w:ascii="Cambria Math" w:hAnsi="Cambria Math"/>
                  <w:color w:val="000000"/>
                  <w:shd w:val="clear" w:color="auto" w:fill="FFFFFF"/>
                </w:rPr>
              </m:ctrlPr>
            </m:limLowPr>
            <m:e>
              <m:r>
                <m:rPr>
                  <m:sty m:val="p"/>
                </m:rPr>
                <w:rPr>
                  <w:rFonts w:ascii="Cambria Math" w:hAnsi="Cambria Math"/>
                  <w:color w:val="000000"/>
                  <w:shd w:val="clear" w:color="auto" w:fill="FFFFFF"/>
                </w:rPr>
                <m:t>min</m:t>
              </m:r>
            </m:e>
            <m:lim>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i</m:t>
                  </m:r>
                </m:sub>
              </m:sSub>
              <m:r>
                <m:rPr>
                  <m:sty m:val="p"/>
                </m:rPr>
                <w:rPr>
                  <w:rFonts w:ascii="Cambria Math" w:hAnsi="Cambria Math"/>
                  <w:color w:val="000000"/>
                  <w:shd w:val="clear" w:color="auto" w:fill="FFFFFF"/>
                </w:rPr>
                <m:t>∈</m:t>
              </m:r>
              <m:d>
                <m:dPr>
                  <m:ctrlPr>
                    <w:rPr>
                      <w:rFonts w:ascii="Cambria Math" w:hAnsi="Cambria Math"/>
                      <w:color w:val="000000"/>
                      <w:shd w:val="clear" w:color="auto" w:fill="FFFFFF"/>
                    </w:rPr>
                  </m:ctrlPr>
                </m:dPr>
                <m:e>
                  <m:r>
                    <m:rPr>
                      <m:sty m:val="p"/>
                    </m:rPr>
                    <w:rPr>
                      <w:rFonts w:ascii="Cambria Math" w:hAnsi="Cambria Math"/>
                      <w:color w:val="000000"/>
                      <w:shd w:val="clear" w:color="auto" w:fill="FFFFFF"/>
                    </w:rPr>
                    <m:t>M-F</m:t>
                  </m:r>
                </m:e>
              </m:d>
            </m:lim>
          </m:limLow>
          <m:f>
            <m:fPr>
              <m:ctrlPr>
                <w:rPr>
                  <w:rFonts w:ascii="Cambria Math" w:hAnsi="Cambria Math"/>
                  <w:color w:val="000000"/>
                  <w:shd w:val="clear" w:color="auto" w:fill="FFFFFF"/>
                </w:rPr>
              </m:ctrlPr>
            </m:fPr>
            <m:num>
              <m:f>
                <m:fPr>
                  <m:ctrlPr>
                    <w:rPr>
                      <w:rFonts w:ascii="Cambria Math" w:hAnsi="Cambria Math"/>
                      <w:color w:val="000000"/>
                      <w:shd w:val="clear" w:color="auto" w:fill="FFFFFF"/>
                    </w:rPr>
                  </m:ctrlPr>
                </m:fPr>
                <m:num>
                  <m:r>
                    <m:rPr>
                      <m:sty m:val="p"/>
                    </m:rPr>
                    <w:rPr>
                      <w:rFonts w:ascii="Cambria Math" w:hAnsi="Cambria Math"/>
                      <w:color w:val="000000"/>
                      <w:shd w:val="clear" w:color="auto" w:fill="FFFFFF"/>
                    </w:rPr>
                    <m:t>1</m:t>
                  </m:r>
                </m:num>
                <m:den>
                  <m:d>
                    <m:dPr>
                      <m:begChr m:val="|"/>
                      <m:endChr m:val="|"/>
                      <m:ctrlPr>
                        <w:rPr>
                          <w:rFonts w:ascii="Cambria Math" w:hAnsi="Cambria Math"/>
                          <w:color w:val="000000"/>
                          <w:shd w:val="clear" w:color="auto" w:fill="FFFFFF"/>
                        </w:rPr>
                      </m:ctrlPr>
                    </m:dPr>
                    <m:e>
                      <m:r>
                        <m:rPr>
                          <m:sty m:val="p"/>
                        </m:rPr>
                        <w:rPr>
                          <w:rFonts w:ascii="Cambria Math" w:hAnsi="Cambria Math"/>
                          <w:color w:val="000000"/>
                          <w:shd w:val="clear" w:color="auto" w:fill="FFFFFF"/>
                        </w:rPr>
                        <m:t>F</m:t>
                      </m:r>
                    </m:e>
                  </m:d>
                </m:den>
              </m:f>
              <m:nary>
                <m:naryPr>
                  <m:chr m:val="∑"/>
                  <m:limLoc m:val="undOvr"/>
                  <m:grow m:val="1"/>
                  <m:supHide m:val="1"/>
                  <m:ctrlPr>
                    <w:rPr>
                      <w:rFonts w:ascii="Cambria Math" w:hAnsi="Cambria Math"/>
                      <w:color w:val="000000"/>
                      <w:shd w:val="clear" w:color="auto" w:fill="FFFFFF"/>
                    </w:rPr>
                  </m:ctrlPr>
                </m:naryPr>
                <m:sub>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i</m:t>
                      </m:r>
                    </m:sub>
                  </m:sSub>
                  <m:r>
                    <m:rPr>
                      <m:sty m:val="p"/>
                    </m:rPr>
                    <w:rPr>
                      <w:rFonts w:ascii="Cambria Math" w:hAnsi="Cambria Math"/>
                      <w:color w:val="000000"/>
                      <w:shd w:val="clear" w:color="auto" w:fill="FFFFFF"/>
                    </w:rPr>
                    <m:t>∈F</m:t>
                  </m:r>
                </m:sub>
                <m:sup/>
                <m:e>
                  <m:r>
                    <m:rPr>
                      <m:sty m:val="p"/>
                    </m:rPr>
                    <w:rPr>
                      <w:rFonts w:ascii="Cambria Math" w:hAnsi="Cambria Math"/>
                      <w:color w:val="000000"/>
                      <w:shd w:val="clear" w:color="auto" w:fill="FFFFFF"/>
                    </w:rPr>
                    <m:t>MI</m:t>
                  </m:r>
                  <m:d>
                    <m:dPr>
                      <m:ctrlPr>
                        <w:rPr>
                          <w:rFonts w:ascii="Cambria Math" w:hAnsi="Cambria Math"/>
                          <w:color w:val="000000"/>
                          <w:shd w:val="clear" w:color="auto" w:fill="FFFFFF"/>
                        </w:rPr>
                      </m:ctrlPr>
                    </m:dPr>
                    <m:e>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i</m:t>
                          </m:r>
                        </m:sub>
                      </m:sSub>
                      <m:r>
                        <m:rPr>
                          <m:sty m:val="p"/>
                        </m:rPr>
                        <w:rPr>
                          <w:rFonts w:ascii="Cambria Math" w:hAnsi="Cambria Math"/>
                          <w:color w:val="000000"/>
                          <w:shd w:val="clear" w:color="auto" w:fill="FFFFFF"/>
                        </w:rPr>
                        <m:t>,</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j</m:t>
                          </m:r>
                        </m:sub>
                      </m:sSub>
                    </m:e>
                  </m:d>
                </m:e>
              </m:nary>
            </m:num>
            <m:den>
              <m:r>
                <m:rPr>
                  <m:sty m:val="p"/>
                </m:rPr>
                <w:rPr>
                  <w:rFonts w:ascii="Cambria Math" w:hAnsi="Cambria Math"/>
                  <w:color w:val="000000"/>
                  <w:shd w:val="clear" w:color="auto" w:fill="FFFFFF"/>
                </w:rPr>
                <m:t>MI</m:t>
              </m:r>
              <m:d>
                <m:dPr>
                  <m:ctrlPr>
                    <w:rPr>
                      <w:rFonts w:ascii="Cambria Math" w:hAnsi="Cambria Math"/>
                      <w:color w:val="000000"/>
                      <w:shd w:val="clear" w:color="auto" w:fill="FFFFFF"/>
                    </w:rPr>
                  </m:ctrlPr>
                </m:dPr>
                <m:e>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i</m:t>
                      </m:r>
                    </m:sub>
                  </m:sSub>
                  <m:r>
                    <m:rPr>
                      <m:sty m:val="p"/>
                    </m:rPr>
                    <w:rPr>
                      <w:rFonts w:ascii="Cambria Math" w:hAnsi="Cambria Math"/>
                      <w:color w:val="000000"/>
                      <w:shd w:val="clear" w:color="auto" w:fill="FFFFFF"/>
                    </w:rPr>
                    <m:t>,C</m:t>
                  </m:r>
                </m:e>
              </m:d>
            </m:den>
          </m:f>
          <m:r>
            <w:rPr>
              <w:rFonts w:ascii="Cambria Math" w:hAnsi="Cambria Math"/>
              <w:color w:val="000000"/>
              <w:shd w:val="clear" w:color="auto" w:fill="FFFFFF"/>
            </w:rPr>
            <m:t xml:space="preserve"> where,</m:t>
          </m:r>
        </m:oMath>
      </m:oMathPara>
    </w:p>
    <w:p w:rsidR="00000000" w:rsidRDefault="00CD63BD">
      <w:pPr>
        <w:pStyle w:val="BodyText"/>
        <w:ind w:firstLine="0"/>
      </w:pPr>
      <w:r>
        <w:rPr>
          <w:color w:val="000000"/>
        </w:rPr>
        <w:tab/>
      </w:r>
    </w:p>
    <w:p w:rsidR="00000000" w:rsidRDefault="00CD63BD">
      <w:pPr>
        <w:pStyle w:val="BodyText"/>
        <w:numPr>
          <w:ilvl w:val="0"/>
          <w:numId w:val="9"/>
        </w:numPr>
      </w:pPr>
      <w:r>
        <w:rPr>
          <w:i/>
        </w:rPr>
        <w:t>MI(x, y)</w:t>
      </w:r>
      <w:r>
        <w:t xml:space="preserve"> - </w:t>
      </w:r>
      <w:r>
        <w:rPr>
          <w:color w:val="000000"/>
        </w:rPr>
        <w:t>Mutual information of x and y</w:t>
      </w:r>
      <w:r>
        <w:object w:dxaOrig="317"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15pt" o:ole="" filled="t">
            <v:fill color2="black"/>
            <v:imagedata r:id="rId9" o:title=""/>
          </v:shape>
          <o:OLEObject Type="Embed" ProgID="Equation.3" ShapeID="_x0000_i1032" DrawAspect="Content" ObjectID="_1593637058" r:id="rId10"/>
        </w:object>
      </w:r>
      <w:r>
        <w:rPr>
          <w:color w:val="000000"/>
        </w:rPr>
        <w:t>The feature          to be examined</w:t>
      </w:r>
    </w:p>
    <w:p w:rsidR="00000000" w:rsidRDefault="00891B09">
      <w:pPr>
        <w:pStyle w:val="BodyText"/>
        <w:numPr>
          <w:ilvl w:val="0"/>
          <w:numId w:val="9"/>
        </w:numPr>
      </w:pPr>
      <w:r>
        <w:rPr>
          <w:i/>
        </w:rPr>
        <w:t>x</w:t>
      </w:r>
      <w:r w:rsidR="00CD63BD">
        <w:rPr>
          <w:i/>
          <w:vertAlign w:val="subscript"/>
        </w:rPr>
        <w:t xml:space="preserve">i  </w:t>
      </w:r>
      <w:r w:rsidR="00CD63BD">
        <w:rPr>
          <w:color w:val="000000"/>
        </w:rPr>
        <w:t>–</w:t>
      </w:r>
      <w:r w:rsidR="00CD63BD">
        <w:rPr>
          <w:color w:val="000000"/>
          <w:vertAlign w:val="subscript"/>
        </w:rPr>
        <w:t xml:space="preserve"> </w:t>
      </w:r>
      <w:r w:rsidR="00CD63BD">
        <w:rPr>
          <w:color w:val="000000"/>
        </w:rPr>
        <w:t>a previously selected feature</w:t>
      </w:r>
    </w:p>
    <w:p w:rsidR="00000000" w:rsidRDefault="00CD63BD">
      <w:pPr>
        <w:pStyle w:val="BodyText"/>
        <w:numPr>
          <w:ilvl w:val="0"/>
          <w:numId w:val="9"/>
        </w:numPr>
      </w:pPr>
      <w:r>
        <w:rPr>
          <w:i/>
        </w:rPr>
        <w:t>M</w:t>
      </w:r>
      <w:r>
        <w:t xml:space="preserve"> - </w:t>
      </w:r>
      <w:r>
        <w:rPr>
          <w:color w:val="000000"/>
        </w:rPr>
        <w:t>Set of all features</w:t>
      </w:r>
      <w:r>
        <w:rPr>
          <w:color w:val="000000"/>
        </w:rPr>
        <w:tab/>
      </w:r>
    </w:p>
    <w:p w:rsidR="00000000" w:rsidRDefault="00CD63BD">
      <w:pPr>
        <w:pStyle w:val="BodyText"/>
        <w:numPr>
          <w:ilvl w:val="0"/>
          <w:numId w:val="9"/>
        </w:numPr>
      </w:pPr>
      <w:r>
        <w:rPr>
          <w:i/>
        </w:rPr>
        <w:t>F</w:t>
      </w:r>
      <w:r>
        <w:t xml:space="preserve"> - </w:t>
      </w:r>
      <w:r>
        <w:rPr>
          <w:color w:val="000000"/>
        </w:rPr>
        <w:t>Set of the selected features</w:t>
      </w:r>
    </w:p>
    <w:p w:rsidR="00000000" w:rsidRDefault="00CD63BD">
      <w:pPr>
        <w:pStyle w:val="BodyText"/>
        <w:numPr>
          <w:ilvl w:val="0"/>
          <w:numId w:val="9"/>
        </w:numPr>
      </w:pPr>
      <w:r>
        <w:rPr>
          <w:i/>
        </w:rPr>
        <w:t>c</w:t>
      </w:r>
      <w:r>
        <w:t xml:space="preserve"> - </w:t>
      </w:r>
      <w:r>
        <w:rPr>
          <w:color w:val="000000"/>
        </w:rPr>
        <w:t xml:space="preserve">Target class </w:t>
      </w:r>
    </w:p>
    <w:p w:rsidR="00000000" w:rsidRDefault="00CD63BD">
      <w:pPr>
        <w:pStyle w:val="BodyText"/>
      </w:pPr>
      <w:r>
        <w:rPr>
          <w:color w:val="000000"/>
        </w:rPr>
        <w:t>Hence, using mRMR all the extracted featur</w:t>
      </w:r>
      <w:r>
        <w:rPr>
          <w:color w:val="000000"/>
        </w:rPr>
        <w:t>es were ranked to choose the most useful ones; the top 65 features were selected out of the 448 features long set.</w:t>
      </w:r>
    </w:p>
    <w:p w:rsidR="00000000" w:rsidRDefault="00CD63BD">
      <w:pPr>
        <w:pStyle w:val="Heading2"/>
        <w:numPr>
          <w:ilvl w:val="1"/>
          <w:numId w:val="8"/>
        </w:numPr>
      </w:pPr>
      <w:r>
        <w:rPr>
          <w:color w:val="000000"/>
        </w:rPr>
        <w:t>SFS (Sequential Feature Selector)</w:t>
      </w:r>
    </w:p>
    <w:p w:rsidR="00000000" w:rsidRDefault="00CD63BD">
      <w:pPr>
        <w:pStyle w:val="BodyText"/>
      </w:pPr>
      <w:r>
        <w:rPr>
          <w:color w:val="000000"/>
        </w:rPr>
        <w:t>Sequential feature selection algorithms (SFAs) are a family of greedy search algorithms that are used to re</w:t>
      </w:r>
      <w:r>
        <w:rPr>
          <w:color w:val="000000"/>
        </w:rPr>
        <w:t xml:space="preserve">duce an initial d-dimensional feature space to a k-dimensional feature subspace where k &lt; d. </w:t>
      </w:r>
      <w:r w:rsidR="00891B09">
        <w:rPr>
          <w:color w:val="000000"/>
          <w:shd w:val="clear" w:color="auto" w:fill="FFFFFF"/>
        </w:rPr>
        <w:t>Concisely</w:t>
      </w:r>
      <w:r>
        <w:rPr>
          <w:color w:val="000000"/>
          <w:shd w:val="clear" w:color="auto" w:fill="FFFFFF"/>
        </w:rPr>
        <w:t xml:space="preserve">, SFAs remove or add one feature at the time based on the classifier performance until a feature subset of the desired size k is reached [3]. </w:t>
      </w:r>
      <w:r>
        <w:rPr>
          <w:color w:val="000000"/>
        </w:rPr>
        <w:t>These al</w:t>
      </w:r>
      <w:r>
        <w:rPr>
          <w:color w:val="000000"/>
        </w:rPr>
        <w:t xml:space="preserve">gorithms and the features selected are classifier-specific, since they are chosen based on the scores obtained by training many instances of the same classifier on different feature sets. There are </w:t>
      </w:r>
      <w:r w:rsidR="00891B09">
        <w:rPr>
          <w:color w:val="000000"/>
        </w:rPr>
        <w:t>four</w:t>
      </w:r>
      <w:r>
        <w:rPr>
          <w:color w:val="000000"/>
        </w:rPr>
        <w:t xml:space="preserve"> different types of SFAs:</w:t>
      </w:r>
    </w:p>
    <w:p w:rsidR="00000000" w:rsidRDefault="00CD63BD">
      <w:pPr>
        <w:pStyle w:val="Heading4"/>
        <w:numPr>
          <w:ilvl w:val="3"/>
          <w:numId w:val="8"/>
        </w:numPr>
        <w:ind w:firstLine="504"/>
      </w:pPr>
      <w:r>
        <w:rPr>
          <w:i w:val="0"/>
        </w:rPr>
        <w:t>Sequential Forward Selection (S</w:t>
      </w:r>
      <w:r>
        <w:rPr>
          <w:i w:val="0"/>
        </w:rPr>
        <w:t>FS)</w:t>
      </w:r>
    </w:p>
    <w:p w:rsidR="00000000" w:rsidRDefault="00CD63BD">
      <w:pPr>
        <w:pStyle w:val="Heading4"/>
        <w:numPr>
          <w:ilvl w:val="3"/>
          <w:numId w:val="8"/>
        </w:numPr>
        <w:ind w:firstLine="504"/>
      </w:pPr>
      <w:r>
        <w:rPr>
          <w:i w:val="0"/>
        </w:rPr>
        <w:t>Sequential Backward Selection (SBS)</w:t>
      </w:r>
    </w:p>
    <w:p w:rsidR="00000000" w:rsidRDefault="00CD63BD">
      <w:pPr>
        <w:pStyle w:val="Heading4"/>
        <w:numPr>
          <w:ilvl w:val="3"/>
          <w:numId w:val="8"/>
        </w:numPr>
        <w:ind w:firstLine="504"/>
      </w:pPr>
      <w:r>
        <w:rPr>
          <w:i w:val="0"/>
        </w:rPr>
        <w:t>Sequential Forward Floating Selection (SFFS)</w:t>
      </w:r>
    </w:p>
    <w:p w:rsidR="00000000" w:rsidRDefault="00CD63BD">
      <w:pPr>
        <w:pStyle w:val="Heading4"/>
        <w:numPr>
          <w:ilvl w:val="3"/>
          <w:numId w:val="8"/>
        </w:numPr>
        <w:ind w:firstLine="504"/>
      </w:pPr>
      <w:r>
        <w:rPr>
          <w:i w:val="0"/>
        </w:rPr>
        <w:t>Sequential Backward Floating Selection (SBFS)</w:t>
      </w:r>
    </w:p>
    <w:p w:rsidR="00000000" w:rsidRDefault="00CD63BD">
      <w:pPr>
        <w:pStyle w:val="BodyText"/>
      </w:pPr>
      <w:r>
        <w:t>The floating variants, SFFS and SBFS, can be considered as extensions to the simpler SFS and SBS algorithms. The floating alg</w:t>
      </w:r>
      <w:r>
        <w:t xml:space="preserve">orithms have an additional exclusion or inclusion step to remove features once they were included (or excluded), so that a larger number of feature subset combinations can be sampled. </w:t>
      </w:r>
      <w:r>
        <w:lastRenderedPageBreak/>
        <w:t>In our case, Sequential Forward Selection (SFS) was used for a number of</w:t>
      </w:r>
      <w:r>
        <w:t xml:space="preserve"> different classifiers, but only on the 65 most relevant features selected with rMRM in the first phase of feature selection. </w:t>
      </w:r>
    </w:p>
    <w:p w:rsidR="00000000" w:rsidRDefault="00CD63BD">
      <w:pPr>
        <w:pStyle w:val="Heading1"/>
        <w:tabs>
          <w:tab w:val="num" w:pos="576"/>
        </w:tabs>
      </w:pPr>
      <w:r>
        <w:t>Evaluation Metrics and Techniques</w:t>
      </w:r>
    </w:p>
    <w:p w:rsidR="00000000" w:rsidRDefault="00CD63BD">
      <w:pPr>
        <w:pStyle w:val="Heading2"/>
        <w:numPr>
          <w:ilvl w:val="1"/>
          <w:numId w:val="12"/>
        </w:numPr>
      </w:pPr>
      <w:r>
        <w:t>Performance metric</w:t>
      </w:r>
    </w:p>
    <w:p w:rsidR="00000000" w:rsidRDefault="00CD63BD">
      <w:pPr>
        <w:pStyle w:val="BodyText"/>
      </w:pPr>
      <w:r>
        <w:t>The evaluation metric for the SHL Challenge, as well as for our project is t</w:t>
      </w:r>
      <w:r>
        <w:t>he F1-score. In general, the main reason for using F-Score instead of accuracy is its better handling of uneven class distribution. Accuracy is weighted towards majority class performance, whereas F-measure is useful for measuring the performance on minori</w:t>
      </w:r>
      <w:r>
        <w:t>ty classes as well. The formula for calculating the F1-score is given below:</w:t>
      </w:r>
    </w:p>
    <w:p w:rsidR="00000000" w:rsidRDefault="00CD63BD">
      <w:pPr>
        <w:pStyle w:val="BodyText"/>
        <w:jc w:val="center"/>
      </w:pPr>
    </w:p>
    <w:p w:rsidR="00000000" w:rsidRDefault="00891B09" w:rsidP="00891B09">
      <w:pPr>
        <w:pStyle w:val="BodyText"/>
        <w:jc w:val="cente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en>
              </m:f>
            </m:e>
          </m:nary>
          <m:r>
            <w:rPr>
              <w:rFonts w:ascii="Cambria Math" w:hAnsi="Cambria Math"/>
            </w:rPr>
            <m:t xml:space="preserve"> where,</m:t>
          </m:r>
        </m:oMath>
      </m:oMathPara>
    </w:p>
    <w:p w:rsidR="00000000" w:rsidRDefault="00CD63BD">
      <w:pPr>
        <w:pStyle w:val="BodyText"/>
        <w:ind w:firstLine="0"/>
      </w:pPr>
      <w:r>
        <w:tab/>
      </w:r>
    </w:p>
    <w:p w:rsidR="00000000" w:rsidRDefault="00891B09">
      <w:pPr>
        <w:pStyle w:val="BodyText"/>
        <w:numPr>
          <w:ilvl w:val="0"/>
          <w:numId w:val="10"/>
        </w:numPr>
      </w:pPr>
      <w:r>
        <w:rPr>
          <w:i/>
        </w:rPr>
        <w:t>P</w:t>
      </w:r>
      <w:r w:rsidR="00CD63BD">
        <w:rPr>
          <w:i/>
          <w:vertAlign w:val="subscript"/>
        </w:rPr>
        <w:t>i</w:t>
      </w:r>
      <w:r w:rsidR="00CD63BD">
        <w:rPr>
          <w:vertAlign w:val="subscript"/>
        </w:rPr>
        <w:t xml:space="preserve">  </w:t>
      </w:r>
      <w:r w:rsidR="00CD63BD">
        <w:t xml:space="preserve">- Precision of class </w:t>
      </w:r>
      <w:r w:rsidR="00CD63BD">
        <w:rPr>
          <w:i/>
        </w:rPr>
        <w:t>i</w:t>
      </w:r>
    </w:p>
    <w:p w:rsidR="00000000" w:rsidRDefault="00CD63BD">
      <w:pPr>
        <w:pStyle w:val="BodyText"/>
        <w:numPr>
          <w:ilvl w:val="0"/>
          <w:numId w:val="10"/>
        </w:numPr>
      </w:pPr>
      <w:r>
        <w:rPr>
          <w:i/>
        </w:rPr>
        <w:t>R</w:t>
      </w:r>
      <w:r>
        <w:rPr>
          <w:i/>
          <w:vertAlign w:val="subscript"/>
        </w:rPr>
        <w:t>i</w:t>
      </w:r>
      <w:r>
        <w:rPr>
          <w:vertAlign w:val="subscript"/>
        </w:rPr>
        <w:t xml:space="preserve"> </w:t>
      </w:r>
      <w:r>
        <w:t xml:space="preserve">- Recall of class </w:t>
      </w:r>
      <w:r>
        <w:rPr>
          <w:i/>
        </w:rPr>
        <w:t xml:space="preserve">i </w:t>
      </w:r>
    </w:p>
    <w:p w:rsidR="00000000" w:rsidRDefault="00CD63BD">
      <w:pPr>
        <w:pStyle w:val="BodyText"/>
        <w:numPr>
          <w:ilvl w:val="0"/>
          <w:numId w:val="10"/>
        </w:numPr>
      </w:pPr>
      <w:r>
        <w:rPr>
          <w:i/>
        </w:rPr>
        <w:t>n</w:t>
      </w:r>
      <w:r>
        <w:t xml:space="preserve"> - Number of classes</w:t>
      </w:r>
    </w:p>
    <w:p w:rsidR="00000000" w:rsidRDefault="00CD63BD">
      <w:pPr>
        <w:pStyle w:val="BodyText"/>
      </w:pPr>
    </w:p>
    <w:p w:rsidR="00000000" w:rsidRDefault="00CD63BD">
      <w:pPr>
        <w:pStyle w:val="Heading2"/>
        <w:numPr>
          <w:ilvl w:val="1"/>
          <w:numId w:val="12"/>
        </w:numPr>
      </w:pPr>
      <w:r>
        <w:t>Validation technique</w:t>
      </w:r>
    </w:p>
    <w:p w:rsidR="00000000" w:rsidRDefault="00CD63BD">
      <w:pPr>
        <w:pStyle w:val="BodyText"/>
        <w:ind w:firstLine="0"/>
      </w:pPr>
      <w:r>
        <w:rPr>
          <w:lang w:val="en-GB"/>
        </w:rPr>
        <w:t>In any real-world application, a classification model is trained o</w:t>
      </w:r>
      <w:r>
        <w:rPr>
          <w:lang w:val="en-GB"/>
        </w:rPr>
        <w:t xml:space="preserve">n historical data and used to predict new data. In our case that means </w:t>
      </w:r>
      <w:r w:rsidR="00891B09">
        <w:rPr>
          <w:lang w:val="en-GB"/>
        </w:rPr>
        <w:t>that</w:t>
      </w:r>
      <w:r>
        <w:rPr>
          <w:lang w:val="en-GB"/>
        </w:rPr>
        <w:t xml:space="preserve"> it </w:t>
      </w:r>
      <w:r w:rsidR="00891B09">
        <w:rPr>
          <w:lang w:val="en-GB"/>
        </w:rPr>
        <w:t>does not</w:t>
      </w:r>
      <w:r>
        <w:rPr>
          <w:lang w:val="en-GB"/>
        </w:rPr>
        <w:t xml:space="preserve"> make sense to have samples from the same day both in the train and in the test dataset, because that would never happen in real life.  In order to perform appropriate va</w:t>
      </w:r>
      <w:r>
        <w:rPr>
          <w:lang w:val="en-GB"/>
        </w:rPr>
        <w:t>lidation of the models we had to recreate the same conditions. In other words, the train and test data subset used for building the models always have to include samples from entirely different days (preferably different weeks, to keep an approximately uni</w:t>
      </w:r>
      <w:r>
        <w:rPr>
          <w:lang w:val="en-GB"/>
        </w:rPr>
        <w:t xml:space="preserve">form distribution of the classes). Having this in mind, because the train data consists of </w:t>
      </w:r>
      <w:proofErr w:type="gramStart"/>
      <w:r>
        <w:rPr>
          <w:lang w:val="en-GB"/>
        </w:rPr>
        <w:t>a</w:t>
      </w:r>
      <w:proofErr w:type="gramEnd"/>
      <w:r>
        <w:rPr>
          <w:lang w:val="en-GB"/>
        </w:rPr>
        <w:t xml:space="preserve"> </w:t>
      </w:r>
      <w:r w:rsidR="00891B09">
        <w:rPr>
          <w:lang w:val="en-GB"/>
        </w:rPr>
        <w:t>around</w:t>
      </w:r>
      <w:r>
        <w:rPr>
          <w:lang w:val="en-GB"/>
        </w:rPr>
        <w:t xml:space="preserve"> 15 weeks, a K-fold cross-validation with 8 folds was performed on each of our models, with around two weeks in each fold. Since the data was originally give</w:t>
      </w:r>
      <w:r>
        <w:rPr>
          <w:lang w:val="en-GB"/>
        </w:rPr>
        <w:t>n in a random order, to achieve this kind of validation, we had to sort the train data so that the samples are back in the order in which they happened, using the additional file train_order.txt.</w:t>
      </w:r>
    </w:p>
    <w:p w:rsidR="00000000" w:rsidRDefault="00CD63BD">
      <w:pPr>
        <w:pStyle w:val="Heading1"/>
        <w:tabs>
          <w:tab w:val="num" w:pos="576"/>
        </w:tabs>
      </w:pPr>
      <w:r>
        <w:t>Experimental results</w:t>
      </w:r>
    </w:p>
    <w:p w:rsidR="00000000" w:rsidRDefault="00CD63BD">
      <w:pPr>
        <w:pStyle w:val="BodyText"/>
      </w:pPr>
      <w:r>
        <w:t>In the model selection part, out of the</w:t>
      </w:r>
      <w:r>
        <w:t xml:space="preserve"> numerous classifiers that exist, we decided to try the following ones:</w:t>
      </w:r>
    </w:p>
    <w:p w:rsidR="00000000" w:rsidRDefault="00CD63BD">
      <w:pPr>
        <w:pStyle w:val="Heading4"/>
        <w:tabs>
          <w:tab w:val="num" w:pos="720"/>
        </w:tabs>
      </w:pPr>
      <w:r>
        <w:t>N</w:t>
      </w:r>
      <w:r>
        <w:t>aive Bayes</w:t>
      </w:r>
    </w:p>
    <w:p w:rsidR="00000000" w:rsidRDefault="00CD63BD">
      <w:pPr>
        <w:pStyle w:val="Heading4"/>
        <w:tabs>
          <w:tab w:val="num" w:pos="720"/>
        </w:tabs>
      </w:pPr>
      <w:r>
        <w:t>Decision Tree</w:t>
      </w:r>
    </w:p>
    <w:p w:rsidR="00000000" w:rsidRDefault="00CD63BD">
      <w:pPr>
        <w:pStyle w:val="Heading4"/>
        <w:tabs>
          <w:tab w:val="num" w:pos="720"/>
        </w:tabs>
      </w:pPr>
      <w:r>
        <w:t xml:space="preserve">SVM (Support Vector Machine) </w:t>
      </w:r>
    </w:p>
    <w:p w:rsidR="00000000" w:rsidRDefault="00CD63BD">
      <w:pPr>
        <w:pStyle w:val="BodyText"/>
      </w:pPr>
      <w:r>
        <w:t>Since SVMs are only capable of two-class classification, this algorithm can be used for multi-class classification by building d</w:t>
      </w:r>
      <w:r>
        <w:t xml:space="preserve">ifferent classifiers for each class and then combining them, also known as one-vs-rest classification. </w:t>
      </w:r>
    </w:p>
    <w:p w:rsidR="00000000" w:rsidRDefault="00CD63BD">
      <w:pPr>
        <w:pStyle w:val="Heading4"/>
        <w:tabs>
          <w:tab w:val="num" w:pos="720"/>
        </w:tabs>
      </w:pPr>
      <w:r>
        <w:lastRenderedPageBreak/>
        <w:t>Logistic Regression</w:t>
      </w:r>
    </w:p>
    <w:p w:rsidR="00000000" w:rsidRDefault="00CD63BD">
      <w:pPr>
        <w:pStyle w:val="BodyText"/>
      </w:pPr>
      <w:r>
        <w:t xml:space="preserve">A Multinomial Logistic Regression for our multi-class problem was used, which means that the cost </w:t>
      </w:r>
      <w:r w:rsidR="00891B09">
        <w:t>function, which is minimized,</w:t>
      </w:r>
      <w:r>
        <w:t xml:space="preserve"> is th</w:t>
      </w:r>
      <w:r>
        <w:t>e multinomial loss fit across the entire probability distribution.</w:t>
      </w:r>
    </w:p>
    <w:p w:rsidR="00000000" w:rsidRDefault="00CD63BD">
      <w:pPr>
        <w:pStyle w:val="Heading4"/>
        <w:tabs>
          <w:tab w:val="num" w:pos="720"/>
        </w:tabs>
      </w:pPr>
      <w:r>
        <w:t>Random Forest</w:t>
      </w:r>
    </w:p>
    <w:p w:rsidR="00000000" w:rsidRDefault="00CD63BD">
      <w:pPr>
        <w:pStyle w:val="BodyText"/>
      </w:pPr>
      <w:r>
        <w:t>An algorithm that fits a number of decision tree classifiers on various sub-samples of the dataset and use averaging to improve the predictive accuracy and control over-fittin</w:t>
      </w:r>
      <w:r>
        <w:t xml:space="preserve">g. </w:t>
      </w:r>
    </w:p>
    <w:p w:rsidR="00000000" w:rsidRDefault="00CD63BD">
      <w:pPr>
        <w:pStyle w:val="Heading4"/>
        <w:tabs>
          <w:tab w:val="num" w:pos="720"/>
        </w:tabs>
      </w:pPr>
      <w:r>
        <w:t xml:space="preserve">MLP (Multi-layer Perceptron) Classifier </w:t>
      </w:r>
    </w:p>
    <w:p w:rsidR="00000000" w:rsidRDefault="00CD63BD">
      <w:pPr>
        <w:pStyle w:val="BodyText"/>
      </w:pPr>
      <w:r>
        <w:t xml:space="preserve">A type of feedforward artificial neural network that consists of at least three layers of nodes. This model optimizes the log-loss function, in our case using stochastic gradient descent and as an </w:t>
      </w:r>
      <w:r w:rsidR="00891B09">
        <w:t>activation</w:t>
      </w:r>
      <w:r>
        <w:t xml:space="preserve"> fun</w:t>
      </w:r>
      <w:r>
        <w:t xml:space="preserve">ction for the hidden layer the rectified linear unit function is used. </w:t>
      </w:r>
    </w:p>
    <w:p w:rsidR="003507EF" w:rsidRDefault="00CD63BD" w:rsidP="003507EF">
      <w:pPr>
        <w:pStyle w:val="BodyText"/>
      </w:pPr>
      <w:r>
        <w:t>We trained each of these models on a reduced feature set specifically selected for each classifier by SFS algorithm. In the following table the mean F1-score and its variance are given</w:t>
      </w:r>
      <w:r>
        <w:t>, after performing the K-fold cross validation described earlier.</w:t>
      </w:r>
    </w:p>
    <w:p w:rsidR="00000000" w:rsidRDefault="00CD63BD">
      <w:pPr>
        <w:pStyle w:val="BodyText"/>
      </w:pPr>
      <w:r>
        <w:t>Analyzing the mean F1-score and its variance for each different classifier it was concluded that the classifier that produced the best result was the Random Forrest Classifier.</w:t>
      </w:r>
    </w:p>
    <w:p w:rsidR="00000000" w:rsidRDefault="00CD63BD">
      <w:pPr>
        <w:pStyle w:val="BodyText"/>
      </w:pPr>
      <w:r>
        <w:t xml:space="preserve">In pursuance </w:t>
      </w:r>
      <w:r>
        <w:t>of getting the best result of the algorithm some parameter tuning was done. More specifically the parameters that were being tuned were the maximum depth of the individual trees created by the Random Forrest Classifier and the number of estimators. The res</w:t>
      </w:r>
      <w:r>
        <w:t xml:space="preserve">ults in Graph 1 represent the F1 macro </w:t>
      </w:r>
      <w:r w:rsidR="00891B09">
        <w:t>score, which</w:t>
      </w:r>
      <w:r>
        <w:t xml:space="preserve"> can be interpreted as an average of the F1-score for each class, such that this score reaches its best value at </w:t>
      </w:r>
      <w:r w:rsidR="00891B09">
        <w:t>one</w:t>
      </w:r>
      <w:r>
        <w:t xml:space="preserve"> and worst score at </w:t>
      </w:r>
      <w:r w:rsidR="00891B09">
        <w:t>zero</w:t>
      </w:r>
      <w:r>
        <w:t>.</w:t>
      </w:r>
    </w:p>
    <w:p w:rsidR="00000000" w:rsidRDefault="00CD63BD">
      <w:pPr>
        <w:pStyle w:val="BodyText"/>
        <w:ind w:left="216" w:firstLine="0"/>
      </w:pPr>
    </w:p>
    <w:p w:rsidR="00000000" w:rsidRDefault="00CD63BD">
      <w:pPr>
        <w:pStyle w:val="BodyText"/>
        <w:keepNext/>
        <w:ind w:left="216" w:firstLine="0"/>
        <w:rPr>
          <w:sz w:val="16"/>
          <w:szCs w:val="16"/>
        </w:rPr>
      </w:pPr>
      <w:r>
        <w:object w:dxaOrig="4482" w:dyaOrig="3230">
          <v:shape id="_x0000_i1055" type="#_x0000_t75" style="width:224.25pt;height:161.25pt" o:ole="" filled="t">
            <v:fill color2="black"/>
            <v:imagedata r:id="rId11" o:title=""/>
          </v:shape>
          <o:OLEObject Type="Embed" ShapeID="_x0000_i1055" DrawAspect="Content" ObjectID="_1593637059" r:id="rId12"/>
        </w:object>
      </w:r>
    </w:p>
    <w:p w:rsidR="00000000" w:rsidRDefault="00CD63BD">
      <w:pPr>
        <w:pStyle w:val="BodyText"/>
        <w:spacing w:before="120" w:after="0"/>
        <w:jc w:val="cente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3</w:t>
      </w:r>
      <w:r>
        <w:rPr>
          <w:sz w:val="16"/>
          <w:szCs w:val="16"/>
        </w:rPr>
        <w:fldChar w:fldCharType="end"/>
      </w:r>
      <w:r>
        <w:rPr>
          <w:sz w:val="16"/>
          <w:szCs w:val="16"/>
        </w:rPr>
        <w:t xml:space="preserve"> Results from differ</w:t>
      </w:r>
      <w:r>
        <w:rPr>
          <w:sz w:val="16"/>
          <w:szCs w:val="16"/>
        </w:rPr>
        <w:t>ent combinations of parameters for the Random Forest Classifier</w:t>
      </w:r>
    </w:p>
    <w:p w:rsidR="00000000" w:rsidRDefault="00CD63BD" w:rsidP="003507EF">
      <w:pPr>
        <w:pStyle w:val="Heading3"/>
        <w:numPr>
          <w:ilvl w:val="0"/>
          <w:numId w:val="0"/>
        </w:numPr>
        <w:tabs>
          <w:tab w:val="clear" w:pos="540"/>
        </w:tabs>
        <w:spacing w:after="120"/>
        <w:ind w:firstLine="288"/>
        <w:rPr>
          <w:i w:val="0"/>
        </w:rPr>
      </w:pPr>
    </w:p>
    <w:p w:rsidR="003507EF" w:rsidRDefault="00CD63BD" w:rsidP="003507EF">
      <w:pPr>
        <w:pStyle w:val="Heading3"/>
        <w:numPr>
          <w:ilvl w:val="0"/>
          <w:numId w:val="0"/>
        </w:numPr>
        <w:tabs>
          <w:tab w:val="clear" w:pos="540"/>
        </w:tabs>
        <w:spacing w:after="120"/>
        <w:ind w:firstLine="288"/>
      </w:pPr>
      <w:r>
        <w:rPr>
          <w:i w:val="0"/>
        </w:rPr>
        <w:t xml:space="preserve">Observing the data a </w:t>
      </w:r>
      <w:r w:rsidR="003507EF">
        <w:rPr>
          <w:i w:val="0"/>
        </w:rPr>
        <w:t>conclusion</w:t>
      </w:r>
      <w:r>
        <w:rPr>
          <w:i w:val="0"/>
        </w:rPr>
        <w:t xml:space="preserve"> can be made that adding more estimators to the classifiers </w:t>
      </w:r>
      <w:r w:rsidR="003507EF">
        <w:rPr>
          <w:i w:val="0"/>
        </w:rPr>
        <w:t>produces</w:t>
      </w:r>
      <w:r>
        <w:rPr>
          <w:i w:val="0"/>
        </w:rPr>
        <w:t xml:space="preserve"> better results until     a certain limit is reached where overfitting starts </w:t>
      </w:r>
      <w:r w:rsidR="003507EF">
        <w:rPr>
          <w:i w:val="0"/>
        </w:rPr>
        <w:t>happening</w:t>
      </w:r>
      <w:r>
        <w:rPr>
          <w:i w:val="0"/>
        </w:rPr>
        <w:t>. It c</w:t>
      </w:r>
      <w:r>
        <w:rPr>
          <w:i w:val="0"/>
        </w:rPr>
        <w:t xml:space="preserve">an also be noticed that increasing the maximum depth of the trees actually causes overfitting and gives a lower F1-score. Nevertheless having really small amount of estimators produces </w:t>
      </w:r>
      <w:r>
        <w:rPr>
          <w:i w:val="0"/>
        </w:rPr>
        <w:lastRenderedPageBreak/>
        <w:t xml:space="preserve">a lower score with a </w:t>
      </w:r>
      <w:r w:rsidR="003507EF">
        <w:rPr>
          <w:i w:val="0"/>
        </w:rPr>
        <w:t>significantly</w:t>
      </w:r>
      <w:r>
        <w:rPr>
          <w:i w:val="0"/>
        </w:rPr>
        <w:t xml:space="preserve"> high variance meaning there are inc</w:t>
      </w:r>
      <w:r>
        <w:rPr>
          <w:i w:val="0"/>
        </w:rPr>
        <w:t xml:space="preserve">onsistencies in the data and the end result when </w:t>
      </w:r>
      <w:r w:rsidR="003507EF">
        <w:rPr>
          <w:i w:val="0"/>
        </w:rPr>
        <w:t>running</w:t>
      </w:r>
      <w:r>
        <w:rPr>
          <w:i w:val="0"/>
        </w:rPr>
        <w:t xml:space="preserve"> the algorithm on different test set will vary every time and cannot be easily predicted.</w:t>
      </w:r>
    </w:p>
    <w:p w:rsidR="003507EF" w:rsidRDefault="00CD63BD" w:rsidP="003507EF">
      <w:pPr>
        <w:pStyle w:val="Heading3"/>
        <w:numPr>
          <w:ilvl w:val="0"/>
          <w:numId w:val="0"/>
        </w:numPr>
        <w:tabs>
          <w:tab w:val="clear" w:pos="540"/>
        </w:tabs>
        <w:spacing w:after="120"/>
        <w:ind w:firstLine="288"/>
        <w:rPr>
          <w:i w:val="0"/>
        </w:rPr>
      </w:pPr>
      <w:r>
        <w:rPr>
          <w:i w:val="0"/>
        </w:rPr>
        <w:t>As a final step in order to fully describe the performance of the classification model a confusion matrix as s</w:t>
      </w:r>
      <w:r>
        <w:rPr>
          <w:i w:val="0"/>
        </w:rPr>
        <w:t>hown in Table 2 was made. It represents the sum of all the matrices obtained by the different train/test splits.</w:t>
      </w:r>
    </w:p>
    <w:p w:rsidR="003507EF" w:rsidRPr="003507EF" w:rsidRDefault="003507EF" w:rsidP="003507EF">
      <w:pPr>
        <w:rPr>
          <w:lang w:val="en-US" w:eastAsia="en-US"/>
        </w:rPr>
      </w:pPr>
    </w:p>
    <w:p w:rsidR="003507EF" w:rsidRPr="003507EF" w:rsidRDefault="003507EF" w:rsidP="003507EF">
      <w:pPr>
        <w:pStyle w:val="Caption"/>
        <w:keepNext/>
        <w:rPr>
          <w:i w:val="0"/>
          <w:sz w:val="16"/>
          <w:szCs w:val="16"/>
        </w:rPr>
      </w:pPr>
      <w:r>
        <w:rPr>
          <w:i w:val="0"/>
          <w:sz w:val="16"/>
          <w:szCs w:val="16"/>
        </w:rPr>
        <w:t>TABLE</w:t>
      </w:r>
      <w:r w:rsidRPr="003507EF">
        <w:rPr>
          <w:i w:val="0"/>
          <w:sz w:val="16"/>
          <w:szCs w:val="16"/>
        </w:rPr>
        <w:t xml:space="preserve"> </w:t>
      </w:r>
      <w:r w:rsidRPr="003507EF">
        <w:rPr>
          <w:i w:val="0"/>
          <w:sz w:val="16"/>
          <w:szCs w:val="16"/>
        </w:rPr>
        <w:fldChar w:fldCharType="begin"/>
      </w:r>
      <w:r w:rsidRPr="003507EF">
        <w:rPr>
          <w:i w:val="0"/>
          <w:sz w:val="16"/>
          <w:szCs w:val="16"/>
        </w:rPr>
        <w:instrText xml:space="preserve"> SEQ Table \* ARABIC </w:instrText>
      </w:r>
      <w:r w:rsidRPr="003507EF">
        <w:rPr>
          <w:i w:val="0"/>
          <w:sz w:val="16"/>
          <w:szCs w:val="16"/>
        </w:rPr>
        <w:fldChar w:fldCharType="separate"/>
      </w:r>
      <w:r w:rsidRPr="003507EF">
        <w:rPr>
          <w:i w:val="0"/>
          <w:noProof/>
          <w:sz w:val="16"/>
          <w:szCs w:val="16"/>
        </w:rPr>
        <w:t>2</w:t>
      </w:r>
      <w:r w:rsidRPr="003507EF">
        <w:rPr>
          <w:i w:val="0"/>
          <w:sz w:val="16"/>
          <w:szCs w:val="16"/>
        </w:rPr>
        <w:fldChar w:fldCharType="end"/>
      </w:r>
      <w:r>
        <w:rPr>
          <w:i w:val="0"/>
          <w:sz w:val="16"/>
          <w:szCs w:val="16"/>
        </w:rPr>
        <w:t xml:space="preserve"> </w:t>
      </w:r>
      <w:r>
        <w:rPr>
          <w:i w:val="0"/>
          <w:sz w:val="16"/>
          <w:szCs w:val="16"/>
        </w:rPr>
        <w:t>Confusion matrix from the Random Forrest Classifier</w:t>
      </w:r>
    </w:p>
    <w:tbl>
      <w:tblPr>
        <w:tblpPr w:leftFromText="180" w:rightFromText="180" w:vertAnchor="text" w:horzAnchor="margin" w:tblpXSpec="right" w:tblpY="37"/>
        <w:tblW w:w="5232" w:type="dxa"/>
        <w:tblLayout w:type="fixed"/>
        <w:tblLook w:val="04A0" w:firstRow="1" w:lastRow="0" w:firstColumn="1" w:lastColumn="0" w:noHBand="0" w:noVBand="1"/>
      </w:tblPr>
      <w:tblGrid>
        <w:gridCol w:w="581"/>
        <w:gridCol w:w="581"/>
        <w:gridCol w:w="582"/>
        <w:gridCol w:w="581"/>
        <w:gridCol w:w="581"/>
        <w:gridCol w:w="582"/>
        <w:gridCol w:w="581"/>
        <w:gridCol w:w="581"/>
        <w:gridCol w:w="582"/>
      </w:tblGrid>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rPr>
                <w:color w:val="00000A"/>
                <w:kern w:val="1"/>
                <w:sz w:val="16"/>
                <w:szCs w:val="16"/>
              </w:rPr>
            </w:pPr>
          </w:p>
        </w:tc>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Still</w:t>
            </w:r>
          </w:p>
        </w:tc>
        <w:tc>
          <w:tcPr>
            <w:tcW w:w="582"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Walk</w:t>
            </w:r>
          </w:p>
        </w:tc>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Run</w:t>
            </w:r>
          </w:p>
        </w:tc>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Bike</w:t>
            </w:r>
          </w:p>
        </w:tc>
        <w:tc>
          <w:tcPr>
            <w:tcW w:w="582"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Car</w:t>
            </w:r>
          </w:p>
        </w:tc>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Bus</w:t>
            </w:r>
          </w:p>
        </w:tc>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Train</w:t>
            </w:r>
          </w:p>
        </w:tc>
        <w:tc>
          <w:tcPr>
            <w:tcW w:w="582"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color w:val="000000"/>
                <w:kern w:val="1"/>
                <w:sz w:val="16"/>
                <w:szCs w:val="16"/>
              </w:rPr>
            </w:pPr>
            <w:r w:rsidRPr="003507EF">
              <w:rPr>
                <w:color w:val="000000"/>
                <w:kern w:val="1"/>
                <w:sz w:val="16"/>
                <w:szCs w:val="16"/>
              </w:rPr>
              <w:t>Subway</w:t>
            </w:r>
          </w:p>
        </w:tc>
      </w:tr>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Still</w:t>
            </w:r>
          </w:p>
        </w:tc>
        <w:tc>
          <w:tcPr>
            <w:tcW w:w="581" w:type="dxa"/>
            <w:tcBorders>
              <w:top w:val="nil"/>
              <w:left w:val="nil"/>
              <w:bottom w:val="nil"/>
              <w:right w:val="nil"/>
            </w:tcBorders>
            <w:shd w:val="clear" w:color="000000" w:fill="848484"/>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1655</w:t>
            </w:r>
          </w:p>
        </w:tc>
        <w:tc>
          <w:tcPr>
            <w:tcW w:w="582" w:type="dxa"/>
            <w:tcBorders>
              <w:top w:val="nil"/>
              <w:left w:val="nil"/>
              <w:bottom w:val="nil"/>
              <w:right w:val="nil"/>
            </w:tcBorders>
            <w:shd w:val="clear" w:color="000000" w:fill="D6D6D6"/>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8</w:t>
            </w:r>
          </w:p>
        </w:tc>
        <w:tc>
          <w:tcPr>
            <w:tcW w:w="581" w:type="dxa"/>
            <w:tcBorders>
              <w:top w:val="nil"/>
              <w:left w:val="nil"/>
              <w:bottom w:val="nil"/>
              <w:right w:val="nil"/>
            </w:tcBorders>
            <w:shd w:val="clear" w:color="000000" w:fill="EFEFE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17</w:t>
            </w:r>
          </w:p>
        </w:tc>
        <w:tc>
          <w:tcPr>
            <w:tcW w:w="582" w:type="dxa"/>
            <w:tcBorders>
              <w:top w:val="nil"/>
              <w:left w:val="nil"/>
              <w:bottom w:val="nil"/>
              <w:right w:val="nil"/>
            </w:tcBorders>
            <w:shd w:val="clear" w:color="000000" w:fill="E4E4E4"/>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4</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18</w:t>
            </w:r>
          </w:p>
        </w:tc>
        <w:tc>
          <w:tcPr>
            <w:tcW w:w="581" w:type="dxa"/>
            <w:tcBorders>
              <w:top w:val="nil"/>
              <w:left w:val="nil"/>
              <w:bottom w:val="nil"/>
              <w:right w:val="nil"/>
            </w:tcBorders>
            <w:shd w:val="clear" w:color="000000" w:fill="BDBDBD"/>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78</w:t>
            </w:r>
          </w:p>
        </w:tc>
        <w:tc>
          <w:tcPr>
            <w:tcW w:w="582"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28</w:t>
            </w:r>
          </w:p>
        </w:tc>
      </w:tr>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Walk</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17</w:t>
            </w:r>
          </w:p>
        </w:tc>
        <w:tc>
          <w:tcPr>
            <w:tcW w:w="582" w:type="dxa"/>
            <w:tcBorders>
              <w:top w:val="nil"/>
              <w:left w:val="nil"/>
              <w:bottom w:val="nil"/>
              <w:right w:val="nil"/>
            </w:tcBorders>
            <w:shd w:val="clear" w:color="000000" w:fill="808080"/>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1749</w:t>
            </w:r>
          </w:p>
        </w:tc>
        <w:tc>
          <w:tcPr>
            <w:tcW w:w="581" w:type="dxa"/>
            <w:tcBorders>
              <w:top w:val="nil"/>
              <w:left w:val="nil"/>
              <w:bottom w:val="nil"/>
              <w:right w:val="nil"/>
            </w:tcBorders>
            <w:shd w:val="clear" w:color="000000" w:fill="E4E4E4"/>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4</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23</w:t>
            </w:r>
          </w:p>
        </w:tc>
        <w:tc>
          <w:tcPr>
            <w:tcW w:w="582"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1" w:type="dxa"/>
            <w:tcBorders>
              <w:top w:val="nil"/>
              <w:left w:val="nil"/>
              <w:bottom w:val="nil"/>
              <w:right w:val="nil"/>
            </w:tcBorders>
            <w:shd w:val="clear" w:color="000000" w:fill="EBEBEB"/>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w:t>
            </w:r>
          </w:p>
        </w:tc>
        <w:tc>
          <w:tcPr>
            <w:tcW w:w="581"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2" w:type="dxa"/>
            <w:tcBorders>
              <w:top w:val="nil"/>
              <w:left w:val="nil"/>
              <w:bottom w:val="nil"/>
              <w:right w:val="nil"/>
            </w:tcBorders>
            <w:shd w:val="clear" w:color="000000" w:fill="E8E8E8"/>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3</w:t>
            </w:r>
          </w:p>
        </w:tc>
      </w:tr>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Run</w:t>
            </w:r>
          </w:p>
        </w:tc>
        <w:tc>
          <w:tcPr>
            <w:tcW w:w="581"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2"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17</w:t>
            </w:r>
          </w:p>
        </w:tc>
        <w:tc>
          <w:tcPr>
            <w:tcW w:w="581" w:type="dxa"/>
            <w:tcBorders>
              <w:top w:val="nil"/>
              <w:left w:val="nil"/>
              <w:bottom w:val="nil"/>
              <w:right w:val="nil"/>
            </w:tcBorders>
            <w:shd w:val="clear" w:color="000000" w:fill="B2B2B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395</w:t>
            </w:r>
          </w:p>
        </w:tc>
        <w:tc>
          <w:tcPr>
            <w:tcW w:w="581"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2"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1"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1"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2"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r>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Bike</w:t>
            </w:r>
          </w:p>
        </w:tc>
        <w:tc>
          <w:tcPr>
            <w:tcW w:w="581" w:type="dxa"/>
            <w:tcBorders>
              <w:top w:val="nil"/>
              <w:left w:val="nil"/>
              <w:bottom w:val="nil"/>
              <w:right w:val="nil"/>
            </w:tcBorders>
            <w:shd w:val="clear" w:color="000000" w:fill="D6D6D6"/>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8</w:t>
            </w:r>
          </w:p>
        </w:tc>
        <w:tc>
          <w:tcPr>
            <w:tcW w:w="582" w:type="dxa"/>
            <w:tcBorders>
              <w:top w:val="nil"/>
              <w:left w:val="nil"/>
              <w:bottom w:val="nil"/>
              <w:right w:val="nil"/>
            </w:tcBorders>
            <w:shd w:val="clear" w:color="000000" w:fill="C8C8C8"/>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12</w:t>
            </w:r>
          </w:p>
        </w:tc>
        <w:tc>
          <w:tcPr>
            <w:tcW w:w="581" w:type="dxa"/>
            <w:tcBorders>
              <w:top w:val="nil"/>
              <w:left w:val="nil"/>
              <w:bottom w:val="nil"/>
              <w:right w:val="nil"/>
            </w:tcBorders>
            <w:shd w:val="clear" w:color="000000" w:fill="EBEBEB"/>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w:t>
            </w:r>
          </w:p>
        </w:tc>
        <w:tc>
          <w:tcPr>
            <w:tcW w:w="581" w:type="dxa"/>
            <w:tcBorders>
              <w:top w:val="nil"/>
              <w:left w:val="nil"/>
              <w:bottom w:val="nil"/>
              <w:right w:val="nil"/>
            </w:tcBorders>
            <w:shd w:val="clear" w:color="000000" w:fill="848484"/>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1643</w:t>
            </w:r>
          </w:p>
        </w:tc>
        <w:tc>
          <w:tcPr>
            <w:tcW w:w="582" w:type="dxa"/>
            <w:tcBorders>
              <w:top w:val="nil"/>
              <w:left w:val="nil"/>
              <w:bottom w:val="nil"/>
              <w:right w:val="nil"/>
            </w:tcBorders>
            <w:shd w:val="clear" w:color="000000" w:fill="EBEBEB"/>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w:t>
            </w:r>
          </w:p>
        </w:tc>
        <w:tc>
          <w:tcPr>
            <w:tcW w:w="581" w:type="dxa"/>
            <w:tcBorders>
              <w:top w:val="nil"/>
              <w:left w:val="nil"/>
              <w:bottom w:val="nil"/>
              <w:right w:val="nil"/>
            </w:tcBorders>
            <w:shd w:val="clear" w:color="000000" w:fill="D3D3D3"/>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9</w:t>
            </w:r>
          </w:p>
        </w:tc>
        <w:tc>
          <w:tcPr>
            <w:tcW w:w="581" w:type="dxa"/>
            <w:tcBorders>
              <w:top w:val="nil"/>
              <w:left w:val="nil"/>
              <w:bottom w:val="nil"/>
              <w:right w:val="nil"/>
            </w:tcBorders>
            <w:shd w:val="clear" w:color="000000" w:fill="E4E4E4"/>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4</w:t>
            </w:r>
          </w:p>
        </w:tc>
        <w:tc>
          <w:tcPr>
            <w:tcW w:w="582" w:type="dxa"/>
            <w:tcBorders>
              <w:top w:val="nil"/>
              <w:left w:val="nil"/>
              <w:bottom w:val="nil"/>
              <w:right w:val="nil"/>
            </w:tcBorders>
            <w:shd w:val="clear" w:color="000000" w:fill="EFEFE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w:t>
            </w:r>
          </w:p>
        </w:tc>
      </w:tr>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Car</w:t>
            </w:r>
          </w:p>
        </w:tc>
        <w:tc>
          <w:tcPr>
            <w:tcW w:w="581" w:type="dxa"/>
            <w:tcBorders>
              <w:top w:val="nil"/>
              <w:left w:val="nil"/>
              <w:bottom w:val="nil"/>
              <w:right w:val="nil"/>
            </w:tcBorders>
            <w:shd w:val="clear" w:color="000000" w:fill="BEBEBE"/>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56</w:t>
            </w:r>
          </w:p>
        </w:tc>
        <w:tc>
          <w:tcPr>
            <w:tcW w:w="582" w:type="dxa"/>
            <w:tcBorders>
              <w:top w:val="nil"/>
              <w:left w:val="nil"/>
              <w:bottom w:val="nil"/>
              <w:right w:val="nil"/>
            </w:tcBorders>
            <w:shd w:val="clear" w:color="000000" w:fill="D6D6D6"/>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8</w:t>
            </w:r>
          </w:p>
        </w:tc>
        <w:tc>
          <w:tcPr>
            <w:tcW w:w="581" w:type="dxa"/>
            <w:tcBorders>
              <w:top w:val="nil"/>
              <w:left w:val="nil"/>
              <w:bottom w:val="nil"/>
              <w:right w:val="nil"/>
            </w:tcBorders>
            <w:shd w:val="clear" w:color="000000" w:fill="E8E8E8"/>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3</w:t>
            </w:r>
          </w:p>
        </w:tc>
        <w:tc>
          <w:tcPr>
            <w:tcW w:w="581" w:type="dxa"/>
            <w:tcBorders>
              <w:top w:val="nil"/>
              <w:left w:val="nil"/>
              <w:bottom w:val="nil"/>
              <w:right w:val="nil"/>
            </w:tcBorders>
            <w:shd w:val="clear" w:color="000000" w:fill="C1C1C1"/>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14</w:t>
            </w:r>
          </w:p>
        </w:tc>
        <w:tc>
          <w:tcPr>
            <w:tcW w:w="582" w:type="dxa"/>
            <w:tcBorders>
              <w:top w:val="nil"/>
              <w:left w:val="nil"/>
              <w:bottom w:val="nil"/>
              <w:right w:val="nil"/>
            </w:tcBorders>
            <w:shd w:val="clear" w:color="000000" w:fill="858585"/>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1631</w:t>
            </w:r>
          </w:p>
        </w:tc>
        <w:tc>
          <w:tcPr>
            <w:tcW w:w="581" w:type="dxa"/>
            <w:tcBorders>
              <w:top w:val="nil"/>
              <w:left w:val="nil"/>
              <w:bottom w:val="nil"/>
              <w:right w:val="nil"/>
            </w:tcBorders>
            <w:shd w:val="clear" w:color="000000" w:fill="A9A9A9"/>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642</w:t>
            </w:r>
          </w:p>
        </w:tc>
        <w:tc>
          <w:tcPr>
            <w:tcW w:w="581" w:type="dxa"/>
            <w:tcBorders>
              <w:top w:val="nil"/>
              <w:left w:val="nil"/>
              <w:bottom w:val="nil"/>
              <w:right w:val="nil"/>
            </w:tcBorders>
            <w:shd w:val="clear" w:color="000000" w:fill="BDBDBD"/>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80</w:t>
            </w:r>
          </w:p>
        </w:tc>
        <w:tc>
          <w:tcPr>
            <w:tcW w:w="582"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16</w:t>
            </w:r>
          </w:p>
        </w:tc>
      </w:tr>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Bus</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31</w:t>
            </w:r>
          </w:p>
        </w:tc>
        <w:tc>
          <w:tcPr>
            <w:tcW w:w="582"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22</w:t>
            </w:r>
          </w:p>
        </w:tc>
        <w:tc>
          <w:tcPr>
            <w:tcW w:w="581" w:type="dxa"/>
            <w:tcBorders>
              <w:top w:val="nil"/>
              <w:left w:val="nil"/>
              <w:bottom w:val="nil"/>
              <w:right w:val="nil"/>
            </w:tcBorders>
            <w:shd w:val="clear" w:color="000000" w:fill="EBEBEB"/>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15</w:t>
            </w:r>
          </w:p>
        </w:tc>
        <w:tc>
          <w:tcPr>
            <w:tcW w:w="582" w:type="dxa"/>
            <w:tcBorders>
              <w:top w:val="nil"/>
              <w:left w:val="nil"/>
              <w:bottom w:val="nil"/>
              <w:right w:val="nil"/>
            </w:tcBorders>
            <w:shd w:val="clear" w:color="000000" w:fill="B9B9B9"/>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198</w:t>
            </w:r>
          </w:p>
        </w:tc>
        <w:tc>
          <w:tcPr>
            <w:tcW w:w="581" w:type="dxa"/>
            <w:tcBorders>
              <w:top w:val="nil"/>
              <w:left w:val="nil"/>
              <w:bottom w:val="nil"/>
              <w:right w:val="nil"/>
            </w:tcBorders>
            <w:shd w:val="clear" w:color="000000" w:fill="909090"/>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1333</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33</w:t>
            </w:r>
          </w:p>
        </w:tc>
        <w:tc>
          <w:tcPr>
            <w:tcW w:w="582"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26</w:t>
            </w:r>
          </w:p>
        </w:tc>
      </w:tr>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Train</w:t>
            </w:r>
          </w:p>
        </w:tc>
        <w:tc>
          <w:tcPr>
            <w:tcW w:w="581" w:type="dxa"/>
            <w:tcBorders>
              <w:top w:val="nil"/>
              <w:left w:val="nil"/>
              <w:bottom w:val="nil"/>
              <w:right w:val="nil"/>
            </w:tcBorders>
            <w:shd w:val="clear" w:color="000000" w:fill="BCBCBC"/>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106</w:t>
            </w:r>
          </w:p>
        </w:tc>
        <w:tc>
          <w:tcPr>
            <w:tcW w:w="582" w:type="dxa"/>
            <w:tcBorders>
              <w:top w:val="nil"/>
              <w:left w:val="nil"/>
              <w:bottom w:val="nil"/>
              <w:right w:val="nil"/>
            </w:tcBorders>
            <w:shd w:val="clear" w:color="000000" w:fill="E1E1E1"/>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5</w:t>
            </w:r>
          </w:p>
        </w:tc>
        <w:tc>
          <w:tcPr>
            <w:tcW w:w="581"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1" w:type="dxa"/>
            <w:tcBorders>
              <w:top w:val="nil"/>
              <w:left w:val="nil"/>
              <w:bottom w:val="nil"/>
              <w:right w:val="nil"/>
            </w:tcBorders>
            <w:shd w:val="clear" w:color="000000" w:fill="D3D3D3"/>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9</w:t>
            </w:r>
          </w:p>
        </w:tc>
        <w:tc>
          <w:tcPr>
            <w:tcW w:w="582"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37</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30</w:t>
            </w:r>
          </w:p>
        </w:tc>
        <w:tc>
          <w:tcPr>
            <w:tcW w:w="581" w:type="dxa"/>
            <w:tcBorders>
              <w:top w:val="nil"/>
              <w:left w:val="nil"/>
              <w:bottom w:val="nil"/>
              <w:right w:val="nil"/>
            </w:tcBorders>
            <w:shd w:val="clear" w:color="000000" w:fill="919191"/>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1302</w:t>
            </w:r>
          </w:p>
        </w:tc>
        <w:tc>
          <w:tcPr>
            <w:tcW w:w="582" w:type="dxa"/>
            <w:tcBorders>
              <w:top w:val="nil"/>
              <w:left w:val="nil"/>
              <w:bottom w:val="nil"/>
              <w:right w:val="nil"/>
            </w:tcBorders>
            <w:shd w:val="clear" w:color="000000" w:fill="B7B7B7"/>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262</w:t>
            </w:r>
          </w:p>
        </w:tc>
      </w:tr>
      <w:tr w:rsidR="003507EF" w:rsidRPr="003507EF" w:rsidTr="003507EF">
        <w:trPr>
          <w:trHeight w:val="300"/>
        </w:trPr>
        <w:tc>
          <w:tcPr>
            <w:tcW w:w="581" w:type="dxa"/>
            <w:tcBorders>
              <w:top w:val="nil"/>
              <w:left w:val="nil"/>
              <w:bottom w:val="nil"/>
              <w:right w:val="nil"/>
            </w:tcBorders>
            <w:shd w:val="clear" w:color="auto" w:fill="auto"/>
            <w:noWrap/>
            <w:vAlign w:val="bottom"/>
            <w:hideMark/>
          </w:tcPr>
          <w:p w:rsidR="003507EF" w:rsidRPr="003507EF" w:rsidRDefault="003507EF" w:rsidP="003507EF">
            <w:pPr>
              <w:overflowPunct w:val="0"/>
              <w:jc w:val="left"/>
              <w:rPr>
                <w:rFonts w:ascii="Calibri" w:hAnsi="Calibri" w:cs="Calibri"/>
                <w:color w:val="000000"/>
                <w:kern w:val="1"/>
                <w:sz w:val="16"/>
                <w:szCs w:val="16"/>
              </w:rPr>
            </w:pPr>
            <w:r w:rsidRPr="003507EF">
              <w:rPr>
                <w:rFonts w:ascii="Calibri" w:hAnsi="Calibri" w:cs="Calibri"/>
                <w:color w:val="000000"/>
                <w:kern w:val="1"/>
                <w:sz w:val="16"/>
                <w:szCs w:val="16"/>
              </w:rPr>
              <w:t>Subway</w:t>
            </w:r>
          </w:p>
        </w:tc>
        <w:tc>
          <w:tcPr>
            <w:tcW w:w="581"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17</w:t>
            </w:r>
          </w:p>
        </w:tc>
        <w:tc>
          <w:tcPr>
            <w:tcW w:w="582" w:type="dxa"/>
            <w:tcBorders>
              <w:top w:val="nil"/>
              <w:left w:val="nil"/>
              <w:bottom w:val="nil"/>
              <w:right w:val="nil"/>
            </w:tcBorders>
            <w:shd w:val="clear" w:color="000000" w:fill="BFBFBF"/>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16</w:t>
            </w:r>
          </w:p>
        </w:tc>
        <w:tc>
          <w:tcPr>
            <w:tcW w:w="581"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1" w:type="dxa"/>
            <w:tcBorders>
              <w:top w:val="nil"/>
              <w:left w:val="nil"/>
              <w:bottom w:val="nil"/>
              <w:right w:val="nil"/>
            </w:tcBorders>
            <w:shd w:val="clear" w:color="000000" w:fill="F2F2F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0</w:t>
            </w:r>
          </w:p>
        </w:tc>
        <w:tc>
          <w:tcPr>
            <w:tcW w:w="582" w:type="dxa"/>
            <w:tcBorders>
              <w:top w:val="nil"/>
              <w:left w:val="nil"/>
              <w:bottom w:val="nil"/>
              <w:right w:val="nil"/>
            </w:tcBorders>
            <w:shd w:val="clear" w:color="000000" w:fill="DADADA"/>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7</w:t>
            </w:r>
          </w:p>
        </w:tc>
        <w:tc>
          <w:tcPr>
            <w:tcW w:w="581" w:type="dxa"/>
            <w:tcBorders>
              <w:top w:val="nil"/>
              <w:left w:val="nil"/>
              <w:bottom w:val="nil"/>
              <w:right w:val="nil"/>
            </w:tcBorders>
            <w:shd w:val="clear" w:color="000000" w:fill="D6D6D6"/>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8</w:t>
            </w:r>
          </w:p>
        </w:tc>
        <w:tc>
          <w:tcPr>
            <w:tcW w:w="581" w:type="dxa"/>
            <w:tcBorders>
              <w:top w:val="nil"/>
              <w:left w:val="nil"/>
              <w:bottom w:val="nil"/>
              <w:right w:val="nil"/>
            </w:tcBorders>
            <w:shd w:val="clear" w:color="000000" w:fill="B0B0B0"/>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449</w:t>
            </w:r>
          </w:p>
        </w:tc>
        <w:tc>
          <w:tcPr>
            <w:tcW w:w="582" w:type="dxa"/>
            <w:tcBorders>
              <w:top w:val="nil"/>
              <w:left w:val="nil"/>
              <w:bottom w:val="nil"/>
              <w:right w:val="nil"/>
            </w:tcBorders>
            <w:shd w:val="clear" w:color="000000" w:fill="A2A2A2"/>
            <w:noWrap/>
            <w:vAlign w:val="bottom"/>
            <w:hideMark/>
          </w:tcPr>
          <w:p w:rsidR="003507EF" w:rsidRPr="003507EF" w:rsidRDefault="003507EF" w:rsidP="003507EF">
            <w:pPr>
              <w:overflowPunct w:val="0"/>
              <w:jc w:val="right"/>
              <w:rPr>
                <w:rFonts w:ascii="Calibri" w:hAnsi="Calibri" w:cs="Calibri"/>
                <w:color w:val="000000"/>
                <w:kern w:val="1"/>
                <w:sz w:val="16"/>
                <w:szCs w:val="16"/>
              </w:rPr>
            </w:pPr>
            <w:r w:rsidRPr="003507EF">
              <w:rPr>
                <w:rFonts w:ascii="Calibri" w:hAnsi="Calibri" w:cs="Calibri"/>
                <w:color w:val="000000"/>
                <w:kern w:val="1"/>
                <w:sz w:val="16"/>
                <w:szCs w:val="16"/>
              </w:rPr>
              <w:t>829</w:t>
            </w:r>
          </w:p>
        </w:tc>
      </w:tr>
    </w:tbl>
    <w:p w:rsidR="003507EF" w:rsidRDefault="003507EF" w:rsidP="003507EF">
      <w:pPr>
        <w:rPr>
          <w:lang w:val="en-US" w:eastAsia="en-US"/>
        </w:rPr>
      </w:pPr>
    </w:p>
    <w:p w:rsidR="003507EF" w:rsidRPr="003507EF" w:rsidRDefault="003507EF" w:rsidP="003507EF">
      <w:pPr>
        <w:rPr>
          <w:lang w:val="en-US" w:eastAsia="en-US"/>
        </w:rPr>
      </w:pPr>
    </w:p>
    <w:p w:rsidR="00000000" w:rsidRPr="003507EF" w:rsidRDefault="00CD63BD" w:rsidP="003507EF">
      <w:pPr>
        <w:pStyle w:val="Heading3"/>
        <w:numPr>
          <w:ilvl w:val="0"/>
          <w:numId w:val="0"/>
        </w:numPr>
        <w:tabs>
          <w:tab w:val="clear" w:pos="540"/>
        </w:tabs>
        <w:spacing w:after="120"/>
        <w:ind w:firstLine="288"/>
      </w:pPr>
      <w:r w:rsidRPr="003507EF">
        <w:rPr>
          <w:i w:val="0"/>
        </w:rPr>
        <w:t>Analyzing the matrix several conclusions can be drawn</w:t>
      </w:r>
      <w:r w:rsidRPr="003507EF">
        <w:rPr>
          <w:i w:val="0"/>
        </w:rPr>
        <w:t xml:space="preserve">. The algorithms differentiates quite well between Still, Walk, Run, Walk and Bike and other activities as not many samples from each of these classes was classified in the other classes. However we can notice that there are a lot of misclassified samples </w:t>
      </w:r>
      <w:r w:rsidRPr="003507EF">
        <w:rPr>
          <w:i w:val="0"/>
        </w:rPr>
        <w:t>between Car/Bus, as well as Train/Subway. This bring us to a conclusion that in order to fully distinguish between the classes that are hard to classify another more advanced method needs to be used.</w:t>
      </w:r>
    </w:p>
    <w:p w:rsidR="00000000" w:rsidRDefault="00CD63BD">
      <w:pPr>
        <w:pStyle w:val="Heading1"/>
        <w:numPr>
          <w:ilvl w:val="0"/>
          <w:numId w:val="11"/>
        </w:numPr>
      </w:pPr>
      <w:r>
        <w:t>C</w:t>
      </w:r>
      <w:r>
        <w:t>onclusion</w:t>
      </w:r>
    </w:p>
    <w:p w:rsidR="00000000" w:rsidRDefault="00CD63BD">
      <w:pPr>
        <w:jc w:val="both"/>
      </w:pPr>
      <w:r>
        <w:rPr>
          <w:rFonts w:eastAsia="MS Mincho"/>
        </w:rPr>
        <w:t xml:space="preserve">      </w:t>
      </w:r>
      <w:r>
        <w:rPr>
          <w:rFonts w:eastAsia="MS Mincho"/>
        </w:rPr>
        <w:t>We analyzed the results specifically th</w:t>
      </w:r>
      <w:r>
        <w:rPr>
          <w:rFonts w:eastAsia="MS Mincho"/>
        </w:rPr>
        <w:t>e F1-score obtained from different classifiers and feature selection in order to determine the best combination for a more accurate activity recognition. Using a combination of features including statistical features, time domain features, and frequency do</w:t>
      </w:r>
      <w:r>
        <w:rPr>
          <w:rFonts w:eastAsia="MS Mincho"/>
        </w:rPr>
        <w:t>main features extracted from four primary sensors including tri-axial accelerometer, gyroscope, magnetometer and a pressure sensor a recognition score of up to 83% was achieved. The good thing about the approach we used was that it does not rely on any oth</w:t>
      </w:r>
      <w:r>
        <w:rPr>
          <w:rFonts w:eastAsia="MS Mincho"/>
        </w:rPr>
        <w:t xml:space="preserve">er external signal sources and priori </w:t>
      </w:r>
      <w:r w:rsidR="003507EF">
        <w:rPr>
          <w:rFonts w:eastAsia="MS Mincho"/>
        </w:rPr>
        <w:t>information, which</w:t>
      </w:r>
      <w:r>
        <w:rPr>
          <w:rFonts w:eastAsia="MS Mincho"/>
        </w:rPr>
        <w:t xml:space="preserve"> makes it universal. In order to choose the most relevant features we relied on two different types of feature selection algorithms. The first one was </w:t>
      </w:r>
      <w:r w:rsidR="003507EF">
        <w:rPr>
          <w:rFonts w:eastAsia="MS Mincho"/>
        </w:rPr>
        <w:t>MRMR, which</w:t>
      </w:r>
      <w:r>
        <w:rPr>
          <w:rFonts w:eastAsia="MS Mincho"/>
        </w:rPr>
        <w:t xml:space="preserve"> gave us a list of features ordered by t</w:t>
      </w:r>
      <w:r>
        <w:rPr>
          <w:rFonts w:eastAsia="MS Mincho"/>
        </w:rPr>
        <w:t xml:space="preserve">he most relevant and least </w:t>
      </w:r>
      <w:r w:rsidR="00891B09">
        <w:rPr>
          <w:rFonts w:eastAsia="MS Mincho"/>
        </w:rPr>
        <w:t>redundant, while</w:t>
      </w:r>
      <w:r>
        <w:rPr>
          <w:rFonts w:eastAsia="MS Mincho"/>
        </w:rPr>
        <w:t xml:space="preserve"> the second was SFS </w:t>
      </w:r>
      <w:r w:rsidR="00891B09">
        <w:rPr>
          <w:rFonts w:eastAsia="MS Mincho"/>
        </w:rPr>
        <w:t>which using</w:t>
      </w:r>
      <w:r>
        <w:rPr>
          <w:rFonts w:eastAsia="MS Mincho"/>
        </w:rPr>
        <w:t xml:space="preserve"> a classifier we supplied implementing a greedy search algorithm selected the subset of features most relevant to the problem. The results of the study show that the classifier with</w:t>
      </w:r>
      <w:r>
        <w:rPr>
          <w:rFonts w:eastAsia="MS Mincho"/>
        </w:rPr>
        <w:t xml:space="preserve"> the best F1-score was the Random Forrest Classifier using 500 estimators and 20 max depth of the </w:t>
      </w:r>
      <w:r>
        <w:rPr>
          <w:rFonts w:eastAsia="MS Mincho"/>
        </w:rPr>
        <w:lastRenderedPageBreak/>
        <w:t xml:space="preserve">trees. Analyzing the confusion matrix it can be seen that the algorithm lacks the ability to do a </w:t>
      </w:r>
      <w:r w:rsidR="00891B09">
        <w:rPr>
          <w:rFonts w:eastAsia="MS Mincho"/>
        </w:rPr>
        <w:t>clear differentiation</w:t>
      </w:r>
      <w:r>
        <w:rPr>
          <w:rFonts w:eastAsia="MS Mincho"/>
        </w:rPr>
        <w:t xml:space="preserve"> between the class pairs car/bus and t</w:t>
      </w:r>
      <w:r>
        <w:rPr>
          <w:rFonts w:eastAsia="MS Mincho"/>
        </w:rPr>
        <w:t xml:space="preserve">rain/subway as they are very similar regarding the overall position of the phone as well as their movement. From </w:t>
      </w:r>
      <w:r w:rsidR="00891B09">
        <w:rPr>
          <w:rFonts w:eastAsia="MS Mincho"/>
        </w:rPr>
        <w:t>here,</w:t>
      </w:r>
      <w:r>
        <w:rPr>
          <w:rFonts w:eastAsia="MS Mincho"/>
        </w:rPr>
        <w:t xml:space="preserve"> we can define the issue for further </w:t>
      </w:r>
      <w:r w:rsidR="00891B09">
        <w:rPr>
          <w:rFonts w:eastAsia="MS Mincho"/>
        </w:rPr>
        <w:t>work that</w:t>
      </w:r>
      <w:r>
        <w:rPr>
          <w:rFonts w:eastAsia="MS Mincho"/>
        </w:rPr>
        <w:t xml:space="preserve"> would be developing a hybrid hierarchical classification </w:t>
      </w:r>
      <w:r w:rsidR="00891B09">
        <w:rPr>
          <w:rFonts w:eastAsia="MS Mincho"/>
        </w:rPr>
        <w:t>model, which</w:t>
      </w:r>
      <w:r>
        <w:rPr>
          <w:rFonts w:eastAsia="MS Mincho"/>
        </w:rPr>
        <w:t xml:space="preserve"> would make it possible</w:t>
      </w:r>
      <w:r>
        <w:rPr>
          <w:rFonts w:eastAsia="MS Mincho"/>
        </w:rPr>
        <w:t xml:space="preserve"> to set apart the more hardly distinguishable classes.</w:t>
      </w:r>
    </w:p>
    <w:p w:rsidR="00000000" w:rsidRDefault="00CD63BD">
      <w:pPr>
        <w:pStyle w:val="Heading5"/>
      </w:pPr>
      <w:r>
        <w:rPr>
          <w:rFonts w:eastAsia="MS Mincho"/>
          <w:color w:val="000000"/>
        </w:rPr>
        <w:t>References</w:t>
      </w:r>
    </w:p>
    <w:p w:rsidR="00000000" w:rsidRDefault="00CD63BD">
      <w:pPr>
        <w:pStyle w:val="references"/>
      </w:pPr>
      <w:r>
        <w:rPr>
          <w:rFonts w:eastAsia="MS Mincho"/>
          <w:color w:val="000000"/>
        </w:rPr>
        <w:t xml:space="preserve">S. Bhattacharya, H. </w:t>
      </w:r>
      <w:proofErr w:type="spellStart"/>
      <w:r>
        <w:rPr>
          <w:rFonts w:eastAsia="MS Mincho"/>
          <w:color w:val="000000"/>
        </w:rPr>
        <w:t>Blunck</w:t>
      </w:r>
      <w:proofErr w:type="spellEnd"/>
      <w:r>
        <w:rPr>
          <w:rFonts w:eastAsia="MS Mincho"/>
          <w:color w:val="000000"/>
        </w:rPr>
        <w:t xml:space="preserve">, M. B. </w:t>
      </w:r>
      <w:proofErr w:type="spellStart"/>
      <w:r>
        <w:rPr>
          <w:rFonts w:eastAsia="MS Mincho"/>
          <w:color w:val="000000"/>
        </w:rPr>
        <w:t>Kjærgaard</w:t>
      </w:r>
      <w:proofErr w:type="spellEnd"/>
      <w:r>
        <w:rPr>
          <w:rFonts w:eastAsia="MS Mincho"/>
          <w:color w:val="000000"/>
        </w:rPr>
        <w:t xml:space="preserve"> and P. </w:t>
      </w:r>
      <w:proofErr w:type="spellStart"/>
      <w:r>
        <w:rPr>
          <w:rFonts w:eastAsia="MS Mincho"/>
          <w:color w:val="000000"/>
        </w:rPr>
        <w:t>Nurmi</w:t>
      </w:r>
      <w:proofErr w:type="spellEnd"/>
      <w:r>
        <w:rPr>
          <w:rFonts w:eastAsia="MS Mincho"/>
          <w:color w:val="000000"/>
        </w:rPr>
        <w:t>, "Robust and Energy-Efficient Trajectory Tracking for Mobile Devices" IEEE Transactions on Mobile Computing, vol. 14, no. 2, pp. 430-</w:t>
      </w:r>
      <w:r>
        <w:rPr>
          <w:rFonts w:eastAsia="MS Mincho"/>
          <w:color w:val="000000"/>
        </w:rPr>
        <w:t>443, 2015.</w:t>
      </w:r>
    </w:p>
    <w:p w:rsidR="00000000" w:rsidRDefault="00CD63BD">
      <w:pPr>
        <w:pStyle w:val="references"/>
      </w:pPr>
      <w:r>
        <w:rPr>
          <w:rFonts w:eastAsia="MS Mincho"/>
          <w:color w:val="000000"/>
        </w:rPr>
        <w:t>J. K. Suhr and H. G. Jung, "Automatic Parking Space Detection and Tracking for Underground and Indoor Environments" IEEE Transactions on Industrial Electronics, vol. 63, no. 9, pp. 5687-5698, 2016.</w:t>
      </w:r>
    </w:p>
    <w:p w:rsidR="00000000" w:rsidRDefault="00CD63BD">
      <w:pPr>
        <w:pStyle w:val="references"/>
      </w:pPr>
      <w:r>
        <w:rPr>
          <w:rFonts w:eastAsia="MS Mincho"/>
          <w:color w:val="000000"/>
        </w:rPr>
        <w:t xml:space="preserve">M. </w:t>
      </w:r>
      <w:proofErr w:type="spellStart"/>
      <w:r>
        <w:rPr>
          <w:rFonts w:eastAsia="MS Mincho"/>
          <w:color w:val="000000"/>
        </w:rPr>
        <w:t>Fazeen</w:t>
      </w:r>
      <w:proofErr w:type="spellEnd"/>
      <w:r>
        <w:rPr>
          <w:rFonts w:eastAsia="MS Mincho"/>
          <w:color w:val="000000"/>
        </w:rPr>
        <w:t xml:space="preserve">, B. </w:t>
      </w:r>
      <w:proofErr w:type="spellStart"/>
      <w:r>
        <w:rPr>
          <w:rFonts w:eastAsia="MS Mincho"/>
          <w:color w:val="000000"/>
        </w:rPr>
        <w:t>Gozick</w:t>
      </w:r>
      <w:proofErr w:type="spellEnd"/>
      <w:r>
        <w:rPr>
          <w:rFonts w:eastAsia="MS Mincho"/>
          <w:color w:val="000000"/>
        </w:rPr>
        <w:t xml:space="preserve">, R. </w:t>
      </w:r>
      <w:proofErr w:type="spellStart"/>
      <w:r>
        <w:rPr>
          <w:rFonts w:eastAsia="MS Mincho"/>
          <w:color w:val="000000"/>
        </w:rPr>
        <w:t>Dantu</w:t>
      </w:r>
      <w:proofErr w:type="spellEnd"/>
      <w:r>
        <w:rPr>
          <w:rFonts w:eastAsia="MS Mincho"/>
          <w:color w:val="000000"/>
        </w:rPr>
        <w:t xml:space="preserve">, M. </w:t>
      </w:r>
      <w:proofErr w:type="spellStart"/>
      <w:r>
        <w:rPr>
          <w:rFonts w:eastAsia="MS Mincho"/>
          <w:color w:val="000000"/>
        </w:rPr>
        <w:t>Bhukhiya</w:t>
      </w:r>
      <w:proofErr w:type="spellEnd"/>
      <w:r>
        <w:rPr>
          <w:rFonts w:eastAsia="MS Mincho"/>
          <w:color w:val="000000"/>
        </w:rPr>
        <w:t>, an</w:t>
      </w:r>
      <w:r>
        <w:rPr>
          <w:rFonts w:eastAsia="MS Mincho"/>
          <w:color w:val="000000"/>
        </w:rPr>
        <w:t>d M. C. González</w:t>
      </w:r>
      <w:proofErr w:type="gramStart"/>
      <w:r>
        <w:rPr>
          <w:rFonts w:eastAsia="MS Mincho"/>
          <w:color w:val="000000"/>
        </w:rPr>
        <w:t>,.</w:t>
      </w:r>
      <w:proofErr w:type="gramEnd"/>
      <w:r>
        <w:rPr>
          <w:rFonts w:eastAsia="MS Mincho"/>
          <w:color w:val="000000"/>
        </w:rPr>
        <w:t xml:space="preserve"> "Safe driving using mobile phones" IEEE Transactions on Intelligent Transportation Systems, vol. 13, no. 3, pp. 1462-1468, 2012.</w:t>
      </w:r>
    </w:p>
    <w:p w:rsidR="00000000" w:rsidRDefault="00CD63BD">
      <w:pPr>
        <w:pStyle w:val="references"/>
      </w:pPr>
      <w:r>
        <w:rPr>
          <w:rFonts w:eastAsia="MS Mincho"/>
          <w:color w:val="000000"/>
        </w:rPr>
        <w:t xml:space="preserve">J. </w:t>
      </w:r>
      <w:proofErr w:type="spellStart"/>
      <w:r>
        <w:rPr>
          <w:rFonts w:eastAsia="MS Mincho"/>
          <w:color w:val="000000"/>
        </w:rPr>
        <w:t>Engelbrecht</w:t>
      </w:r>
      <w:proofErr w:type="spellEnd"/>
      <w:r>
        <w:rPr>
          <w:rFonts w:eastAsia="MS Mincho"/>
          <w:color w:val="000000"/>
        </w:rPr>
        <w:t xml:space="preserve">, M. J. </w:t>
      </w:r>
      <w:proofErr w:type="spellStart"/>
      <w:r>
        <w:rPr>
          <w:rFonts w:eastAsia="MS Mincho"/>
          <w:color w:val="000000"/>
        </w:rPr>
        <w:t>Booysen</w:t>
      </w:r>
      <w:proofErr w:type="spellEnd"/>
      <w:r>
        <w:rPr>
          <w:rFonts w:eastAsia="MS Mincho"/>
          <w:color w:val="000000"/>
        </w:rPr>
        <w:t xml:space="preserve">, G. van </w:t>
      </w:r>
      <w:proofErr w:type="spellStart"/>
      <w:r>
        <w:rPr>
          <w:rFonts w:eastAsia="MS Mincho"/>
          <w:color w:val="000000"/>
        </w:rPr>
        <w:t>Rooyen</w:t>
      </w:r>
      <w:proofErr w:type="spellEnd"/>
      <w:r>
        <w:rPr>
          <w:rFonts w:eastAsia="MS Mincho"/>
          <w:color w:val="000000"/>
        </w:rPr>
        <w:t xml:space="preserve">, and F. J. </w:t>
      </w:r>
      <w:proofErr w:type="spellStart"/>
      <w:r>
        <w:rPr>
          <w:rFonts w:eastAsia="MS Mincho"/>
          <w:color w:val="000000"/>
        </w:rPr>
        <w:t>Bruwer</w:t>
      </w:r>
      <w:proofErr w:type="spellEnd"/>
      <w:r>
        <w:rPr>
          <w:rFonts w:eastAsia="MS Mincho"/>
          <w:color w:val="000000"/>
        </w:rPr>
        <w:t>, "Survey of smartphone-based sensing in vehic</w:t>
      </w:r>
      <w:r>
        <w:rPr>
          <w:rFonts w:eastAsia="MS Mincho"/>
          <w:color w:val="000000"/>
        </w:rPr>
        <w:t>les for intelligent transportation system applications," IET Intelligent Transport Systems, vol. 9, no. 10, pp. 924-935, 2015.</w:t>
      </w:r>
    </w:p>
    <w:p w:rsidR="00000000" w:rsidRDefault="00CD63BD">
      <w:pPr>
        <w:pStyle w:val="references"/>
      </w:pPr>
      <w:r>
        <w:rPr>
          <w:rFonts w:eastAsia="MS Mincho"/>
          <w:color w:val="000000"/>
        </w:rPr>
        <w:t xml:space="preserve">H. Gjoreski, M. </w:t>
      </w:r>
      <w:proofErr w:type="spellStart"/>
      <w:r>
        <w:rPr>
          <w:rFonts w:eastAsia="MS Mincho"/>
          <w:color w:val="000000"/>
        </w:rPr>
        <w:t>Ciliberto</w:t>
      </w:r>
      <w:proofErr w:type="spellEnd"/>
      <w:r>
        <w:rPr>
          <w:rFonts w:eastAsia="MS Mincho"/>
          <w:color w:val="000000"/>
        </w:rPr>
        <w:t xml:space="preserve">, F. J. </w:t>
      </w:r>
      <w:proofErr w:type="spellStart"/>
      <w:r>
        <w:rPr>
          <w:rFonts w:eastAsia="MS Mincho"/>
          <w:color w:val="000000"/>
        </w:rPr>
        <w:t>Ordoñez</w:t>
      </w:r>
      <w:proofErr w:type="spellEnd"/>
      <w:r>
        <w:rPr>
          <w:rFonts w:eastAsia="MS Mincho"/>
          <w:color w:val="000000"/>
        </w:rPr>
        <w:t xml:space="preserve"> Morales, D. </w:t>
      </w:r>
      <w:proofErr w:type="spellStart"/>
      <w:r>
        <w:rPr>
          <w:rFonts w:eastAsia="MS Mincho"/>
          <w:color w:val="000000"/>
        </w:rPr>
        <w:t>Roggen</w:t>
      </w:r>
      <w:proofErr w:type="spellEnd"/>
      <w:r>
        <w:rPr>
          <w:rFonts w:eastAsia="MS Mincho"/>
          <w:color w:val="000000"/>
        </w:rPr>
        <w:t xml:space="preserve">, S. </w:t>
      </w:r>
      <w:proofErr w:type="spellStart"/>
      <w:r>
        <w:rPr>
          <w:rFonts w:eastAsia="MS Mincho"/>
          <w:color w:val="000000"/>
        </w:rPr>
        <w:t>Mekki</w:t>
      </w:r>
      <w:proofErr w:type="spellEnd"/>
      <w:r>
        <w:rPr>
          <w:rFonts w:eastAsia="MS Mincho"/>
          <w:color w:val="000000"/>
        </w:rPr>
        <w:t xml:space="preserve">, S. Valentin. </w:t>
      </w:r>
      <w:r>
        <w:rPr>
          <w:rStyle w:val="Emphasis"/>
          <w:rFonts w:eastAsia="MS Mincho"/>
          <w:i w:val="0"/>
          <w:iCs w:val="0"/>
          <w:color w:val="000000"/>
        </w:rPr>
        <w:t>“A versatile annotated dataset for multimodal</w:t>
      </w:r>
      <w:r>
        <w:rPr>
          <w:rStyle w:val="Emphasis"/>
          <w:rFonts w:eastAsia="MS Mincho"/>
          <w:i w:val="0"/>
          <w:iCs w:val="0"/>
          <w:color w:val="000000"/>
        </w:rPr>
        <w:t xml:space="preserve"> locomotion analytics with mobile devices.”</w:t>
      </w:r>
      <w:r>
        <w:rPr>
          <w:rFonts w:eastAsia="MS Mincho"/>
          <w:color w:val="000000"/>
        </w:rPr>
        <w:t xml:space="preserve"> In Proc. ACM Conference on Embedded Networked Sensor Systems. ACM, 2017.</w:t>
      </w:r>
    </w:p>
    <w:p w:rsidR="00000000" w:rsidRDefault="00CD63BD">
      <w:pPr>
        <w:pStyle w:val="references"/>
      </w:pPr>
      <w:r>
        <w:rPr>
          <w:rFonts w:eastAsia="MS Mincho"/>
          <w:color w:val="000000"/>
          <w:lang w:val="en-GB"/>
        </w:rPr>
        <w:t xml:space="preserve">S. </w:t>
      </w:r>
      <w:proofErr w:type="spellStart"/>
      <w:r>
        <w:rPr>
          <w:rFonts w:eastAsia="MS Mincho"/>
          <w:color w:val="000000"/>
          <w:lang w:val="en-GB"/>
        </w:rPr>
        <w:t>Hemminki</w:t>
      </w:r>
      <w:proofErr w:type="spellEnd"/>
      <w:r>
        <w:rPr>
          <w:rFonts w:eastAsia="MS Mincho"/>
          <w:color w:val="000000"/>
          <w:lang w:val="en-GB"/>
        </w:rPr>
        <w:t xml:space="preserve">, P. </w:t>
      </w:r>
      <w:proofErr w:type="spellStart"/>
      <w:r>
        <w:rPr>
          <w:rFonts w:eastAsia="MS Mincho"/>
          <w:color w:val="000000"/>
          <w:lang w:val="en-GB"/>
        </w:rPr>
        <w:t>Nurmi</w:t>
      </w:r>
      <w:proofErr w:type="spellEnd"/>
      <w:r>
        <w:rPr>
          <w:rFonts w:eastAsia="MS Mincho"/>
          <w:color w:val="000000"/>
          <w:lang w:val="en-GB"/>
        </w:rPr>
        <w:t xml:space="preserve">, S. </w:t>
      </w:r>
      <w:proofErr w:type="spellStart"/>
      <w:r>
        <w:rPr>
          <w:rFonts w:eastAsia="MS Mincho"/>
          <w:color w:val="000000"/>
          <w:lang w:val="en-GB"/>
        </w:rPr>
        <w:t>Tarkoma</w:t>
      </w:r>
      <w:proofErr w:type="spellEnd"/>
      <w:r>
        <w:rPr>
          <w:rFonts w:eastAsia="MS Mincho"/>
          <w:color w:val="000000"/>
          <w:lang w:val="en-GB"/>
        </w:rPr>
        <w:t xml:space="preserve">, “Accelerometer-based transportation mode detection on smartphones” ACM Conference on Embedded Networked </w:t>
      </w:r>
      <w:r>
        <w:rPr>
          <w:rFonts w:eastAsia="MS Mincho"/>
          <w:color w:val="000000"/>
          <w:lang w:val="en-GB"/>
        </w:rPr>
        <w:t>Sensor Systems, ACM 2013:1.</w:t>
      </w:r>
    </w:p>
    <w:p w:rsidR="00000000" w:rsidRDefault="00CD63BD">
      <w:pPr>
        <w:pStyle w:val="references"/>
      </w:pPr>
      <w:r>
        <w:rPr>
          <w:rFonts w:eastAsia="MS Mincho"/>
          <w:color w:val="000000"/>
          <w:lang w:val="en-GB"/>
        </w:rPr>
        <w:t xml:space="preserve">P.H. </w:t>
      </w:r>
      <w:proofErr w:type="spellStart"/>
      <w:r>
        <w:rPr>
          <w:rFonts w:eastAsia="MS Mincho"/>
          <w:color w:val="000000"/>
          <w:lang w:val="en-GB"/>
        </w:rPr>
        <w:t>Veltink</w:t>
      </w:r>
      <w:proofErr w:type="spellEnd"/>
      <w:r>
        <w:rPr>
          <w:rFonts w:eastAsia="MS Mincho"/>
          <w:color w:val="000000"/>
          <w:lang w:val="en-GB"/>
        </w:rPr>
        <w:t xml:space="preserve">, H.J. </w:t>
      </w:r>
      <w:proofErr w:type="spellStart"/>
      <w:r>
        <w:rPr>
          <w:rFonts w:eastAsia="MS Mincho"/>
          <w:color w:val="000000"/>
          <w:lang w:val="en-GB"/>
        </w:rPr>
        <w:t>Bussmann</w:t>
      </w:r>
      <w:proofErr w:type="spellEnd"/>
      <w:r>
        <w:rPr>
          <w:rFonts w:eastAsia="MS Mincho"/>
          <w:color w:val="000000"/>
          <w:lang w:val="en-GB"/>
        </w:rPr>
        <w:t xml:space="preserve">, W. de </w:t>
      </w:r>
      <w:proofErr w:type="spellStart"/>
      <w:r>
        <w:rPr>
          <w:rFonts w:eastAsia="MS Mincho"/>
          <w:color w:val="000000"/>
          <w:lang w:val="en-GB"/>
        </w:rPr>
        <w:t>Vries</w:t>
      </w:r>
      <w:proofErr w:type="spellEnd"/>
      <w:r>
        <w:rPr>
          <w:rFonts w:eastAsia="MS Mincho"/>
          <w:color w:val="000000"/>
          <w:lang w:val="en-GB"/>
        </w:rPr>
        <w:t xml:space="preserve">, W.J. Martens, R.C Van </w:t>
      </w:r>
      <w:proofErr w:type="spellStart"/>
      <w:r>
        <w:rPr>
          <w:rFonts w:eastAsia="MS Mincho"/>
          <w:color w:val="000000"/>
          <w:lang w:val="en-GB"/>
        </w:rPr>
        <w:t>Lummel</w:t>
      </w:r>
      <w:proofErr w:type="spellEnd"/>
      <w:r>
        <w:rPr>
          <w:rFonts w:eastAsia="MS Mincho"/>
          <w:color w:val="000000"/>
          <w:lang w:val="en-GB"/>
        </w:rPr>
        <w:t>, “Detection of static and dynamic activities using uniaxial accelerometers”, IEEE Trans. Rehab. Eng., 1996, 4, 375–385.</w:t>
      </w:r>
    </w:p>
    <w:p w:rsidR="00000000" w:rsidRDefault="00CD63BD">
      <w:pPr>
        <w:pStyle w:val="references"/>
      </w:pPr>
      <w:r>
        <w:rPr>
          <w:rFonts w:eastAsia="MS Mincho"/>
          <w:color w:val="000000"/>
          <w:lang w:val="en-GB"/>
        </w:rPr>
        <w:t xml:space="preserve">A. </w:t>
      </w:r>
      <w:proofErr w:type="spellStart"/>
      <w:r>
        <w:rPr>
          <w:rFonts w:eastAsia="MS Mincho"/>
          <w:color w:val="000000"/>
          <w:lang w:val="en-GB"/>
        </w:rPr>
        <w:t>Jahangiri</w:t>
      </w:r>
      <w:proofErr w:type="spellEnd"/>
      <w:r>
        <w:rPr>
          <w:rFonts w:eastAsia="MS Mincho"/>
          <w:color w:val="000000"/>
          <w:lang w:val="en-GB"/>
        </w:rPr>
        <w:t xml:space="preserve"> and H.A. </w:t>
      </w:r>
      <w:proofErr w:type="spellStart"/>
      <w:r>
        <w:rPr>
          <w:rFonts w:eastAsia="MS Mincho"/>
          <w:color w:val="000000"/>
          <w:lang w:val="en-GB"/>
        </w:rPr>
        <w:t>Rakha</w:t>
      </w:r>
      <w:proofErr w:type="spellEnd"/>
      <w:r>
        <w:rPr>
          <w:rFonts w:eastAsia="MS Mincho"/>
          <w:color w:val="000000"/>
          <w:lang w:val="en-GB"/>
        </w:rPr>
        <w:t>, “Applyin</w:t>
      </w:r>
      <w:r>
        <w:rPr>
          <w:rFonts w:eastAsia="MS Mincho"/>
          <w:color w:val="000000"/>
          <w:lang w:val="en-GB"/>
        </w:rPr>
        <w:t>g machine learning techniques to transportation mode recognition using mobile phone sensor data,” IEEE Transactions on Intelligent Transportation Systems, vol. 16, no. 5, pp. 2406–2417, 2015</w:t>
      </w:r>
    </w:p>
    <w:p w:rsidR="00000000" w:rsidRDefault="00CD63BD">
      <w:pPr>
        <w:pStyle w:val="references"/>
      </w:pPr>
      <w:r>
        <w:rPr>
          <w:rFonts w:eastAsia="MS Mincho"/>
          <w:color w:val="000000"/>
        </w:rPr>
        <w:t>H. Peng, F. Long, and C. Ding, “Feature selection based on mutual</w:t>
      </w:r>
      <w:r>
        <w:rPr>
          <w:rFonts w:eastAsia="MS Mincho"/>
          <w:color w:val="000000"/>
        </w:rPr>
        <w:t xml:space="preserve"> information criteria of max-dependency, max-relevance, and min-redundancy,” IEEE Trans. Pattern Anal. Mach. </w:t>
      </w:r>
      <w:proofErr w:type="spellStart"/>
      <w:r>
        <w:rPr>
          <w:rFonts w:eastAsia="MS Mincho"/>
          <w:color w:val="000000"/>
        </w:rPr>
        <w:t>Intell</w:t>
      </w:r>
      <w:proofErr w:type="spellEnd"/>
      <w:r>
        <w:rPr>
          <w:rFonts w:eastAsia="MS Mincho"/>
          <w:color w:val="000000"/>
        </w:rPr>
        <w:t>., vol. 27, no. 8, pp. 1226–1238, Aug. 2005.</w:t>
      </w:r>
    </w:p>
    <w:p w:rsidR="00000000" w:rsidRPr="003507EF" w:rsidRDefault="00CD63BD">
      <w:pPr>
        <w:pStyle w:val="references"/>
      </w:pPr>
      <w:r>
        <w:rPr>
          <w:rFonts w:eastAsia="MS Mincho"/>
          <w:color w:val="000000"/>
        </w:rPr>
        <w:t xml:space="preserve">G. </w:t>
      </w:r>
      <w:proofErr w:type="spellStart"/>
      <w:r>
        <w:rPr>
          <w:rFonts w:eastAsia="MS Mincho"/>
          <w:color w:val="000000"/>
        </w:rPr>
        <w:t>Gulgezen</w:t>
      </w:r>
      <w:proofErr w:type="spellEnd"/>
      <w:r>
        <w:rPr>
          <w:rFonts w:eastAsia="MS Mincho"/>
          <w:color w:val="000000"/>
        </w:rPr>
        <w:t xml:space="preserve">, Z. </w:t>
      </w:r>
      <w:proofErr w:type="spellStart"/>
      <w:r>
        <w:rPr>
          <w:rFonts w:eastAsia="MS Mincho"/>
          <w:color w:val="000000"/>
        </w:rPr>
        <w:t>Cataltepe</w:t>
      </w:r>
      <w:proofErr w:type="spellEnd"/>
      <w:r>
        <w:rPr>
          <w:rFonts w:eastAsia="MS Mincho"/>
          <w:color w:val="000000"/>
        </w:rPr>
        <w:t>, and L. Yu, “Stable and Accurate Feature Selection,” Proc. European Co</w:t>
      </w:r>
      <w:r>
        <w:rPr>
          <w:rFonts w:eastAsia="MS Mincho"/>
          <w:color w:val="000000"/>
        </w:rPr>
        <w:t>nf. Machine Learning and Knowledge Discovery in Databases: Part I (ECML PKDD ’09), vol. 5781, 2009</w:t>
      </w:r>
    </w:p>
    <w:p w:rsidR="003507EF" w:rsidRDefault="003507EF" w:rsidP="003507EF">
      <w:pPr>
        <w:pStyle w:val="references"/>
      </w:pPr>
      <w:r>
        <w:t xml:space="preserve">T. Nick, E. </w:t>
      </w:r>
      <w:proofErr w:type="spellStart"/>
      <w:r>
        <w:t>Coersmeier</w:t>
      </w:r>
      <w:proofErr w:type="spellEnd"/>
      <w:r>
        <w:t xml:space="preserve">, J. </w:t>
      </w:r>
      <w:proofErr w:type="spellStart"/>
      <w:r>
        <w:t>Geldmacher</w:t>
      </w:r>
      <w:proofErr w:type="spellEnd"/>
      <w:r>
        <w:t xml:space="preserve">, and J. </w:t>
      </w:r>
      <w:proofErr w:type="spellStart"/>
      <w:r>
        <w:t>Goetze</w:t>
      </w:r>
      <w:proofErr w:type="spellEnd"/>
      <w:r>
        <w:t xml:space="preserve">, “Classifying means of transportation using mobile sensor data,” in Proc. of </w:t>
      </w:r>
      <w:proofErr w:type="spellStart"/>
      <w:r>
        <w:t>Internetional</w:t>
      </w:r>
      <w:proofErr w:type="spellEnd"/>
      <w:r>
        <w:t xml:space="preserve"> Joint Conference on Neural Networks, Barcelona, Spain, 2010, pp. 1–6.</w:t>
      </w:r>
    </w:p>
    <w:p w:rsidR="003507EF" w:rsidRDefault="004D2D6A" w:rsidP="004D2D6A">
      <w:pPr>
        <w:pStyle w:val="references"/>
      </w:pPr>
      <w:r w:rsidRPr="004D2D6A">
        <w:t xml:space="preserve">S. H. Fang, H. H. Liao, Y. X. </w:t>
      </w:r>
      <w:proofErr w:type="spellStart"/>
      <w:r w:rsidRPr="004D2D6A">
        <w:t>Fei</w:t>
      </w:r>
      <w:proofErr w:type="spellEnd"/>
      <w:r w:rsidRPr="004D2D6A">
        <w:t xml:space="preserve">, K. H. Chen, J. W. Huang, Y. D. Lu, and Y. </w:t>
      </w:r>
      <w:proofErr w:type="spellStart"/>
      <w:r w:rsidRPr="004D2D6A">
        <w:t>Tsao</w:t>
      </w:r>
      <w:proofErr w:type="spellEnd"/>
      <w:r w:rsidRPr="004D2D6A">
        <w:t>, “Transportation modes classification using sensors on smartphones,” Sensors, vol. 16, no. 8, pp. 1324–1339, Aug. 2016.</w:t>
      </w:r>
    </w:p>
    <w:p w:rsidR="004D7D2B" w:rsidRDefault="004D2D6A" w:rsidP="004D7D2B">
      <w:pPr>
        <w:pStyle w:val="references"/>
      </w:pPr>
      <w:r>
        <w:t xml:space="preserve">S. H. Fang, Y. X. </w:t>
      </w:r>
      <w:proofErr w:type="spellStart"/>
      <w:r>
        <w:t>Fei</w:t>
      </w:r>
      <w:proofErr w:type="spellEnd"/>
      <w:r>
        <w:t xml:space="preserve">, Z. Xu, and Y. </w:t>
      </w:r>
      <w:proofErr w:type="spellStart"/>
      <w:r>
        <w:t>Tsao</w:t>
      </w:r>
      <w:proofErr w:type="spellEnd"/>
      <w:r>
        <w:t>, “Learning transportation modes from smartphone sensors based on deep neural network,” IEEE Sensors Journal, vol. 17, no. 18, pp. 6111–6118, Aug. 2017</w:t>
      </w:r>
    </w:p>
    <w:p w:rsidR="004D2D6A" w:rsidRDefault="004D2D6A" w:rsidP="004D7D2B">
      <w:pPr>
        <w:pStyle w:val="references"/>
      </w:pPr>
      <w:r>
        <w:lastRenderedPageBreak/>
        <w:t>M. C. Yu, T. Yu, S. C. Wang, C. J. Lin, and E. Y. Chang, “Big data small footprint: The design of a low-power classifier for detecting transportation modes,” in Proc. of Very Large Data Base Endowment, Hangzhou, China, 2014, pp. 1429–1440.</w:t>
      </w:r>
    </w:p>
    <w:p w:rsidR="004D2D6A" w:rsidRDefault="004D2D6A" w:rsidP="004D2D6A">
      <w:pPr>
        <w:pStyle w:val="references"/>
      </w:pPr>
      <w:r>
        <w:t>X. Su, H. Caceres, H. Tong, and Q. He, “Online travel mode identification using smartphones with battery saving considerations,” IEEE Transactions on Intelligent Transportation Systems, vol. 17, no. 10, pp. 2921–2934, Mar. 2016</w:t>
      </w:r>
    </w:p>
    <w:p w:rsidR="00E01F2A" w:rsidRDefault="00E01F2A" w:rsidP="004D2D6A">
      <w:pPr>
        <w:pStyle w:val="references"/>
      </w:pPr>
      <w:r>
        <w:t xml:space="preserve">Y. Zheng, Y. Chen, Q. Li, X. </w:t>
      </w:r>
      <w:proofErr w:type="spellStart"/>
      <w:r>
        <w:t>Xie</w:t>
      </w:r>
      <w:proofErr w:type="spellEnd"/>
      <w:r>
        <w:t>, and W. Y. Ma, “Understanding transportation modes based on GPS data for web applications,” ACM Transactions on the Web, vol. 4, no. 1, pp. 1–36, Jan. 2010.</w:t>
      </w:r>
    </w:p>
    <w:p w:rsidR="00E01F2A" w:rsidRDefault="00E01F2A" w:rsidP="004D2D6A">
      <w:pPr>
        <w:pStyle w:val="references"/>
      </w:pPr>
      <w:r>
        <w:t xml:space="preserve">Y. Zheng, Q. Li, Y. Chen, X. </w:t>
      </w:r>
      <w:proofErr w:type="spellStart"/>
      <w:r>
        <w:t>Xie</w:t>
      </w:r>
      <w:proofErr w:type="spellEnd"/>
      <w:r>
        <w:t>, and W. Y. Ma, “Understanding mobility based on GPS data,” in Proc. of the International Conference on Ubiquitous Computing, Seoul, Korea, 2008, pp. 312–321.</w:t>
      </w:r>
    </w:p>
    <w:p w:rsidR="00E01F2A" w:rsidRDefault="00E01F2A" w:rsidP="00E01F2A">
      <w:pPr>
        <w:pStyle w:val="references"/>
      </w:pPr>
      <w:r>
        <w:t>Z. Xiao, Y. Wang, K. Fu, and F. Wu, “Identifying different transportation modes from trajectory data using tree-based ensemble classifiers,” ISPRS International Journal of Geo-Information, vol. 6, no. 2, pp. 57–79, Feb. 2017.</w:t>
      </w:r>
    </w:p>
    <w:p w:rsidR="00E01F2A" w:rsidRDefault="00E01F2A" w:rsidP="00E01F2A">
      <w:pPr>
        <w:pStyle w:val="references"/>
      </w:pPr>
      <w:r>
        <w:t xml:space="preserve">Y. Endo, H. Toda, K. Nishida, and J. </w:t>
      </w:r>
      <w:proofErr w:type="spellStart"/>
      <w:r>
        <w:t>Ikedo</w:t>
      </w:r>
      <w:proofErr w:type="spellEnd"/>
      <w:r>
        <w:t>, “Classifying spatial trajectories using representation learning,” International Journal of Data Science and Analytics, vol. 2, no. 3-4, pp. 107–117, Dec. 2016.</w:t>
      </w:r>
    </w:p>
    <w:p w:rsidR="00E01F2A" w:rsidRDefault="00E01F2A" w:rsidP="00E01F2A">
      <w:pPr>
        <w:pStyle w:val="references"/>
      </w:pPr>
      <w:r>
        <w:t xml:space="preserve">G. Xiao, Z. Juan, and C. Zhang, “Travel mode detection based on GPS track data and </w:t>
      </w:r>
      <w:proofErr w:type="spellStart"/>
      <w:r>
        <w:t>bayesian</w:t>
      </w:r>
      <w:proofErr w:type="spellEnd"/>
      <w:r>
        <w:t xml:space="preserve"> networks,” Computers, Environment and Urban Systems, vol. 54, pp. 14–22, Nov. 2015.</w:t>
      </w:r>
    </w:p>
    <w:p w:rsidR="00E01F2A" w:rsidRDefault="00E01F2A" w:rsidP="00E01F2A">
      <w:pPr>
        <w:pStyle w:val="references"/>
      </w:pPr>
      <w:r>
        <w:t xml:space="preserve">L. </w:t>
      </w:r>
      <w:proofErr w:type="spellStart"/>
      <w:r>
        <w:t>Stenneth</w:t>
      </w:r>
      <w:proofErr w:type="spellEnd"/>
      <w:r>
        <w:t>, O. Wolfson, P. S. Yu, and B. Xu, “Transportation mode detection using mobile phones and GIS information,” in Proc. of the ACM SIGSPATIAL International Conference on Advances in Geographic Information Systems, Chicago, Illinois, 2011, pp. 54–63.</w:t>
      </w:r>
    </w:p>
    <w:p w:rsidR="00E01F2A" w:rsidRDefault="00E01F2A" w:rsidP="00E01F2A">
      <w:pPr>
        <w:pStyle w:val="references"/>
      </w:pPr>
      <w:r>
        <w:t xml:space="preserve">I. </w:t>
      </w:r>
      <w:proofErr w:type="spellStart"/>
      <w:r>
        <w:t>Semanjski</w:t>
      </w:r>
      <w:proofErr w:type="spellEnd"/>
      <w:r>
        <w:t xml:space="preserve">, S. Gautama, R. </w:t>
      </w:r>
      <w:proofErr w:type="spellStart"/>
      <w:r>
        <w:t>Ahas</w:t>
      </w:r>
      <w:proofErr w:type="spellEnd"/>
      <w:r>
        <w:t xml:space="preserve">, and F. </w:t>
      </w:r>
      <w:proofErr w:type="spellStart"/>
      <w:r>
        <w:t>Witlox</w:t>
      </w:r>
      <w:proofErr w:type="spellEnd"/>
      <w:r>
        <w:t>, “Spatial context mining approach for transport mode recognition from mobile sensed big data,” Computers, Environment and Urban Systems, vol. 66, pp. 38–52, Nov. 2017.</w:t>
      </w:r>
    </w:p>
    <w:p w:rsidR="00E01F2A" w:rsidRDefault="00E01F2A" w:rsidP="00E01F2A">
      <w:pPr>
        <w:pStyle w:val="references"/>
      </w:pPr>
      <w:r>
        <w:t xml:space="preserve">A. </w:t>
      </w:r>
      <w:proofErr w:type="spellStart"/>
      <w:r>
        <w:t>Bolbol</w:t>
      </w:r>
      <w:proofErr w:type="spellEnd"/>
      <w:r>
        <w:t xml:space="preserve">, T. Cheng, I. </w:t>
      </w:r>
      <w:proofErr w:type="spellStart"/>
      <w:r>
        <w:t>Tsapakis</w:t>
      </w:r>
      <w:proofErr w:type="spellEnd"/>
      <w:r>
        <w:t xml:space="preserve">, and J. Haworth, “Inferring hybrid transportation modes from sparse GPS data using a moving window </w:t>
      </w:r>
      <w:proofErr w:type="spellStart"/>
      <w:r>
        <w:t>svm</w:t>
      </w:r>
      <w:proofErr w:type="spellEnd"/>
      <w:r>
        <w:t xml:space="preserve"> classification,” Computers, Environment and Urban Systems, vol. 36, no. 6, pp. 526–537, Nov. 2012.</w:t>
      </w:r>
    </w:p>
    <w:p w:rsidR="00E01F2A" w:rsidRDefault="00E01F2A" w:rsidP="00E01F2A">
      <w:pPr>
        <w:pStyle w:val="references"/>
      </w:pPr>
      <w:r>
        <w:t xml:space="preserve">H. Gong, C. Chen, E. </w:t>
      </w:r>
      <w:proofErr w:type="spellStart"/>
      <w:r>
        <w:t>Bialostozky</w:t>
      </w:r>
      <w:proofErr w:type="spellEnd"/>
      <w:r>
        <w:t xml:space="preserve">, and C. T. Lawson, “A GPS/GIS method for travel mode detection in new </w:t>
      </w:r>
      <w:proofErr w:type="spellStart"/>
      <w:r>
        <w:t>york</w:t>
      </w:r>
      <w:proofErr w:type="spellEnd"/>
      <w:r>
        <w:t xml:space="preserve"> city,” Computers, Environment and Urban Systems, vol. 36, no. 2, pp. 131–139, Mar. 2012.</w:t>
      </w:r>
    </w:p>
    <w:p w:rsidR="00E01F2A" w:rsidRDefault="00E01F2A" w:rsidP="00E01F2A">
      <w:pPr>
        <w:pStyle w:val="references"/>
      </w:pPr>
      <w:r w:rsidRPr="00E01F2A">
        <w:t xml:space="preserve">P. A. Gonzalez, J. S. Weinstein, S. J. </w:t>
      </w:r>
      <w:proofErr w:type="spellStart"/>
      <w:r w:rsidRPr="00E01F2A">
        <w:t>Barbeau</w:t>
      </w:r>
      <w:proofErr w:type="spellEnd"/>
      <w:r w:rsidRPr="00E01F2A">
        <w:t xml:space="preserve">, M. A. Labrador, P. L. Winters, N. L. </w:t>
      </w:r>
      <w:proofErr w:type="spellStart"/>
      <w:r w:rsidRPr="00E01F2A">
        <w:t>Georggi</w:t>
      </w:r>
      <w:proofErr w:type="spellEnd"/>
      <w:r w:rsidRPr="00E01F2A">
        <w:t xml:space="preserve">, and R. Perez, “Automating mode detection for travel </w:t>
      </w:r>
      <w:proofErr w:type="spellStart"/>
      <w:r w:rsidRPr="00E01F2A">
        <w:t>behaviour</w:t>
      </w:r>
      <w:proofErr w:type="spellEnd"/>
      <w:r w:rsidRPr="00E01F2A">
        <w:t xml:space="preserve"> analysis by using global positioning systems-enabled mobile phones and neural networks,” IET Intelligent Transport Systems, vol. 4, no. 1, pp. 37–49, Mar. 2010</w:t>
      </w:r>
    </w:p>
    <w:p w:rsidR="00E01F2A" w:rsidRDefault="00E01F2A" w:rsidP="00E01F2A">
      <w:pPr>
        <w:pStyle w:val="references"/>
      </w:pPr>
      <w:r>
        <w:t xml:space="preserve">B. </w:t>
      </w:r>
      <w:proofErr w:type="spellStart"/>
      <w:r>
        <w:t>Cvetkovic</w:t>
      </w:r>
      <w:proofErr w:type="spellEnd"/>
      <w:r>
        <w:t xml:space="preserve">, , B. </w:t>
      </w:r>
      <w:proofErr w:type="spellStart"/>
      <w:r>
        <w:t>Kaluža</w:t>
      </w:r>
      <w:proofErr w:type="spellEnd"/>
      <w:r>
        <w:t xml:space="preserve">, M. Gams and M. </w:t>
      </w:r>
      <w:proofErr w:type="spellStart"/>
      <w:r>
        <w:t>Luštrek</w:t>
      </w:r>
      <w:proofErr w:type="spellEnd"/>
      <w:r>
        <w:t>, “Adapting Activity Recognition to a Person with Multi-Classifier Adaptive Training,” Journal of Ambient Intelligence and Smart Environments vol. 7, no. 2, pp. 171-185, Mar . 2015</w:t>
      </w:r>
    </w:p>
    <w:p w:rsidR="00E003E0" w:rsidRDefault="00E003E0" w:rsidP="00E01F2A">
      <w:pPr>
        <w:pStyle w:val="references"/>
      </w:pPr>
      <w:r>
        <w:t xml:space="preserve">Reddy, S., et al., Using Mobile Phones to Determine Transportation Modes. </w:t>
      </w:r>
      <w:proofErr w:type="spellStart"/>
      <w:r>
        <w:t>Acm</w:t>
      </w:r>
      <w:proofErr w:type="spellEnd"/>
      <w:r>
        <w:t xml:space="preserve"> Transactions on 32 Sensor Networks, 2010. 6(2).</w:t>
      </w:r>
    </w:p>
    <w:p w:rsidR="00E003E0" w:rsidRDefault="00E003E0" w:rsidP="00E01F2A">
      <w:pPr>
        <w:pStyle w:val="references"/>
      </w:pPr>
      <w:r>
        <w:t xml:space="preserve">Zheng, Y., et al., Understanding transportation modes based on GPS data for web applications. </w:t>
      </w:r>
      <w:proofErr w:type="gramStart"/>
      <w:r>
        <w:t>ACM  Transactions</w:t>
      </w:r>
      <w:proofErr w:type="gramEnd"/>
      <w:r>
        <w:t xml:space="preserve"> on the Web (TWEB), 2010. 4(1): p. 1.</w:t>
      </w:r>
    </w:p>
    <w:p w:rsidR="00000000" w:rsidRDefault="00CD63BD">
      <w:pPr>
        <w:pStyle w:val="references"/>
        <w:numPr>
          <w:ilvl w:val="0"/>
          <w:numId w:val="0"/>
        </w:numPr>
      </w:pPr>
    </w:p>
    <w:p w:rsidR="00000000" w:rsidRDefault="004D7D2B" w:rsidP="004D7D2B">
      <w:pPr>
        <w:spacing w:after="120"/>
        <w:jc w:val="both"/>
        <w:sectPr w:rsidR="00000000">
          <w:type w:val="continuous"/>
          <w:pgSz w:w="11906" w:h="16838"/>
          <w:pgMar w:top="1080" w:right="734" w:bottom="2434" w:left="734" w:header="720" w:footer="720" w:gutter="0"/>
          <w:cols w:num="2" w:space="360"/>
          <w:docGrid w:linePitch="360"/>
        </w:sectPr>
      </w:pPr>
      <w:r>
        <w:t xml:space="preserve"> </w:t>
      </w:r>
    </w:p>
    <w:p w:rsidR="00E870BE" w:rsidRDefault="00E870BE">
      <w:pPr>
        <w:jc w:val="both"/>
      </w:pPr>
    </w:p>
    <w:sectPr w:rsidR="00E870BE">
      <w:type w:val="continuous"/>
      <w:pgSz w:w="11906" w:h="16838"/>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3BD" w:rsidRDefault="00CD63BD" w:rsidP="004D7D2B">
      <w:r>
        <w:separator/>
      </w:r>
    </w:p>
  </w:endnote>
  <w:endnote w:type="continuationSeparator" w:id="0">
    <w:p w:rsidR="00CD63BD" w:rsidRDefault="00CD63BD" w:rsidP="004D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charset w:val="01"/>
    <w:family w:val="auto"/>
    <w:pitch w:val="variable"/>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3BD" w:rsidRDefault="00CD63BD" w:rsidP="004D7D2B">
      <w:r>
        <w:separator/>
      </w:r>
    </w:p>
  </w:footnote>
  <w:footnote w:type="continuationSeparator" w:id="0">
    <w:p w:rsidR="00CD63BD" w:rsidRDefault="00CD63BD" w:rsidP="004D7D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lvlText w:val="%1."/>
      <w:lvlJc w:val="center"/>
      <w:pPr>
        <w:tabs>
          <w:tab w:val="num" w:pos="576"/>
        </w:tabs>
        <w:ind w:left="0" w:firstLine="216"/>
      </w:pPr>
      <w:rPr>
        <w:rFonts w:ascii="Times New Roman" w:hAnsi="Times New Roman" w:cs="Times New Roman" w:hint="default"/>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hint="default"/>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hint="default"/>
      </w:rPr>
    </w:lvl>
  </w:abstractNum>
  <w:abstractNum w:abstractNumId="3" w15:restartNumberingAfterBreak="0">
    <w:nsid w:val="00000004"/>
    <w:multiLevelType w:val="singleLevel"/>
    <w:tmpl w:val="00000004"/>
    <w:name w:val="WW8Num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00000005"/>
    <w:multiLevelType w:val="singleLevel"/>
    <w:tmpl w:val="00000005"/>
    <w:name w:val="WW8Num7"/>
    <w:lvl w:ilvl="0">
      <w:start w:val="1"/>
      <w:numFmt w:val="decimal"/>
      <w:pStyle w:val="figurecaption"/>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5" w15:restartNumberingAfterBreak="0">
    <w:nsid w:val="00000006"/>
    <w:multiLevelType w:val="singleLevel"/>
    <w:tmpl w:val="00000006"/>
    <w:name w:val="WW8Num8"/>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6" w15:restartNumberingAfterBreak="0">
    <w:nsid w:val="00000007"/>
    <w:multiLevelType w:val="singleLevel"/>
    <w:tmpl w:val="00000007"/>
    <w:name w:val="WW8Num9"/>
    <w:lvl w:ilvl="0">
      <w:start w:val="1"/>
      <w:numFmt w:val="lowerLetter"/>
      <w:pStyle w:val="tablefootnote"/>
      <w:lvlText w:val="%1."/>
      <w:lvlJc w:val="right"/>
      <w:pPr>
        <w:tabs>
          <w:tab w:val="num" w:pos="0"/>
        </w:tabs>
        <w:ind w:left="749" w:hanging="360"/>
      </w:pPr>
      <w:rPr>
        <w:rFonts w:ascii="Times New Roman" w:hAnsi="Times New Roman" w:cs="Times New Roman" w:hint="default"/>
        <w:b w:val="0"/>
        <w:i w:val="0"/>
        <w:caps w:val="0"/>
        <w:smallCaps w:val="0"/>
        <w:strike w:val="0"/>
        <w:dstrike w:val="0"/>
        <w:vanish w:val="0"/>
        <w:color w:val="auto"/>
        <w:spacing w:val="0"/>
        <w:w w:val="100"/>
        <w:kern w:val="1"/>
        <w:sz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 w15:restartNumberingAfterBreak="0">
    <w:nsid w:val="00000008"/>
    <w:multiLevelType w:val="multilevel"/>
    <w:tmpl w:val="00000008"/>
    <w:name w:val="WWNum1"/>
    <w:lvl w:ilvl="0">
      <w:start w:val="1"/>
      <w:numFmt w:val="upperRoman"/>
      <w:lvlText w:val="%1."/>
      <w:lvlJc w:val="center"/>
      <w:pPr>
        <w:tabs>
          <w:tab w:val="num" w:pos="576"/>
        </w:tabs>
        <w:ind w:left="0" w:firstLine="216"/>
      </w:pPr>
      <w:rPr>
        <w:caps w:val="0"/>
        <w:smallCaps w:val="0"/>
        <w:strike w:val="0"/>
        <w:dstrike w:val="0"/>
        <w:vanish w:val="0"/>
        <w:color w:val="000000"/>
        <w:position w:val="0"/>
        <w:sz w:val="20"/>
        <w:szCs w:val="20"/>
        <w:vertAlign w:val="baseline"/>
      </w:rPr>
    </w:lvl>
    <w:lvl w:ilvl="1">
      <w:start w:val="1"/>
      <w:numFmt w:val="upperLetter"/>
      <w:lvlText w:val="%2."/>
      <w:lvlJc w:val="left"/>
      <w:pPr>
        <w:tabs>
          <w:tab w:val="num" w:pos="360"/>
        </w:tabs>
        <w:ind w:left="288" w:hanging="288"/>
      </w:pPr>
      <w:rPr>
        <w:b w:val="0"/>
        <w:bCs w:val="0"/>
        <w:i/>
        <w:iCs/>
        <w:caps w:val="0"/>
        <w:smallCaps w:val="0"/>
        <w:strike w:val="0"/>
        <w:dstrike w:val="0"/>
        <w:vanish w:val="0"/>
        <w:color w:val="000000"/>
        <w:position w:val="0"/>
        <w:sz w:val="20"/>
        <w:szCs w:val="20"/>
        <w:vertAlign w:val="baseline"/>
      </w:rPr>
    </w:lvl>
    <w:lvl w:ilvl="2">
      <w:start w:val="1"/>
      <w:numFmt w:val="decimal"/>
      <w:lvlText w:val="%3)"/>
      <w:lvlJc w:val="left"/>
      <w:pPr>
        <w:tabs>
          <w:tab w:val="num" w:pos="540"/>
        </w:tabs>
        <w:ind w:left="0" w:firstLine="180"/>
      </w:pPr>
      <w:rPr>
        <w:b w:val="0"/>
        <w:bCs w:val="0"/>
        <w:i/>
        <w:iCs/>
        <w:caps w:val="0"/>
        <w:smallCaps w:val="0"/>
        <w:strike w:val="0"/>
        <w:dstrike w:val="0"/>
        <w:vanish w:val="0"/>
        <w:color w:val="000000"/>
        <w:position w:val="0"/>
        <w:sz w:val="20"/>
        <w:szCs w:val="20"/>
        <w:vertAlign w:val="baseline"/>
      </w:rPr>
    </w:lvl>
    <w:lvl w:ilvl="3">
      <w:start w:val="1"/>
      <w:numFmt w:val="lowerLetter"/>
      <w:lvlText w:val="%4)"/>
      <w:lvlJc w:val="left"/>
      <w:pPr>
        <w:tabs>
          <w:tab w:val="num" w:pos="720"/>
        </w:tabs>
        <w:ind w:left="0" w:firstLine="360"/>
      </w:pPr>
      <w:rPr>
        <w:b w:val="0"/>
        <w:bCs w:val="0"/>
        <w:i/>
        <w:iCs/>
        <w:sz w:val="20"/>
        <w:szCs w:val="20"/>
      </w:rPr>
    </w:lvl>
    <w:lvl w:ilvl="4">
      <w:start w:val="1"/>
      <w:numFmt w:val="none"/>
      <w:suff w:val="nothing"/>
      <w:lvlText w:val=""/>
      <w:lvlJc w:val="left"/>
      <w:pPr>
        <w:tabs>
          <w:tab w:val="num" w:pos="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00000009"/>
    <w:multiLevelType w:val="multilevel"/>
    <w:tmpl w:val="00000009"/>
    <w:name w:val="WWNum6"/>
    <w:lvl w:ilvl="0">
      <w:start w:val="1"/>
      <w:numFmt w:val="bullet"/>
      <w:lvlText w:val=""/>
      <w:lvlJc w:val="left"/>
      <w:pPr>
        <w:tabs>
          <w:tab w:val="num" w:pos="0"/>
        </w:tabs>
        <w:ind w:left="1008" w:hanging="360"/>
      </w:pPr>
      <w:rPr>
        <w:rFonts w:ascii="Symbol" w:hAnsi="Symbol"/>
      </w:rPr>
    </w:lvl>
    <w:lvl w:ilvl="1">
      <w:start w:val="1"/>
      <w:numFmt w:val="bullet"/>
      <w:lvlText w:val="o"/>
      <w:lvlJc w:val="left"/>
      <w:pPr>
        <w:tabs>
          <w:tab w:val="num" w:pos="0"/>
        </w:tabs>
        <w:ind w:left="1728" w:hanging="360"/>
      </w:pPr>
      <w:rPr>
        <w:rFonts w:ascii="Courier New" w:hAnsi="Courier New" w:cs="Courier New"/>
      </w:rPr>
    </w:lvl>
    <w:lvl w:ilvl="2">
      <w:start w:val="1"/>
      <w:numFmt w:val="bullet"/>
      <w:lvlText w:val=""/>
      <w:lvlJc w:val="left"/>
      <w:pPr>
        <w:tabs>
          <w:tab w:val="num" w:pos="0"/>
        </w:tabs>
        <w:ind w:left="2448" w:hanging="360"/>
      </w:pPr>
      <w:rPr>
        <w:rFonts w:ascii="Wingdings" w:hAnsi="Wingdings"/>
      </w:rPr>
    </w:lvl>
    <w:lvl w:ilvl="3">
      <w:start w:val="1"/>
      <w:numFmt w:val="bullet"/>
      <w:lvlText w:val=""/>
      <w:lvlJc w:val="left"/>
      <w:pPr>
        <w:tabs>
          <w:tab w:val="num" w:pos="0"/>
        </w:tabs>
        <w:ind w:left="3168" w:hanging="360"/>
      </w:pPr>
      <w:rPr>
        <w:rFonts w:ascii="Symbol" w:hAnsi="Symbol"/>
      </w:rPr>
    </w:lvl>
    <w:lvl w:ilvl="4">
      <w:start w:val="1"/>
      <w:numFmt w:val="bullet"/>
      <w:lvlText w:val="o"/>
      <w:lvlJc w:val="left"/>
      <w:pPr>
        <w:tabs>
          <w:tab w:val="num" w:pos="0"/>
        </w:tabs>
        <w:ind w:left="3888" w:hanging="360"/>
      </w:pPr>
      <w:rPr>
        <w:rFonts w:ascii="Courier New" w:hAnsi="Courier New" w:cs="Courier New"/>
      </w:rPr>
    </w:lvl>
    <w:lvl w:ilvl="5">
      <w:start w:val="1"/>
      <w:numFmt w:val="bullet"/>
      <w:lvlText w:val=""/>
      <w:lvlJc w:val="left"/>
      <w:pPr>
        <w:tabs>
          <w:tab w:val="num" w:pos="0"/>
        </w:tabs>
        <w:ind w:left="4608" w:hanging="360"/>
      </w:pPr>
      <w:rPr>
        <w:rFonts w:ascii="Wingdings" w:hAnsi="Wingdings"/>
      </w:rPr>
    </w:lvl>
    <w:lvl w:ilvl="6">
      <w:start w:val="1"/>
      <w:numFmt w:val="bullet"/>
      <w:lvlText w:val=""/>
      <w:lvlJc w:val="left"/>
      <w:pPr>
        <w:tabs>
          <w:tab w:val="num" w:pos="0"/>
        </w:tabs>
        <w:ind w:left="5328" w:hanging="360"/>
      </w:pPr>
      <w:rPr>
        <w:rFonts w:ascii="Symbol" w:hAnsi="Symbol"/>
      </w:rPr>
    </w:lvl>
    <w:lvl w:ilvl="7">
      <w:start w:val="1"/>
      <w:numFmt w:val="bullet"/>
      <w:lvlText w:val="o"/>
      <w:lvlJc w:val="left"/>
      <w:pPr>
        <w:tabs>
          <w:tab w:val="num" w:pos="0"/>
        </w:tabs>
        <w:ind w:left="6048" w:hanging="360"/>
      </w:pPr>
      <w:rPr>
        <w:rFonts w:ascii="Courier New" w:hAnsi="Courier New" w:cs="Courier New"/>
      </w:rPr>
    </w:lvl>
    <w:lvl w:ilvl="8">
      <w:start w:val="1"/>
      <w:numFmt w:val="bullet"/>
      <w:lvlText w:val=""/>
      <w:lvlJc w:val="left"/>
      <w:pPr>
        <w:tabs>
          <w:tab w:val="num" w:pos="0"/>
        </w:tabs>
        <w:ind w:left="6768" w:hanging="360"/>
      </w:pPr>
      <w:rPr>
        <w:rFonts w:ascii="Wingdings" w:hAnsi="Wingdings"/>
      </w:rPr>
    </w:lvl>
  </w:abstractNum>
  <w:abstractNum w:abstractNumId="9" w15:restartNumberingAfterBreak="0">
    <w:nsid w:val="0000000A"/>
    <w:multiLevelType w:val="multilevel"/>
    <w:tmpl w:val="0000000A"/>
    <w:name w:val="WWNum7"/>
    <w:lvl w:ilvl="0">
      <w:start w:val="1"/>
      <w:numFmt w:val="bullet"/>
      <w:lvlText w:val=""/>
      <w:lvlJc w:val="left"/>
      <w:pPr>
        <w:tabs>
          <w:tab w:val="num" w:pos="0"/>
        </w:tabs>
        <w:ind w:left="1008" w:hanging="360"/>
      </w:pPr>
      <w:rPr>
        <w:rFonts w:ascii="Symbol" w:hAnsi="Symbol"/>
      </w:rPr>
    </w:lvl>
    <w:lvl w:ilvl="1">
      <w:start w:val="1"/>
      <w:numFmt w:val="bullet"/>
      <w:lvlText w:val="o"/>
      <w:lvlJc w:val="left"/>
      <w:pPr>
        <w:tabs>
          <w:tab w:val="num" w:pos="0"/>
        </w:tabs>
        <w:ind w:left="1728" w:hanging="360"/>
      </w:pPr>
      <w:rPr>
        <w:rFonts w:ascii="Courier New" w:hAnsi="Courier New" w:cs="Courier New"/>
      </w:rPr>
    </w:lvl>
    <w:lvl w:ilvl="2">
      <w:start w:val="1"/>
      <w:numFmt w:val="bullet"/>
      <w:lvlText w:val=""/>
      <w:lvlJc w:val="left"/>
      <w:pPr>
        <w:tabs>
          <w:tab w:val="num" w:pos="0"/>
        </w:tabs>
        <w:ind w:left="2448" w:hanging="360"/>
      </w:pPr>
      <w:rPr>
        <w:rFonts w:ascii="Wingdings" w:hAnsi="Wingdings"/>
      </w:rPr>
    </w:lvl>
    <w:lvl w:ilvl="3">
      <w:start w:val="1"/>
      <w:numFmt w:val="bullet"/>
      <w:lvlText w:val=""/>
      <w:lvlJc w:val="left"/>
      <w:pPr>
        <w:tabs>
          <w:tab w:val="num" w:pos="0"/>
        </w:tabs>
        <w:ind w:left="3168" w:hanging="360"/>
      </w:pPr>
      <w:rPr>
        <w:rFonts w:ascii="Symbol" w:hAnsi="Symbol"/>
      </w:rPr>
    </w:lvl>
    <w:lvl w:ilvl="4">
      <w:start w:val="1"/>
      <w:numFmt w:val="bullet"/>
      <w:lvlText w:val="o"/>
      <w:lvlJc w:val="left"/>
      <w:pPr>
        <w:tabs>
          <w:tab w:val="num" w:pos="0"/>
        </w:tabs>
        <w:ind w:left="3888" w:hanging="360"/>
      </w:pPr>
      <w:rPr>
        <w:rFonts w:ascii="Courier New" w:hAnsi="Courier New" w:cs="Courier New"/>
      </w:rPr>
    </w:lvl>
    <w:lvl w:ilvl="5">
      <w:start w:val="1"/>
      <w:numFmt w:val="bullet"/>
      <w:lvlText w:val=""/>
      <w:lvlJc w:val="left"/>
      <w:pPr>
        <w:tabs>
          <w:tab w:val="num" w:pos="0"/>
        </w:tabs>
        <w:ind w:left="4608" w:hanging="360"/>
      </w:pPr>
      <w:rPr>
        <w:rFonts w:ascii="Wingdings" w:hAnsi="Wingdings"/>
      </w:rPr>
    </w:lvl>
    <w:lvl w:ilvl="6">
      <w:start w:val="1"/>
      <w:numFmt w:val="bullet"/>
      <w:lvlText w:val=""/>
      <w:lvlJc w:val="left"/>
      <w:pPr>
        <w:tabs>
          <w:tab w:val="num" w:pos="0"/>
        </w:tabs>
        <w:ind w:left="5328" w:hanging="360"/>
      </w:pPr>
      <w:rPr>
        <w:rFonts w:ascii="Symbol" w:hAnsi="Symbol"/>
      </w:rPr>
    </w:lvl>
    <w:lvl w:ilvl="7">
      <w:start w:val="1"/>
      <w:numFmt w:val="bullet"/>
      <w:lvlText w:val="o"/>
      <w:lvlJc w:val="left"/>
      <w:pPr>
        <w:tabs>
          <w:tab w:val="num" w:pos="0"/>
        </w:tabs>
        <w:ind w:left="6048" w:hanging="360"/>
      </w:pPr>
      <w:rPr>
        <w:rFonts w:ascii="Courier New" w:hAnsi="Courier New" w:cs="Courier New"/>
      </w:rPr>
    </w:lvl>
    <w:lvl w:ilvl="8">
      <w:start w:val="1"/>
      <w:numFmt w:val="bullet"/>
      <w:lvlText w:val=""/>
      <w:lvlJc w:val="left"/>
      <w:pPr>
        <w:tabs>
          <w:tab w:val="num" w:pos="0"/>
        </w:tabs>
        <w:ind w:left="6768" w:hanging="360"/>
      </w:pPr>
      <w:rPr>
        <w:rFonts w:ascii="Wingdings" w:hAnsi="Wingdings"/>
      </w:rPr>
    </w:lvl>
  </w:abstractNum>
  <w:abstractNum w:abstractNumId="10" w15:restartNumberingAfterBreak="0">
    <w:nsid w:val="0000000B"/>
    <w:multiLevelType w:val="multilevel"/>
    <w:tmpl w:val="0000000B"/>
    <w:name w:val="WWNum5"/>
    <w:lvl w:ilvl="0">
      <w:start w:val="5"/>
      <w:numFmt w:val="upperRoman"/>
      <w:lvlText w:val="%1."/>
      <w:lvlJc w:val="left"/>
      <w:pPr>
        <w:tabs>
          <w:tab w:val="num" w:pos="0"/>
        </w:tabs>
        <w:ind w:left="936" w:hanging="720"/>
      </w:pPr>
    </w:lvl>
    <w:lvl w:ilvl="1">
      <w:start w:val="1"/>
      <w:numFmt w:val="lowerLetter"/>
      <w:lvlText w:val="%2."/>
      <w:lvlJc w:val="left"/>
      <w:pPr>
        <w:tabs>
          <w:tab w:val="num" w:pos="0"/>
        </w:tabs>
        <w:ind w:left="1296" w:hanging="360"/>
      </w:pPr>
    </w:lvl>
    <w:lvl w:ilvl="2">
      <w:start w:val="1"/>
      <w:numFmt w:val="lowerRoman"/>
      <w:lvlText w:val="%3."/>
      <w:lvlJc w:val="right"/>
      <w:pPr>
        <w:tabs>
          <w:tab w:val="num" w:pos="0"/>
        </w:tabs>
        <w:ind w:left="2016" w:hanging="180"/>
      </w:pPr>
    </w:lvl>
    <w:lvl w:ilvl="3">
      <w:start w:val="1"/>
      <w:numFmt w:val="decimal"/>
      <w:lvlText w:val="%4."/>
      <w:lvlJc w:val="left"/>
      <w:pPr>
        <w:tabs>
          <w:tab w:val="num" w:pos="0"/>
        </w:tabs>
        <w:ind w:left="2736" w:hanging="360"/>
      </w:pPr>
    </w:lvl>
    <w:lvl w:ilvl="4">
      <w:start w:val="1"/>
      <w:numFmt w:val="lowerLetter"/>
      <w:lvlText w:val="%5."/>
      <w:lvlJc w:val="left"/>
      <w:pPr>
        <w:tabs>
          <w:tab w:val="num" w:pos="0"/>
        </w:tabs>
        <w:ind w:left="3456" w:hanging="360"/>
      </w:pPr>
    </w:lvl>
    <w:lvl w:ilvl="5">
      <w:start w:val="1"/>
      <w:numFmt w:val="lowerRoman"/>
      <w:lvlText w:val="%6."/>
      <w:lvlJc w:val="right"/>
      <w:pPr>
        <w:tabs>
          <w:tab w:val="num" w:pos="0"/>
        </w:tabs>
        <w:ind w:left="4176" w:hanging="180"/>
      </w:pPr>
    </w:lvl>
    <w:lvl w:ilvl="6">
      <w:start w:val="1"/>
      <w:numFmt w:val="decimal"/>
      <w:lvlText w:val="%7."/>
      <w:lvlJc w:val="left"/>
      <w:pPr>
        <w:tabs>
          <w:tab w:val="num" w:pos="0"/>
        </w:tabs>
        <w:ind w:left="4896" w:hanging="360"/>
      </w:pPr>
    </w:lvl>
    <w:lvl w:ilvl="7">
      <w:start w:val="1"/>
      <w:numFmt w:val="lowerLetter"/>
      <w:lvlText w:val="%8."/>
      <w:lvlJc w:val="left"/>
      <w:pPr>
        <w:tabs>
          <w:tab w:val="num" w:pos="0"/>
        </w:tabs>
        <w:ind w:left="5616" w:hanging="360"/>
      </w:pPr>
    </w:lvl>
    <w:lvl w:ilvl="8">
      <w:start w:val="1"/>
      <w:numFmt w:val="lowerRoman"/>
      <w:lvlText w:val="%9."/>
      <w:lvlJc w:val="right"/>
      <w:pPr>
        <w:tabs>
          <w:tab w:val="num" w:pos="0"/>
        </w:tabs>
        <w:ind w:left="6336" w:hanging="180"/>
      </w:pPr>
    </w:lvl>
  </w:abstractNum>
  <w:abstractNum w:abstractNumId="11" w15:restartNumberingAfterBreak="0">
    <w:nsid w:val="0000000C"/>
    <w:multiLevelType w:val="multilevel"/>
    <w:tmpl w:val="0000000C"/>
    <w:lvl w:ilvl="0">
      <w:start w:val="1"/>
      <w:numFmt w:val="upperRoman"/>
      <w:lvlText w:val="%1."/>
      <w:lvlJc w:val="center"/>
      <w:pPr>
        <w:tabs>
          <w:tab w:val="num" w:pos="576"/>
        </w:tabs>
        <w:ind w:left="0" w:firstLine="216"/>
      </w:pPr>
      <w:rPr>
        <w:caps w:val="0"/>
        <w:smallCaps w:val="0"/>
        <w:strike w:val="0"/>
        <w:dstrike w:val="0"/>
        <w:vanish w:val="0"/>
        <w:color w:val="000000"/>
        <w:position w:val="0"/>
        <w:sz w:val="20"/>
        <w:szCs w:val="20"/>
        <w:vertAlign w:val="baseline"/>
      </w:rPr>
    </w:lvl>
    <w:lvl w:ilvl="1">
      <w:start w:val="1"/>
      <w:numFmt w:val="upperLetter"/>
      <w:lvlText w:val="%2."/>
      <w:lvlJc w:val="left"/>
      <w:pPr>
        <w:tabs>
          <w:tab w:val="num" w:pos="360"/>
        </w:tabs>
        <w:ind w:left="288" w:hanging="288"/>
      </w:pPr>
      <w:rPr>
        <w:b w:val="0"/>
        <w:bCs w:val="0"/>
        <w:i/>
        <w:iCs/>
        <w:caps w:val="0"/>
        <w:smallCaps w:val="0"/>
        <w:strike w:val="0"/>
        <w:dstrike w:val="0"/>
        <w:vanish w:val="0"/>
        <w:color w:val="000000"/>
        <w:position w:val="0"/>
        <w:sz w:val="20"/>
        <w:szCs w:val="20"/>
        <w:vertAlign w:val="baseline"/>
      </w:rPr>
    </w:lvl>
    <w:lvl w:ilvl="2">
      <w:start w:val="1"/>
      <w:numFmt w:val="decimal"/>
      <w:lvlText w:val="%3)"/>
      <w:lvlJc w:val="left"/>
      <w:pPr>
        <w:tabs>
          <w:tab w:val="num" w:pos="540"/>
        </w:tabs>
        <w:ind w:left="0" w:firstLine="180"/>
      </w:pPr>
      <w:rPr>
        <w:b w:val="0"/>
        <w:bCs w:val="0"/>
        <w:i/>
        <w:iCs/>
        <w:caps w:val="0"/>
        <w:smallCaps w:val="0"/>
        <w:strike w:val="0"/>
        <w:dstrike w:val="0"/>
        <w:vanish w:val="0"/>
        <w:color w:val="000000"/>
        <w:position w:val="0"/>
        <w:sz w:val="20"/>
        <w:szCs w:val="20"/>
        <w:vertAlign w:val="baseline"/>
      </w:rPr>
    </w:lvl>
    <w:lvl w:ilvl="3">
      <w:start w:val="1"/>
      <w:numFmt w:val="lowerLetter"/>
      <w:lvlText w:val="%4)"/>
      <w:lvlJc w:val="left"/>
      <w:pPr>
        <w:tabs>
          <w:tab w:val="num" w:pos="720"/>
        </w:tabs>
        <w:ind w:left="0" w:firstLine="360"/>
      </w:pPr>
      <w:rPr>
        <w:b w:val="0"/>
        <w:bCs w:val="0"/>
        <w:i/>
        <w:iCs/>
        <w:sz w:val="20"/>
        <w:szCs w:val="20"/>
      </w:rPr>
    </w:lvl>
    <w:lvl w:ilvl="4">
      <w:start w:val="1"/>
      <w:numFmt w:val="none"/>
      <w:suff w:val="nothing"/>
      <w:lvlText w:val=""/>
      <w:lvlJc w:val="left"/>
      <w:pPr>
        <w:tabs>
          <w:tab w:val="num" w:pos="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BE"/>
    <w:rsid w:val="00226BF8"/>
    <w:rsid w:val="003507EF"/>
    <w:rsid w:val="004D2D6A"/>
    <w:rsid w:val="004D7D2B"/>
    <w:rsid w:val="00891B09"/>
    <w:rsid w:val="00CD63BD"/>
    <w:rsid w:val="00E003E0"/>
    <w:rsid w:val="00E01F2A"/>
    <w:rsid w:val="00E8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BE0CF0"/>
  <w15:chartTrackingRefBased/>
  <w15:docId w15:val="{0ABA65AF-024D-4213-B634-060FA6EC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lang w:eastAsia="zh-CN"/>
    </w:rPr>
  </w:style>
  <w:style w:type="paragraph" w:styleId="Heading1">
    <w:name w:val="heading 1"/>
    <w:basedOn w:val="Normal"/>
    <w:next w:val="Normal"/>
    <w:qFormat/>
    <w:pPr>
      <w:keepNext/>
      <w:keepLines/>
      <w:numPr>
        <w:numId w:val="1"/>
      </w:numPr>
      <w:tabs>
        <w:tab w:val="left" w:pos="216"/>
        <w:tab w:val="left" w:pos="576"/>
      </w:tabs>
      <w:spacing w:before="160" w:after="80"/>
      <w:outlineLvl w:val="0"/>
    </w:pPr>
    <w:rPr>
      <w:smallCaps/>
      <w:lang w:val="en-US" w:eastAsia="en-US"/>
    </w:rPr>
  </w:style>
  <w:style w:type="paragraph" w:styleId="Heading2">
    <w:name w:val="heading 2"/>
    <w:basedOn w:val="Normal"/>
    <w:next w:val="Normal"/>
    <w:qFormat/>
    <w:pPr>
      <w:keepNext/>
      <w:keepLines/>
      <w:numPr>
        <w:ilvl w:val="1"/>
        <w:numId w:val="1"/>
      </w:numPr>
      <w:tabs>
        <w:tab w:val="left" w:pos="288"/>
      </w:tabs>
      <w:spacing w:before="120" w:after="60"/>
      <w:jc w:val="left"/>
      <w:outlineLvl w:val="1"/>
    </w:pPr>
    <w:rPr>
      <w:rFonts w:eastAsia="MS Mincho"/>
      <w:i/>
      <w:iCs/>
      <w:lang w:val="en-US" w:eastAsia="en-US"/>
    </w:rPr>
  </w:style>
  <w:style w:type="paragraph" w:styleId="Heading3">
    <w:name w:val="heading 3"/>
    <w:basedOn w:val="Normal"/>
    <w:next w:val="Normal"/>
    <w:qFormat/>
    <w:pPr>
      <w:numPr>
        <w:ilvl w:val="2"/>
        <w:numId w:val="1"/>
      </w:numPr>
      <w:tabs>
        <w:tab w:val="left" w:pos="540"/>
      </w:tabs>
      <w:spacing w:line="240" w:lineRule="exact"/>
      <w:ind w:firstLine="288"/>
      <w:jc w:val="both"/>
      <w:outlineLvl w:val="2"/>
    </w:pPr>
    <w:rPr>
      <w:rFonts w:eastAsia="MS Mincho"/>
      <w:i/>
      <w:iCs/>
      <w:lang w:val="en-US" w:eastAsia="en-US"/>
    </w:rPr>
  </w:style>
  <w:style w:type="paragraph" w:styleId="Heading4">
    <w:name w:val="heading 4"/>
    <w:basedOn w:val="Normal"/>
    <w:next w:val="Normal"/>
    <w:qFormat/>
    <w:pPr>
      <w:numPr>
        <w:ilvl w:val="3"/>
        <w:numId w:val="1"/>
      </w:numPr>
      <w:tabs>
        <w:tab w:val="left" w:pos="720"/>
        <w:tab w:val="left" w:pos="821"/>
      </w:tabs>
      <w:spacing w:before="40" w:after="40"/>
      <w:ind w:firstLine="504"/>
      <w:jc w:val="both"/>
      <w:outlineLvl w:val="3"/>
    </w:pPr>
    <w:rPr>
      <w:rFonts w:eastAsia="MS Mincho"/>
      <w:i/>
      <w:iCs/>
      <w:lang w:val="en-US" w:eastAsia="en-US"/>
    </w:rPr>
  </w:style>
  <w:style w:type="paragraph" w:styleId="Heading5">
    <w:name w:val="heading 5"/>
    <w:basedOn w:val="Normal"/>
    <w:next w:val="Normal"/>
    <w:qFormat/>
    <w:pPr>
      <w:tabs>
        <w:tab w:val="left" w:pos="360"/>
      </w:tabs>
      <w:spacing w:before="160" w:after="80"/>
      <w:outlineLvl w:val="4"/>
    </w:pPr>
    <w:rPr>
      <w:smallCaps/>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hint="default"/>
      <w:i w:val="0"/>
      <w:iCs w:val="0"/>
    </w:rPr>
  </w:style>
  <w:style w:type="character" w:customStyle="1" w:styleId="WW8Num1z1">
    <w:name w:val="WW8Num1z1"/>
    <w:rPr>
      <w:rFonts w:cs="Times New Roman"/>
    </w:rPr>
  </w:style>
  <w:style w:type="character" w:customStyle="1" w:styleId="WW8Num2z0">
    <w:name w:val="WW8Num2z0"/>
    <w:rPr>
      <w:rFonts w:ascii="Times New Roman" w:hAnsi="Times New Roman" w:cs="Times New Roman" w:hint="default"/>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2z1">
    <w:name w:val="WW8Num2z1"/>
    <w:rPr>
      <w:rFonts w:cs="Times New Roman"/>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cs="Times New Roman" w:hint="default"/>
    </w:rPr>
  </w:style>
  <w:style w:type="character" w:customStyle="1" w:styleId="WW8Num5z0">
    <w:name w:val="WW8Num5z0"/>
    <w:rPr>
      <w:rFonts w:ascii="Times New Roman" w:hAnsi="Times New Roman" w:cs="Times New Roman" w:hint="default"/>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1">
    <w:name w:val="WW8Num5z1"/>
    <w:rPr>
      <w:rFonts w:ascii="Times New Roman" w:hAnsi="Times New Roman" w:cs="Times New Roman" w:hint="default"/>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hint="default"/>
      <w:b w:val="0"/>
      <w:bCs w:val="0"/>
      <w:i/>
      <w:iCs/>
      <w:sz w:val="20"/>
      <w:szCs w:val="20"/>
    </w:rPr>
  </w:style>
  <w:style w:type="character" w:customStyle="1" w:styleId="WW8Num5z4">
    <w:name w:val="WW8Num5z4"/>
    <w:rPr>
      <w:rFonts w:cs="Times New Roman" w:hint="default"/>
    </w:rPr>
  </w:style>
  <w:style w:type="character" w:customStyle="1" w:styleId="WW8Num6z0">
    <w:name w:val="WW8Num6z0"/>
    <w:rPr>
      <w:rFonts w:ascii="Times New Roman" w:hAnsi="Times New Roman" w:cs="Times New Roman" w:hint="default"/>
      <w:b w:val="0"/>
      <w:bCs w:val="0"/>
      <w:i w:val="0"/>
      <w:iCs w:val="0"/>
      <w:sz w:val="16"/>
      <w:szCs w:val="16"/>
    </w:rPr>
  </w:style>
  <w:style w:type="character" w:customStyle="1" w:styleId="WW8Num7z0">
    <w:name w:val="WW8Num7z0"/>
    <w:rPr>
      <w:rFonts w:ascii="Times New Roman" w:hAnsi="Times New Roman" w:cs="Times New Roman" w:hint="default"/>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hint="default"/>
      <w:b w:val="0"/>
      <w:bCs w:val="0"/>
      <w:i w:val="0"/>
      <w:iCs w:val="0"/>
      <w:sz w:val="16"/>
      <w:szCs w:val="16"/>
    </w:rPr>
  </w:style>
  <w:style w:type="character" w:customStyle="1" w:styleId="WW8Num9z0">
    <w:name w:val="WW8Num9z0"/>
    <w:rPr>
      <w:rFonts w:ascii="Times New Roman" w:hAnsi="Times New Roman" w:cs="Times New Roman" w:hint="default"/>
      <w:b w:val="0"/>
      <w:i w:val="0"/>
      <w:caps w:val="0"/>
      <w:smallCaps w:val="0"/>
      <w:strike w:val="0"/>
      <w:dstrike w:val="0"/>
      <w:vanish w:val="0"/>
      <w:color w:val="auto"/>
      <w:spacing w:val="0"/>
      <w:w w:val="100"/>
      <w:kern w:val="1"/>
      <w:sz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DefaultParagraphFont1">
    <w:name w:val="Default Paragraph Font1"/>
  </w:style>
  <w:style w:type="character" w:customStyle="1" w:styleId="CharChar5">
    <w:name w:val=" Char Char5"/>
    <w:basedOn w:val="DefaultParagraphFont1"/>
    <w:rPr>
      <w:rFonts w:ascii="Cambria" w:eastAsia="Times New Roman" w:hAnsi="Cambria" w:cs="Times New Roman"/>
      <w:b/>
      <w:bCs/>
      <w:kern w:val="1"/>
      <w:sz w:val="32"/>
      <w:szCs w:val="32"/>
    </w:rPr>
  </w:style>
  <w:style w:type="character" w:customStyle="1" w:styleId="CharChar4">
    <w:name w:val=" Char Char4"/>
    <w:basedOn w:val="DefaultParagraphFont1"/>
    <w:rPr>
      <w:rFonts w:ascii="Times New Roman" w:eastAsia="MS Mincho" w:hAnsi="Times New Roman" w:cs="Times New Roman"/>
      <w:i/>
      <w:iCs/>
      <w:sz w:val="20"/>
      <w:szCs w:val="20"/>
      <w:lang w:val="en-US" w:eastAsia="en-US"/>
    </w:rPr>
  </w:style>
  <w:style w:type="character" w:customStyle="1" w:styleId="CharChar3">
    <w:name w:val=" Char Char3"/>
    <w:basedOn w:val="DefaultParagraphFont1"/>
    <w:rPr>
      <w:rFonts w:ascii="Times New Roman" w:eastAsia="MS Mincho" w:hAnsi="Times New Roman" w:cs="Times New Roman"/>
      <w:i/>
      <w:iCs/>
      <w:sz w:val="20"/>
      <w:szCs w:val="20"/>
      <w:lang w:val="en-US" w:eastAsia="en-US"/>
    </w:rPr>
  </w:style>
  <w:style w:type="character" w:customStyle="1" w:styleId="CharChar2">
    <w:name w:val=" Char Char2"/>
    <w:basedOn w:val="DefaultParagraphFont1"/>
    <w:rPr>
      <w:rFonts w:ascii="Times New Roman" w:eastAsia="MS Mincho" w:hAnsi="Times New Roman" w:cs="Times New Roman"/>
      <w:i/>
      <w:iCs/>
      <w:sz w:val="20"/>
      <w:szCs w:val="20"/>
      <w:lang w:val="en-US" w:eastAsia="en-US"/>
    </w:rPr>
  </w:style>
  <w:style w:type="character" w:customStyle="1" w:styleId="CharChar1">
    <w:name w:val=" Char Char1"/>
    <w:basedOn w:val="DefaultParagraphFont1"/>
    <w:rPr>
      <w:rFonts w:cs="Times New Roman"/>
      <w:b/>
      <w:bCs/>
      <w:i/>
      <w:iCs/>
      <w:sz w:val="26"/>
      <w:szCs w:val="26"/>
    </w:rPr>
  </w:style>
  <w:style w:type="character" w:customStyle="1" w:styleId="CharChar">
    <w:name w:val=" Char Char"/>
    <w:basedOn w:val="DefaultParagraphFont1"/>
    <w:rPr>
      <w:rFonts w:ascii="Times New Roman" w:eastAsia="MS Mincho" w:hAnsi="Times New Roman" w:cs="Times New Roman"/>
      <w:sz w:val="20"/>
      <w:szCs w:val="20"/>
    </w:rPr>
  </w:style>
  <w:style w:type="character" w:customStyle="1" w:styleId="ListLabel9">
    <w:name w:val="ListLabel 9"/>
    <w:rPr>
      <w:caps w:val="0"/>
      <w:smallCaps w:val="0"/>
      <w:strike w:val="0"/>
      <w:dstrike w:val="0"/>
      <w:vanish w:val="0"/>
      <w:color w:val="000000"/>
      <w:position w:val="0"/>
      <w:sz w:val="20"/>
      <w:szCs w:val="20"/>
      <w:vertAlign w:val="baseline"/>
    </w:rPr>
  </w:style>
  <w:style w:type="character" w:customStyle="1" w:styleId="ListLabel10">
    <w:name w:val="ListLabel 10"/>
    <w:rPr>
      <w:b w:val="0"/>
      <w:bCs w:val="0"/>
      <w:i/>
      <w:iCs/>
      <w:caps w:val="0"/>
      <w:smallCaps w:val="0"/>
      <w:strike w:val="0"/>
      <w:dstrike w:val="0"/>
      <w:vanish w:val="0"/>
      <w:color w:val="000000"/>
      <w:position w:val="0"/>
      <w:sz w:val="20"/>
      <w:szCs w:val="20"/>
      <w:vertAlign w:val="baseline"/>
    </w:rPr>
  </w:style>
  <w:style w:type="character" w:customStyle="1" w:styleId="ListLabel11">
    <w:name w:val="ListLabel 11"/>
    <w:rPr>
      <w:b w:val="0"/>
      <w:bCs w:val="0"/>
      <w:i/>
      <w:iCs/>
      <w:caps w:val="0"/>
      <w:smallCaps w:val="0"/>
      <w:strike w:val="0"/>
      <w:dstrike w:val="0"/>
      <w:vanish w:val="0"/>
      <w:color w:val="000000"/>
      <w:position w:val="0"/>
      <w:sz w:val="20"/>
      <w:szCs w:val="20"/>
      <w:vertAlign w:val="baseline"/>
    </w:rPr>
  </w:style>
  <w:style w:type="character" w:customStyle="1" w:styleId="ListLabel12">
    <w:name w:val="ListLabel 12"/>
    <w:rPr>
      <w:b w:val="0"/>
      <w:bCs w:val="0"/>
      <w:i/>
      <w:iCs/>
      <w:sz w:val="20"/>
      <w:szCs w:val="20"/>
    </w:rPr>
  </w:style>
  <w:style w:type="character" w:styleId="Emphasis">
    <w:name w:val="Emphasis"/>
    <w:qFormat/>
    <w:rPr>
      <w:i/>
      <w:iCs/>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pPr>
      <w:tabs>
        <w:tab w:val="left" w:pos="288"/>
      </w:tabs>
      <w:spacing w:after="120" w:line="228" w:lineRule="auto"/>
      <w:ind w:firstLine="288"/>
      <w:jc w:val="both"/>
    </w:pPr>
    <w:rPr>
      <w:rFonts w:eastAsia="MS Mincho"/>
      <w:spacing w:val="-1"/>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pPr>
      <w:suppressAutoHyphens/>
      <w:spacing w:after="200"/>
      <w:ind w:firstLine="274"/>
      <w:jc w:val="both"/>
    </w:pPr>
    <w:rPr>
      <w:b/>
      <w:bCs/>
      <w:sz w:val="18"/>
      <w:szCs w:val="18"/>
      <w:lang w:eastAsia="zh-CN"/>
    </w:rPr>
  </w:style>
  <w:style w:type="paragraph" w:customStyle="1" w:styleId="Affiliation">
    <w:name w:val="Affiliation"/>
    <w:pPr>
      <w:suppressAutoHyphens/>
      <w:jc w:val="center"/>
    </w:pPr>
    <w:rPr>
      <w:lang w:eastAsia="zh-CN"/>
    </w:rPr>
  </w:style>
  <w:style w:type="paragraph" w:customStyle="1" w:styleId="Author">
    <w:name w:val="Author"/>
    <w:pPr>
      <w:suppressAutoHyphens/>
      <w:spacing w:before="360" w:after="40"/>
      <w:jc w:val="center"/>
    </w:pPr>
    <w:rPr>
      <w:sz w:val="22"/>
      <w:szCs w:val="22"/>
      <w:lang w:eastAsia="en-US"/>
    </w:rPr>
  </w:style>
  <w:style w:type="paragraph" w:customStyle="1" w:styleId="bulletlist">
    <w:name w:val="bullet list"/>
    <w:basedOn w:val="BodyText"/>
    <w:pPr>
      <w:numPr>
        <w:numId w:val="3"/>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tabs>
        <w:tab w:val="left" w:pos="533"/>
      </w:tabs>
      <w:suppressAutoHyphens/>
      <w:spacing w:before="80" w:after="200"/>
      <w:ind w:left="0" w:firstLine="0"/>
      <w:jc w:val="both"/>
    </w:pPr>
    <w:rPr>
      <w:sz w:val="16"/>
      <w:szCs w:val="16"/>
      <w:lang w:eastAsia="en-US"/>
    </w:rPr>
  </w:style>
  <w:style w:type="paragraph" w:customStyle="1" w:styleId="footnote">
    <w:name w:val="footnote"/>
    <w:pPr>
      <w:numPr>
        <w:numId w:val="2"/>
      </w:numPr>
      <w:suppressAutoHyphens/>
      <w:spacing w:after="40"/>
    </w:pPr>
    <w:rPr>
      <w:sz w:val="16"/>
      <w:szCs w:val="16"/>
      <w:lang w:eastAsia="zh-CN"/>
    </w:rPr>
  </w:style>
  <w:style w:type="paragraph" w:customStyle="1" w:styleId="keywords">
    <w:name w:val="key words"/>
    <w:pPr>
      <w:suppressAutoHyphens/>
      <w:spacing w:after="120"/>
      <w:ind w:firstLine="274"/>
      <w:jc w:val="both"/>
    </w:pPr>
    <w:rPr>
      <w:b/>
      <w:bCs/>
      <w:i/>
      <w:iCs/>
      <w:sz w:val="18"/>
      <w:szCs w:val="18"/>
      <w:lang w:eastAsia="en-US"/>
    </w:rPr>
  </w:style>
  <w:style w:type="paragraph" w:customStyle="1" w:styleId="papersubtitle">
    <w:name w:val="paper subtitle"/>
    <w:pPr>
      <w:suppressAutoHyphens/>
      <w:spacing w:after="120"/>
      <w:jc w:val="center"/>
    </w:pPr>
    <w:rPr>
      <w:bCs/>
      <w:sz w:val="28"/>
      <w:szCs w:val="28"/>
      <w:lang w:eastAsia="en-US"/>
    </w:rPr>
  </w:style>
  <w:style w:type="paragraph" w:customStyle="1" w:styleId="papertitle">
    <w:name w:val="paper title"/>
    <w:pPr>
      <w:suppressAutoHyphens/>
      <w:spacing w:after="120"/>
      <w:jc w:val="center"/>
    </w:pPr>
    <w:rPr>
      <w:bCs/>
      <w:sz w:val="48"/>
      <w:szCs w:val="48"/>
      <w:lang w:eastAsia="en-US"/>
    </w:rPr>
  </w:style>
  <w:style w:type="paragraph" w:customStyle="1" w:styleId="references">
    <w:name w:val="references"/>
    <w:pPr>
      <w:numPr>
        <w:numId w:val="4"/>
      </w:numPr>
      <w:suppressAutoHyphens/>
      <w:spacing w:after="50" w:line="180" w:lineRule="exact"/>
      <w:jc w:val="both"/>
    </w:pPr>
    <w:rPr>
      <w:sz w:val="16"/>
      <w:szCs w:val="16"/>
      <w:lang w:eastAsia="en-US"/>
    </w:rPr>
  </w:style>
  <w:style w:type="paragraph" w:customStyle="1" w:styleId="sponsors">
    <w:name w:val="sponsors"/>
    <w:pPr>
      <w:pBdr>
        <w:top w:val="single" w:sz="4" w:space="2" w:color="000000"/>
        <w:left w:val="none" w:sz="0" w:space="0" w:color="000000"/>
        <w:bottom w:val="none" w:sz="0" w:space="0" w:color="000000"/>
        <w:right w:val="none" w:sz="0" w:space="0" w:color="000000"/>
      </w:pBdr>
      <w:suppressAutoHyphens/>
      <w:ind w:firstLine="288"/>
    </w:pPr>
    <w:rPr>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lang w:eastAsia="en-US"/>
    </w:rPr>
  </w:style>
  <w:style w:type="paragraph" w:customStyle="1" w:styleId="tablefootnote">
    <w:name w:val="table footnote"/>
    <w:pPr>
      <w:numPr>
        <w:numId w:val="7"/>
      </w:numPr>
      <w:tabs>
        <w:tab w:val="left" w:pos="29"/>
      </w:tabs>
      <w:suppressAutoHyphens/>
      <w:spacing w:before="60" w:after="30"/>
      <w:ind w:left="360" w:firstLine="0"/>
      <w:jc w:val="right"/>
    </w:pPr>
    <w:rPr>
      <w:rFonts w:eastAsia="MS Mincho"/>
      <w:sz w:val="12"/>
      <w:szCs w:val="12"/>
      <w:lang w:eastAsia="zh-CN"/>
    </w:rPr>
  </w:style>
  <w:style w:type="paragraph" w:customStyle="1" w:styleId="tablehead">
    <w:name w:val="table head"/>
    <w:pPr>
      <w:numPr>
        <w:numId w:val="6"/>
      </w:numPr>
      <w:suppressAutoHyphens/>
      <w:spacing w:before="240" w:after="120" w:line="216" w:lineRule="auto"/>
      <w:jc w:val="center"/>
    </w:pPr>
    <w:rPr>
      <w:smallCaps/>
      <w:sz w:val="16"/>
      <w:szCs w:val="16"/>
      <w:lang w:eastAsia="en-US"/>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customStyle="1" w:styleId="caption0">
    <w:name w:val="caption"/>
    <w:basedOn w:val="Normal"/>
    <w:pPr>
      <w:suppressLineNumbers/>
      <w:spacing w:before="120" w:after="120"/>
    </w:pPr>
    <w:rPr>
      <w:rFonts w:cs="FreeSans"/>
      <w:i/>
      <w:iCs/>
      <w:sz w:val="24"/>
      <w:szCs w:val="24"/>
    </w:rPr>
  </w:style>
  <w:style w:type="paragraph" w:customStyle="1" w:styleId="Image">
    <w:name w:val="Image"/>
    <w:basedOn w:val="caption0"/>
  </w:style>
  <w:style w:type="paragraph" w:customStyle="1" w:styleId="Figure">
    <w:name w:val="Figure"/>
    <w:basedOn w:val="Caption"/>
  </w:style>
  <w:style w:type="paragraph" w:customStyle="1" w:styleId="Text">
    <w:name w:val="Text"/>
    <w:basedOn w:val="Caption"/>
  </w:style>
  <w:style w:type="character" w:styleId="Hyperlink">
    <w:name w:val="Hyperlink"/>
    <w:basedOn w:val="DefaultParagraphFont"/>
    <w:uiPriority w:val="99"/>
    <w:unhideWhenUsed/>
    <w:rsid w:val="00E870BE"/>
    <w:rPr>
      <w:color w:val="0563C1" w:themeColor="hyperlink"/>
      <w:u w:val="single"/>
    </w:rPr>
  </w:style>
  <w:style w:type="character" w:customStyle="1" w:styleId="ListLabel8">
    <w:name w:val="ListLabel 8"/>
    <w:rsid w:val="00891B09"/>
    <w:rPr>
      <w:b w:val="0"/>
      <w:i w:val="0"/>
      <w:caps w:val="0"/>
      <w:smallCaps w:val="0"/>
      <w:strike w:val="0"/>
      <w:dstrike w:val="0"/>
      <w:vanish w:val="0"/>
      <w:color w:val="000000"/>
      <w:spacing w:val="0"/>
      <w:w w:val="100"/>
      <w:sz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Header">
    <w:name w:val="header"/>
    <w:basedOn w:val="Normal"/>
    <w:link w:val="HeaderChar"/>
    <w:uiPriority w:val="99"/>
    <w:unhideWhenUsed/>
    <w:rsid w:val="004D7D2B"/>
    <w:pPr>
      <w:tabs>
        <w:tab w:val="center" w:pos="4680"/>
        <w:tab w:val="right" w:pos="9360"/>
      </w:tabs>
    </w:pPr>
  </w:style>
  <w:style w:type="character" w:customStyle="1" w:styleId="HeaderChar">
    <w:name w:val="Header Char"/>
    <w:basedOn w:val="DefaultParagraphFont"/>
    <w:link w:val="Header"/>
    <w:uiPriority w:val="99"/>
    <w:rsid w:val="004D7D2B"/>
    <w:rPr>
      <w:lang w:eastAsia="zh-CN"/>
    </w:rPr>
  </w:style>
  <w:style w:type="paragraph" w:styleId="Footer">
    <w:name w:val="footer"/>
    <w:basedOn w:val="Normal"/>
    <w:link w:val="FooterChar"/>
    <w:uiPriority w:val="99"/>
    <w:unhideWhenUsed/>
    <w:rsid w:val="004D7D2B"/>
    <w:pPr>
      <w:tabs>
        <w:tab w:val="center" w:pos="4680"/>
        <w:tab w:val="right" w:pos="9360"/>
      </w:tabs>
    </w:pPr>
  </w:style>
  <w:style w:type="character" w:customStyle="1" w:styleId="FooterChar">
    <w:name w:val="Footer Char"/>
    <w:basedOn w:val="DefaultParagraphFont"/>
    <w:link w:val="Footer"/>
    <w:uiPriority w:val="99"/>
    <w:rsid w:val="004D7D2B"/>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Ivona Milanova</cp:lastModifiedBy>
  <cp:revision>11</cp:revision>
  <cp:lastPrinted>1601-01-01T00:00:00Z</cp:lastPrinted>
  <dcterms:created xsi:type="dcterms:W3CDTF">2018-07-20T21:38:00Z</dcterms:created>
  <dcterms:modified xsi:type="dcterms:W3CDTF">2018-07-20T22:11:00Z</dcterms:modified>
</cp:coreProperties>
</file>