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Compartilhar em redes sociais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e compartilhar os pontos turísticos visitados através das redes sociais.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0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no sistema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 qual rede social utilizará.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o Ator está conectado a rede social.[FA1]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o conteudo que será compartilhado.</w:t>
      </w:r>
    </w:p>
    <w:p>
      <w:pPr>
        <w:pStyle w:val="Corpodetexto"/>
        <w:numPr>
          <w:ilvl w:val="0"/>
          <w:numId w:val="2"/>
        </w:numPr>
        <w:rPr/>
      </w:pPr>
      <w:r>
        <w:rPr/>
        <w:t>O compartilhamento é criado na rede social.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 xml:space="preserve">Se no passo 3 do Fluxo Principal o </w:t>
      </w:r>
      <w:r>
        <w:rPr/>
        <w:t>usário não esteja conectado a rede social</w:t>
      </w:r>
      <w:r>
        <w:rPr/>
        <w:t>.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Apresentar uma mensagem de erro </w:t>
      </w:r>
      <w:r>
        <w:rPr/>
        <w:t>e será direcionado para página de login da rede social.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Compartilhamento na rede social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compartilhado o ponto turístico na rede social escolhida.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7430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</w:rPr>
            <w:t>Versão 0.2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129</TotalTime>
  <Application>LibreOffice/5.0.2.2$Linux_x86 LibreOffice_project/00m0$Build-2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2015-10-14T10:27:54Z</dcterms:modified>
  <cp:revision>23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