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“我真的做好准备了吗？”这是真的可以接受的交易吗？“我在和谁交易？”我有交易的资格吗？“我选择牺牲后得到的究竟是什么？”</w:t>
        <w:br/>
        <w:t>——谁能告诉我解决这些问题的终极办法？</w:t>
        <w:br/>
        <w:t>1-3 思考暂停</w:t>
        <w:br/>
        <w:t>4-6 思考无用</w:t>
        <w:br/>
        <w:t>7-9 思考永恒</w:t>
        <w:br/>
        <w:t>10 大成功/大失败</w:t>
        <w:br/>
        <w:t>ROLL : d10=d10(7)=7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