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4B83" w14:textId="77777777" w:rsidR="00E34A80" w:rsidRDefault="00E34A80" w:rsidP="00E34A80">
      <w:r>
        <w:rPr>
          <w:rFonts w:hint="eastAsia"/>
        </w:rPr>
        <w:t>M</w:t>
      </w:r>
      <w:r>
        <w:t>F</w:t>
      </w:r>
      <w:r>
        <w:rPr>
          <w:rFonts w:hint="eastAsia"/>
        </w:rPr>
        <w:t>的局限性：</w:t>
      </w:r>
    </w:p>
    <w:p w14:paraId="2096B64F" w14:textId="77777777" w:rsidR="00E34A80" w:rsidRDefault="00E34A80" w:rsidP="00E34A80">
      <w:r w:rsidRPr="002F5DDB">
        <w:rPr>
          <w:noProof/>
        </w:rPr>
        <w:drawing>
          <wp:inline distT="0" distB="0" distL="0" distR="0" wp14:anchorId="2CA275A5" wp14:editId="6F88172D">
            <wp:extent cx="2717027" cy="12420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371" cy="12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C6BF" w14:textId="77777777" w:rsidR="00E34A80" w:rsidRDefault="00E34A80" w:rsidP="00E34A80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）中使用</w:t>
      </w:r>
      <w:r>
        <w:rPr>
          <w:rFonts w:hint="eastAsia"/>
        </w:rPr>
        <w:t>Jaccard</w:t>
      </w:r>
      <w:r>
        <w:rPr>
          <w:rFonts w:hint="eastAsia"/>
        </w:rPr>
        <w:t>作为相似性度量（交集</w:t>
      </w:r>
      <w:r>
        <w:rPr>
          <w:rFonts w:hint="eastAsia"/>
        </w:rPr>
        <w:t>/</w:t>
      </w:r>
      <w:r>
        <w:rPr>
          <w:rFonts w:hint="eastAsia"/>
        </w:rPr>
        <w:t>并集），（</w:t>
      </w:r>
      <w:r>
        <w:rPr>
          <w:rFonts w:hint="eastAsia"/>
        </w:rPr>
        <w:t>b</w:t>
      </w:r>
      <w:r>
        <w:rPr>
          <w:rFonts w:hint="eastAsia"/>
        </w:rPr>
        <w:t>）中使用</w:t>
      </w:r>
      <w:r>
        <w:rPr>
          <w:rFonts w:hint="eastAsia"/>
        </w:rPr>
        <w:t>cos</w:t>
      </w:r>
      <w:r>
        <w:rPr>
          <w:rFonts w:hint="eastAsia"/>
        </w:rPr>
        <w:t>作为相似性度量。</w:t>
      </w:r>
    </w:p>
    <w:p w14:paraId="40C16341" w14:textId="77777777" w:rsidR="00E34A80" w:rsidRDefault="00E34A80" w:rsidP="00E34A80"/>
    <w:p w14:paraId="29E0CB8D" w14:textId="77777777" w:rsidR="00E34A80" w:rsidRDefault="00E34A80" w:rsidP="00E34A80">
      <w:r>
        <w:rPr>
          <w:rFonts w:hint="eastAsia"/>
        </w:rPr>
        <w:t>G</w:t>
      </w:r>
      <w:r>
        <w:t>MF</w:t>
      </w:r>
      <w:r>
        <w:rPr>
          <w:rFonts w:hint="eastAsia"/>
        </w:rPr>
        <w:t>网络（</w:t>
      </w:r>
      <w:r>
        <w:rPr>
          <w:rFonts w:hint="eastAsia"/>
        </w:rPr>
        <w:t>Loss</w:t>
      </w:r>
      <w:r>
        <w:rPr>
          <w:rFonts w:hint="eastAsia"/>
        </w:rPr>
        <w:t>：</w:t>
      </w:r>
      <w:r>
        <w:rPr>
          <w:rFonts w:hint="eastAsia"/>
        </w:rPr>
        <w:t>pointwise-</w:t>
      </w:r>
      <w:r>
        <w:t xml:space="preserve">MSE </w:t>
      </w:r>
      <w:r>
        <w:rPr>
          <w:rFonts w:hint="eastAsia"/>
        </w:rPr>
        <w:t>pairwise-</w:t>
      </w:r>
      <w:r>
        <w:rPr>
          <w:rFonts w:hint="eastAsia"/>
        </w:rPr>
        <w:t>交叉熵）：</w:t>
      </w:r>
    </w:p>
    <w:p w14:paraId="2FEDBB30" w14:textId="77777777" w:rsidR="00E34A80" w:rsidRDefault="00E34A80" w:rsidP="00E34A80">
      <w:r w:rsidRPr="00955C43">
        <w:rPr>
          <w:noProof/>
        </w:rPr>
        <w:drawing>
          <wp:inline distT="0" distB="0" distL="0" distR="0" wp14:anchorId="4E32E78B" wp14:editId="11E9A7CD">
            <wp:extent cx="4267796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9498" w14:textId="77777777" w:rsidR="00E34A80" w:rsidRPr="002F5DDB" w:rsidRDefault="00E34A80" w:rsidP="00E34A80"/>
    <w:p w14:paraId="48967F35" w14:textId="77777777" w:rsidR="00E34A80" w:rsidRDefault="00E34A80" w:rsidP="00E34A80">
      <w:r>
        <w:rPr>
          <w:rFonts w:hint="eastAsia"/>
        </w:rPr>
        <w:t>N</w:t>
      </w:r>
      <w:r>
        <w:t>CF</w:t>
      </w:r>
      <w:r>
        <w:rPr>
          <w:rFonts w:hint="eastAsia"/>
        </w:rPr>
        <w:t>结构：</w:t>
      </w:r>
    </w:p>
    <w:p w14:paraId="509AF4FC" w14:textId="77777777" w:rsidR="00E34A80" w:rsidRDefault="00E34A80" w:rsidP="00E34A80">
      <w:r w:rsidRPr="002F5DDB">
        <w:rPr>
          <w:noProof/>
        </w:rPr>
        <w:drawing>
          <wp:inline distT="0" distB="0" distL="0" distR="0" wp14:anchorId="52EE0A30" wp14:editId="1109C28F">
            <wp:extent cx="3826633" cy="2202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415" cy="22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547E" w14:textId="77777777" w:rsidR="00E34A80" w:rsidRDefault="00E34A80" w:rsidP="00E34A80">
      <w:r w:rsidRPr="002F5DDB">
        <w:rPr>
          <w:noProof/>
        </w:rPr>
        <w:drawing>
          <wp:inline distT="0" distB="0" distL="0" distR="0" wp14:anchorId="3E79A9BD" wp14:editId="5C717D91">
            <wp:extent cx="5274310" cy="1029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43A9" w14:textId="77777777" w:rsidR="00E34A80" w:rsidRDefault="00E34A80" w:rsidP="00E34A80">
      <w:r>
        <w:rPr>
          <w:rFonts w:hint="eastAsia"/>
        </w:rPr>
        <w:t>Q</w:t>
      </w:r>
      <w:r>
        <w:rPr>
          <w:rFonts w:hint="eastAsia"/>
        </w:rPr>
        <w:t>：为什么</w:t>
      </w:r>
      <w:r>
        <w:rPr>
          <w:rFonts w:hint="eastAsia"/>
        </w:rPr>
        <w:t>M</w:t>
      </w:r>
      <w:r>
        <w:t>F</w:t>
      </w:r>
      <w:r>
        <w:rPr>
          <w:rFonts w:hint="eastAsia"/>
        </w:rPr>
        <w:t>（即前文中提到的</w:t>
      </w:r>
      <w:r>
        <w:rPr>
          <w:rFonts w:hint="eastAsia"/>
        </w:rPr>
        <w:t>G</w:t>
      </w:r>
      <w:r>
        <w:t>MF</w:t>
      </w:r>
      <w:r>
        <w:rPr>
          <w:rFonts w:hint="eastAsia"/>
        </w:rPr>
        <w:t>）是特殊的</w:t>
      </w:r>
      <w:r>
        <w:rPr>
          <w:rFonts w:hint="eastAsia"/>
        </w:rPr>
        <w:t>N</w:t>
      </w:r>
      <w:r>
        <w:t>CF</w:t>
      </w:r>
      <w:r>
        <w:rPr>
          <w:rFonts w:hint="eastAsia"/>
        </w:rPr>
        <w:t>（给出映射）？</w:t>
      </w:r>
    </w:p>
    <w:p w14:paraId="006B74BA" w14:textId="77777777" w:rsidR="00E34A80" w:rsidRDefault="00E34A80" w:rsidP="00E34A80"/>
    <w:p w14:paraId="7B480E59" w14:textId="77777777" w:rsidR="00E34A80" w:rsidRDefault="00E34A80" w:rsidP="00E34A80"/>
    <w:p w14:paraId="4C655542" w14:textId="77777777" w:rsidR="00E34A80" w:rsidRDefault="00E34A80" w:rsidP="00E34A80">
      <w:r>
        <w:rPr>
          <w:rFonts w:hint="eastAsia"/>
        </w:rPr>
        <w:lastRenderedPageBreak/>
        <w:t>Neu</w:t>
      </w:r>
      <w:r>
        <w:t>MF</w:t>
      </w:r>
      <w:r>
        <w:rPr>
          <w:rFonts w:hint="eastAsia"/>
        </w:rPr>
        <w:t>模型（</w:t>
      </w:r>
      <w:r>
        <w:rPr>
          <w:rFonts w:hint="eastAsia"/>
        </w:rPr>
        <w:t>N</w:t>
      </w:r>
      <w:r>
        <w:t>CF+MLP</w:t>
      </w:r>
      <w:r>
        <w:rPr>
          <w:rFonts w:hint="eastAsia"/>
        </w:rPr>
        <w:t>）：</w:t>
      </w:r>
    </w:p>
    <w:p w14:paraId="66849D17" w14:textId="77777777" w:rsidR="00E34A80" w:rsidRDefault="00E34A80" w:rsidP="00E34A80">
      <w:r w:rsidRPr="002F5DDB">
        <w:rPr>
          <w:noProof/>
        </w:rPr>
        <w:drawing>
          <wp:inline distT="0" distB="0" distL="0" distR="0" wp14:anchorId="5D45BD2A" wp14:editId="5776D00B">
            <wp:extent cx="5274310" cy="3126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6C93" w14:textId="77777777" w:rsidR="00E34A80" w:rsidRDefault="00E34A80" w:rsidP="00E34A80"/>
    <w:p w14:paraId="67D1087C" w14:textId="77777777" w:rsidR="00E34A80" w:rsidRDefault="00E34A80" w:rsidP="00E34A80"/>
    <w:p w14:paraId="593F6904" w14:textId="77777777" w:rsidR="00E34A80" w:rsidRDefault="00E34A80" w:rsidP="00E34A80">
      <w:r>
        <w:rPr>
          <w:rFonts w:hint="eastAsia"/>
        </w:rPr>
        <w:t>R</w:t>
      </w:r>
      <w:r>
        <w:t>S</w:t>
      </w:r>
      <w:r>
        <w:rPr>
          <w:rFonts w:hint="eastAsia"/>
        </w:rPr>
        <w:t>中的</w:t>
      </w:r>
      <w:r>
        <w:rPr>
          <w:rFonts w:hint="eastAsia"/>
        </w:rPr>
        <w:t>loss</w:t>
      </w:r>
      <w:r>
        <w:t xml:space="preserve"> function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14:paraId="70ACB4D6" w14:textId="77777777" w:rsidR="00E34A80" w:rsidRDefault="00E34A80" w:rsidP="00E34A80">
      <w:r>
        <w:rPr>
          <w:noProof/>
        </w:rPr>
        <w:drawing>
          <wp:inline distT="0" distB="0" distL="0" distR="0" wp14:anchorId="04182365" wp14:editId="2D1294A9">
            <wp:extent cx="5274310" cy="2938145"/>
            <wp:effectExtent l="0" t="0" r="2540" b="0"/>
            <wp:docPr id="9" name="Picture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31805" w14:textId="15F2E16B" w:rsidR="00E34A80" w:rsidRDefault="00E34A80"/>
    <w:p w14:paraId="6EEBDD8B" w14:textId="67A47320" w:rsidR="00207118" w:rsidRDefault="0047798A" w:rsidP="00207118">
      <w:r>
        <w:rPr>
          <w:rFonts w:hint="eastAsia"/>
        </w:rPr>
        <w:t>副产品：</w:t>
      </w:r>
      <w:r w:rsidR="00207118">
        <w:rPr>
          <w:rFonts w:hint="eastAsia"/>
        </w:rPr>
        <w:t>用</w:t>
      </w:r>
      <w:r w:rsidR="00207118">
        <w:rPr>
          <w:rFonts w:hint="eastAsia"/>
        </w:rPr>
        <w:t>MLP</w:t>
      </w:r>
      <w:r w:rsidR="00207118">
        <w:rPr>
          <w:rFonts w:hint="eastAsia"/>
        </w:rPr>
        <w:t>拟合</w:t>
      </w:r>
      <w:r w:rsidR="00207118">
        <w:rPr>
          <w:rFonts w:hint="eastAsia"/>
        </w:rPr>
        <w:t>d</w:t>
      </w:r>
      <w:r w:rsidR="00207118">
        <w:rPr>
          <w:rFonts w:hint="eastAsia"/>
        </w:rPr>
        <w:t>维空间二次多项式，需要</w:t>
      </w:r>
      <w:r w:rsidR="00207118">
        <w:rPr>
          <w:rFonts w:hint="eastAsia"/>
        </w:rPr>
        <w:t>O(d^4 / e^2)</w:t>
      </w:r>
      <w:r w:rsidR="00207118">
        <w:rPr>
          <w:rFonts w:hint="eastAsia"/>
        </w:rPr>
        <w:t>步才能收敛到误差</w:t>
      </w:r>
      <w:r w:rsidR="00207118">
        <w:rPr>
          <w:rFonts w:hint="eastAsia"/>
        </w:rPr>
        <w:t>e</w:t>
      </w:r>
      <w:r>
        <w:rPr>
          <w:rFonts w:hint="eastAsia"/>
        </w:rPr>
        <w:t>。</w:t>
      </w:r>
    </w:p>
    <w:p w14:paraId="22E4DEB3" w14:textId="4D4C20B0" w:rsidR="00553C77" w:rsidRPr="00207118" w:rsidRDefault="00553C77" w:rsidP="00553C77"/>
    <w:sectPr w:rsidR="00553C77" w:rsidRPr="00207118" w:rsidSect="00157FEE">
      <w:pgSz w:w="11906" w:h="16838" w:code="9"/>
      <w:pgMar w:top="1440" w:right="1800" w:bottom="1440" w:left="1800" w:header="850" w:footer="9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6C8D6" w14:textId="77777777" w:rsidR="005402ED" w:rsidRDefault="005402ED" w:rsidP="00E34A80">
      <w:r>
        <w:separator/>
      </w:r>
    </w:p>
  </w:endnote>
  <w:endnote w:type="continuationSeparator" w:id="0">
    <w:p w14:paraId="15A59718" w14:textId="77777777" w:rsidR="005402ED" w:rsidRDefault="005402ED" w:rsidP="00E34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39997" w14:textId="77777777" w:rsidR="005402ED" w:rsidRDefault="005402ED" w:rsidP="00E34A80">
      <w:r>
        <w:separator/>
      </w:r>
    </w:p>
  </w:footnote>
  <w:footnote w:type="continuationSeparator" w:id="0">
    <w:p w14:paraId="541E13D5" w14:textId="77777777" w:rsidR="005402ED" w:rsidRDefault="005402ED" w:rsidP="00E34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680F"/>
    <w:multiLevelType w:val="hybridMultilevel"/>
    <w:tmpl w:val="B2E0D500"/>
    <w:lvl w:ilvl="0" w:tplc="54F82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39"/>
    <w:rsid w:val="00157FEE"/>
    <w:rsid w:val="001B481F"/>
    <w:rsid w:val="00207118"/>
    <w:rsid w:val="0047798A"/>
    <w:rsid w:val="004D1231"/>
    <w:rsid w:val="0053454D"/>
    <w:rsid w:val="005402ED"/>
    <w:rsid w:val="00553C77"/>
    <w:rsid w:val="00BD3E0A"/>
    <w:rsid w:val="00C9723C"/>
    <w:rsid w:val="00D96A02"/>
    <w:rsid w:val="00E34A80"/>
    <w:rsid w:val="00F6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B3734"/>
  <w15:chartTrackingRefBased/>
  <w15:docId w15:val="{FED3F0E9-0579-4CF2-9FB8-04BCF31A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A80"/>
  </w:style>
  <w:style w:type="paragraph" w:styleId="Heading1">
    <w:name w:val="heading 1"/>
    <w:aliases w:val="标题样式一"/>
    <w:next w:val="Normal"/>
    <w:link w:val="Heading1Char"/>
    <w:uiPriority w:val="9"/>
    <w:qFormat/>
    <w:rsid w:val="004D1231"/>
    <w:pPr>
      <w:keepNext/>
      <w:keepLines/>
      <w:widowControl/>
      <w:pBdr>
        <w:bottom w:val="single" w:sz="8" w:space="0" w:color="D9E2F3" w:themeColor="accent1" w:themeTint="33"/>
      </w:pBdr>
      <w:spacing w:after="200" w:line="300" w:lineRule="auto"/>
      <w:jc w:val="left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Heading2">
    <w:name w:val="heading 2"/>
    <w:aliases w:val="标题样式二"/>
    <w:next w:val="Normal"/>
    <w:link w:val="Heading2Char"/>
    <w:uiPriority w:val="9"/>
    <w:unhideWhenUsed/>
    <w:qFormat/>
    <w:rsid w:val="004D1231"/>
    <w:pPr>
      <w:keepNext/>
      <w:keepLines/>
      <w:widowControl/>
      <w:spacing w:before="120" w:after="120"/>
      <w:jc w:val="left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样式一 Char"/>
    <w:basedOn w:val="DefaultParagraphFont"/>
    <w:link w:val="Heading1"/>
    <w:uiPriority w:val="9"/>
    <w:rsid w:val="004D123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Heading2Char">
    <w:name w:val="Heading 2 Char"/>
    <w:aliases w:val="标题样式二 Char"/>
    <w:basedOn w:val="DefaultParagraphFont"/>
    <w:link w:val="Heading2"/>
    <w:uiPriority w:val="9"/>
    <w:rsid w:val="004D123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207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1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3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C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C77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3C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3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Wu</dc:creator>
  <cp:keywords/>
  <dc:description/>
  <cp:lastModifiedBy>Wenhan Wu</cp:lastModifiedBy>
  <cp:revision>5</cp:revision>
  <dcterms:created xsi:type="dcterms:W3CDTF">2021-05-11T19:55:00Z</dcterms:created>
  <dcterms:modified xsi:type="dcterms:W3CDTF">2021-05-20T10:31:00Z</dcterms:modified>
</cp:coreProperties>
</file>