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Как проводится устранение расходимости. Вводится маленькая масса фотона.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результате меняется кинематика и фазовый объем.</w:t>
      </w:r>
    </w:p>
    <w:p w:rsidR="00626A7A" w:rsidRPr="009C4489" w:rsidRDefault="00626A7A" w:rsidP="00626A7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26A7A" w:rsidRPr="00626A7A" w:rsidRDefault="00626A7A" w:rsidP="00626A7A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</m:oMath>
      </m:oMathPara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Расходится только член (1) в сечении, который равен:</w:t>
      </w:r>
    </w:p>
    <w:p w:rsidR="00626A7A" w:rsidRPr="00CB1174" w:rsidRDefault="00626A7A" w:rsidP="00626A7A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91758B" w:rsidRPr="00626A7A" w:rsidRDefault="00CB1174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от упругого рассеяния</m:t>
          </m:r>
        </m:oMath>
      </m:oMathPara>
    </w:p>
    <w:p w:rsidR="00626A7A" w:rsidRPr="00626A7A" w:rsidRDefault="00626A7A" w:rsidP="00626A7A">
      <w:pPr>
        <w:rPr>
          <w:rFonts w:ascii="Times New Roman" w:eastAsiaTheme="minorEastAsia" w:hAnsi="Times New Roman" w:cs="Times New Roman"/>
          <w:i/>
          <w:sz w:val="28"/>
        </w:rPr>
      </w:pP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интегрировать при малых </w:t>
      </w:r>
      <m:oMath>
        <m:r>
          <w:rPr>
            <w:rFonts w:ascii="Cambria Math" w:hAnsi="Cambria Math" w:cs="Times New Roman"/>
            <w:sz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кинематика будет как в упругом рассеянии. Обоснуем это с помощью леммы.</w:t>
      </w: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Лемма:</w:t>
      </w:r>
    </w:p>
    <w:p w:rsidR="00626A7A" w:rsidRDefault="001A255A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</w:p>
    <w:p w:rsidR="001A255A" w:rsidRPr="001A255A" w:rsidRDefault="00CB1174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μ)</m:t>
          </m:r>
        </m:oMath>
      </m:oMathPara>
    </w:p>
    <w:p w:rsidR="001A255A" w:rsidRDefault="001A255A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1A255A" w:rsidRPr="00A17616" w:rsidRDefault="001A255A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([0,1)×[0,</m:t>
          </m:r>
          <m:r>
            <w:rPr>
              <w:rFonts w:ascii="Cambria Math" w:hAnsi="Cambria Math" w:cs="Times New Roman"/>
              <w:sz w:val="28"/>
              <w:szCs w:val="28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])</m:t>
          </m:r>
        </m:oMath>
      </m:oMathPara>
    </w:p>
    <w:p w:rsid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A17616" w:rsidRPr="00195FC5" w:rsidRDefault="00CB1174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+O(</m:t>
          </m:r>
          <m:r>
            <w:rPr>
              <w:rFonts w:ascii="Cambria Math" w:hAnsi="Cambria Math" w:cs="Times New Roman"/>
              <w:sz w:val="28"/>
              <w:szCs w:val="28"/>
            </w:rPr>
            <m:t>ϵ)</m:t>
          </m:r>
        </m:oMath>
      </m:oMathPara>
    </w:p>
    <w:p w:rsidR="001A255A" w:rsidRDefault="00A17616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</w:t>
      </w:r>
    </w:p>
    <w:p w:rsidR="00A17616" w:rsidRPr="00A17616" w:rsidRDefault="00CB1174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,0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17616" w:rsidRPr="00A17616" w:rsidRDefault="00CB1174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⋅∆f</m:t>
                  </m:r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⋅C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=Cϵ</m:t>
          </m:r>
        </m:oMath>
      </m:oMathPara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17616" w:rsidRDefault="00195FC5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нашем интеграле в роли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следующее</w:t>
      </w:r>
    </w:p>
    <w:p w:rsidR="00195FC5" w:rsidRPr="006F1029" w:rsidRDefault="00195FC5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,p,k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195FC5" w:rsidRDefault="006F1029" w:rsidP="006F10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6F1029" w:rsidRDefault="00CB1174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F1029" w:rsidRPr="006F1029" w:rsidRDefault="00CB1174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w:bookmarkStart w:id="0" w:name="_GoBack"/>
                  <w:bookmarkEnd w:id="0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F1029" w:rsidRPr="00AF2644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выполнения леммы достаточно, чтобы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гладко зависела от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sub>
        </m:sSub>
      </m:oMath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Это следует из кинематики, которая задается уравнениями</w:t>
      </w:r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</w:p>
    <w:p w:rsidR="006F1029" w:rsidRPr="00743D80" w:rsidRDefault="00CB1174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⋅q=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acc>
        </m:oMath>
      </m:oMathPara>
    </w:p>
    <w:p w:rsidR="00743D80" w:rsidRPr="002D0EAE" w:rsidRDefault="00CB1174" w:rsidP="00743D80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743D80" w:rsidRPr="00743D80" w:rsidRDefault="00CB1174" w:rsidP="00743D8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=y,  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=&gt;</m:t>
          </m:r>
          <m:r>
            <w:rPr>
              <w:rFonts w:ascii="Cambria Math" w:hAnsi="Cambria Math" w:cs="Times New Roman"/>
              <w:sz w:val="28"/>
            </w:rPr>
            <m:t>q=xy</m:t>
          </m:r>
        </m:oMath>
      </m:oMathPara>
    </w:p>
    <w:p w:rsidR="00743D80" w:rsidRDefault="00743D80" w:rsidP="00743D8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теореме о неявной функции.</w:t>
      </w:r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F-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 и </m:t>
          </m:r>
        </m:oMath>
      </m:oMathPara>
    </w:p>
    <w:p w:rsidR="00743D80" w:rsidRPr="00743D80" w:rsidRDefault="00CB1174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Default="00CB1174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Pr="002E722E" w:rsidRDefault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3D80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722E"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t>гда в интеграле переменные разделяются, в результате добавка к сечению – это сечение упругого рассеяния умноженная на фактор</w:t>
      </w:r>
    </w:p>
    <w:p w:rsidR="002E722E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722E" w:rsidRP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интеграл:</w:t>
      </w:r>
    </w:p>
    <w:p w:rsidR="00406D6D" w:rsidRPr="00406D6D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P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+B-A⋅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fun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AA2A8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den>
              </m:f>
            </m:e>
          </m:func>
        </m:oMath>
      </m:oMathPara>
    </w:p>
    <w:p w:rsidR="00406D6D" w:rsidRPr="007C290D" w:rsidRDefault="00406D6D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7C290D" w:rsidRPr="007C290D" w:rsidRDefault="007C290D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C290D" w:rsidRPr="0037109B" w:rsidRDefault="007C290D" w:rsidP="007C29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7C290D" w:rsidRPr="00B0336E" w:rsidRDefault="007C290D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0336E" w:rsidRPr="00B0336E" w:rsidRDefault="00B0336E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B0336E" w:rsidRPr="00B0336E" w:rsidRDefault="00B0336E" w:rsidP="00406D6D">
      <w:pPr>
        <w:rPr>
          <w:rFonts w:ascii="Times New Roman" w:eastAsiaTheme="minorEastAsia" w:hAnsi="Times New Roman" w:cs="Times New Roman"/>
        </w:rPr>
      </w:pP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Слагаемое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77B">
        <w:rPr>
          <w:rFonts w:ascii="Times New Roman" w:eastAsiaTheme="minorEastAsia" w:hAnsi="Times New Roman" w:cs="Times New Roman"/>
          <w:sz w:val="28"/>
          <w:szCs w:val="28"/>
        </w:rPr>
        <w:t>является крайне громоздким и проинтегрировать его можно только численно. Однако им можно пренебречь, и вот каким образом:</w:t>
      </w:r>
    </w:p>
    <w:p w:rsidR="00A6177B" w:rsidRDefault="00A6177B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вычислении сечения неупругого процесса мы имеем фактор подавления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Инфракрасную расходимость сокращает вклад от петлевой диаграммы с упругим рассеянием. Тогда, если область упругого взаимодействия небольшая по сравнению с неупругим (будем считать, что она характеризуется фактором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общее сечение будет иметь фактор подавления порядка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~1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вклад от слагаемого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порядок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и его относительный вклад будет порядка</w:t>
      </w:r>
    </w:p>
    <w:p w:rsidR="00A6177B" w:rsidRPr="00881400" w:rsidRDefault="00CB1174" w:rsidP="00406D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≪1</m:t>
          </m:r>
        </m:oMath>
      </m:oMathPara>
    </w:p>
    <w:p w:rsidR="00881400" w:rsidRPr="00881400" w:rsidRDefault="00881400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эти слагаемые можно не учитывать.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109B" w:rsidRP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10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интегрирование по углам делается просто</w:t>
      </w:r>
    </w:p>
    <w:p w:rsidR="0037109B" w:rsidRPr="0037109B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dq2πd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-pq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то, что</w:t>
      </w:r>
    </w:p>
    <w:p w:rsidR="0037109B" w:rsidRPr="0037109B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(A-B)(A+B)</m:t>
              </m:r>
            </m:den>
          </m:f>
        </m:oMath>
      </m:oMathPara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109B" w:rsidRPr="00F24FEA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</m:t>
          </m:r>
        </m:oMath>
      </m:oMathPara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4-скалярное произведение дает три вклада, первые два из них равны единице.</w:t>
      </w:r>
    </w:p>
    <w:p w:rsidR="00F24FEA" w:rsidRPr="00F24FEA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=-1</m:t>
          </m:r>
        </m:oMath>
      </m:oMathPara>
    </w:p>
    <w:p w:rsidR="00F24FEA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F24FEA" w:rsidRPr="0037109B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смотрим на третье слагаемое.</w:t>
      </w:r>
    </w:p>
    <w:p w:rsidR="0037109B" w:rsidRPr="00F24FEA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F24FEA" w:rsidRPr="005F61ED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F61ED" w:rsidRPr="006675EA" w:rsidRDefault="006675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C76EAF">
        <w:rPr>
          <w:rFonts w:ascii="Times New Roman" w:eastAsiaTheme="minorEastAsia" w:hAnsi="Times New Roman" w:cs="Times New Roman"/>
          <w:sz w:val="28"/>
          <w:szCs w:val="28"/>
        </w:rPr>
        <w:t>БРАТЬ С ПОМОЩЬЮ ФЕЙНМАНОВСКИХ ПАРАМЕТОР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C76EAF">
        <w:rPr>
          <w:rFonts w:ascii="Times New Roman" w:eastAsiaTheme="minorEastAsia" w:hAnsi="Times New Roman" w:cs="Times New Roman"/>
          <w:sz w:val="28"/>
          <w:szCs w:val="28"/>
        </w:rPr>
        <w:t>В.</w:t>
      </w:r>
    </w:p>
    <w:p w:rsidR="005F61ED" w:rsidRDefault="005F61ED" w:rsidP="005F6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угол между импульсами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2644" w:rsidRPr="004C3C9C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F2644" w:rsidRPr="00AF2644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Данная величина должна быть инвариантом, поскольку</w:t>
      </w: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преобразованиях Лоренца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инварианты,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,p)⋅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μ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преобразованиях Лоренца </w:t>
      </w: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3C9C" w:rsidRPr="003A6EC9" w:rsidRDefault="00CB1174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→ 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γ-βγ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γ+βγ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γ-βγ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</m:oMath>
      </m:oMathPara>
    </w:p>
    <w:p w:rsidR="003A6EC9" w:rsidRPr="003A6EC9" w:rsidRDefault="00CB1174" w:rsidP="00743D80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γ+βγ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γ-βγ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+[const]</m:t>
          </m:r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Посчитаем ее в системе центра инерции и ЛСО.</w:t>
      </w:r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3A6EC9" w:rsidP="003A6EC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A6E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СЦИ</w:t>
      </w:r>
    </w:p>
    <w:p w:rsidR="003A6EC9" w:rsidRPr="003A6EC9" w:rsidRDefault="003A6EC9" w:rsidP="003A6EC9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AF2644" w:rsidRDefault="00CB1174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3A6EC9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=-1,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3A6EC9" w:rsidRPr="00AF2644" w:rsidRDefault="00CB1174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6EC9" w:rsidRPr="0056729E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56729E" w:rsidRPr="0056729E" w:rsidRDefault="005672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562CC" w:rsidRPr="004562CC" w:rsidRDefault="004562C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CB1174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56729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ЛСО</w:t>
      </w:r>
    </w:p>
    <w:p w:rsidR="0056729E" w:rsidRPr="0056729E" w:rsidRDefault="00CB1174" w:rsidP="0056729E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E-p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E+p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P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1F10EC" w:rsidRPr="001F10EC" w:rsidRDefault="0056729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B541C" w:rsidRPr="00A42287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E+p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A42287" w:rsidRDefault="00A42287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Итого получаем</w:t>
      </w: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770D25" w:rsidRPr="004C3C9C" w:rsidRDefault="00770D25" w:rsidP="00770D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770D25" w:rsidRPr="00770D25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770D25" w:rsidRDefault="00770D25" w:rsidP="00770D2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</m:oMath>
      </m:oMathPara>
    </w:p>
    <w:p w:rsidR="00770D25" w:rsidRPr="00286DF0" w:rsidRDefault="00286DF0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86DF0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86DF0" w:rsidRPr="00C26B53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C26B53" w:rsidRPr="00D458E9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D458E9" w:rsidRPr="005D3E9E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5D3E9E" w:rsidRDefault="005D3E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3E9E" w:rsidRDefault="005D3E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Главная часть от петлевого вклада снимает расходимость, и мы получаем:</w:t>
      </w: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B76AB5" w:rsidRPr="004C3C9C" w:rsidRDefault="00B76AB5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B76AB5" w:rsidRPr="00B76AB5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B76AB5" w:rsidRPr="00FD0C91" w:rsidRDefault="00B76AB5" w:rsidP="00B76AB5">
      <w:pPr>
        <w:rPr>
          <w:i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885435" w:rsidRPr="004C3C9C" w:rsidRDefault="00885435" w:rsidP="0088543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ED0E47" w:rsidRDefault="00ED0E47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71274" w:rsidRDefault="00E71274" w:rsidP="00B76AB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71274" w:rsidRPr="00E71274" w:rsidRDefault="00E71274" w:rsidP="00B76A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нужно для сверки (нерелятивистское приближение)</w:t>
      </w:r>
    </w:p>
    <w:p w:rsidR="00ED0E47" w:rsidRPr="00ED0E47" w:rsidRDefault="00ED0E47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ЦИ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Ω</m:t>
          </m:r>
        </m:oMath>
      </m:oMathPara>
    </w:p>
    <w:p w:rsidR="00D458E9" w:rsidRPr="00286DF0" w:rsidRDefault="00D458E9" w:rsidP="00B76AB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76AB5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≪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</w:p>
    <w:p w:rsidR="00D458E9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+…</m:t>
                  </m:r>
                </m:e>
              </m:d>
            </m:e>
          </m:d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D458E9" w:rsidRPr="00885435" w:rsidRDefault="00D458E9" w:rsidP="00743D80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16π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цм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sectPr w:rsidR="00D458E9" w:rsidRPr="00885435" w:rsidSect="00626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75EB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72E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A"/>
    <w:rsid w:val="0008459D"/>
    <w:rsid w:val="00092C63"/>
    <w:rsid w:val="00195FC5"/>
    <w:rsid w:val="001A255A"/>
    <w:rsid w:val="001B541C"/>
    <w:rsid w:val="001F10EC"/>
    <w:rsid w:val="0021158B"/>
    <w:rsid w:val="0024463A"/>
    <w:rsid w:val="00286DF0"/>
    <w:rsid w:val="002E722E"/>
    <w:rsid w:val="00357BF9"/>
    <w:rsid w:val="0037109B"/>
    <w:rsid w:val="003A6EC9"/>
    <w:rsid w:val="00406D6D"/>
    <w:rsid w:val="004562CC"/>
    <w:rsid w:val="004A193A"/>
    <w:rsid w:val="004C3C9C"/>
    <w:rsid w:val="004E71F9"/>
    <w:rsid w:val="00542B64"/>
    <w:rsid w:val="0056729E"/>
    <w:rsid w:val="00572047"/>
    <w:rsid w:val="005D3E9E"/>
    <w:rsid w:val="005D7C8A"/>
    <w:rsid w:val="005F61ED"/>
    <w:rsid w:val="00626A7A"/>
    <w:rsid w:val="006675EA"/>
    <w:rsid w:val="00684BC0"/>
    <w:rsid w:val="006F1029"/>
    <w:rsid w:val="007343FC"/>
    <w:rsid w:val="00743D80"/>
    <w:rsid w:val="00770D25"/>
    <w:rsid w:val="00797AA8"/>
    <w:rsid w:val="007C290D"/>
    <w:rsid w:val="00845302"/>
    <w:rsid w:val="008613D4"/>
    <w:rsid w:val="00881400"/>
    <w:rsid w:val="00885435"/>
    <w:rsid w:val="008F1DC1"/>
    <w:rsid w:val="0091758B"/>
    <w:rsid w:val="00975A0B"/>
    <w:rsid w:val="00A17616"/>
    <w:rsid w:val="00A273C1"/>
    <w:rsid w:val="00A42287"/>
    <w:rsid w:val="00A6177B"/>
    <w:rsid w:val="00A97271"/>
    <w:rsid w:val="00AA2A8D"/>
    <w:rsid w:val="00AF2644"/>
    <w:rsid w:val="00B0336E"/>
    <w:rsid w:val="00B76AB5"/>
    <w:rsid w:val="00BD2DE0"/>
    <w:rsid w:val="00C26B53"/>
    <w:rsid w:val="00C34256"/>
    <w:rsid w:val="00C76EAF"/>
    <w:rsid w:val="00CB1174"/>
    <w:rsid w:val="00CD0F6A"/>
    <w:rsid w:val="00D15071"/>
    <w:rsid w:val="00D458E9"/>
    <w:rsid w:val="00E71274"/>
    <w:rsid w:val="00ED0E47"/>
    <w:rsid w:val="00ED7A39"/>
    <w:rsid w:val="00F24FEA"/>
    <w:rsid w:val="00FA36ED"/>
    <w:rsid w:val="00F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B5B5"/>
  <w15:chartTrackingRefBased/>
  <w15:docId w15:val="{142222F2-0C11-4AE4-B226-780745D5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4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55A"/>
    <w:rPr>
      <w:color w:val="808080"/>
    </w:rPr>
  </w:style>
  <w:style w:type="paragraph" w:styleId="a4">
    <w:name w:val="List Paragraph"/>
    <w:basedOn w:val="a"/>
    <w:uiPriority w:val="34"/>
    <w:qFormat/>
    <w:rsid w:val="003A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16AD-B0E2-4903-A10B-73ADD0E4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6979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7</cp:revision>
  <dcterms:created xsi:type="dcterms:W3CDTF">2021-04-21T14:46:00Z</dcterms:created>
  <dcterms:modified xsi:type="dcterms:W3CDTF">2021-05-29T12:09:00Z</dcterms:modified>
</cp:coreProperties>
</file>