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B66FE1E" w14:textId="77777777"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77777777"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9A742B5" w14:textId="77777777"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10B6F2D9" w14:textId="77777777"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558F212F" w14:textId="49EBC940" w:rsidR="00DA18BA" w:rsidRPr="007A0C5E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888462" w:history="1">
        <w:r w:rsidR="00DA18BA" w:rsidRPr="007A0C5E">
          <w:rPr>
            <w:rStyle w:val="aa"/>
            <w:bCs/>
            <w:noProof/>
          </w:rPr>
          <w:t>Введение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_Toc75888462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6EF8E44F" w14:textId="5253E783" w:rsidR="00DA18BA" w:rsidRPr="007A0C5E" w:rsidRDefault="00C85A4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3" w:history="1">
        <w:r w:rsidR="00DA18BA" w:rsidRPr="007A0C5E">
          <w:rPr>
            <w:rStyle w:val="aa"/>
            <w:bCs/>
            <w:noProof/>
          </w:rPr>
          <w:t>1.Расчет сечения захвата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_Toc75888463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D5B9B8A" w14:textId="39D8F621" w:rsidR="00DA18BA" w:rsidRPr="007A0C5E" w:rsidRDefault="00C85A4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4" w:history="1">
        <w:r w:rsidR="00DA18BA" w:rsidRPr="007A0C5E">
          <w:rPr>
            <w:rStyle w:val="aa"/>
            <w:noProof/>
          </w:rPr>
          <w:t>1.1. Определение матричного элемента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_Toc75888464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1E6AEC41" w14:textId="36CB068D" w:rsidR="00DA18BA" w:rsidRPr="007A0C5E" w:rsidRDefault="00C85A4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5" w:history="1">
        <w:r w:rsidR="00DA18BA" w:rsidRPr="007A0C5E">
          <w:rPr>
            <w:rStyle w:val="aa"/>
            <w:noProof/>
          </w:rPr>
          <w:t>1.2. Кинематика и дифференциальное сечение.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_Toc75888465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06F63B67" w14:textId="64905BB5" w:rsidR="00DA18BA" w:rsidRPr="007A0C5E" w:rsidRDefault="00C85A4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6" w:history="1">
        <w:r w:rsidR="00DA18BA" w:rsidRPr="007A0C5E">
          <w:rPr>
            <w:rStyle w:val="aa"/>
            <w:noProof/>
          </w:rPr>
          <w:t>1.3. Сечение при малых импульсах фотона.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_Toc75888466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F51A454" w14:textId="571F6A21" w:rsidR="00DA18BA" w:rsidRPr="007A0C5E" w:rsidRDefault="00C85A4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7" w:history="1">
        <w:r w:rsidR="00DA18BA" w:rsidRPr="007A0C5E">
          <w:rPr>
            <w:rStyle w:val="aa"/>
            <w:noProof/>
          </w:rPr>
          <w:t>1.4. Кинематика захвата и сечение.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_Toc75888467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6A19F00C" w14:textId="442A4A41" w:rsidR="00DA18BA" w:rsidRPr="007A0C5E" w:rsidRDefault="00C85A4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8" w:history="1">
        <w:r w:rsidR="00DA18BA" w:rsidRPr="007A0C5E">
          <w:rPr>
            <w:rStyle w:val="aa"/>
            <w:noProof/>
          </w:rPr>
          <w:t>1.5. Влияние температуры.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_Toc75888468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001AEBC8" w14:textId="43508942" w:rsidR="00DA18BA" w:rsidRPr="007A0C5E" w:rsidRDefault="00C85A4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9" w:history="1">
        <w:r w:rsidR="00DA18BA" w:rsidRPr="007A0C5E">
          <w:rPr>
            <w:rStyle w:val="aa"/>
            <w:bCs/>
            <w:noProof/>
          </w:rPr>
          <w:t>2.Расчет скорости захвата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_Toc75888469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3D40EF5" w14:textId="5795AC57" w:rsidR="00DA18BA" w:rsidRPr="007A0C5E" w:rsidRDefault="00C85A4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0" w:history="1">
        <w:r w:rsidR="00DA18BA" w:rsidRPr="007A0C5E">
          <w:rPr>
            <w:rStyle w:val="aa"/>
            <w:noProof/>
          </w:rPr>
          <w:t>2.1. Определение фазовой плотности частиц ТМ.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_Toc75888470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194E826F" w14:textId="65105A91" w:rsidR="00DA18BA" w:rsidRPr="007A0C5E" w:rsidRDefault="00C85A4F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1" w:history="1">
        <w:r w:rsidR="00DA18BA" w:rsidRPr="007A0C5E">
          <w:rPr>
            <w:rStyle w:val="aa"/>
            <w:noProof/>
          </w:rPr>
          <w:t>2.2. Описание процесса интегрирования.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_Toc75888471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73EE8B60" w14:textId="2B80C129" w:rsidR="00DA18BA" w:rsidRPr="007A0C5E" w:rsidRDefault="00C85A4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2" w:history="1">
        <w:r w:rsidR="00DA18BA" w:rsidRPr="007A0C5E">
          <w:rPr>
            <w:rStyle w:val="aa"/>
            <w:bCs/>
            <w:noProof/>
          </w:rPr>
          <w:t>3.Результаты расчета.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_Toc75888472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165E4C7" w14:textId="76246650" w:rsidR="00DA18BA" w:rsidRPr="007A0C5E" w:rsidRDefault="00C85A4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3" w:history="1">
        <w:r w:rsidR="00DA18BA" w:rsidRPr="007A0C5E">
          <w:rPr>
            <w:rStyle w:val="aa"/>
            <w:bCs/>
            <w:noProof/>
            <w:lang w:val="en-US"/>
          </w:rPr>
          <w:t>4</w:t>
        </w:r>
        <w:r w:rsidR="00DA18BA" w:rsidRPr="007A0C5E">
          <w:rPr>
            <w:rStyle w:val="aa"/>
            <w:bCs/>
            <w:noProof/>
          </w:rPr>
          <w:t>.Заключение.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_Toc75888473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D06665B" w14:textId="64DA3E9A" w:rsidR="00DA18BA" w:rsidRDefault="00C85A4F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4" w:history="1">
        <w:r w:rsidR="00DA18BA" w:rsidRPr="007A0C5E">
          <w:rPr>
            <w:rStyle w:val="aa"/>
            <w:bCs/>
            <w:noProof/>
          </w:rPr>
          <w:t>5.Список литературы.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_Toc75888474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9919683" w14:textId="77777777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bookmarkStart w:id="0" w:name="_Toc75888462"/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>
      <w:pPr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70C284B" w:rsidR="008C17A1" w:rsidRPr="00BF6CA5" w:rsidRDefault="008C17A1">
      <w:pPr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>1</w:t>
      </w:r>
      <w:r w:rsidR="003C4413">
        <w:rPr>
          <w:bCs/>
        </w:rPr>
        <w:t>, 69с</w:t>
      </w:r>
      <w:r w:rsidR="005A4BF8">
        <w:rPr>
          <w:bCs/>
        </w:rPr>
        <w:t xml:space="preserve">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3C4413">
      <w:pPr>
        <w:rPr>
          <w:bCs/>
        </w:rPr>
      </w:pPr>
      <w:r>
        <w:rPr>
          <w:bCs/>
        </w:rPr>
        <w:tab/>
      </w:r>
      <w:r w:rsidR="003C4413">
        <w:rPr>
          <w:bCs/>
        </w:rPr>
        <w:t xml:space="preserve">В настоящее время активно ведутся поиски сигнала от частиц темной материи.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9B0D12">
      <w:pPr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31644191" w14:textId="50E91427" w:rsidR="00D369DA" w:rsidRPr="00D369DA" w:rsidRDefault="00C85A4F" w:rsidP="009B0D12">
      <w:pPr>
        <w:rPr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=C-EN-A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9B0D12">
      <w:pPr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888463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F651DC">
      <w:pPr>
        <w:tabs>
          <w:tab w:val="left" w:pos="3720"/>
        </w:tabs>
        <w:ind w:firstLine="709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88846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45819B27" w:rsidR="005255FA" w:rsidRPr="00EA1158" w:rsidRDefault="00F651DC" w:rsidP="00437670">
      <w:pPr>
        <w:ind w:firstLine="708"/>
      </w:pPr>
      <w:r w:rsidRPr="00F651DC">
        <w:rPr>
          <w:color w:val="000000" w:themeColor="text1"/>
          <w:kern w:val="0"/>
        </w:rPr>
        <w:t xml:space="preserve">В этом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 xml:space="preserve">со спином ½ в качестве кандидата на роль темной материи.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6F879788" w:rsidR="00535949" w:rsidRPr="00EA1158" w:rsidRDefault="00C85A4F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118BAFA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C85A4F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C85A4F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5265F4B7" w14:textId="59CD6310" w:rsidR="0007368F" w:rsidRPr="0007368F" w:rsidRDefault="00296131" w:rsidP="0007368F">
      <w:pPr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сопряжен</w:t>
      </w:r>
      <w:r w:rsidR="0007368F">
        <w:t>ие матрицы.</w:t>
      </w:r>
    </w:p>
    <w:p w14:paraId="3258585D" w14:textId="30CD91AC" w:rsidR="0007368F" w:rsidRPr="0007368F" w:rsidRDefault="0007368F" w:rsidP="001F148F"/>
    <w:p w14:paraId="037FD402" w14:textId="22A297B2" w:rsidR="001F148F" w:rsidRPr="00B21607" w:rsidRDefault="00B26F63" w:rsidP="0007368F">
      <w:pPr>
        <w:ind w:firstLine="708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C85A4F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33806CE3" w:rsidR="001F148F" w:rsidRPr="00EA1158" w:rsidRDefault="001F148F" w:rsidP="00704DD5">
      <w:pPr>
        <w:ind w:firstLine="708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C85A4F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016A943B" w:rsidR="005E2ECE" w:rsidRPr="00EA1158" w:rsidRDefault="005E2ECE" w:rsidP="0089676A">
      <w:r w:rsidRPr="00EA1158"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C85A4F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C85A4F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11A1AA75" w:rsidR="0089676A" w:rsidRPr="000E2B31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89676A"/>
    <w:p w14:paraId="6CF7937C" w14:textId="03FAF516" w:rsidR="0089676A" w:rsidRPr="00EA1158" w:rsidRDefault="00FE3B1C" w:rsidP="0089676A"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0563A484" w:rsidR="0089676A" w:rsidRPr="00143C13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89676A"/>
    <w:p w14:paraId="0FC3F567" w14:textId="77777777" w:rsidR="00143C13" w:rsidRDefault="00143C13" w:rsidP="0089676A"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– начальный и конечный импульс нуклона. </w:t>
      </w:r>
    </w:p>
    <w:p w14:paraId="460DE3BF" w14:textId="1C700030" w:rsidR="00DC2B54" w:rsidRDefault="00DC2B54" w:rsidP="00143C13">
      <w:pPr>
        <w:ind w:firstLine="708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4ABE6F53" w:rsidR="00DC2B54" w:rsidRPr="00E01823" w:rsidRDefault="00C85A4F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32932C18" w:rsidR="00731430" w:rsidRPr="00731430" w:rsidRDefault="00C85A4F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C85A4F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C85A4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C85A4F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C85A4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C85A4F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C85A4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3BE8B2E8" w:rsidR="00DC06A4" w:rsidRDefault="00DC06A4" w:rsidP="00DC06A4"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C85A4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C85A4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C85A4F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6557ADAC" w14:textId="5BC74CC4" w:rsidR="00AA5FAA" w:rsidRDefault="00AA5FAA" w:rsidP="0089676A">
      <w:pPr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89676A"/>
    <w:p w14:paraId="6FAE86A8" w14:textId="3FE1E463" w:rsidR="00A82F59" w:rsidRDefault="00461009" w:rsidP="00A82F59"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C85A4F" w:rsidRDefault="00C85A4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C85A4F" w:rsidRDefault="00C85A4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C85A4F" w:rsidRDefault="00C85A4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C85A4F" w:rsidRDefault="00C85A4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C85A4F" w:rsidRDefault="00C85A4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C85A4F" w:rsidRDefault="00C85A4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C85A4F" w:rsidRDefault="00C85A4F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C85A4F" w:rsidRDefault="00C85A4F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461009">
      <w:pPr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C85A4F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5CFFEF65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C85A4F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C85A4F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C85A4F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C85A4F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33B95089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C85A4F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AA47FFA" w:rsidR="0054715B" w:rsidRPr="0054715B" w:rsidRDefault="0054715B" w:rsidP="004610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2C7360DA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C994FE6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C85A4F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034917CB" w:rsidR="00824F1C" w:rsidRPr="0054715B" w:rsidRDefault="00824F1C" w:rsidP="00D07A74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5530D55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89676A"/>
    <w:p w14:paraId="547E487B" w14:textId="539F70F8" w:rsidR="001E07E4" w:rsidRPr="005670A7" w:rsidRDefault="00C85A4F" w:rsidP="008967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89676A">
      <w:pPr>
        <w:rPr>
          <w:i/>
          <w:lang w:val="en-US"/>
        </w:rPr>
      </w:pPr>
    </w:p>
    <w:p w14:paraId="73CC35B2" w14:textId="716C6B8E" w:rsidR="005670A7" w:rsidRPr="005670A7" w:rsidRDefault="005670A7" w:rsidP="0089676A"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 xml:space="preserve">и, предположив вышесказанное про потенциал (потенциал или матричный элемент на ядре равен сумме потенциалов на нуклонах), получаем </w:t>
      </w:r>
    </w:p>
    <w:p w14:paraId="6B9BA4DE" w14:textId="77777777" w:rsidR="005670A7" w:rsidRPr="005670A7" w:rsidRDefault="005670A7" w:rsidP="0089676A"/>
    <w:p w14:paraId="13504C68" w14:textId="311B741F" w:rsidR="00D843D1" w:rsidRPr="00D843D1" w:rsidRDefault="00C85A4F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009119B0" w:rsid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14:paraId="4233545B" w14:textId="70069BF4" w:rsidR="007B683A" w:rsidRPr="00FD6CA2" w:rsidRDefault="007B683A" w:rsidP="0089676A"/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88846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77777777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C85A4F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C85A4F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C85A4F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C85A4F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C85A4F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C85A4F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C85A4F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C85A4F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77777777"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C85A4F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5D4EFD2E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88846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3D1425F0" w:rsidR="00DE6F13" w:rsidRPr="005228DA" w:rsidRDefault="004D2EEF">
      <w:r>
        <w:lastRenderedPageBreak/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C85A4F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C85A4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C85A4F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C85A4F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C85A4F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44C3F345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C85A4F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C85A4F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C85A4F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C85A4F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C85A4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C85A4F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C85A4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C85A4F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C85A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66A0971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C85A4F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5F839017" w:rsidR="0067767C" w:rsidRPr="00EE41D4" w:rsidRDefault="00EE41D4"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C85A4F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>
      <w:pPr>
        <w:rPr>
          <w:i/>
        </w:rPr>
      </w:pPr>
    </w:p>
    <w:p w14:paraId="772C1F71" w14:textId="614245E5" w:rsidR="00BB529B" w:rsidRPr="00BB529B" w:rsidRDefault="00C85A4F" w:rsidP="00FD293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/>
    <w:p w14:paraId="22ED18CE" w14:textId="34CEF3D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/>
    <w:p w14:paraId="557D96ED" w14:textId="33ABA925" w:rsidR="005913A2" w:rsidRPr="001A5AC5" w:rsidRDefault="00C85A4F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492CF0B0" w:rsidR="001B0776" w:rsidRPr="001B0776" w:rsidRDefault="00C85A4F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1.3.8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88846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53654CB2"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C85A4F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77777777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C85A4F" w:rsidRPr="006820DE" w:rsidRDefault="00C85A4F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C85A4F" w:rsidRPr="006820DE" w:rsidRDefault="00C85A4F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C85A4F" w:rsidRPr="006820DE" w:rsidRDefault="00C85A4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C85A4F" w:rsidRPr="006820DE" w:rsidRDefault="00C85A4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C85A4F" w:rsidRPr="002F57A2" w:rsidRDefault="00C85A4F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C85A4F" w:rsidRPr="002F57A2" w:rsidRDefault="00C85A4F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C85A4F" w:rsidRPr="006820DE" w:rsidRDefault="00C85A4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C85A4F" w:rsidRPr="006820DE" w:rsidRDefault="00C85A4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C85A4F" w:rsidRPr="00307283" w:rsidRDefault="00C85A4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C85A4F" w:rsidRPr="00307283" w:rsidRDefault="00C85A4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C85A4F" w:rsidRPr="006820DE" w:rsidRDefault="00C85A4F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C85A4F" w:rsidRPr="006820DE" w:rsidRDefault="00C85A4F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2DC0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C85A4F" w:rsidRPr="006820DE" w:rsidRDefault="00C85A4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C85A4F" w:rsidRPr="006820DE" w:rsidRDefault="00C85A4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2BE5F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C85A4F" w:rsidRPr="00F62E54" w:rsidRDefault="00C85A4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77777777" w:rsidR="00C85A4F" w:rsidRPr="00F62E54" w:rsidRDefault="00C85A4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77777777"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14:paraId="4386CCFC" w14:textId="77777777" w:rsidR="00F62E54" w:rsidRPr="001E78B0" w:rsidRDefault="00F62E54" w:rsidP="00537C28"/>
    <w:p w14:paraId="2572C66D" w14:textId="77777777" w:rsidR="00834FA1" w:rsidRPr="00834FA1" w:rsidRDefault="00C85A4F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588F0386" w:rsidR="00F62E54" w:rsidRDefault="00F62E54" w:rsidP="00537C28"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537C28"/>
    <w:p w14:paraId="02C6DFBB" w14:textId="77777777" w:rsidR="00834FA1" w:rsidRPr="00834FA1" w:rsidRDefault="00C85A4F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77777777" w:rsidR="00242F98" w:rsidRPr="00242F98" w:rsidRDefault="00C85A4F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77777777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42210F61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77777777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77777777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77777777" w:rsidR="00242F98" w:rsidRPr="00E74861" w:rsidRDefault="00C85A4F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0299BDBC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C85A4F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E74861">
      <w:pPr>
        <w:tabs>
          <w:tab w:val="left" w:pos="1340"/>
        </w:tabs>
        <w:rPr>
          <w:lang w:val="en-US"/>
        </w:rPr>
      </w:pPr>
    </w:p>
    <w:p w14:paraId="1917F0A8" w14:textId="77777777" w:rsidR="002915C5" w:rsidRPr="00E74861" w:rsidRDefault="002915C5" w:rsidP="00E74861">
      <w:pPr>
        <w:tabs>
          <w:tab w:val="left" w:pos="1340"/>
        </w:tabs>
        <w:rPr>
          <w:lang w:val="en-US"/>
        </w:rPr>
      </w:pPr>
    </w:p>
    <w:p w14:paraId="580D0C70" w14:textId="5806891E" w:rsidR="00E74861" w:rsidRDefault="00E74861" w:rsidP="00242F98">
      <w:r w:rsidRPr="00866B75">
        <w:lastRenderedPageBreak/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242F98"/>
    <w:p w14:paraId="14672312" w14:textId="77777777" w:rsidR="00E74861" w:rsidRPr="00E74861" w:rsidRDefault="00C85A4F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C85A4F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88846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C85A4F" w:rsidRPr="006820DE" w:rsidRDefault="00C85A4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C85A4F" w:rsidRPr="006820DE" w:rsidRDefault="00C85A4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C85A4F" w:rsidRPr="008837B8" w:rsidRDefault="00C85A4F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C85A4F" w:rsidRPr="008837B8" w:rsidRDefault="00C85A4F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C85A4F" w:rsidRPr="00307283" w:rsidRDefault="00C85A4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C85A4F" w:rsidRPr="00307283" w:rsidRDefault="00C85A4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C85A4F" w:rsidRPr="008F53D0" w:rsidRDefault="00C85A4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C85A4F" w:rsidRPr="008F53D0" w:rsidRDefault="00C85A4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C85A4F" w:rsidRPr="008F53D0" w:rsidRDefault="00C85A4F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C85A4F" w:rsidRPr="008F53D0" w:rsidRDefault="00C85A4F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C85A4F" w:rsidRPr="00C65F3A" w:rsidRDefault="00C85A4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C85A4F" w:rsidRPr="00C65F3A" w:rsidRDefault="00C85A4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C85A4F" w:rsidRPr="00307283" w:rsidRDefault="00C85A4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C85A4F" w:rsidRPr="00307283" w:rsidRDefault="00C85A4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77777777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C85A4F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C85A4F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C85A4F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lastRenderedPageBreak/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C85A4F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C85A4F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1C13BEA1" w:rsidR="006C1C40" w:rsidRPr="006C1C40" w:rsidRDefault="00C85A4F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02D0F20E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C85A4F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0B126214"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w:lastRenderedPageBreak/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C85A4F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C85A4F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C85A4F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C85A4F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45AA818C" w:rsidR="0092490D" w:rsidRPr="0092490D" w:rsidRDefault="00C85A4F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882F48F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C85A4F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5CF1A9A8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r w:rsidR="00A36E18">
        <w:t>етодом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C85A4F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888469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C85A4F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C85A4F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3792D8A9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C85A4F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88847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1A28B253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C85A4F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C85A4F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C85A4F" w:rsidRPr="000F2DE6" w:rsidRDefault="00C85A4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C85A4F" w:rsidRPr="000F2DE6" w:rsidRDefault="00C85A4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C85A4F" w:rsidRPr="000F2DE6" w:rsidRDefault="00C85A4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C85A4F" w:rsidRPr="000F2DE6" w:rsidRDefault="00C85A4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C85A4F" w:rsidRPr="00B21A39" w:rsidRDefault="00C85A4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C85A4F" w:rsidRPr="00B21A39" w:rsidRDefault="00C85A4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C85A4F" w:rsidRPr="000F2DE6" w:rsidRDefault="00C85A4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C85A4F" w:rsidRPr="000F2DE6" w:rsidRDefault="00C85A4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C85A4F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C85A4F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C85A4F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C85A4F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C85A4F" w:rsidRPr="00C10A0B" w:rsidRDefault="00C85A4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C85A4F" w:rsidRPr="00C10A0B" w:rsidRDefault="00C85A4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C85A4F" w:rsidRPr="00B21A39" w:rsidRDefault="00C85A4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C85A4F" w:rsidRPr="00B21A39" w:rsidRDefault="00C85A4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C85A4F" w:rsidRPr="008763F1" w:rsidRDefault="00C85A4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C85A4F" w:rsidRPr="008763F1" w:rsidRDefault="00C85A4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C85A4F" w:rsidRPr="008763F1" w:rsidRDefault="00C85A4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C85A4F" w:rsidRPr="008763F1" w:rsidRDefault="00C85A4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C85A4F" w:rsidRPr="008763F1" w:rsidRDefault="00C85A4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C85A4F" w:rsidRPr="008763F1" w:rsidRDefault="00C85A4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C85A4F" w:rsidRPr="00B21A39" w:rsidRDefault="00C85A4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C85A4F" w:rsidRPr="00B21A39" w:rsidRDefault="00C85A4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C85A4F" w:rsidRPr="00B21A39" w:rsidRDefault="00C85A4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C85A4F" w:rsidRPr="00B21A39" w:rsidRDefault="00C85A4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C85A4F" w:rsidRPr="00B21A39" w:rsidRDefault="00C85A4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C85A4F" w:rsidRPr="00B21A39" w:rsidRDefault="00C85A4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C85A4F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77777777" w:rsidR="00144065" w:rsidRDefault="00144065" w:rsidP="00B343CD">
      <w:r>
        <w:lastRenderedPageBreak/>
        <w:t>В результате,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C85A4F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5D15AC6D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C85A4F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396544C8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C85A4F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888471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0410E3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 xml:space="preserve">Модель будет представлять из зависимость таких параметров как масса, плотность и концентрация элементов от безразмерного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2F7B27">
      <w:pPr>
        <w:ind w:firstLine="708"/>
      </w:pPr>
    </w:p>
    <w:p w14:paraId="27391E6F" w14:textId="34A62F63" w:rsidR="002F7B27" w:rsidRPr="0058602B" w:rsidRDefault="00C85A4F" w:rsidP="002F7B2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3AB91BCA" w14:textId="77777777" w:rsidR="001A5D5C" w:rsidRPr="001A5D5C" w:rsidRDefault="001A5D5C" w:rsidP="001A5D5C">
      <w:pPr>
        <w:rPr>
          <w:color w:val="000000" w:themeColor="text1"/>
        </w:rPr>
      </w:pPr>
      <w:r w:rsidRPr="001A5D5C">
        <w:rPr>
          <w:color w:val="000000" w:themeColor="text1"/>
        </w:rPr>
        <w:lastRenderedPageBreak/>
        <w:t>Радиусы Солнца и Земли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C85A4F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C85A4F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C85A4F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C85A4F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50DB069A" w:rsidR="0003436A" w:rsidRPr="0003436A" w:rsidRDefault="00C85A4F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403CAEA9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C85A4F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C85A4F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C85A4F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448AD171" w:rsidR="00EA4A57" w:rsidRDefault="00C85A4F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42AEFB99" w:rsidR="007D541B" w:rsidRPr="004C3EC2" w:rsidRDefault="00C85A4F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C85A4F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4D40EE8B" w:rsidR="007D541B" w:rsidRPr="00430E39" w:rsidRDefault="00C85A4F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C85A4F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C85A4F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C85A4F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C85A4F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7E8F8979" w:rsidR="00A52AE5" w:rsidRPr="00A52AE5" w:rsidRDefault="00C85A4F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61684097" w:rsidR="00895C6B" w:rsidRPr="00895C6B" w:rsidRDefault="00C85A4F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021F2C47" w:rsidR="00895C6B" w:rsidRPr="009D1B8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5888472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762EDCCB" w14:textId="5336627E" w:rsidR="00EB654A" w:rsidRPr="0060138A" w:rsidRDefault="00EB654A" w:rsidP="0060138A">
      <w:pPr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r w:rsidR="00A14AFD">
        <w:t xml:space="preserve">ница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C85A4F" w:rsidRDefault="00BB529B" w:rsidP="00370C9B">
      <w:pPr>
        <w:jc w:val="center"/>
      </w:pPr>
    </w:p>
    <w:p w14:paraId="48C4D972" w14:textId="4E5E6A95" w:rsidR="005F440E" w:rsidRPr="00C85A4F" w:rsidRDefault="00526C05" w:rsidP="0060138A">
      <w:pPr>
        <w:ind w:firstLine="708"/>
        <w:rPr>
          <w:i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C85A4F" w:rsidRDefault="00C85A4F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C85A4F" w:rsidRDefault="00C85A4F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C85A4F" w:rsidRDefault="00C85A4F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C85A4F" w:rsidRDefault="00C85A4F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77777777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>, притом, изменения не очень большие. Таком образом, температура неспособна значительно сместить кинематику захвата из неупругой области в упругую.</w:t>
      </w:r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C3A8EB4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>сечении нулевого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типа</w:t>
      </w:r>
      <w:r w:rsidR="00CA5BBD">
        <w:t xml:space="preserve"> (а, в, д, ж)</w:t>
      </w:r>
      <w:r w:rsidR="000A5825">
        <w:t xml:space="preserve"> и первого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типа 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0A5825">
        <w:rPr>
          <w:lang w:eastAsia="en-US"/>
        </w:rPr>
        <w:t>емле для сечений нулевого и первого типов</w:t>
      </w:r>
      <w:r w:rsidR="000A5825">
        <w:t xml:space="preserve"> 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C85A4F" w:rsidRDefault="00C85A4F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C85A4F" w:rsidRDefault="00C85A4F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C85A4F" w:rsidRDefault="00C85A4F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C85A4F" w:rsidRDefault="00C85A4F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04B4AF21" w:rsidR="00CC1A58" w:rsidRDefault="00CC1A58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69C9AC11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C85A4F" w:rsidRDefault="00C85A4F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C85A4F" w:rsidRDefault="00C85A4F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C85A4F" w:rsidRDefault="00C85A4F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C85A4F" w:rsidRDefault="00C85A4F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D43EEB" w:rsidRPr="00D43EEB">
        <w:rPr>
          <w:noProof/>
        </w:rPr>
        <w:drawing>
          <wp:inline distT="0" distB="0" distL="0" distR="0" wp14:anchorId="122EE19F" wp14:editId="53A59517">
            <wp:extent cx="3067501" cy="2255158"/>
            <wp:effectExtent l="0" t="0" r="0" b="0"/>
            <wp:docPr id="256" name="Рисунок 256" descr="D:\tmp\art\sections\integrators\earth_count\result\elastic\0\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elastic\0\EL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11" cy="226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11" w:name="_GoBack"/>
      <w:bookmarkEnd w:id="11"/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DC7B098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C85A4F" w:rsidRDefault="00C85A4F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C85A4F" w:rsidRDefault="00C85A4F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C85A4F" w:rsidRDefault="00C85A4F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C85A4F" w:rsidRDefault="00C85A4F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2A72A5" wp14:editId="5EFDD76B">
            <wp:extent cx="3013075" cy="2192291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63" cy="21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2CE63" wp14:editId="532EB38C">
            <wp:extent cx="3013075" cy="2192291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99" cy="22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77777777" w:rsidR="00E61E5C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46DA973C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C85A4F" w:rsidRDefault="00C85A4F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8" type="#_x0000_t202" style="position:absolute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" filled="f" stroked="f" strokeweight=".5pt">
                <v:textbox>
                  <w:txbxContent>
                    <w:p w14:paraId="66F07409" w14:textId="6AA80BC6" w:rsidR="00C85A4F" w:rsidRDefault="00C85A4F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B785669">
                <wp:simplePos x="0" y="0"/>
                <wp:positionH relativeFrom="column">
                  <wp:posOffset>348615</wp:posOffset>
                </wp:positionH>
                <wp:positionV relativeFrom="paragraph">
                  <wp:posOffset>190500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C85A4F" w:rsidRDefault="00C85A4F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9" type="#_x0000_t202" style="position:absolute;margin-left:27.45pt;margin-top:1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LPSw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" filled="f" stroked="f" strokeweight=".5pt">
                <v:textbox>
                  <w:txbxContent>
                    <w:p w14:paraId="6F7F9BBD" w14:textId="46698F61" w:rsidR="00C85A4F" w:rsidRDefault="00C85A4F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5D2142" w:rsidRPr="005D2142">
        <w:rPr>
          <w:noProof/>
        </w:rPr>
        <w:drawing>
          <wp:inline distT="0" distB="0" distL="0" distR="0" wp14:anchorId="0297D82F" wp14:editId="6DA551E8">
            <wp:extent cx="3089857" cy="2210435"/>
            <wp:effectExtent l="0" t="0" r="0" b="0"/>
            <wp:docPr id="310" name="Рисунок 310" descr="D:\tmp\art\sections\integrators\earth_count\result\divison\0\DI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mp\art\sections\integrators\earth_count\result\divison\0\DIV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38" cy="222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142" w:rsidRPr="005D2142">
        <w:rPr>
          <w:noProof/>
        </w:rPr>
        <w:t xml:space="preserve"> </w:t>
      </w:r>
      <w:r w:rsidR="00411B17" w:rsidRPr="00411B17">
        <w:rPr>
          <w:noProof/>
        </w:rPr>
        <w:drawing>
          <wp:inline distT="0" distB="0" distL="0" distR="0" wp14:anchorId="2AF9137C" wp14:editId="6ACF1011">
            <wp:extent cx="2963508" cy="2143125"/>
            <wp:effectExtent l="0" t="0" r="0" b="0"/>
            <wp:docPr id="309" name="Рисунок 309" descr="D:\tmp\art\sections\integrators\earth_count\result\divison\1\D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mp\art\sections\integrators\earth_count\result\divison\1\DIV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62" cy="21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C85A4F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78A0040C" w:rsidR="0062794E" w:rsidRDefault="00C85A4F" w:rsidP="00A84FEA">
      <w:pPr>
        <w:tabs>
          <w:tab w:val="left" w:pos="708"/>
          <w:tab w:val="left" w:pos="2544"/>
        </w:tabs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6089CB12" w:rsidR="0062794E" w:rsidRPr="00F2633C" w:rsidRDefault="0062794E" w:rsidP="00A84FEA">
      <w:pPr>
        <w:tabs>
          <w:tab w:val="left" w:pos="708"/>
          <w:tab w:val="left" w:pos="2544"/>
        </w:tabs>
      </w:pPr>
      <w:r>
        <w:tab/>
        <w:t xml:space="preserve">Упругое сечение в случае резонанса </w:t>
      </w:r>
      <w:r w:rsidR="00BD6D83">
        <w:t>имеет следующее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C85A4F">
        <w:t xml:space="preserve"> </w:t>
      </w:r>
      <w:r w:rsidR="00F2633C" w:rsidRPr="00F2633C">
        <w:t>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C85A4F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  <w:bookmarkStart w:id="12" w:name="_Toc75888473"/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44F25915" w:rsidR="0062794E" w:rsidRPr="00072C2E" w:rsidRDefault="00C85A4F">
      <w:r>
        <w:rPr>
          <w:kern w:val="0"/>
        </w:rPr>
        <w:t>При резонансе, когда масса ТМ и ядра совпадают, захват происходит при всех скоростях, в отличии от случая на рисунке 3.1</w:t>
      </w:r>
      <w:r w:rsidR="0062794E">
        <w:t xml:space="preserve">. При отсутствии резонанса характерная скорость ТМ, </w:t>
      </w:r>
      <w:r>
        <w:t>при которой может быть захват</w:t>
      </w:r>
      <w:r w:rsidR="0062794E">
        <w:t xml:space="preserve">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</w:t>
      </w:r>
      <w:r w:rsidR="00072C2E">
        <w:t xml:space="preserve">При различных значениях показателя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 w:eastAsia="en-US"/>
          </w:rPr>
          <m:t>n</m:t>
        </m:r>
      </m:oMath>
      <w:r>
        <w:t xml:space="preserve"> </w:t>
      </w:r>
      <w:r w:rsidR="00072C2E">
        <w:t xml:space="preserve">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C85A4F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1F485CE4" w:rsidR="00072C2E" w:rsidRPr="00C85A4F" w:rsidRDefault="00F2633C">
      <w:pPr>
        <w:rPr>
          <w:lang w:val="en-US"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C85A4F">
        <w:rPr>
          <w:lang w:eastAsia="en-US"/>
        </w:rPr>
        <w:t xml:space="preserve"> и содержит умножение на скорость</w:t>
      </w:r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одновременно, к увеличению захвата на солнце.</w:t>
      </w:r>
    </w:p>
    <w:p w14:paraId="15D935C7" w14:textId="77777777" w:rsidR="00470E8D" w:rsidRPr="00C85A4F" w:rsidRDefault="00470E8D">
      <w:pPr>
        <w:rPr>
          <w:lang w:eastAsia="en-US"/>
        </w:rPr>
      </w:pPr>
    </w:p>
    <w:p w14:paraId="0574702F" w14:textId="4506549D" w:rsidR="00695A1E" w:rsidRDefault="00695A1E" w:rsidP="00470E8D">
      <w:pPr>
        <w:ind w:firstLine="708"/>
        <w:rPr>
          <w:lang w:eastAsia="en-US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</w:p>
    <w:p w14:paraId="7A6647CA" w14:textId="40DCFE87" w:rsidR="00695A1E" w:rsidRDefault="00695A1E">
      <w:pPr>
        <w:rPr>
          <w:lang w:eastAsia="en-US"/>
        </w:rPr>
      </w:pPr>
    </w:p>
    <w:p w14:paraId="791D5B7A" w14:textId="03299956" w:rsidR="00695A1E" w:rsidRPr="00695A1E" w:rsidRDefault="00695A1E" w:rsidP="00695A1E">
      <w:pPr>
        <w:jc w:val="center"/>
        <w:rPr>
          <w:kern w:val="0"/>
        </w:rPr>
      </w:pPr>
      <w:r>
        <w:rPr>
          <w:noProof/>
        </w:rPr>
        <w:drawing>
          <wp:inline distT="0" distB="0" distL="0" distR="0" wp14:anchorId="3D6ED374" wp14:editId="38B3FDB7">
            <wp:extent cx="3108960" cy="225120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29" cy="22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</w:p>
    <w:p w14:paraId="03BFE413" w14:textId="7092990F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2BE8D8CE" w14:textId="77777777" w:rsidR="00695A1E" w:rsidRPr="001C080E" w:rsidRDefault="00695A1E" w:rsidP="00695A1E">
      <w:pPr>
        <w:rPr>
          <w:rFonts w:eastAsia="Times New Roman"/>
          <w:kern w:val="0"/>
        </w:rPr>
      </w:pPr>
    </w:p>
    <w:p w14:paraId="64D5A601" w14:textId="1FFA7E92" w:rsidR="009C1D69" w:rsidRPr="00370C9B" w:rsidRDefault="008147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C85A4F" w:rsidRDefault="00C85A4F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0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BwGrf9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C85A4F" w:rsidRDefault="00C85A4F" w:rsidP="008147C7"/>
                  </w:txbxContent>
                </v:textbox>
              </v:shape>
            </w:pict>
          </mc:Fallback>
        </mc:AlternateContent>
      </w:r>
      <w:r w:rsidR="00577F36" w:rsidRPr="00577F36">
        <w:t xml:space="preserve"> </w:t>
      </w:r>
    </w:p>
    <w:p w14:paraId="106A55FA" w14:textId="54AACBEB" w:rsidR="00051D1E" w:rsidRDefault="00051D1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C85A4F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77777777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866B75">
        <w:t>, т.е. требуется скорость на порядок больше, чтобы произошёл резонанс</w:t>
      </w:r>
      <w:r>
        <w:t>.</w:t>
      </w:r>
    </w:p>
    <w:p w14:paraId="1DF2BBBE" w14:textId="6893C7AA" w:rsidR="001C080E" w:rsidRDefault="00051D1E">
      <w:pPr>
        <w:rPr>
          <w:rFonts w:eastAsia="Times New Roman"/>
          <w:b/>
          <w:bCs/>
          <w:kern w:val="0"/>
          <w:sz w:val="32"/>
          <w:szCs w:val="32"/>
        </w:rPr>
      </w:pPr>
      <w:r>
        <w:tab/>
      </w:r>
      <w:r w:rsidR="008F318C">
        <w:t>Возможен неупругий захват также и благодаря эффекту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  <w:r w:rsidR="001C080E"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2"/>
    </w:p>
    <w:p w14:paraId="7D3D53A6" w14:textId="1E2E52C7" w:rsidR="004F5C9C" w:rsidRDefault="004F5C9C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77777777" w:rsidR="00F079B1" w:rsidRDefault="006A02C1" w:rsidP="008F318C">
      <w:pPr>
        <w:ind w:firstLine="708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>. На Солнце эти условия, очевидно, не выполняются как при больших массах частицы ТМ, поскольку в Солнце состоит в основном из легких элементов, так и при малых массах ТМ, так как в этом случае характерные температурные скорости сместят область неупругого захвата в упругую. Поэтому на солнце неупругий процесс не вносит никакого вклада.</w:t>
      </w:r>
    </w:p>
    <w:p w14:paraId="722A4BF2" w14:textId="7068C2DB" w:rsidR="00551B91" w:rsidRPr="001F7FDF" w:rsidRDefault="00A348DA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с помощью эффекта Мигдала будет выше и составит значительный вклад, что </w:t>
      </w:r>
      <w:r w:rsidR="00C6255C">
        <w:rPr>
          <w:rFonts w:eastAsia="Times New Roman"/>
        </w:rPr>
        <w:t>можно</w:t>
      </w:r>
      <w:r w:rsidR="00C65BD4">
        <w:rPr>
          <w:rFonts w:eastAsia="Times New Roman"/>
        </w:rPr>
        <w:t xml:space="preserve"> </w:t>
      </w:r>
      <w:r w:rsidR="00370C9B">
        <w:rPr>
          <w:rFonts w:eastAsia="Times New Roman"/>
        </w:rPr>
        <w:t>рассматривать</w:t>
      </w:r>
      <w:r w:rsidR="00C6255C">
        <w:rPr>
          <w:rFonts w:eastAsia="Times New Roman"/>
        </w:rPr>
        <w:t xml:space="preserve"> дальнейшем</w:t>
      </w:r>
      <w:r w:rsidR="00C65BD4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  <w:bookmarkStart w:id="13" w:name="_Toc75888474"/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1D0369D7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  <w:bookmarkEnd w:id="13"/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proofErr w:type="gramStart"/>
      <w:r w:rsidRPr="002A454F">
        <w:rPr>
          <w:lang w:val="en-US"/>
        </w:rPr>
        <w:t>S.Baum</w:t>
      </w:r>
      <w:proofErr w:type="spellEnd"/>
      <w:proofErr w:type="gram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gramStart"/>
      <w:r w:rsidRPr="002A454F">
        <w:rPr>
          <w:lang w:val="en-US"/>
        </w:rPr>
        <w:t>G.Busoni</w:t>
      </w:r>
      <w:proofErr w:type="gramEnd"/>
      <w:r w:rsidRPr="002A454F">
        <w:rPr>
          <w:lang w:val="en-US"/>
        </w:rPr>
        <w:t xml:space="preserve">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546017">
        <w:rPr>
          <w:lang w:val="en-US"/>
        </w:rPr>
        <w:t>R.Catena</w:t>
      </w:r>
      <w:proofErr w:type="spellEnd"/>
      <w:proofErr w:type="gram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</w:t>
      </w:r>
      <w:proofErr w:type="spellStart"/>
      <w:r w:rsidRPr="0096480C">
        <w:rPr>
          <w:lang w:val="en-US"/>
        </w:rPr>
        <w:t>Prog</w:t>
      </w:r>
      <w:proofErr w:type="spellEnd"/>
      <w:r w:rsidRPr="0096480C">
        <w:rPr>
          <w:lang w:val="en-US"/>
        </w:rPr>
        <w:t xml:space="preserve">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proofErr w:type="gramStart"/>
      <w:r w:rsidRPr="00524F02">
        <w:rPr>
          <w:lang w:val="en-US"/>
        </w:rPr>
        <w:t>J.Pradler</w:t>
      </w:r>
      <w:proofErr w:type="spellEnd"/>
      <w:proofErr w:type="gram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E74E92">
        <w:rPr>
          <w:lang w:val="en-US"/>
        </w:rPr>
        <w:t>A.Gould</w:t>
      </w:r>
      <w:proofErr w:type="spellEnd"/>
      <w:proofErr w:type="gram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6A75EA">
        <w:rPr>
          <w:lang w:val="en-US"/>
        </w:rPr>
        <w:t>N.Vinyoles</w:t>
      </w:r>
      <w:proofErr w:type="spellEnd"/>
      <w:proofErr w:type="gram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</w:t>
      </w:r>
      <w:proofErr w:type="gramStart"/>
      <w:r w:rsidRPr="006A75EA">
        <w:rPr>
          <w:lang w:val="en-US"/>
        </w:rPr>
        <w:t>L.Anderson</w:t>
      </w:r>
      <w:proofErr w:type="spellEnd"/>
      <w:proofErr w:type="gram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</w:t>
      </w:r>
      <w:proofErr w:type="gramStart"/>
      <w:r w:rsidRPr="006A75EA">
        <w:rPr>
          <w:lang w:val="en-US"/>
        </w:rPr>
        <w:t>D.Holland</w:t>
      </w:r>
      <w:proofErr w:type="spellEnd"/>
      <w:proofErr w:type="gram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 xml:space="preserve">, Compositional Model for the Earth's Core. Treatise on Geochemistry, </w:t>
      </w:r>
      <w:proofErr w:type="spellStart"/>
      <w:r w:rsidRPr="006A75EA">
        <w:rPr>
          <w:lang w:val="en-US"/>
        </w:rPr>
        <w:t>Pergamon</w:t>
      </w:r>
      <w:proofErr w:type="spellEnd"/>
      <w:r w:rsidRPr="006A75EA">
        <w:rPr>
          <w:lang w:val="en-US"/>
        </w:rPr>
        <w:t xml:space="preserve"> (2003) 547-568.</w:t>
      </w:r>
    </w:p>
    <w:p w14:paraId="469A0F8D" w14:textId="4EBA895C" w:rsidR="0077159F" w:rsidRPr="00881F74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sectPr w:rsidR="0077159F" w:rsidRPr="00881F74" w:rsidSect="00B51F0A">
      <w:footerReference w:type="default" r:id="rId20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0000F" w14:textId="77777777" w:rsidR="00AE3E26" w:rsidRDefault="00AE3E26" w:rsidP="00C8504A">
      <w:r>
        <w:separator/>
      </w:r>
    </w:p>
  </w:endnote>
  <w:endnote w:type="continuationSeparator" w:id="0">
    <w:p w14:paraId="30FAF650" w14:textId="77777777" w:rsidR="00AE3E26" w:rsidRDefault="00AE3E26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14:paraId="3A27FB8D" w14:textId="150C3F0F" w:rsidR="00C85A4F" w:rsidRDefault="00C85A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EEB">
          <w:rPr>
            <w:noProof/>
          </w:rPr>
          <w:t>33</w:t>
        </w:r>
        <w:r>
          <w:fldChar w:fldCharType="end"/>
        </w:r>
      </w:p>
    </w:sdtContent>
  </w:sdt>
  <w:p w14:paraId="2AEA281D" w14:textId="77777777" w:rsidR="00C85A4F" w:rsidRDefault="00C85A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89CAC" w14:textId="77777777" w:rsidR="00AE3E26" w:rsidRDefault="00AE3E26" w:rsidP="00C8504A">
      <w:r>
        <w:separator/>
      </w:r>
    </w:p>
  </w:footnote>
  <w:footnote w:type="continuationSeparator" w:id="0">
    <w:p w14:paraId="6038D034" w14:textId="77777777" w:rsidR="00AE3E26" w:rsidRDefault="00AE3E26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03FED"/>
    <w:rsid w:val="0000698A"/>
    <w:rsid w:val="0003436A"/>
    <w:rsid w:val="000410E3"/>
    <w:rsid w:val="000442FA"/>
    <w:rsid w:val="000451B8"/>
    <w:rsid w:val="00051D1E"/>
    <w:rsid w:val="0005254C"/>
    <w:rsid w:val="00053569"/>
    <w:rsid w:val="00057C47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11CC"/>
    <w:rsid w:val="000F22DE"/>
    <w:rsid w:val="0010352C"/>
    <w:rsid w:val="00106911"/>
    <w:rsid w:val="001123EA"/>
    <w:rsid w:val="001124AB"/>
    <w:rsid w:val="00124CB9"/>
    <w:rsid w:val="00130F4F"/>
    <w:rsid w:val="00143C13"/>
    <w:rsid w:val="00144065"/>
    <w:rsid w:val="00180766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78B0"/>
    <w:rsid w:val="001F12A7"/>
    <w:rsid w:val="001F148F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454F"/>
    <w:rsid w:val="002A708E"/>
    <w:rsid w:val="002B136D"/>
    <w:rsid w:val="002B1A53"/>
    <w:rsid w:val="002B2037"/>
    <w:rsid w:val="002B3418"/>
    <w:rsid w:val="002B613D"/>
    <w:rsid w:val="002C000E"/>
    <w:rsid w:val="002D7B90"/>
    <w:rsid w:val="002E01A2"/>
    <w:rsid w:val="002F6F67"/>
    <w:rsid w:val="002F7B27"/>
    <w:rsid w:val="00303C77"/>
    <w:rsid w:val="00315888"/>
    <w:rsid w:val="0033014C"/>
    <w:rsid w:val="00330EC5"/>
    <w:rsid w:val="00340266"/>
    <w:rsid w:val="00341DB9"/>
    <w:rsid w:val="0034336A"/>
    <w:rsid w:val="00350EA5"/>
    <w:rsid w:val="00352922"/>
    <w:rsid w:val="00353A27"/>
    <w:rsid w:val="00366620"/>
    <w:rsid w:val="00370C9B"/>
    <w:rsid w:val="00372B5B"/>
    <w:rsid w:val="00395909"/>
    <w:rsid w:val="003B46B2"/>
    <w:rsid w:val="003C4413"/>
    <w:rsid w:val="003C6FAA"/>
    <w:rsid w:val="003D59AD"/>
    <w:rsid w:val="003D6C27"/>
    <w:rsid w:val="003E4669"/>
    <w:rsid w:val="00401CF2"/>
    <w:rsid w:val="00411B17"/>
    <w:rsid w:val="0041628F"/>
    <w:rsid w:val="00430E39"/>
    <w:rsid w:val="00437670"/>
    <w:rsid w:val="00451CD5"/>
    <w:rsid w:val="00461009"/>
    <w:rsid w:val="0047041A"/>
    <w:rsid w:val="00470E8D"/>
    <w:rsid w:val="0047397F"/>
    <w:rsid w:val="00474ACB"/>
    <w:rsid w:val="004823C8"/>
    <w:rsid w:val="004833EE"/>
    <w:rsid w:val="004C16DC"/>
    <w:rsid w:val="004C1D0A"/>
    <w:rsid w:val="004C3EC2"/>
    <w:rsid w:val="004C6718"/>
    <w:rsid w:val="004D096E"/>
    <w:rsid w:val="004D2EEF"/>
    <w:rsid w:val="004F5C9C"/>
    <w:rsid w:val="004F72A1"/>
    <w:rsid w:val="00502700"/>
    <w:rsid w:val="005228DA"/>
    <w:rsid w:val="00524F02"/>
    <w:rsid w:val="005255FA"/>
    <w:rsid w:val="00526C05"/>
    <w:rsid w:val="00535949"/>
    <w:rsid w:val="00537C28"/>
    <w:rsid w:val="00540F7D"/>
    <w:rsid w:val="00541768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A4BF8"/>
    <w:rsid w:val="005C7305"/>
    <w:rsid w:val="005C7D37"/>
    <w:rsid w:val="005D2142"/>
    <w:rsid w:val="005D3370"/>
    <w:rsid w:val="005E2ECE"/>
    <w:rsid w:val="005F440E"/>
    <w:rsid w:val="005F4780"/>
    <w:rsid w:val="0060138A"/>
    <w:rsid w:val="006066C0"/>
    <w:rsid w:val="0062794E"/>
    <w:rsid w:val="00630841"/>
    <w:rsid w:val="0063759A"/>
    <w:rsid w:val="00640EFE"/>
    <w:rsid w:val="00644B5F"/>
    <w:rsid w:val="00647887"/>
    <w:rsid w:val="006550AD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E2796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159F"/>
    <w:rsid w:val="007760C0"/>
    <w:rsid w:val="007779DD"/>
    <w:rsid w:val="007910C2"/>
    <w:rsid w:val="00792576"/>
    <w:rsid w:val="007A0C5E"/>
    <w:rsid w:val="007B2E64"/>
    <w:rsid w:val="007B683A"/>
    <w:rsid w:val="007D05F2"/>
    <w:rsid w:val="007D541B"/>
    <w:rsid w:val="007E1E7A"/>
    <w:rsid w:val="007E4EDC"/>
    <w:rsid w:val="007E53C3"/>
    <w:rsid w:val="007E53F7"/>
    <w:rsid w:val="008001DD"/>
    <w:rsid w:val="008032CD"/>
    <w:rsid w:val="008147C7"/>
    <w:rsid w:val="00824F1C"/>
    <w:rsid w:val="00833589"/>
    <w:rsid w:val="00833922"/>
    <w:rsid w:val="00834FA1"/>
    <w:rsid w:val="00844736"/>
    <w:rsid w:val="00851FB3"/>
    <w:rsid w:val="00875AD4"/>
    <w:rsid w:val="00877ACA"/>
    <w:rsid w:val="0088077F"/>
    <w:rsid w:val="00881F74"/>
    <w:rsid w:val="008837B8"/>
    <w:rsid w:val="00895C6B"/>
    <w:rsid w:val="00895FDB"/>
    <w:rsid w:val="0089676A"/>
    <w:rsid w:val="00896E2A"/>
    <w:rsid w:val="008A5506"/>
    <w:rsid w:val="008C17A1"/>
    <w:rsid w:val="008C619F"/>
    <w:rsid w:val="008D2807"/>
    <w:rsid w:val="008D7EE2"/>
    <w:rsid w:val="008F318C"/>
    <w:rsid w:val="008F49B1"/>
    <w:rsid w:val="00903541"/>
    <w:rsid w:val="009074ED"/>
    <w:rsid w:val="00911CE0"/>
    <w:rsid w:val="00914736"/>
    <w:rsid w:val="0092490D"/>
    <w:rsid w:val="009360B3"/>
    <w:rsid w:val="009367DB"/>
    <w:rsid w:val="00953E2D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D1B8B"/>
    <w:rsid w:val="009D5A19"/>
    <w:rsid w:val="00A10310"/>
    <w:rsid w:val="00A14768"/>
    <w:rsid w:val="00A14AFD"/>
    <w:rsid w:val="00A25E49"/>
    <w:rsid w:val="00A31704"/>
    <w:rsid w:val="00A348DA"/>
    <w:rsid w:val="00A36E18"/>
    <w:rsid w:val="00A40568"/>
    <w:rsid w:val="00A52AE5"/>
    <w:rsid w:val="00A5754D"/>
    <w:rsid w:val="00A60D99"/>
    <w:rsid w:val="00A61976"/>
    <w:rsid w:val="00A61D6C"/>
    <w:rsid w:val="00A70BB2"/>
    <w:rsid w:val="00A77128"/>
    <w:rsid w:val="00A82F59"/>
    <w:rsid w:val="00A84FEA"/>
    <w:rsid w:val="00AA5FAA"/>
    <w:rsid w:val="00AB030F"/>
    <w:rsid w:val="00AB5BFD"/>
    <w:rsid w:val="00AE022B"/>
    <w:rsid w:val="00AE3E26"/>
    <w:rsid w:val="00AF090D"/>
    <w:rsid w:val="00B0180F"/>
    <w:rsid w:val="00B11888"/>
    <w:rsid w:val="00B16504"/>
    <w:rsid w:val="00B21607"/>
    <w:rsid w:val="00B235E5"/>
    <w:rsid w:val="00B26F63"/>
    <w:rsid w:val="00B34359"/>
    <w:rsid w:val="00B343CD"/>
    <w:rsid w:val="00B34C8C"/>
    <w:rsid w:val="00B455A6"/>
    <w:rsid w:val="00B51F0A"/>
    <w:rsid w:val="00B543A7"/>
    <w:rsid w:val="00B636B9"/>
    <w:rsid w:val="00B67C78"/>
    <w:rsid w:val="00B93477"/>
    <w:rsid w:val="00B9533E"/>
    <w:rsid w:val="00BB529B"/>
    <w:rsid w:val="00BC3561"/>
    <w:rsid w:val="00BC49FB"/>
    <w:rsid w:val="00BC5409"/>
    <w:rsid w:val="00BD22DE"/>
    <w:rsid w:val="00BD5E4D"/>
    <w:rsid w:val="00BD6054"/>
    <w:rsid w:val="00BD6D83"/>
    <w:rsid w:val="00BE76E7"/>
    <w:rsid w:val="00BF4C9D"/>
    <w:rsid w:val="00BF6CA5"/>
    <w:rsid w:val="00C050C9"/>
    <w:rsid w:val="00C07166"/>
    <w:rsid w:val="00C15AF5"/>
    <w:rsid w:val="00C213DE"/>
    <w:rsid w:val="00C218ED"/>
    <w:rsid w:val="00C310C7"/>
    <w:rsid w:val="00C4291D"/>
    <w:rsid w:val="00C51E8C"/>
    <w:rsid w:val="00C6255C"/>
    <w:rsid w:val="00C65BD4"/>
    <w:rsid w:val="00C817EE"/>
    <w:rsid w:val="00C8330E"/>
    <w:rsid w:val="00C8504A"/>
    <w:rsid w:val="00C85A4F"/>
    <w:rsid w:val="00CA5BBD"/>
    <w:rsid w:val="00CC1A58"/>
    <w:rsid w:val="00CD1CF2"/>
    <w:rsid w:val="00D07A74"/>
    <w:rsid w:val="00D172FA"/>
    <w:rsid w:val="00D369DA"/>
    <w:rsid w:val="00D41CE5"/>
    <w:rsid w:val="00D43EEB"/>
    <w:rsid w:val="00D44D1D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2763C"/>
    <w:rsid w:val="00E32D76"/>
    <w:rsid w:val="00E34E70"/>
    <w:rsid w:val="00E35894"/>
    <w:rsid w:val="00E40534"/>
    <w:rsid w:val="00E442DC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B654A"/>
    <w:rsid w:val="00EC35D5"/>
    <w:rsid w:val="00EC38B9"/>
    <w:rsid w:val="00ED4076"/>
    <w:rsid w:val="00ED6C6E"/>
    <w:rsid w:val="00EE41D4"/>
    <w:rsid w:val="00EF4379"/>
    <w:rsid w:val="00F019B5"/>
    <w:rsid w:val="00F01D3F"/>
    <w:rsid w:val="00F02ECE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362C"/>
    <w:rsid w:val="00F85A0F"/>
    <w:rsid w:val="00FA0A87"/>
    <w:rsid w:val="00FA2754"/>
    <w:rsid w:val="00FA6FB3"/>
    <w:rsid w:val="00FB6B44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F6116-44F9-42D9-9E9E-E9113426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34</Pages>
  <Words>6027</Words>
  <Characters>34359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119</cp:revision>
  <cp:lastPrinted>2021-06-30T12:17:00Z</cp:lastPrinted>
  <dcterms:created xsi:type="dcterms:W3CDTF">2021-06-29T07:33:00Z</dcterms:created>
  <dcterms:modified xsi:type="dcterms:W3CDTF">2021-07-01T00:13:00Z</dcterms:modified>
</cp:coreProperties>
</file>