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D0F" w:rsidRDefault="000820F4" w:rsidP="000820F4">
      <w:pPr>
        <w:pStyle w:val="Heading1"/>
        <w:rPr>
          <w:sz w:val="40"/>
        </w:rPr>
      </w:pPr>
      <w:r>
        <w:rPr>
          <w:sz w:val="40"/>
        </w:rPr>
        <w:t>RAYYAN</w:t>
      </w:r>
      <w:r>
        <w:rPr>
          <w:b/>
          <w:sz w:val="40"/>
          <w:vertAlign w:val="superscript"/>
        </w:rPr>
        <w:t>’</w:t>
      </w:r>
      <w:r>
        <w:rPr>
          <w:sz w:val="40"/>
        </w:rPr>
        <w:t>S CALENDERS:</w:t>
      </w:r>
    </w:p>
    <w:p w:rsidR="000820F4" w:rsidRDefault="000820F4" w:rsidP="000820F4"/>
    <w:p w:rsidR="000820F4" w:rsidRDefault="000820F4" w:rsidP="000820F4">
      <w:pPr>
        <w:pStyle w:val="Subtitle"/>
        <w:rPr>
          <w:sz w:val="28"/>
          <w:szCs w:val="28"/>
        </w:rPr>
      </w:pPr>
      <w:r>
        <w:rPr>
          <w:sz w:val="28"/>
          <w:szCs w:val="28"/>
        </w:rPr>
        <w:t>CATEGORY: PROMOTIONAL CALENDERS:</w:t>
      </w:r>
    </w:p>
    <w:p w:rsidR="000820F4" w:rsidRDefault="000820F4" w:rsidP="000820F4">
      <w:pPr>
        <w:pStyle w:val="Subtitle"/>
        <w:rPr>
          <w:sz w:val="32"/>
        </w:rPr>
      </w:pPr>
      <w:r>
        <w:rPr>
          <w:sz w:val="32"/>
        </w:rPr>
        <w:t>DETAILS FOR RAYYAN’S CALENDERS:</w:t>
      </w:r>
    </w:p>
    <w:p w:rsidR="000820F4" w:rsidRDefault="000820F4" w:rsidP="000820F4">
      <w:r>
        <w:t>The history of calendars, that is, of people creating and using methods for keeping track of days and larger divisions of time, covers a practice with ancient roots.</w:t>
      </w:r>
    </w:p>
    <w:p w:rsidR="000820F4" w:rsidRDefault="000820F4" w:rsidP="000820F4">
      <w:r>
        <w:t>Archeologists have reconstructed methods of timekeeping that go back to prehistoric times at least as old as the Neolithic. The natural units for timekeeping used by most historical societies are the day, the solar year and the lunation. Calendars are explicit schemes used for timekeeping. The first historically attested and formulized calendars date to the Bronze Age, dependent on the development of writing in the ancient Near East. The Sumerian calendar was the earliest, followed by the Egyptian, Assyrian and Elamite calendars.</w:t>
      </w:r>
    </w:p>
    <w:p w:rsidR="000820F4" w:rsidRDefault="000820F4" w:rsidP="000820F4">
      <w:r>
        <w:t xml:space="preserve">A larger number of calendar systems of the ancient Near East appear in the Iron Age archaeological record, based on the Assyrian and Babylonian calendars. This includes the calendar of the Persian Empire, which in turn gave rise to the Zoroastrian calendar </w:t>
      </w:r>
      <w:r>
        <w:t xml:space="preserve">as well as the Hebrew </w:t>
      </w:r>
      <w:proofErr w:type="spellStart"/>
      <w:r>
        <w:t>calendar.</w:t>
      </w:r>
      <w:r>
        <w:t>Calendars</w:t>
      </w:r>
      <w:proofErr w:type="spellEnd"/>
      <w:r>
        <w:t xml:space="preserve"> in antiquity were usually lunisolar, depending on the introduction of intercalary months to align the solar and the lunar years. This was mostly based on observation, but there may have been early attempts to model the pattern of intercalation algorithmically, as evidenced in the fragmentary 2nd-century Coligny calendar. Nevertheless, the Roman calendar contained very ancient remnants of a pre-Etruscan 10-month solar year</w:t>
      </w:r>
      <w:proofErr w:type="gramStart"/>
      <w:r>
        <w:t>.[</w:t>
      </w:r>
      <w:proofErr w:type="gramEnd"/>
      <w:r>
        <w:t>1]</w:t>
      </w:r>
    </w:p>
    <w:p w:rsidR="000820F4" w:rsidRDefault="000820F4" w:rsidP="000820F4">
      <w:pPr>
        <w:pStyle w:val="Subtitle"/>
        <w:rPr>
          <w:sz w:val="28"/>
        </w:rPr>
      </w:pPr>
      <w:r>
        <w:rPr>
          <w:sz w:val="28"/>
        </w:rPr>
        <w:t>AVAILABLE SIZE &amp; QUANTITY:</w:t>
      </w:r>
    </w:p>
    <w:p w:rsidR="000820F4" w:rsidRDefault="000820F4" w:rsidP="000820F4">
      <w:r>
        <w:t>LARGE ……………………………………… QTY: 6000 PCS ……………………………………………… PRICE: 800 RS;</w:t>
      </w:r>
    </w:p>
    <w:p w:rsidR="000820F4" w:rsidRDefault="000820F4" w:rsidP="000820F4">
      <w:r>
        <w:t>MEDIUM ……………………………………. QTY: 5000 PCS ………………………………………………. PRICE: 500 RS;</w:t>
      </w:r>
    </w:p>
    <w:p w:rsidR="000820F4" w:rsidRDefault="000820F4" w:rsidP="000820F4">
      <w:r>
        <w:t>SMALL …………………………………………….. QTY: 5000 PCS ………………………………………….. PRICE: 350 RS;</w:t>
      </w:r>
    </w:p>
    <w:p w:rsidR="000820F4" w:rsidRDefault="000820F4" w:rsidP="000820F4">
      <w:pPr>
        <w:pStyle w:val="Subtitle"/>
        <w:rPr>
          <w:sz w:val="32"/>
        </w:rPr>
      </w:pPr>
      <w:r>
        <w:rPr>
          <w:sz w:val="32"/>
        </w:rPr>
        <w:t>AVILABLE COLORS:</w:t>
      </w:r>
    </w:p>
    <w:p w:rsidR="000820F4" w:rsidRDefault="000820F4" w:rsidP="000820F4">
      <w:r w:rsidRPr="003061F6">
        <w:rPr>
          <w:highlight w:val="red"/>
        </w:rPr>
        <w:t>RED………………………………….</w:t>
      </w:r>
    </w:p>
    <w:p w:rsidR="000820F4" w:rsidRDefault="000820F4" w:rsidP="000820F4">
      <w:r w:rsidRPr="003061F6">
        <w:rPr>
          <w:highlight w:val="yellow"/>
        </w:rPr>
        <w:t>YELLOW…………………………….</w:t>
      </w:r>
    </w:p>
    <w:p w:rsidR="000820F4" w:rsidRDefault="000820F4" w:rsidP="000820F4">
      <w:r w:rsidRPr="003061F6">
        <w:rPr>
          <w:highlight w:val="green"/>
        </w:rPr>
        <w:t>GREEN…………………………….</w:t>
      </w:r>
    </w:p>
    <w:p w:rsidR="000820F4" w:rsidRDefault="000820F4" w:rsidP="000820F4">
      <w:pPr>
        <w:pStyle w:val="Subtitle"/>
        <w:rPr>
          <w:sz w:val="28"/>
        </w:rPr>
      </w:pPr>
      <w:r>
        <w:rPr>
          <w:sz w:val="28"/>
        </w:rPr>
        <w:t>RATING:</w:t>
      </w:r>
    </w:p>
    <w:p w:rsidR="000820F4" w:rsidRPr="000820F4" w:rsidRDefault="000820F4" w:rsidP="000820F4">
      <w:r>
        <w:t>5</w:t>
      </w:r>
      <w:r w:rsidR="003061F6">
        <w:t xml:space="preserve"> / 5;</w:t>
      </w:r>
      <w:bookmarkStart w:id="0" w:name="_GoBack"/>
      <w:bookmarkEnd w:id="0"/>
    </w:p>
    <w:sectPr w:rsidR="000820F4" w:rsidRPr="000820F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023" w:rsidRDefault="001A6023" w:rsidP="000820F4">
      <w:pPr>
        <w:spacing w:after="0" w:line="240" w:lineRule="auto"/>
      </w:pPr>
      <w:r>
        <w:separator/>
      </w:r>
    </w:p>
  </w:endnote>
  <w:endnote w:type="continuationSeparator" w:id="0">
    <w:p w:rsidR="001A6023" w:rsidRDefault="001A6023" w:rsidP="00082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1F6" w:rsidRDefault="003061F6">
    <w:pPr>
      <w:pStyle w:val="Footer"/>
    </w:pPr>
    <w:r>
      <w:t>BATCH: 1907F;</w:t>
    </w:r>
  </w:p>
  <w:p w:rsidR="003061F6" w:rsidRDefault="003061F6">
    <w:pPr>
      <w:pStyle w:val="Footer"/>
    </w:pPr>
    <w:r>
      <w:t>RAYYAN’S CALENDERS</w:t>
    </w:r>
  </w:p>
  <w:p w:rsidR="003061F6" w:rsidRDefault="00306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023" w:rsidRDefault="001A6023" w:rsidP="000820F4">
      <w:pPr>
        <w:spacing w:after="0" w:line="240" w:lineRule="auto"/>
      </w:pPr>
      <w:r>
        <w:separator/>
      </w:r>
    </w:p>
  </w:footnote>
  <w:footnote w:type="continuationSeparator" w:id="0">
    <w:p w:rsidR="001A6023" w:rsidRDefault="001A6023" w:rsidP="00082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0F4" w:rsidRDefault="000820F4">
    <w:pPr>
      <w:pStyle w:val="Header"/>
    </w:pPr>
    <w:r>
      <w:t>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F4"/>
    <w:rsid w:val="000820F4"/>
    <w:rsid w:val="001A6023"/>
    <w:rsid w:val="003061F6"/>
    <w:rsid w:val="00C2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0F167"/>
  <w15:chartTrackingRefBased/>
  <w15:docId w15:val="{DE74F504-F4FC-4E17-BAF8-C78D2E5D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20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0F4"/>
  </w:style>
  <w:style w:type="paragraph" w:styleId="Footer">
    <w:name w:val="footer"/>
    <w:basedOn w:val="Normal"/>
    <w:link w:val="FooterChar"/>
    <w:uiPriority w:val="99"/>
    <w:unhideWhenUsed/>
    <w:rsid w:val="00082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0F4"/>
  </w:style>
  <w:style w:type="character" w:customStyle="1" w:styleId="Heading1Char">
    <w:name w:val="Heading 1 Char"/>
    <w:basedOn w:val="DefaultParagraphFont"/>
    <w:link w:val="Heading1"/>
    <w:uiPriority w:val="9"/>
    <w:rsid w:val="000820F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820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20F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abdul wahab</cp:lastModifiedBy>
  <cp:revision>1</cp:revision>
  <dcterms:created xsi:type="dcterms:W3CDTF">2019-12-05T20:41:00Z</dcterms:created>
  <dcterms:modified xsi:type="dcterms:W3CDTF">2019-12-05T20:55:00Z</dcterms:modified>
</cp:coreProperties>
</file>