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282" w:rsidRDefault="00E030AA" w:rsidP="00E030AA">
      <w:pPr>
        <w:pStyle w:val="Heading1"/>
        <w:rPr>
          <w:sz w:val="40"/>
        </w:rPr>
      </w:pPr>
      <w:r>
        <w:rPr>
          <w:sz w:val="40"/>
        </w:rPr>
        <w:t>VIETNAM CALENDER;</w:t>
      </w:r>
      <w:bookmarkStart w:id="0" w:name="_GoBack"/>
      <w:bookmarkEnd w:id="0"/>
    </w:p>
    <w:p w:rsidR="00E030AA" w:rsidRDefault="00E030AA" w:rsidP="00E030AA"/>
    <w:p w:rsidR="00E030AA" w:rsidRDefault="00E030AA" w:rsidP="00E030AA"/>
    <w:p w:rsidR="00E030AA" w:rsidRDefault="00E030AA" w:rsidP="00E030AA">
      <w:pPr>
        <w:pStyle w:val="Subtitle"/>
        <w:rPr>
          <w:sz w:val="28"/>
        </w:rPr>
      </w:pPr>
      <w:r>
        <w:rPr>
          <w:sz w:val="28"/>
        </w:rPr>
        <w:t>CATEGORY: WALL CALENDERS;</w:t>
      </w:r>
    </w:p>
    <w:p w:rsidR="00E030AA" w:rsidRDefault="00E030AA" w:rsidP="00E030AA">
      <w:pPr>
        <w:pStyle w:val="Subtitle"/>
        <w:rPr>
          <w:sz w:val="28"/>
        </w:rPr>
      </w:pPr>
      <w:r>
        <w:rPr>
          <w:sz w:val="28"/>
        </w:rPr>
        <w:t>DETAIL:</w:t>
      </w:r>
    </w:p>
    <w:p w:rsidR="00E030AA" w:rsidRDefault="00E030AA" w:rsidP="00E030AA">
      <w:r>
        <w:t>The Chinese calendar is based on astronomical observations and is therefore dependent on what is considered the local standard time. North Vietnam switched from UTC+8 to UTC+7 on 8 August 1967, with South Vietnam doing likewise in 1975 at the end of the Vietnam War. As a result of the shift, North and South Vietnam celebrated Tết 1968 on different days</w:t>
      </w:r>
      <w:proofErr w:type="gramStart"/>
      <w:r>
        <w:t>.[</w:t>
      </w:r>
      <w:proofErr w:type="gramEnd"/>
      <w:r>
        <w:t>3] This effect would see the solstice falling on 21 December in Hanoi, while it was 22 December for Beijing.</w:t>
      </w:r>
    </w:p>
    <w:p w:rsidR="00E030AA" w:rsidRDefault="00E030AA" w:rsidP="00E030AA"/>
    <w:p w:rsidR="00E030AA" w:rsidRDefault="00E030AA" w:rsidP="00E030AA">
      <w:r>
        <w:t>As the 11th month of the Chinese calendar must contain the winter solstice, it is not the month from 23 November 1984 to 21 December 1984 as per the Vietnamese calendar, but rather the one from 22 December 1984 to 20 January 1985. The effect of this is that the Vietnamese New Year would fall on 21 January 1985, whereas the Chinese New Year would fall on 20 February 1985, a one-month difference. The two calendars agreed again after a leap month lasting from 21 March to 19 April of that year was inserted into the Vietnamese calendar.</w:t>
      </w:r>
    </w:p>
    <w:p w:rsidR="00E030AA" w:rsidRDefault="00E030AA" w:rsidP="00E030AA">
      <w:pPr>
        <w:pStyle w:val="Subtitle"/>
        <w:rPr>
          <w:sz w:val="28"/>
        </w:rPr>
      </w:pPr>
      <w:r>
        <w:rPr>
          <w:sz w:val="28"/>
        </w:rPr>
        <w:t>AVAILABLE COLORS:</w:t>
      </w:r>
    </w:p>
    <w:p w:rsidR="00E030AA" w:rsidRDefault="00E030AA" w:rsidP="00E030AA">
      <w:r w:rsidRPr="00E030AA">
        <w:rPr>
          <w:highlight w:val="yellow"/>
        </w:rPr>
        <w:t>YELLOW……………….,</w:t>
      </w:r>
    </w:p>
    <w:p w:rsidR="00E030AA" w:rsidRDefault="00E030AA" w:rsidP="00E030AA">
      <w:r>
        <w:rPr>
          <w:highlight w:val="lightGray"/>
        </w:rPr>
        <w:t>GRAY</w:t>
      </w:r>
      <w:r w:rsidRPr="00E030AA">
        <w:rPr>
          <w:highlight w:val="lightGray"/>
        </w:rPr>
        <w:t>………………….,</w:t>
      </w:r>
    </w:p>
    <w:p w:rsidR="00E030AA" w:rsidRDefault="00E030AA" w:rsidP="00E030AA">
      <w:r w:rsidRPr="00E030AA">
        <w:rPr>
          <w:highlight w:val="cyan"/>
        </w:rPr>
        <w:t>SEA BLUE…………………….,</w:t>
      </w:r>
    </w:p>
    <w:p w:rsidR="00E030AA" w:rsidRDefault="00E030AA" w:rsidP="00E030AA">
      <w:pPr>
        <w:pStyle w:val="Subtitle"/>
        <w:rPr>
          <w:sz w:val="28"/>
        </w:rPr>
      </w:pPr>
      <w:r>
        <w:rPr>
          <w:sz w:val="28"/>
        </w:rPr>
        <w:t>AVAILABLE SIZE &amp; QUANTITY:</w:t>
      </w:r>
    </w:p>
    <w:p w:rsidR="00E030AA" w:rsidRDefault="00E030AA" w:rsidP="00E030AA">
      <w:r>
        <w:t xml:space="preserve">LARGE …………………. 300 PCS …………………………….. Price: </w:t>
      </w:r>
      <w:r w:rsidR="000E2B5F">
        <w:t>350 RS;</w:t>
      </w:r>
    </w:p>
    <w:p w:rsidR="000E2B5F" w:rsidRDefault="000E2B5F" w:rsidP="00E030AA">
      <w:r>
        <w:t>MEDIUM ……………………… 400 PCS …………………………. Price: 300 RS;</w:t>
      </w:r>
    </w:p>
    <w:p w:rsidR="000E2B5F" w:rsidRDefault="000E2B5F" w:rsidP="00E030AA">
      <w:r>
        <w:t>SMALL …………………………….. 400 PCS ……………………………. Price: 200 RS;</w:t>
      </w:r>
    </w:p>
    <w:p w:rsidR="000E2B5F" w:rsidRDefault="000E2B5F" w:rsidP="000E2B5F">
      <w:pPr>
        <w:pStyle w:val="Subtitle"/>
        <w:rPr>
          <w:sz w:val="28"/>
        </w:rPr>
      </w:pPr>
      <w:r>
        <w:rPr>
          <w:sz w:val="28"/>
        </w:rPr>
        <w:t>RATING:</w:t>
      </w:r>
    </w:p>
    <w:p w:rsidR="000E2B5F" w:rsidRDefault="000E2B5F" w:rsidP="000E2B5F">
      <w:pPr>
        <w:rPr>
          <w:sz w:val="24"/>
        </w:rPr>
      </w:pPr>
      <w:r>
        <w:rPr>
          <w:sz w:val="24"/>
        </w:rPr>
        <w:t>5 / 3;</w:t>
      </w:r>
    </w:p>
    <w:p w:rsidR="000E2B5F" w:rsidRPr="000E2B5F" w:rsidRDefault="000E2B5F" w:rsidP="000E2B5F">
      <w:pPr>
        <w:rPr>
          <w:sz w:val="24"/>
        </w:rPr>
      </w:pPr>
    </w:p>
    <w:sectPr w:rsidR="000E2B5F" w:rsidRPr="000E2B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527D" w:rsidRDefault="00A3527D" w:rsidP="00E030AA">
      <w:pPr>
        <w:spacing w:after="0" w:line="240" w:lineRule="auto"/>
      </w:pPr>
      <w:r>
        <w:separator/>
      </w:r>
    </w:p>
  </w:endnote>
  <w:endnote w:type="continuationSeparator" w:id="0">
    <w:p w:rsidR="00A3527D" w:rsidRDefault="00A3527D" w:rsidP="00E03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B5F" w:rsidRDefault="000E2B5F">
    <w:pPr>
      <w:pStyle w:val="Footer"/>
    </w:pPr>
    <w:r>
      <w:t>BATCH: 1907F;</w:t>
    </w:r>
  </w:p>
  <w:p w:rsidR="000E2B5F" w:rsidRDefault="000E2B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527D" w:rsidRDefault="00A3527D" w:rsidP="00E030AA">
      <w:pPr>
        <w:spacing w:after="0" w:line="240" w:lineRule="auto"/>
      </w:pPr>
      <w:r>
        <w:separator/>
      </w:r>
    </w:p>
  </w:footnote>
  <w:footnote w:type="continuationSeparator" w:id="0">
    <w:p w:rsidR="00A3527D" w:rsidRDefault="00A3527D" w:rsidP="00E03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0AA" w:rsidRDefault="00E030AA">
    <w:pPr>
      <w:pStyle w:val="Header"/>
    </w:pPr>
    <w:r>
      <w:t>E-PROJECT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AA"/>
    <w:rsid w:val="000E2B5F"/>
    <w:rsid w:val="00953282"/>
    <w:rsid w:val="00A3527D"/>
    <w:rsid w:val="00E03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F73D8"/>
  <w15:chartTrackingRefBased/>
  <w15:docId w15:val="{E6FE0A0E-D284-4507-A4F2-517D66832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30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3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0AA"/>
  </w:style>
  <w:style w:type="paragraph" w:styleId="Footer">
    <w:name w:val="footer"/>
    <w:basedOn w:val="Normal"/>
    <w:link w:val="FooterChar"/>
    <w:uiPriority w:val="99"/>
    <w:unhideWhenUsed/>
    <w:rsid w:val="00E03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0AA"/>
  </w:style>
  <w:style w:type="character" w:customStyle="1" w:styleId="Heading1Char">
    <w:name w:val="Heading 1 Char"/>
    <w:basedOn w:val="DefaultParagraphFont"/>
    <w:link w:val="Heading1"/>
    <w:uiPriority w:val="9"/>
    <w:rsid w:val="00E030AA"/>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E030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030A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wahab</dc:creator>
  <cp:keywords/>
  <dc:description/>
  <cp:lastModifiedBy>abdul wahab</cp:lastModifiedBy>
  <cp:revision>1</cp:revision>
  <dcterms:created xsi:type="dcterms:W3CDTF">2019-12-05T18:41:00Z</dcterms:created>
  <dcterms:modified xsi:type="dcterms:W3CDTF">2019-12-05T18:54:00Z</dcterms:modified>
</cp:coreProperties>
</file>