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E7D32"/>
          <w:sz w:val="52"/>
        </w:rPr>
        <w:t>校园二手物品交易平台</w:t>
      </w:r>
    </w:p>
    <w:p>
      <w:pPr>
        <w:jc w:val="center"/>
      </w:pPr>
      <w:r>
        <w:rPr>
          <w:rFonts w:ascii="Microsoft YaHei" w:hAnsi="Microsoft YaHei" w:eastAsia="Microsoft YaHei"/>
          <w:color w:val="222222"/>
          <w:sz w:val="36"/>
        </w:rPr>
        <w:t>MVP 产品需求文档 (PRD)</w:t>
      </w:r>
    </w:p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版本：v0.1.0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阶段：MVP（微信小程序先行）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定位：仅限本校在校学生 · 强认证 · 仅撮合线下当面交易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日期：2026-07-12</w:t>
      </w:r>
    </w:p>
    <w:p>
      <w:r>
        <w:br w:type="page"/>
      </w:r>
    </w:p>
    <w:p>
      <w:pPr>
        <w:pBdr>
          <w:bottom w:val="single" w:sz="6" w:space="2" w:color="2E7D32"/>
        </w:pBdr>
      </w:pPr>
      <w:r>
        <w:rPr>
          <w:rFonts w:ascii="Microsoft YaHei" w:hAnsi="Microsoft YaHei" w:eastAsia="Microsoft YaHei"/>
          <w:b/>
          <w:color w:val="2E7D32"/>
          <w:sz w:val="30"/>
        </w:rPr>
        <w:t>1. 文档说明与产品概述</w:t>
      </w:r>
    </w:p>
    <w:p>
      <w:r>
        <w:rPr>
          <w:rFonts w:ascii="Microsoft YaHei" w:hAnsi="Microsoft YaHei" w:eastAsia="Microsoft YaHei"/>
          <w:b/>
          <w:color w:val="222222"/>
          <w:sz w:val="24"/>
        </w:rPr>
        <w:t>1.1 产品一句话定位</w:t>
      </w:r>
    </w:p>
    <w:p>
      <w:r>
        <w:rPr>
          <w:rFonts w:ascii="Microsoft YaHei" w:hAnsi="Microsoft YaHei" w:eastAsia="Microsoft YaHei"/>
          <w:sz w:val="21"/>
        </w:rPr>
        <w:t>一个仅限本校在校学生使用的二手物品交易微信小程序：通过严格的学生身份认证保证圈子纯净与交易安全，平台只负责信息撮合与沟通，交易在校内当面完成（一手交钱一手交货），平台不经手货款。</w:t>
      </w:r>
    </w:p>
    <w:p>
      <w:r>
        <w:rPr>
          <w:rFonts w:ascii="Microsoft YaHei" w:hAnsi="Microsoft YaHei" w:eastAsia="Microsoft YaHei"/>
          <w:b/>
          <w:color w:val="222222"/>
          <w:sz w:val="24"/>
        </w:rPr>
        <w:t>1.2 目标与非目标（MVP 边界）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本期要做（In Scope）</w:t>
            </w:r>
          </w:p>
        </w:tc>
        <w:tc>
          <w:tcPr>
            <w:tcW w:type="dxa" w:w="4535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本期不做（Out of Scope）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学生认证（邮箱 + 学生证/学籍核验）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线上支付、资金担保、平台抽佣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发布 / 浏览 / 搜索二手商品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快递物流、代拿代取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站内即时聊天（IM）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室内实时定位导航（蓝牙/UWB）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当面交易「已完成」标记 + 评价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安卓 / iOS 原生 App（放到二期）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校园导航路书（图文 UGC，二期灰度）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复杂的信用分体系、代金券商城</w:t>
            </w:r>
          </w:p>
        </w:tc>
      </w:tr>
    </w:tbl>
    <w:p>
      <w:r>
        <w:rPr>
          <w:rFonts w:ascii="Microsoft YaHei" w:hAnsi="Microsoft YaHei" w:eastAsia="Microsoft YaHei"/>
          <w:b/>
          <w:color w:val="222222"/>
          <w:sz w:val="24"/>
        </w:rPr>
        <w:t>1.3 目标用户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• 卖家：有闲置物品要处理的在校学生（毕业生、换季清仓、数码升级等）。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• 买家：想低价购入教材、生活用品、数码产品的在校学生。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• 贡献者：熟悉校园、愿意上传导航路书赚代金券的活跃学生。</w:t>
      </w:r>
    </w:p>
    <w:p>
      <w:pPr>
        <w:pBdr>
          <w:bottom w:val="single" w:sz="6" w:space="2" w:color="2E7D32"/>
        </w:pBdr>
      </w:pPr>
      <w:r>
        <w:rPr>
          <w:rFonts w:ascii="Microsoft YaHei" w:hAnsi="Microsoft YaHei" w:eastAsia="Microsoft YaHei"/>
          <w:b/>
          <w:color w:val="2E7D32"/>
          <w:sz w:val="30"/>
        </w:rPr>
        <w:t>2. 用户角色与权限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402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4535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游客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未登录/未认证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仅可浏览商品列表与详情，不能发布/联系卖家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认证学生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通过学生认证的本校学生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发布、聊天、交易、评价、上传路书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运营/审核员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平台后台人员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认证材料审核、商品/内容审核、举报处理、代金券发放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超级管理员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平台负责人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全部后台权限 + 数据看板 + 配置管理</w:t>
            </w:r>
          </w:p>
        </w:tc>
      </w:tr>
    </w:tbl>
    <w:p>
      <w:pPr>
        <w:pBdr>
          <w:bottom w:val="single" w:sz="6" w:space="2" w:color="2E7D32"/>
        </w:pBdr>
      </w:pPr>
      <w:r>
        <w:rPr>
          <w:rFonts w:ascii="Microsoft YaHei" w:hAnsi="Microsoft YaHei" w:eastAsia="Microsoft YaHei"/>
          <w:b/>
          <w:color w:val="2E7D32"/>
          <w:sz w:val="30"/>
        </w:rPr>
        <w:t>3. 功能清单（含优先级）</w:t>
      </w:r>
    </w:p>
    <w:p>
      <w:r>
        <w:rPr>
          <w:rFonts w:ascii="Microsoft YaHei" w:hAnsi="Microsoft YaHei" w:eastAsia="Microsoft YaHei"/>
          <w:sz w:val="21"/>
        </w:rPr>
        <w:t>优先级说明：P0=MVP 必做，上线即有；P1=MVP 期望有，时间紧可延后；P2=二期。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628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功能点</w:t>
            </w:r>
          </w:p>
        </w:tc>
        <w:tc>
          <w:tcPr>
            <w:tcW w:type="dxa" w:w="1020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402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微信授权登录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获取 openid，建立账号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校园邮箱验证码认证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@xxx.edu.cn 收码，一级门槛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学生证 OCR + 人工审核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上传照片，后台复核，二级门槛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学信网学籍报告核验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上传在线验证报告，最高可信度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认证状态与徽章展示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已认证学生显示校徽标识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发布商品（图文+分类+价格）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最多9图，选楼栋位置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商品列表 / 分类 / 瀑布流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首页信息流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搜索 + 筛选（分类/价格/成色）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关键词与条件筛选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商品详情页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图文、卖家、位置、联系按钮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收藏 / 想要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加入我的收藏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编辑 / 下架 / 标记已售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卖家管理自己的商品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交易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站内即时聊天 IM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买卖双方沟通，第三方IM或WebSocket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交易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发起交易 / 约定当面交易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生成交易记录，约时间地点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交易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交易完成双向确认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双方点「已完成」闭环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交易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交易后互相评价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好/中/差 + 文字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举报 / 拉黑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举报商品、用户，拉黑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敏感词 / 违禁品拦截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发布时校验，违禁品清单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地图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校园导航路书浏览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图文路书列表与详情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地图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上传路书 + 代金券奖励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UGC 贡献激励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个人主页 / 我的发布 / 我的交易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个人中心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消息通知中心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系统与交易通知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后台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认证审核工作台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通过/驳回，留痕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后台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 / 内容审核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下架违规内容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后台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举报处理 / 用户管理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封禁、警告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后台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数据看板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DAU、发布量、成交量</w:t>
            </w:r>
          </w:p>
        </w:tc>
      </w:tr>
    </w:tbl>
    <w:p>
      <w:pPr>
        <w:pBdr>
          <w:bottom w:val="single" w:sz="6" w:space="2" w:color="2E7D32"/>
        </w:pBdr>
      </w:pPr>
      <w:r>
        <w:rPr>
          <w:rFonts w:ascii="Microsoft YaHei" w:hAnsi="Microsoft YaHei" w:eastAsia="Microsoft YaHei"/>
          <w:b/>
          <w:color w:val="2E7D32"/>
          <w:sz w:val="30"/>
        </w:rPr>
        <w:t>4. 核心业务流程</w:t>
      </w:r>
    </w:p>
    <w:p>
      <w:r>
        <w:rPr>
          <w:rFonts w:ascii="Microsoft YaHei" w:hAnsi="Microsoft YaHei" w:eastAsia="Microsoft YaHei"/>
          <w:b/>
          <w:color w:val="222222"/>
          <w:sz w:val="24"/>
        </w:rPr>
        <w:t>4.1 学生认证流程（强认证）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步骤1：微信授权登录 → 创建基础账号（此时为「游客/未认证」）。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步骤2：第一级：绑定校园邮箱 @xxx.edu.cn，收取 6 位验证码并校验 → 标记「邮箱已验证」。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步骤3：第二级：上传学生证照片，OCR 自动提取姓名/学号/学校 → 提交后台人工审核。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步骤4：（P1 可选）上传学信网学籍在线验证报告，后台核对验证码真伪。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步骤5：后台审核通过 → 账号升级为「认证学生」，主页显示校徽徽章，解锁发布/交易权限。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步骤6：审核驳回 → 通知用户原因，可重新提交。敏感材料审核后按合规要求脱敏/限期删除。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认证门槛设计原则：邮箱=准入，学生证/学籍=可信身份。两级叠加，兼顾转化率与安全。</w:t>
      </w:r>
    </w:p>
    <w:p>
      <w:r>
        <w:rPr>
          <w:rFonts w:ascii="Microsoft YaHei" w:hAnsi="Microsoft YaHei" w:eastAsia="Microsoft YaHei"/>
          <w:b/>
          <w:color w:val="222222"/>
          <w:sz w:val="24"/>
        </w:rPr>
        <w:t>4.2 发布商品流程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步骤1：点击「发布」→ 校验是否已认证（未认证则引导去认证）。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步骤2：上传 1–9 张实拍图 → 填写标题、描述、分类、成色、价格。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步骤3：选择交易位置（校区 / 楼栋，用于买家就近判断）。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步骤4：提交 → 敏感词与违禁品校验 → 进入列表（可配置先审后发或先发后审）。</w:t>
      </w:r>
    </w:p>
    <w:p>
      <w:r>
        <w:rPr>
          <w:rFonts w:ascii="Microsoft YaHei" w:hAnsi="Microsoft YaHei" w:eastAsia="Microsoft YaHei"/>
          <w:b/>
          <w:color w:val="222222"/>
          <w:sz w:val="24"/>
        </w:rPr>
        <w:t>4.3 撮合与线下交易流程（仅撮合，不碰货款）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步骤1：买家在详情页点「聊一聊」→ 进入 IM 与卖家沟通。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步骤2：双方约定当面交易的时间、地点（可引用校园路书辅助找到位置）。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步骤3：任意一方点「发起交易」→ 生成交易记录（状态：待完成）。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步骤4：线下当面一手交钱一手交货（平台不经手资金）。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步骤5：双方各自点「确认已完成」→ 双向确认后交易闭环，商品自动标记「已售」。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步骤6：交易完成后可互相评价，沉淀信用。</w:t>
      </w:r>
    </w:p>
    <w:p>
      <w:pPr>
        <w:ind w:left="227"/>
      </w:pPr>
      <w:r>
        <w:rPr>
          <w:rFonts w:ascii="Microsoft YaHei" w:hAnsi="Microsoft YaHei" w:eastAsia="Microsoft YaHei"/>
          <w:sz w:val="21"/>
        </w:rPr>
        <w:t>风险提示：平台在交易页显著位置提示「请在校内公共区域当面验货交易，谨防诈骗」，并保留聊天与交易记录用于举报取证。</w:t>
      </w:r>
    </w:p>
    <w:p>
      <w:pPr>
        <w:pBdr>
          <w:bottom w:val="single" w:sz="6" w:space="2" w:color="2E7D32"/>
        </w:pBdr>
      </w:pPr>
      <w:r>
        <w:rPr>
          <w:rFonts w:ascii="Microsoft YaHei" w:hAnsi="Microsoft YaHei" w:eastAsia="Microsoft YaHei"/>
          <w:b/>
          <w:color w:val="2E7D32"/>
          <w:sz w:val="30"/>
        </w:rPr>
        <w:t>5. 页面结构与信息架构</w:t>
      </w:r>
    </w:p>
    <w:p>
      <w:r>
        <w:rPr>
          <w:rFonts w:ascii="Microsoft YaHei" w:hAnsi="Microsoft YaHei" w:eastAsia="Microsoft YaHei"/>
          <w:b/>
          <w:color w:val="222222"/>
          <w:sz w:val="24"/>
        </w:rPr>
        <w:t>5.1 小程序页面清单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2948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路径(建议)</w:t>
            </w:r>
          </w:p>
        </w:tc>
        <w:tc>
          <w:tcPr>
            <w:tcW w:type="dxa" w:w="3969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首页/信息流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pages/home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商品瀑布流 + 搜索入口 + 分类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搜索/筛选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pages/search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关键词、分类、价格、成色筛选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商品详情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pages/item/detail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图文、卖家、位置、联系/收藏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发布商品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pages/item/publish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表单 + 上传图片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聊天列表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pages/chat/list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会话列表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聊天会话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pages/chat/room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 对话 + 发起交易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认证中心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pages/auth/verify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邮箱/学生证/学籍认证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个人中心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pages/mine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我的发布/收藏/交易/设置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我的交易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pages/trade/list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进行中/已完成交易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导航路书(二期)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pages/guide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路书列表与详情</w:t>
            </w:r>
          </w:p>
        </w:tc>
      </w:tr>
    </w:tbl>
    <w:p>
      <w:r>
        <w:rPr>
          <w:rFonts w:ascii="Microsoft YaHei" w:hAnsi="Microsoft YaHei" w:eastAsia="Microsoft YaHei"/>
          <w:b/>
          <w:color w:val="222222"/>
          <w:sz w:val="24"/>
        </w:rPr>
        <w:t>5.2 底部导航（TabBar）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• 首页　|　发布　|　消息　|　我的（4 个 Tab，发布居中突出）</w:t>
      </w:r>
    </w:p>
    <w:p>
      <w:pPr>
        <w:pBdr>
          <w:bottom w:val="single" w:sz="6" w:space="2" w:color="2E7D32"/>
        </w:pBdr>
      </w:pPr>
      <w:r>
        <w:rPr>
          <w:rFonts w:ascii="Microsoft YaHei" w:hAnsi="Microsoft YaHei" w:eastAsia="Microsoft YaHei"/>
          <w:b/>
          <w:color w:val="2E7D32"/>
          <w:sz w:val="30"/>
        </w:rPr>
        <w:t>6. 数据模型概览（核心实体）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实体</w:t>
            </w:r>
          </w:p>
        </w:tc>
        <w:tc>
          <w:tcPr>
            <w:tcW w:type="dxa" w:w="4082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3061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User 用户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openid, nickname, avatar, school, auth_level, credit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auth_level: 游客/邮箱认证/学生认证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Auth 认证记录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user_id, type, material_url, status, reviewer, review_time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type: 邮箱/学生证/学籍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Item 商品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seller_id, title, desc, price, category, condition, images, location, status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status: 在售/已售/下架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Chat 会话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item_id, buyer_id, seller_id, last_msg, updated_at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一商品一买家一会话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Message 消息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chat_id, sender_id, content, type, created_at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type: 文本/图片/系统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Trade 交易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item_id, buyer_id, seller_id, status, buyer_done, seller_done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双向确认完成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Review 评价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trade_id, from_id, to_id, score, content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交易后互评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Guide 路书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author_id, building, floor, room, steps, images, reward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二期，UGC 导航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Report 举报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reporter_id, target_type, target_id, reason, status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举报处理</w:t>
            </w:r>
          </w:p>
        </w:tc>
      </w:tr>
    </w:tbl>
    <w:p>
      <w:pPr>
        <w:pBdr>
          <w:bottom w:val="single" w:sz="6" w:space="2" w:color="2E7D32"/>
        </w:pBdr>
      </w:pPr>
      <w:r>
        <w:rPr>
          <w:rFonts w:ascii="Microsoft YaHei" w:hAnsi="Microsoft YaHei" w:eastAsia="Microsoft YaHei"/>
          <w:b/>
          <w:color w:val="2E7D32"/>
          <w:sz w:val="30"/>
        </w:rPr>
        <w:t>7. 非功能性需求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• 合规：遵守《个人信息保护法》，认证材料（证件照、学籍）属敏感信息，最小化收集、加密存储、审核后脱敏/限期删除，需明确《隐私政策》与《用户协议》。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• 安全：接口鉴权（JWT）、上传图片鉴黄、敏感词过滤、违禁品清单（管制刀具/药品等禁止交易）。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• 性能：首页信息流首屏 &lt; 2s，图片走 CDN + 懒加载；列表分页/瀑布流加载。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• 可用性：小程序需通过微信审核，涉及交易的类目需符合微信平台规则。</w:t>
      </w:r>
    </w:p>
    <w:p>
      <w:pPr>
        <w:ind w:left="340"/>
      </w:pPr>
      <w:r>
        <w:rPr>
          <w:rFonts w:ascii="Microsoft YaHei" w:hAnsi="Microsoft YaHei" w:eastAsia="Microsoft YaHei"/>
          <w:sz w:val="21"/>
        </w:rPr>
        <w:t>• 可扩展：后端与小程序解耦，二期安卓 App 复用同一套后端 API。</w:t>
      </w:r>
    </w:p>
    <w:p>
      <w:pPr>
        <w:pBdr>
          <w:bottom w:val="single" w:sz="6" w:space="2" w:color="2E7D32"/>
        </w:pBdr>
      </w:pPr>
      <w:r>
        <w:rPr>
          <w:rFonts w:ascii="Microsoft YaHei" w:hAnsi="Microsoft YaHei" w:eastAsia="Microsoft YaHei"/>
          <w:b/>
          <w:color w:val="2E7D32"/>
          <w:sz w:val="30"/>
        </w:rPr>
        <w:t>8. 技术选型建议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402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选型</w:t>
            </w:r>
          </w:p>
        </w:tc>
        <w:tc>
          <w:tcPr>
            <w:tcW w:type="dxa" w:w="3742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小程序端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微信原生 或 uni-app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uni-app 便于二期复用到 App/H5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Spring Boot / NestJS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团队熟悉优先；RESTful 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数据库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PostgreSQL + Redis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关系数据 + 缓存/会话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即时通讯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第三方IM(融云/环信) 或 WebSocket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自研IM不划算，建议接第三方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对象存储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阿里云 OSS / 腾讯云 COS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存商品图、认证材料、路书图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地图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高德地图小程序 SDK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校园室外定位 + 路书底图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OCR/核验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腾讯云/阿里云 OCR + 学籍核验API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学生证识别、学籍核验(需企业资质)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后台管理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Vue/React + Ant Design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认证审核、内容管理</w:t>
            </w:r>
          </w:p>
        </w:tc>
      </w:tr>
    </w:tbl>
    <w:p>
      <w:pPr>
        <w:pBdr>
          <w:bottom w:val="single" w:sz="6" w:space="2" w:color="2E7D32"/>
        </w:pBdr>
      </w:pPr>
      <w:r>
        <w:rPr>
          <w:rFonts w:ascii="Microsoft YaHei" w:hAnsi="Microsoft YaHei" w:eastAsia="Microsoft YaHei"/>
          <w:b/>
          <w:color w:val="2E7D32"/>
          <w:sz w:val="30"/>
        </w:rPr>
        <w:t>9. 开发里程碑（建议排期）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74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5669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M0 需求验证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1–2 周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问卷+访谈，确认需求与目标校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M1 认证+账号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周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微信登录、邮箱认证、学生证审核、后台审核台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M2 商品闭环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周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发布/列表/搜索/详情/收藏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M3 交易闭环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周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IM、发起交易、双向确认、评价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M4 安全+上线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1–2 周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举报、敏感词、审核、隐私协议、提审上线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M5 二期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导航路书+代金券、安卓 App</w:t>
            </w:r>
          </w:p>
        </w:tc>
      </w:tr>
    </w:tbl>
    <w:p>
      <w:pPr>
        <w:pBdr>
          <w:bottom w:val="single" w:sz="6" w:space="2" w:color="2E7D32"/>
        </w:pBdr>
      </w:pPr>
      <w:r>
        <w:rPr>
          <w:rFonts w:ascii="Microsoft YaHei" w:hAnsi="Microsoft YaHei" w:eastAsia="Microsoft YaHei"/>
          <w:b/>
          <w:color w:val="2E7D32"/>
          <w:sz w:val="30"/>
        </w:rPr>
        <w:t>10. 主要风险与对策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669"/>
            <w:shd w:val="clear" w:fill="2E7D32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对策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学信网无个人接口，认证难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分级认证：邮箱+学生证起步，企业主体后接第三方学籍核验API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个人敏感信息合规风险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最小化收集、加密、审核后脱敏删除、完善隐私政策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冷启动没人用（先有鸡还是蛋）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单校聚焦、毕业季切入、地推+表白墙+社群、路书代金券引流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线下交易纠纷/诈骗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全程留痕、举报取证、公共区域交易提示、信用评价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微信平台审核类目限制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提前研究二手交易类目规则，规避违禁品与资金相关功能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