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модели базы данных (3НФ)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ae4gq1e5x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Stores (Магазины)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 магазинах.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store_number</w:t>
      </w:r>
      <w:r w:rsidDel="00000000" w:rsidR="00000000" w:rsidRPr="00000000">
        <w:rPr>
          <w:rtl w:val="0"/>
        </w:rPr>
        <w:t xml:space="preserve"> (INTEGER, PK) - Уникальный идентификатор магазина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store_name</w:t>
      </w:r>
      <w:r w:rsidDel="00000000" w:rsidR="00000000" w:rsidRPr="00000000">
        <w:rPr>
          <w:rtl w:val="0"/>
        </w:rPr>
        <w:t xml:space="preserve"> (TEXT) - Название магазина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(TEXT) - Адрес магазина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(TEXT) - Город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zip_code</w:t>
      </w:r>
      <w:r w:rsidDel="00000000" w:rsidR="00000000" w:rsidRPr="00000000">
        <w:rPr>
          <w:rtl w:val="0"/>
        </w:rPr>
        <w:t xml:space="preserve"> (TEXT) - Почтовый индекс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store_location</w:t>
      </w:r>
      <w:r w:rsidDel="00000000" w:rsidR="00000000" w:rsidRPr="00000000">
        <w:rPr>
          <w:rtl w:val="0"/>
        </w:rPr>
        <w:t xml:space="preserve"> (TEXT) - Координаты или местоположение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county_number</w:t>
      </w:r>
      <w:r w:rsidDel="00000000" w:rsidR="00000000" w:rsidRPr="00000000">
        <w:rPr>
          <w:rtl w:val="0"/>
        </w:rPr>
        <w:t xml:space="preserve"> (INTEGER) - Связь с таблицей округов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county</w:t>
      </w:r>
      <w:r w:rsidDel="00000000" w:rsidR="00000000" w:rsidRPr="00000000">
        <w:rPr>
          <w:rtl w:val="0"/>
        </w:rPr>
        <w:t xml:space="preserve"> (TEXT) - Название округа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01usp6g06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Categories (Категории товаров)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 категориях товаров.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(INTEGER, PK) - Уникальный идентификатор категории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category_name</w:t>
      </w:r>
      <w:r w:rsidDel="00000000" w:rsidR="00000000" w:rsidRPr="00000000">
        <w:rPr>
          <w:rtl w:val="0"/>
        </w:rPr>
        <w:t xml:space="preserve"> (TEXT) - Название категории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x6rj4unn8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Vendors (Поставщики)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 поставщиках.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vendor_number</w:t>
      </w:r>
      <w:r w:rsidDel="00000000" w:rsidR="00000000" w:rsidRPr="00000000">
        <w:rPr>
          <w:rtl w:val="0"/>
        </w:rPr>
        <w:t xml:space="preserve"> (INTEGER, PK) - Уникальный идентификатор поставщика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vendor_name</w:t>
      </w:r>
      <w:r w:rsidDel="00000000" w:rsidR="00000000" w:rsidRPr="00000000">
        <w:rPr>
          <w:rtl w:val="0"/>
        </w:rPr>
        <w:t xml:space="preserve"> (TEXT) - Название поставщика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2gbva0ner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Items (Товары)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 товарах.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item_description</w:t>
      </w:r>
      <w:r w:rsidDel="00000000" w:rsidR="00000000" w:rsidRPr="00000000">
        <w:rPr>
          <w:rtl w:val="0"/>
        </w:rPr>
        <w:t xml:space="preserve"> (TEXT) - Описание товара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</w:t>
      </w:r>
      <w:r w:rsidDel="00000000" w:rsidR="00000000" w:rsidRPr="00000000">
        <w:rPr>
          <w:rtl w:val="0"/>
        </w:rPr>
        <w:t xml:space="preserve"> (INTEGER) - Количество в упаковке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bottle_volume_ml</w:t>
      </w:r>
      <w:r w:rsidDel="00000000" w:rsidR="00000000" w:rsidRPr="00000000">
        <w:rPr>
          <w:rtl w:val="0"/>
        </w:rPr>
        <w:t xml:space="preserve"> (INTEGER) - Объем бутылки в миллилитрах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vendor_number</w:t>
      </w:r>
      <w:r w:rsidDel="00000000" w:rsidR="00000000" w:rsidRPr="00000000">
        <w:rPr>
          <w:rtl w:val="0"/>
        </w:rPr>
        <w:t xml:space="preserve"> (INTEGER, FK) - Связь с таблицей Vendors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(INTEGER, FK) - Связь с таблицей Categories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m6dxe6ugx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ItemPrices (Цены на товары)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 ценах на товары.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item_number</w:t>
      </w:r>
      <w:r w:rsidDel="00000000" w:rsidR="00000000" w:rsidRPr="00000000">
        <w:rPr>
          <w:rtl w:val="0"/>
        </w:rPr>
        <w:t xml:space="preserve"> (INTEGER, PK) - Уникальный идентификатор товара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state_bottle_cost</w:t>
      </w:r>
      <w:r w:rsidDel="00000000" w:rsidR="00000000" w:rsidRPr="00000000">
        <w:rPr>
          <w:rtl w:val="0"/>
        </w:rPr>
        <w:t xml:space="preserve"> (REAL) - Себестоимость бутылки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state_bottle_retail</w:t>
      </w:r>
      <w:r w:rsidDel="00000000" w:rsidR="00000000" w:rsidRPr="00000000">
        <w:rPr>
          <w:rtl w:val="0"/>
        </w:rPr>
        <w:t xml:space="preserve"> (REAL) - Розничная цена бутылки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item_number</w:t>
      </w:r>
      <w:r w:rsidDel="00000000" w:rsidR="00000000" w:rsidRPr="00000000">
        <w:rPr>
          <w:rtl w:val="0"/>
        </w:rPr>
        <w:t xml:space="preserve"> (INTEGER, FK) - Связь с таблицей Items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wn01h3i0p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Invoices (Накладные)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 накладных.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invoice_and_item_number</w:t>
      </w:r>
      <w:r w:rsidDel="00000000" w:rsidR="00000000" w:rsidRPr="00000000">
        <w:rPr>
          <w:rtl w:val="0"/>
        </w:rPr>
        <w:t xml:space="preserve"> (TEXT, PK) - Уникальный идентификатор накладной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(TEXT) - Дата накладной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store_number</w:t>
      </w:r>
      <w:r w:rsidDel="00000000" w:rsidR="00000000" w:rsidRPr="00000000">
        <w:rPr>
          <w:rtl w:val="0"/>
        </w:rPr>
        <w:t xml:space="preserve"> (INTEGER, FK) - Связь с таблицей Stores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kun05pnl8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Sales (Продажи)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 продажах.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sale_id</w:t>
      </w:r>
      <w:r w:rsidDel="00000000" w:rsidR="00000000" w:rsidRPr="00000000">
        <w:rPr>
          <w:rtl w:val="0"/>
        </w:rPr>
        <w:t xml:space="preserve"> (INTEGER, PK, AUTOINCREMENT) - Уникальный идентификатор продажи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invoice_and_item_number</w:t>
      </w:r>
      <w:r w:rsidDel="00000000" w:rsidR="00000000" w:rsidRPr="00000000">
        <w:rPr>
          <w:rtl w:val="0"/>
        </w:rPr>
        <w:t xml:space="preserve"> (TEXT, FK) - Связь с таблицей Invoices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bottles_sold</w:t>
      </w:r>
      <w:r w:rsidDel="00000000" w:rsidR="00000000" w:rsidRPr="00000000">
        <w:rPr>
          <w:rtl w:val="0"/>
        </w:rPr>
        <w:t xml:space="preserve"> (INTEGER) - Количество проданных бутылок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sale_dollars</w:t>
      </w:r>
      <w:r w:rsidDel="00000000" w:rsidR="00000000" w:rsidRPr="00000000">
        <w:rPr>
          <w:rtl w:val="0"/>
        </w:rPr>
        <w:t xml:space="preserve"> (REAL) - Сумма продажи в долларах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volume_sold_liters</w:t>
      </w:r>
      <w:r w:rsidDel="00000000" w:rsidR="00000000" w:rsidRPr="00000000">
        <w:rPr>
          <w:rtl w:val="0"/>
        </w:rPr>
        <w:t xml:space="preserve"> (REAL) - Объем проданного товара в литрах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volume_sold_gallons</w:t>
      </w:r>
      <w:r w:rsidDel="00000000" w:rsidR="00000000" w:rsidRPr="00000000">
        <w:rPr>
          <w:rtl w:val="0"/>
        </w:rPr>
        <w:t xml:space="preserve"> (REAL) - Объем проданного товара в галлонах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4cmakynrc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Counties (Округа)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об округах.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county_number</w:t>
      </w:r>
      <w:r w:rsidDel="00000000" w:rsidR="00000000" w:rsidRPr="00000000">
        <w:rPr>
          <w:rtl w:val="0"/>
        </w:rPr>
        <w:t xml:space="preserve"> (INTEGER, PK) - Уникальный идентификатор округа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county_name</w:t>
      </w:r>
      <w:r w:rsidDel="00000000" w:rsidR="00000000" w:rsidRPr="00000000">
        <w:rPr>
          <w:rtl w:val="0"/>
        </w:rPr>
        <w:t xml:space="preserve"> (TEXT) - Название округа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1n6hsa1jh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StoreLocations (Локации магазинов)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 местоположении магазинов.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(INTEGER, PK, AUTOINCREMENT) - Уникальный идентификатор локации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store_number</w:t>
      </w:r>
      <w:r w:rsidDel="00000000" w:rsidR="00000000" w:rsidRPr="00000000">
        <w:rPr>
          <w:rtl w:val="0"/>
        </w:rPr>
        <w:t xml:space="preserve"> (INTEGER, FK) - Связь с таблицей Stores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store_location</w:t>
      </w:r>
      <w:r w:rsidDel="00000000" w:rsidR="00000000" w:rsidRPr="00000000">
        <w:rPr>
          <w:rtl w:val="0"/>
        </w:rPr>
        <w:t xml:space="preserve"> (TEXT) - Координаты или местоположение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vww0uc1cs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ItemVolumes (Объемы товаров)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содержит информацию об объемах товаров.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item_number</w:t>
      </w:r>
      <w:r w:rsidDel="00000000" w:rsidR="00000000" w:rsidRPr="00000000">
        <w:rPr>
          <w:rtl w:val="0"/>
        </w:rPr>
        <w:t xml:space="preserve"> (INTEGER, PK) - Уникальный идентификатор товара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bottle_volume_ml</w:t>
      </w:r>
      <w:r w:rsidDel="00000000" w:rsidR="00000000" w:rsidRPr="00000000">
        <w:rPr>
          <w:rtl w:val="0"/>
        </w:rPr>
        <w:t xml:space="preserve"> (INTEGER) - Объем бутылки в миллилитрах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item_number</w:t>
      </w:r>
      <w:r w:rsidDel="00000000" w:rsidR="00000000" w:rsidRPr="00000000">
        <w:rPr>
          <w:rtl w:val="0"/>
        </w:rPr>
        <w:t xml:space="preserve"> (INTEGER, FK) - Связь с таблицей Items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