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7ysj7l4st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ОПИСАНИЕ МОДЕЛИ ЗВЕЗДА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psl47omsi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Схема построена по принципу "звезда" (star schema), где центральная таблица фактов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fact_sales</w:t>
      </w:r>
      <w:r w:rsidDel="00000000" w:rsidR="00000000" w:rsidRPr="00000000">
        <w:rPr>
          <w:rtl w:val="0"/>
        </w:rPr>
        <w:t xml:space="preserve">) содержит количественные показатели продаж и связана с несколькими таблицами измерений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datetime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информацию о датах для анализа данных во времени.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 (Integer, Primary Key): Уникальный идентификатор записи даты (автоинкремент).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(Date): Конкретная дата (не может быть пустой).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(Integer): Год даты (не может быть пустым).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(Integer): Месяц даты (1-12, не может быть пустым).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(Integer): День месяца (1-31, не может быть пустым).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информацию об округах (административно-территориальных единицах).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county_id</w:t>
      </w:r>
      <w:r w:rsidDel="00000000" w:rsidR="00000000" w:rsidRPr="00000000">
        <w:rPr>
          <w:rtl w:val="0"/>
        </w:rPr>
        <w:t xml:space="preserve"> (Integer, Primary Key): Уникальный идентификатор записи округа (автоинкремент).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county_number</w:t>
      </w:r>
      <w:r w:rsidDel="00000000" w:rsidR="00000000" w:rsidRPr="00000000">
        <w:rPr>
          <w:rtl w:val="0"/>
        </w:rPr>
        <w:t xml:space="preserve"> (Integer, Unique): Уникальный номер округа (возможно, внешний идентификатор, не может быть пустым).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</w:t>
      </w:r>
      <w:r w:rsidDel="00000000" w:rsidR="00000000" w:rsidRPr="00000000">
        <w:rPr>
          <w:rtl w:val="0"/>
        </w:rPr>
        <w:t xml:space="preserve"> (String): Название округа (не может быть пустым).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store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детальную информацию о магазинах, где осуществляются продажи.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(Integer, Primary Key): Уникальный идентификатор записи магазина (автоинкремент).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store_number</w:t>
      </w:r>
      <w:r w:rsidDel="00000000" w:rsidR="00000000" w:rsidRPr="00000000">
        <w:rPr>
          <w:rtl w:val="0"/>
        </w:rPr>
        <w:t xml:space="preserve"> (Integer, Unique): Уникальный номер магазина (не может быть пустым).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store_name</w:t>
      </w:r>
      <w:r w:rsidDel="00000000" w:rsidR="00000000" w:rsidRPr="00000000">
        <w:rPr>
          <w:rtl w:val="0"/>
        </w:rPr>
        <w:t xml:space="preserve"> (String): Название магазина (не может быть пустым).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(String): Адрес магазина (не может быть пустым).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(String): Город, в котором находится магазин (не может быть пустым).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(String): Почтовый индекс (не может быть пустым).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store_location</w:t>
      </w:r>
      <w:r w:rsidDel="00000000" w:rsidR="00000000" w:rsidRPr="00000000">
        <w:rPr>
          <w:rtl w:val="0"/>
        </w:rPr>
        <w:t xml:space="preserve"> (String): Информация о географическом местоположении (например, координаты в текстовом виде, может быть пустым).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county_id</w:t>
      </w:r>
      <w:r w:rsidDel="00000000" w:rsidR="00000000" w:rsidRPr="00000000">
        <w:rPr>
          <w:rtl w:val="0"/>
        </w:rPr>
        <w:t xml:space="preserve"> (Integer, Foreign Key): Внешний ключ, ссылающийся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county.county_id</w:t>
      </w:r>
      <w:r w:rsidDel="00000000" w:rsidR="00000000" w:rsidRPr="00000000">
        <w:rPr>
          <w:rtl w:val="0"/>
        </w:rPr>
        <w:t xml:space="preserve">. Указывает на округ, в котором расположен магазин. Связь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</w:t>
      </w:r>
      <w:r w:rsidDel="00000000" w:rsidR="00000000" w:rsidRPr="00000000">
        <w:rPr>
          <w:rtl w:val="0"/>
        </w:rPr>
        <w:t xml:space="preserve"> определяется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relationship('County')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category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информацию о категориях товаров.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(Integer, Primary Key): Уникальный идентификатор записи категории (автоинкремент).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(Integer, Unique): Уникальный номер категории (не может быть пустым).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 (String): Название категории (не может быть пустым).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информацию о поставщиках товаров.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(Integer, Primary Key): Уникальный идентификатор записи поставщика (автоинкремент).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vendor_number</w:t>
      </w:r>
      <w:r w:rsidDel="00000000" w:rsidR="00000000" w:rsidRPr="00000000">
        <w:rPr>
          <w:rtl w:val="0"/>
        </w:rPr>
        <w:t xml:space="preserve"> (Integer, Unique): Уникальный номер поставщика (не может быть пустым).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 (String): Название поставщика (не может быть пустым).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Хранит детальную информацию о продаваемых товарах (продуктах).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 (Integer, Primary Key): Уникальный идентификатор записи товара (автоинкремент).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Unique): Уникальный номер товара (не может быть пустым).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item_description</w:t>
      </w:r>
      <w:r w:rsidDel="00000000" w:rsidR="00000000" w:rsidRPr="00000000">
        <w:rPr>
          <w:rtl w:val="0"/>
        </w:rPr>
        <w:t xml:space="preserve"> (String): Описание товара (не может быть пустым).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(Integer, Foreign Key): Внешний ключ, ссылающийся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category.category_id</w:t>
      </w:r>
      <w:r w:rsidDel="00000000" w:rsidR="00000000" w:rsidRPr="00000000">
        <w:rPr>
          <w:rtl w:val="0"/>
        </w:rPr>
        <w:t xml:space="preserve">. Указывает на категорию товара. Связь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определяется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relationship('Category')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</w:t>
      </w:r>
      <w:r w:rsidDel="00000000" w:rsidR="00000000" w:rsidRPr="00000000">
        <w:rPr>
          <w:rtl w:val="0"/>
        </w:rPr>
        <w:t xml:space="preserve"> (Integer): Количество бутылок в упаковке/ящике (не может быть пустым).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bottle_volume_ml</w:t>
      </w:r>
      <w:r w:rsidDel="00000000" w:rsidR="00000000" w:rsidRPr="00000000">
        <w:rPr>
          <w:rtl w:val="0"/>
        </w:rPr>
        <w:t xml:space="preserve"> (Integer): Объем одной бутылки в миллилитрах (не может быть пустым).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pg2m204p5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Таблица Фактов (Fact Table)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фактов содержит количественные метрики и ключи для связи с таблицами измерений.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fact_sales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Назначение:</w:t>
      </w:r>
      <w:r w:rsidDel="00000000" w:rsidR="00000000" w:rsidRPr="00000000">
        <w:rPr>
          <w:rtl w:val="0"/>
        </w:rPr>
        <w:t xml:space="preserve"> Центральная таблица фактов, хранящая количественные данные о конкретных транзакциях продаж. Каждая строка представляет конкретный товар, проданный в рамках определенного счета-фактуры.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fact_id</w:t>
      </w:r>
      <w:r w:rsidDel="00000000" w:rsidR="00000000" w:rsidRPr="00000000">
        <w:rPr>
          <w:rtl w:val="0"/>
        </w:rPr>
        <w:t xml:space="preserve"> (Integer, Primary Key): Уникальный идентификатор записи факта продажи (автоинкремент).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invoice_and_item_number</w:t>
      </w:r>
      <w:r w:rsidDel="00000000" w:rsidR="00000000" w:rsidRPr="00000000">
        <w:rPr>
          <w:rtl w:val="0"/>
        </w:rPr>
        <w:t xml:space="preserve"> (String): Уникальный идентификатор строки в счете-фактуре (не может быть пустым).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Внешние ключи (связи с измерениями):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 (Integer, Foreign Key): Ссылка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datetime.date_id</w:t>
      </w:r>
      <w:r w:rsidDel="00000000" w:rsidR="00000000" w:rsidRPr="00000000">
        <w:rPr>
          <w:rtl w:val="0"/>
        </w:rPr>
        <w:t xml:space="preserve"> (дата продажи).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(Integer, Foreign Key): Ссылка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store.store_id</w:t>
      </w:r>
      <w:r w:rsidDel="00000000" w:rsidR="00000000" w:rsidRPr="00000000">
        <w:rPr>
          <w:rtl w:val="0"/>
        </w:rPr>
        <w:t xml:space="preserve"> (магазин продажи).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 (Integer, Foreign Key): Ссылка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item.item_id</w:t>
      </w:r>
      <w:r w:rsidDel="00000000" w:rsidR="00000000" w:rsidRPr="00000000">
        <w:rPr>
          <w:rtl w:val="0"/>
        </w:rPr>
        <w:t xml:space="preserve"> (проданный товар).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(Integer, Foreign Key): Ссылка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vendor.vendor_id</w:t>
      </w:r>
      <w:r w:rsidDel="00000000" w:rsidR="00000000" w:rsidRPr="00000000">
        <w:rPr>
          <w:rtl w:val="0"/>
        </w:rPr>
        <w:t xml:space="preserve"> (поставщик товара).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Метрики (количественные показатели):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state_bottle_cost</w:t>
      </w:r>
      <w:r w:rsidDel="00000000" w:rsidR="00000000" w:rsidRPr="00000000">
        <w:rPr>
          <w:rtl w:val="0"/>
        </w:rPr>
        <w:t xml:space="preserve"> (Float): Себестоимость одной бутылки (не может быть пустой).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state_bottle_retail</w:t>
      </w:r>
      <w:r w:rsidDel="00000000" w:rsidR="00000000" w:rsidRPr="00000000">
        <w:rPr>
          <w:rtl w:val="0"/>
        </w:rPr>
        <w:t xml:space="preserve"> (Float): Розничная цена одной бутылки (не может быть пустой).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bottles_sold</w:t>
      </w:r>
      <w:r w:rsidDel="00000000" w:rsidR="00000000" w:rsidRPr="00000000">
        <w:rPr>
          <w:rtl w:val="0"/>
        </w:rPr>
        <w:t xml:space="preserve"> (Integer): Количество проданных бутылок в данной строке транзакции (не может быть пустым).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sale_dollars</w:t>
      </w:r>
      <w:r w:rsidDel="00000000" w:rsidR="00000000" w:rsidRPr="00000000">
        <w:rPr>
          <w:rtl w:val="0"/>
        </w:rPr>
        <w:t xml:space="preserve"> (Float): Общая сумма продажи в долларах для данной строки транзакции (не может быть пустой).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volume_sold_liters</w:t>
      </w:r>
      <w:r w:rsidDel="00000000" w:rsidR="00000000" w:rsidRPr="00000000">
        <w:rPr>
          <w:rtl w:val="0"/>
        </w:rPr>
        <w:t xml:space="preserve"> (Float): Общий объем проданного товара в литрах для данной строки транзакции (не может быть пустым).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volume_sold_gallons</w:t>
      </w:r>
      <w:r w:rsidDel="00000000" w:rsidR="00000000" w:rsidRPr="00000000">
        <w:rPr>
          <w:rtl w:val="0"/>
        </w:rPr>
        <w:t xml:space="preserve"> (Float): Общий объем проданного товара в галлонах для данной строки транзакции (не может быть пустым).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Связи (Relationships):</w:t>
      </w:r>
      <w:r w:rsidDel="00000000" w:rsidR="00000000" w:rsidRPr="00000000">
        <w:rPr>
          <w:rtl w:val="0"/>
        </w:rPr>
        <w:t xml:space="preserve"> Определены связи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  <w:t xml:space="preserve">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relationship()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