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F308B" w14:textId="77777777" w:rsidR="00DF03D4" w:rsidRDefault="00DF03D4" w:rsidP="00DF03D4">
      <w:pPr>
        <w:jc w:val="center"/>
        <w:rPr>
          <w:b/>
          <w:i/>
          <w:sz w:val="40"/>
          <w:szCs w:val="40"/>
        </w:rPr>
      </w:pPr>
      <w:r>
        <w:rPr>
          <w:b/>
          <w:i/>
          <w:noProof/>
          <w:sz w:val="40"/>
          <w:szCs w:val="40"/>
        </w:rPr>
        <w:drawing>
          <wp:inline distT="0" distB="0" distL="0" distR="0" wp14:anchorId="29272AFE" wp14:editId="5EA917F5">
            <wp:extent cx="2314575" cy="1847850"/>
            <wp:effectExtent l="0" t="0" r="9525" b="0"/>
            <wp:docPr id="1" name="Picture 1" descr="20220118_175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220118_1755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14575" cy="1847850"/>
                    </a:xfrm>
                    <a:prstGeom prst="rect">
                      <a:avLst/>
                    </a:prstGeom>
                    <a:noFill/>
                    <a:ln>
                      <a:noFill/>
                    </a:ln>
                  </pic:spPr>
                </pic:pic>
              </a:graphicData>
            </a:graphic>
          </wp:inline>
        </w:drawing>
      </w:r>
    </w:p>
    <w:p w14:paraId="710632DD" w14:textId="77777777" w:rsidR="00DF03D4" w:rsidRPr="00146667" w:rsidRDefault="00DF03D4" w:rsidP="00DF03D4">
      <w:pPr>
        <w:jc w:val="center"/>
        <w:rPr>
          <w:b/>
          <w:i/>
          <w:sz w:val="36"/>
          <w:szCs w:val="36"/>
        </w:rPr>
      </w:pPr>
      <w:r w:rsidRPr="00146667">
        <w:rPr>
          <w:b/>
          <w:i/>
          <w:sz w:val="36"/>
          <w:szCs w:val="36"/>
        </w:rPr>
        <w:t>Addis Ababa University</w:t>
      </w:r>
    </w:p>
    <w:p w14:paraId="15DA377B" w14:textId="77777777" w:rsidR="00DF03D4" w:rsidRPr="00BD0C79" w:rsidRDefault="00DF03D4" w:rsidP="00DF03D4">
      <w:pPr>
        <w:jc w:val="center"/>
        <w:rPr>
          <w:b/>
          <w:i/>
          <w:sz w:val="36"/>
          <w:szCs w:val="36"/>
        </w:rPr>
      </w:pPr>
      <w:r w:rsidRPr="00146667">
        <w:rPr>
          <w:b/>
          <w:i/>
          <w:sz w:val="36"/>
          <w:szCs w:val="36"/>
        </w:rPr>
        <w:t>Ethiopian Institute of Architecture, Building Construction and City development</w:t>
      </w:r>
    </w:p>
    <w:p w14:paraId="6F8F3270" w14:textId="77777777" w:rsidR="00DF03D4" w:rsidRPr="00BD0C79" w:rsidRDefault="00DF03D4" w:rsidP="00DF03D4">
      <w:pPr>
        <w:jc w:val="both"/>
        <w:rPr>
          <w:b/>
          <w:i/>
          <w:sz w:val="32"/>
          <w:szCs w:val="32"/>
        </w:rPr>
      </w:pPr>
      <w:r w:rsidRPr="00BD0C79">
        <w:rPr>
          <w:b/>
          <w:i/>
          <w:sz w:val="32"/>
          <w:szCs w:val="32"/>
        </w:rPr>
        <w:t>Department of construction technology and management</w:t>
      </w:r>
    </w:p>
    <w:p w14:paraId="638EDAD6" w14:textId="77777777" w:rsidR="00DF03D4" w:rsidRPr="00BD0C79" w:rsidRDefault="00DF03D4" w:rsidP="00DF03D4">
      <w:pPr>
        <w:jc w:val="both"/>
        <w:rPr>
          <w:b/>
          <w:i/>
          <w:sz w:val="32"/>
          <w:szCs w:val="32"/>
        </w:rPr>
      </w:pPr>
    </w:p>
    <w:p w14:paraId="7A6E3029" w14:textId="24A89542" w:rsidR="00DF03D4" w:rsidRDefault="00DF03D4" w:rsidP="00DF03D4">
      <w:pPr>
        <w:jc w:val="center"/>
        <w:rPr>
          <w:b/>
          <w:i/>
          <w:sz w:val="32"/>
          <w:szCs w:val="32"/>
        </w:rPr>
      </w:pPr>
      <w:r>
        <w:rPr>
          <w:b/>
          <w:i/>
          <w:sz w:val="32"/>
          <w:szCs w:val="32"/>
        </w:rPr>
        <w:t xml:space="preserve">Cost </w:t>
      </w:r>
      <w:r w:rsidRPr="00DF03D4">
        <w:rPr>
          <w:b/>
          <w:i/>
          <w:sz w:val="32"/>
          <w:szCs w:val="32"/>
        </w:rPr>
        <w:t>Efficient Construction</w:t>
      </w:r>
      <w:r>
        <w:rPr>
          <w:b/>
          <w:i/>
          <w:sz w:val="32"/>
          <w:szCs w:val="32"/>
        </w:rPr>
        <w:t xml:space="preserve"> </w:t>
      </w:r>
    </w:p>
    <w:p w14:paraId="703A8EBA" w14:textId="77777777" w:rsidR="00DF03D4" w:rsidRDefault="00DF03D4" w:rsidP="00DF03D4">
      <w:pPr>
        <w:jc w:val="center"/>
        <w:rPr>
          <w:b/>
          <w:i/>
          <w:sz w:val="32"/>
          <w:szCs w:val="32"/>
        </w:rPr>
      </w:pPr>
    </w:p>
    <w:p w14:paraId="1FA1BF82" w14:textId="77777777" w:rsidR="00DF03D4" w:rsidRPr="00AE45D6" w:rsidRDefault="00DF03D4" w:rsidP="00DF03D4">
      <w:pPr>
        <w:rPr>
          <w:b/>
          <w:i/>
          <w:sz w:val="28"/>
          <w:szCs w:val="28"/>
        </w:rPr>
      </w:pPr>
    </w:p>
    <w:p w14:paraId="1B3C9F0B" w14:textId="77777777" w:rsidR="00DF03D4" w:rsidRPr="00AE45D6" w:rsidRDefault="00DF03D4" w:rsidP="00DF03D4">
      <w:pPr>
        <w:rPr>
          <w:b/>
          <w:i/>
          <w:sz w:val="28"/>
          <w:szCs w:val="28"/>
        </w:rPr>
      </w:pPr>
      <w:r w:rsidRPr="00AE45D6">
        <w:rPr>
          <w:b/>
          <w:i/>
          <w:sz w:val="28"/>
          <w:szCs w:val="28"/>
        </w:rPr>
        <w:t>Name                                                             ID</w:t>
      </w:r>
    </w:p>
    <w:p w14:paraId="2172E26D" w14:textId="77777777" w:rsidR="00DF03D4" w:rsidRDefault="00DF03D4" w:rsidP="00DF03D4">
      <w:pPr>
        <w:tabs>
          <w:tab w:val="left" w:pos="318"/>
        </w:tabs>
        <w:rPr>
          <w:b/>
          <w:i/>
          <w:sz w:val="32"/>
          <w:szCs w:val="32"/>
        </w:rPr>
      </w:pPr>
      <w:r>
        <w:rPr>
          <w:b/>
          <w:i/>
          <w:sz w:val="32"/>
          <w:szCs w:val="32"/>
        </w:rPr>
        <w:tab/>
      </w:r>
    </w:p>
    <w:tbl>
      <w:tblPr>
        <w:tblW w:w="8416" w:type="dxa"/>
        <w:tblInd w:w="108" w:type="dxa"/>
        <w:tblLook w:val="04A0" w:firstRow="1" w:lastRow="0" w:firstColumn="1" w:lastColumn="0" w:noHBand="0" w:noVBand="1"/>
      </w:tblPr>
      <w:tblGrid>
        <w:gridCol w:w="4762"/>
        <w:gridCol w:w="3654"/>
      </w:tblGrid>
      <w:tr w:rsidR="00DF03D4" w:rsidRPr="00DF03D4" w14:paraId="519B88DA" w14:textId="77777777" w:rsidTr="00DF03D4">
        <w:trPr>
          <w:trHeight w:val="295"/>
        </w:trPr>
        <w:tc>
          <w:tcPr>
            <w:tcW w:w="4762" w:type="dxa"/>
            <w:tcBorders>
              <w:top w:val="nil"/>
              <w:left w:val="nil"/>
              <w:bottom w:val="nil"/>
              <w:right w:val="nil"/>
            </w:tcBorders>
            <w:shd w:val="clear" w:color="auto" w:fill="auto"/>
            <w:noWrap/>
            <w:vAlign w:val="bottom"/>
            <w:hideMark/>
          </w:tcPr>
          <w:p w14:paraId="4F6520FA" w14:textId="223B7AD1" w:rsidR="00DF03D4" w:rsidRPr="00DF03D4" w:rsidRDefault="00DF03D4" w:rsidP="00DF03D4">
            <w:pPr>
              <w:suppressAutoHyphens w:val="0"/>
              <w:rPr>
                <w:rFonts w:ascii="Times New Roman" w:eastAsia="Times New Roman" w:hAnsi="Times New Roman" w:cs="Times New Roman"/>
                <w:b/>
                <w:bCs/>
                <w:color w:val="000000"/>
                <w:kern w:val="0"/>
                <w:sz w:val="28"/>
                <w:szCs w:val="28"/>
                <w:lang w:eastAsia="en-US" w:bidi="ar-SA"/>
              </w:rPr>
            </w:pPr>
            <w:proofErr w:type="spellStart"/>
            <w:r w:rsidRPr="00DF03D4">
              <w:rPr>
                <w:rFonts w:ascii="Times New Roman" w:eastAsia="Times New Roman" w:hAnsi="Times New Roman" w:cs="Times New Roman"/>
                <w:b/>
                <w:bCs/>
                <w:color w:val="000000"/>
                <w:kern w:val="0"/>
                <w:sz w:val="28"/>
                <w:szCs w:val="28"/>
                <w:lang w:eastAsia="en-US" w:bidi="ar-SA"/>
              </w:rPr>
              <w:t>Eyasu</w:t>
            </w:r>
            <w:proofErr w:type="spellEnd"/>
            <w:r w:rsidRPr="00DF03D4">
              <w:rPr>
                <w:rFonts w:ascii="Times New Roman" w:eastAsia="Times New Roman" w:hAnsi="Times New Roman" w:cs="Times New Roman"/>
                <w:b/>
                <w:bCs/>
                <w:color w:val="000000"/>
                <w:kern w:val="0"/>
                <w:sz w:val="28"/>
                <w:szCs w:val="28"/>
                <w:lang w:eastAsia="en-US" w:bidi="ar-SA"/>
              </w:rPr>
              <w:t xml:space="preserve"> </w:t>
            </w:r>
            <w:proofErr w:type="spellStart"/>
            <w:r w:rsidRPr="00DF03D4">
              <w:rPr>
                <w:rFonts w:ascii="Times New Roman" w:eastAsia="Times New Roman" w:hAnsi="Times New Roman" w:cs="Times New Roman"/>
                <w:b/>
                <w:bCs/>
                <w:color w:val="000000"/>
                <w:kern w:val="0"/>
                <w:sz w:val="28"/>
                <w:szCs w:val="28"/>
                <w:lang w:eastAsia="en-US" w:bidi="ar-SA"/>
              </w:rPr>
              <w:t>Hailegebriel</w:t>
            </w:r>
            <w:proofErr w:type="spellEnd"/>
            <w:r w:rsidRPr="00DF03D4">
              <w:rPr>
                <w:rFonts w:ascii="Times New Roman" w:eastAsia="Times New Roman" w:hAnsi="Times New Roman" w:cs="Times New Roman"/>
                <w:b/>
                <w:bCs/>
                <w:color w:val="000000"/>
                <w:kern w:val="0"/>
                <w:sz w:val="28"/>
                <w:szCs w:val="28"/>
                <w:lang w:eastAsia="en-US" w:bidi="ar-SA"/>
              </w:rPr>
              <w:t xml:space="preserve"> </w:t>
            </w:r>
          </w:p>
        </w:tc>
        <w:tc>
          <w:tcPr>
            <w:tcW w:w="3654" w:type="dxa"/>
            <w:tcBorders>
              <w:top w:val="nil"/>
              <w:left w:val="nil"/>
              <w:bottom w:val="nil"/>
              <w:right w:val="nil"/>
            </w:tcBorders>
            <w:shd w:val="clear" w:color="auto" w:fill="auto"/>
            <w:noWrap/>
            <w:vAlign w:val="bottom"/>
            <w:hideMark/>
          </w:tcPr>
          <w:p w14:paraId="75AEE531" w14:textId="03BD5179" w:rsidR="00DF03D4" w:rsidRPr="00DF03D4" w:rsidRDefault="00DF03D4" w:rsidP="00DF03D4">
            <w:pPr>
              <w:suppressAutoHyphens w:val="0"/>
              <w:rPr>
                <w:rFonts w:ascii="Times New Roman" w:eastAsia="Times New Roman" w:hAnsi="Times New Roman" w:cs="Times New Roman"/>
                <w:b/>
                <w:bCs/>
                <w:color w:val="000000"/>
                <w:kern w:val="0"/>
                <w:sz w:val="28"/>
                <w:szCs w:val="28"/>
                <w:lang w:eastAsia="en-US" w:bidi="ar-SA"/>
              </w:rPr>
            </w:pPr>
            <w:r w:rsidRPr="00DF03D4">
              <w:rPr>
                <w:rFonts w:ascii="Times New Roman" w:eastAsia="Times New Roman" w:hAnsi="Times New Roman" w:cs="Times New Roman"/>
                <w:b/>
                <w:bCs/>
                <w:color w:val="000000"/>
                <w:kern w:val="0"/>
                <w:sz w:val="28"/>
                <w:szCs w:val="28"/>
                <w:lang w:eastAsia="en-US" w:bidi="ar-SA"/>
              </w:rPr>
              <w:t>ETR/0231/11</w:t>
            </w:r>
          </w:p>
        </w:tc>
      </w:tr>
      <w:tr w:rsidR="00DF03D4" w:rsidRPr="00DF03D4" w14:paraId="50C07A1B" w14:textId="77777777" w:rsidTr="00DF03D4">
        <w:trPr>
          <w:trHeight w:val="295"/>
        </w:trPr>
        <w:tc>
          <w:tcPr>
            <w:tcW w:w="4762" w:type="dxa"/>
            <w:tcBorders>
              <w:top w:val="nil"/>
              <w:left w:val="nil"/>
              <w:bottom w:val="nil"/>
              <w:right w:val="nil"/>
            </w:tcBorders>
            <w:shd w:val="clear" w:color="auto" w:fill="auto"/>
            <w:noWrap/>
            <w:vAlign w:val="bottom"/>
            <w:hideMark/>
          </w:tcPr>
          <w:p w14:paraId="56DDFD5E" w14:textId="55153FA3" w:rsidR="00DF03D4" w:rsidRPr="00DF03D4" w:rsidRDefault="00DF03D4" w:rsidP="00DF03D4">
            <w:pPr>
              <w:suppressAutoHyphens w:val="0"/>
              <w:rPr>
                <w:rFonts w:ascii="Times New Roman" w:eastAsia="Times New Roman" w:hAnsi="Times New Roman" w:cs="Times New Roman"/>
                <w:b/>
                <w:bCs/>
                <w:color w:val="000000"/>
                <w:kern w:val="0"/>
                <w:sz w:val="28"/>
                <w:szCs w:val="28"/>
                <w:lang w:eastAsia="en-US" w:bidi="ar-SA"/>
              </w:rPr>
            </w:pPr>
            <w:proofErr w:type="spellStart"/>
            <w:r w:rsidRPr="00DF03D4">
              <w:rPr>
                <w:rFonts w:ascii="Times New Roman" w:eastAsia="Times New Roman" w:hAnsi="Times New Roman" w:cs="Times New Roman"/>
                <w:b/>
                <w:bCs/>
                <w:color w:val="000000"/>
                <w:kern w:val="0"/>
                <w:sz w:val="28"/>
                <w:szCs w:val="28"/>
                <w:lang w:eastAsia="en-US" w:bidi="ar-SA"/>
              </w:rPr>
              <w:t>Dagim</w:t>
            </w:r>
            <w:proofErr w:type="spellEnd"/>
            <w:r w:rsidRPr="00DF03D4">
              <w:rPr>
                <w:rFonts w:ascii="Times New Roman" w:eastAsia="Times New Roman" w:hAnsi="Times New Roman" w:cs="Times New Roman"/>
                <w:b/>
                <w:bCs/>
                <w:color w:val="000000"/>
                <w:kern w:val="0"/>
                <w:sz w:val="28"/>
                <w:szCs w:val="28"/>
                <w:lang w:eastAsia="en-US" w:bidi="ar-SA"/>
              </w:rPr>
              <w:t xml:space="preserve"> Alemayehu </w:t>
            </w:r>
          </w:p>
        </w:tc>
        <w:tc>
          <w:tcPr>
            <w:tcW w:w="3654" w:type="dxa"/>
            <w:tcBorders>
              <w:top w:val="nil"/>
              <w:left w:val="nil"/>
              <w:bottom w:val="nil"/>
              <w:right w:val="nil"/>
            </w:tcBorders>
            <w:shd w:val="clear" w:color="auto" w:fill="auto"/>
            <w:noWrap/>
            <w:vAlign w:val="bottom"/>
            <w:hideMark/>
          </w:tcPr>
          <w:p w14:paraId="1D4DE7C0" w14:textId="2D746195" w:rsidR="00DF03D4" w:rsidRPr="00DF03D4" w:rsidRDefault="00DF03D4" w:rsidP="00DF03D4">
            <w:pPr>
              <w:suppressAutoHyphens w:val="0"/>
              <w:rPr>
                <w:rFonts w:ascii="Times New Roman" w:eastAsia="Times New Roman" w:hAnsi="Times New Roman" w:cs="Times New Roman"/>
                <w:b/>
                <w:bCs/>
                <w:color w:val="000000"/>
                <w:kern w:val="0"/>
                <w:sz w:val="28"/>
                <w:szCs w:val="28"/>
                <w:lang w:eastAsia="en-US" w:bidi="ar-SA"/>
              </w:rPr>
            </w:pPr>
            <w:r w:rsidRPr="00DF03D4">
              <w:rPr>
                <w:rFonts w:ascii="Times New Roman" w:eastAsia="Times New Roman" w:hAnsi="Times New Roman" w:cs="Times New Roman"/>
                <w:b/>
                <w:bCs/>
                <w:color w:val="000000"/>
                <w:kern w:val="0"/>
                <w:sz w:val="28"/>
                <w:szCs w:val="28"/>
                <w:lang w:eastAsia="en-US" w:bidi="ar-SA"/>
              </w:rPr>
              <w:t>ETR/9073/11</w:t>
            </w:r>
          </w:p>
        </w:tc>
      </w:tr>
      <w:tr w:rsidR="00DF03D4" w:rsidRPr="00DF03D4" w14:paraId="4F15FBF1" w14:textId="77777777" w:rsidTr="00DF03D4">
        <w:trPr>
          <w:trHeight w:val="295"/>
        </w:trPr>
        <w:tc>
          <w:tcPr>
            <w:tcW w:w="4762" w:type="dxa"/>
            <w:tcBorders>
              <w:top w:val="nil"/>
              <w:left w:val="nil"/>
              <w:bottom w:val="nil"/>
              <w:right w:val="nil"/>
            </w:tcBorders>
            <w:shd w:val="clear" w:color="auto" w:fill="auto"/>
            <w:noWrap/>
            <w:vAlign w:val="bottom"/>
            <w:hideMark/>
          </w:tcPr>
          <w:p w14:paraId="031930FC" w14:textId="0060553A" w:rsidR="00DF03D4" w:rsidRPr="00DF03D4" w:rsidRDefault="00DF03D4" w:rsidP="00DF03D4">
            <w:pPr>
              <w:suppressAutoHyphens w:val="0"/>
              <w:rPr>
                <w:rFonts w:ascii="Times New Roman" w:eastAsia="Times New Roman" w:hAnsi="Times New Roman" w:cs="Times New Roman"/>
                <w:b/>
                <w:bCs/>
                <w:color w:val="000000"/>
                <w:kern w:val="0"/>
                <w:sz w:val="28"/>
                <w:szCs w:val="28"/>
                <w:lang w:eastAsia="en-US" w:bidi="ar-SA"/>
              </w:rPr>
            </w:pPr>
            <w:proofErr w:type="spellStart"/>
            <w:r w:rsidRPr="00DF03D4">
              <w:rPr>
                <w:rFonts w:ascii="Times New Roman" w:eastAsia="Times New Roman" w:hAnsi="Times New Roman" w:cs="Times New Roman"/>
                <w:b/>
                <w:bCs/>
                <w:color w:val="000000"/>
                <w:kern w:val="0"/>
                <w:sz w:val="28"/>
                <w:szCs w:val="28"/>
                <w:lang w:eastAsia="en-US" w:bidi="ar-SA"/>
              </w:rPr>
              <w:t>Hermela</w:t>
            </w:r>
            <w:proofErr w:type="spellEnd"/>
            <w:r w:rsidRPr="00DF03D4">
              <w:rPr>
                <w:rFonts w:ascii="Times New Roman" w:eastAsia="Times New Roman" w:hAnsi="Times New Roman" w:cs="Times New Roman"/>
                <w:b/>
                <w:bCs/>
                <w:color w:val="000000"/>
                <w:kern w:val="0"/>
                <w:sz w:val="28"/>
                <w:szCs w:val="28"/>
                <w:lang w:eastAsia="en-US" w:bidi="ar-SA"/>
              </w:rPr>
              <w:t xml:space="preserve"> </w:t>
            </w:r>
            <w:proofErr w:type="spellStart"/>
            <w:r w:rsidRPr="00DF03D4">
              <w:rPr>
                <w:rFonts w:ascii="Times New Roman" w:eastAsia="Times New Roman" w:hAnsi="Times New Roman" w:cs="Times New Roman"/>
                <w:b/>
                <w:bCs/>
                <w:color w:val="000000"/>
                <w:kern w:val="0"/>
                <w:sz w:val="28"/>
                <w:szCs w:val="28"/>
                <w:lang w:eastAsia="en-US" w:bidi="ar-SA"/>
              </w:rPr>
              <w:t>Engdawork</w:t>
            </w:r>
            <w:proofErr w:type="spellEnd"/>
            <w:r w:rsidRPr="00DF03D4">
              <w:rPr>
                <w:rFonts w:ascii="Times New Roman" w:eastAsia="Times New Roman" w:hAnsi="Times New Roman" w:cs="Times New Roman"/>
                <w:b/>
                <w:bCs/>
                <w:color w:val="000000"/>
                <w:kern w:val="0"/>
                <w:sz w:val="28"/>
                <w:szCs w:val="28"/>
                <w:lang w:eastAsia="en-US" w:bidi="ar-SA"/>
              </w:rPr>
              <w:t xml:space="preserve"> </w:t>
            </w:r>
          </w:p>
        </w:tc>
        <w:tc>
          <w:tcPr>
            <w:tcW w:w="3654" w:type="dxa"/>
            <w:tcBorders>
              <w:top w:val="nil"/>
              <w:left w:val="nil"/>
              <w:bottom w:val="nil"/>
              <w:right w:val="nil"/>
            </w:tcBorders>
            <w:shd w:val="clear" w:color="auto" w:fill="auto"/>
            <w:noWrap/>
            <w:vAlign w:val="bottom"/>
            <w:hideMark/>
          </w:tcPr>
          <w:p w14:paraId="7878D87C" w14:textId="28C7533C" w:rsidR="00DF03D4" w:rsidRPr="00DF03D4" w:rsidRDefault="00DF03D4" w:rsidP="00DF03D4">
            <w:pPr>
              <w:suppressAutoHyphens w:val="0"/>
              <w:rPr>
                <w:rFonts w:ascii="Times New Roman" w:eastAsia="Times New Roman" w:hAnsi="Times New Roman" w:cs="Times New Roman"/>
                <w:b/>
                <w:bCs/>
                <w:color w:val="000000"/>
                <w:kern w:val="0"/>
                <w:sz w:val="28"/>
                <w:szCs w:val="28"/>
                <w:lang w:eastAsia="en-US" w:bidi="ar-SA"/>
              </w:rPr>
            </w:pPr>
            <w:r w:rsidRPr="00DF03D4">
              <w:rPr>
                <w:rFonts w:ascii="Times New Roman" w:eastAsia="Times New Roman" w:hAnsi="Times New Roman" w:cs="Times New Roman"/>
                <w:b/>
                <w:bCs/>
                <w:color w:val="000000"/>
                <w:kern w:val="0"/>
                <w:sz w:val="28"/>
                <w:szCs w:val="28"/>
                <w:lang w:eastAsia="en-US" w:bidi="ar-SA"/>
              </w:rPr>
              <w:t>ETR/0287/11</w:t>
            </w:r>
          </w:p>
        </w:tc>
      </w:tr>
      <w:tr w:rsidR="00DF03D4" w:rsidRPr="00DF03D4" w14:paraId="3A908556" w14:textId="77777777" w:rsidTr="00DF03D4">
        <w:trPr>
          <w:trHeight w:val="295"/>
        </w:trPr>
        <w:tc>
          <w:tcPr>
            <w:tcW w:w="4762" w:type="dxa"/>
            <w:tcBorders>
              <w:top w:val="nil"/>
              <w:left w:val="nil"/>
              <w:bottom w:val="nil"/>
              <w:right w:val="nil"/>
            </w:tcBorders>
            <w:shd w:val="clear" w:color="auto" w:fill="auto"/>
            <w:noWrap/>
            <w:vAlign w:val="bottom"/>
            <w:hideMark/>
          </w:tcPr>
          <w:p w14:paraId="196F36E0" w14:textId="70E702C7" w:rsidR="00DF03D4" w:rsidRPr="00DF03D4" w:rsidRDefault="00DF03D4" w:rsidP="00DF03D4">
            <w:pPr>
              <w:suppressAutoHyphens w:val="0"/>
              <w:rPr>
                <w:rFonts w:ascii="Times New Roman" w:eastAsia="Times New Roman" w:hAnsi="Times New Roman" w:cs="Times New Roman"/>
                <w:b/>
                <w:bCs/>
                <w:color w:val="000000"/>
                <w:kern w:val="0"/>
                <w:sz w:val="28"/>
                <w:szCs w:val="28"/>
                <w:lang w:eastAsia="en-US" w:bidi="ar-SA"/>
              </w:rPr>
            </w:pPr>
            <w:proofErr w:type="spellStart"/>
            <w:r w:rsidRPr="00DF03D4">
              <w:rPr>
                <w:rFonts w:ascii="Times New Roman" w:eastAsia="Times New Roman" w:hAnsi="Times New Roman" w:cs="Times New Roman"/>
                <w:b/>
                <w:bCs/>
                <w:color w:val="000000"/>
                <w:kern w:val="0"/>
                <w:sz w:val="28"/>
                <w:szCs w:val="28"/>
                <w:lang w:eastAsia="en-US" w:bidi="ar-SA"/>
              </w:rPr>
              <w:t>Bereketab</w:t>
            </w:r>
            <w:proofErr w:type="spellEnd"/>
            <w:r w:rsidRPr="00DF03D4">
              <w:rPr>
                <w:rFonts w:ascii="Times New Roman" w:eastAsia="Times New Roman" w:hAnsi="Times New Roman" w:cs="Times New Roman"/>
                <w:b/>
                <w:bCs/>
                <w:color w:val="000000"/>
                <w:kern w:val="0"/>
                <w:sz w:val="28"/>
                <w:szCs w:val="28"/>
                <w:lang w:eastAsia="en-US" w:bidi="ar-SA"/>
              </w:rPr>
              <w:t xml:space="preserve"> </w:t>
            </w:r>
            <w:proofErr w:type="spellStart"/>
            <w:r w:rsidRPr="00DF03D4">
              <w:rPr>
                <w:rFonts w:ascii="Times New Roman" w:eastAsia="Times New Roman" w:hAnsi="Times New Roman" w:cs="Times New Roman"/>
                <w:b/>
                <w:bCs/>
                <w:color w:val="000000"/>
                <w:kern w:val="0"/>
                <w:sz w:val="28"/>
                <w:szCs w:val="28"/>
                <w:lang w:eastAsia="en-US" w:bidi="ar-SA"/>
              </w:rPr>
              <w:t>Tizazu</w:t>
            </w:r>
            <w:proofErr w:type="spellEnd"/>
            <w:r w:rsidRPr="00DF03D4">
              <w:rPr>
                <w:rFonts w:ascii="Times New Roman" w:eastAsia="Times New Roman" w:hAnsi="Times New Roman" w:cs="Times New Roman"/>
                <w:b/>
                <w:bCs/>
                <w:color w:val="000000"/>
                <w:kern w:val="0"/>
                <w:sz w:val="28"/>
                <w:szCs w:val="28"/>
                <w:lang w:eastAsia="en-US" w:bidi="ar-SA"/>
              </w:rPr>
              <w:t xml:space="preserve"> </w:t>
            </w:r>
          </w:p>
        </w:tc>
        <w:tc>
          <w:tcPr>
            <w:tcW w:w="3654" w:type="dxa"/>
            <w:tcBorders>
              <w:top w:val="nil"/>
              <w:left w:val="nil"/>
              <w:bottom w:val="nil"/>
              <w:right w:val="nil"/>
            </w:tcBorders>
            <w:shd w:val="clear" w:color="auto" w:fill="auto"/>
            <w:noWrap/>
            <w:vAlign w:val="bottom"/>
            <w:hideMark/>
          </w:tcPr>
          <w:p w14:paraId="5A98FF8C" w14:textId="48BD10C9" w:rsidR="00DF03D4" w:rsidRPr="00DF03D4" w:rsidRDefault="00DF03D4" w:rsidP="00DF03D4">
            <w:pPr>
              <w:suppressAutoHyphens w:val="0"/>
              <w:rPr>
                <w:rFonts w:ascii="Times New Roman" w:eastAsia="Times New Roman" w:hAnsi="Times New Roman" w:cs="Times New Roman"/>
                <w:b/>
                <w:bCs/>
                <w:color w:val="000000"/>
                <w:kern w:val="0"/>
                <w:sz w:val="28"/>
                <w:szCs w:val="28"/>
                <w:lang w:eastAsia="en-US" w:bidi="ar-SA"/>
              </w:rPr>
            </w:pPr>
            <w:r w:rsidRPr="00DF03D4">
              <w:rPr>
                <w:rFonts w:ascii="Times New Roman" w:eastAsia="Times New Roman" w:hAnsi="Times New Roman" w:cs="Times New Roman"/>
                <w:b/>
                <w:bCs/>
                <w:color w:val="000000"/>
                <w:kern w:val="0"/>
                <w:sz w:val="28"/>
                <w:szCs w:val="28"/>
                <w:lang w:eastAsia="en-US" w:bidi="ar-SA"/>
              </w:rPr>
              <w:t>ETR/3479/11</w:t>
            </w:r>
          </w:p>
        </w:tc>
      </w:tr>
      <w:tr w:rsidR="00DF03D4" w:rsidRPr="00DF03D4" w14:paraId="3D4D6F00" w14:textId="77777777" w:rsidTr="00DF03D4">
        <w:trPr>
          <w:trHeight w:val="295"/>
        </w:trPr>
        <w:tc>
          <w:tcPr>
            <w:tcW w:w="4762" w:type="dxa"/>
            <w:tcBorders>
              <w:top w:val="nil"/>
              <w:left w:val="nil"/>
              <w:bottom w:val="nil"/>
              <w:right w:val="nil"/>
            </w:tcBorders>
            <w:shd w:val="clear" w:color="auto" w:fill="auto"/>
            <w:noWrap/>
            <w:vAlign w:val="bottom"/>
            <w:hideMark/>
          </w:tcPr>
          <w:p w14:paraId="55580829" w14:textId="00AF482D" w:rsidR="00DF03D4" w:rsidRPr="00DF03D4" w:rsidRDefault="00DF03D4" w:rsidP="00DF03D4">
            <w:pPr>
              <w:suppressAutoHyphens w:val="0"/>
              <w:rPr>
                <w:rFonts w:ascii="Times New Roman" w:eastAsia="Times New Roman" w:hAnsi="Times New Roman" w:cs="Times New Roman"/>
                <w:b/>
                <w:bCs/>
                <w:color w:val="000000"/>
                <w:kern w:val="0"/>
                <w:sz w:val="28"/>
                <w:szCs w:val="28"/>
                <w:lang w:eastAsia="en-US" w:bidi="ar-SA"/>
              </w:rPr>
            </w:pPr>
            <w:r w:rsidRPr="00DF03D4">
              <w:rPr>
                <w:rFonts w:ascii="Times New Roman" w:eastAsia="Times New Roman" w:hAnsi="Times New Roman" w:cs="Times New Roman"/>
                <w:b/>
                <w:bCs/>
                <w:color w:val="000000"/>
                <w:kern w:val="0"/>
                <w:sz w:val="28"/>
                <w:szCs w:val="28"/>
                <w:lang w:eastAsia="en-US" w:bidi="ar-SA"/>
              </w:rPr>
              <w:t xml:space="preserve">Ebela Afework </w:t>
            </w:r>
          </w:p>
        </w:tc>
        <w:tc>
          <w:tcPr>
            <w:tcW w:w="3654" w:type="dxa"/>
            <w:tcBorders>
              <w:top w:val="nil"/>
              <w:left w:val="nil"/>
              <w:bottom w:val="nil"/>
              <w:right w:val="nil"/>
            </w:tcBorders>
            <w:shd w:val="clear" w:color="auto" w:fill="auto"/>
            <w:noWrap/>
            <w:vAlign w:val="bottom"/>
            <w:hideMark/>
          </w:tcPr>
          <w:p w14:paraId="2D3DF785" w14:textId="7B1DD121" w:rsidR="00DF03D4" w:rsidRPr="00DF03D4" w:rsidRDefault="00DF03D4" w:rsidP="00DF03D4">
            <w:pPr>
              <w:suppressAutoHyphens w:val="0"/>
              <w:rPr>
                <w:rFonts w:ascii="Times New Roman" w:eastAsia="Times New Roman" w:hAnsi="Times New Roman" w:cs="Times New Roman"/>
                <w:b/>
                <w:bCs/>
                <w:color w:val="000000"/>
                <w:kern w:val="0"/>
                <w:sz w:val="28"/>
                <w:szCs w:val="28"/>
                <w:lang w:eastAsia="en-US" w:bidi="ar-SA"/>
              </w:rPr>
            </w:pPr>
            <w:r w:rsidRPr="00DF03D4">
              <w:rPr>
                <w:rFonts w:ascii="Times New Roman" w:eastAsia="Times New Roman" w:hAnsi="Times New Roman" w:cs="Times New Roman"/>
                <w:b/>
                <w:bCs/>
                <w:color w:val="000000"/>
                <w:kern w:val="0"/>
                <w:sz w:val="28"/>
                <w:szCs w:val="28"/>
                <w:lang w:eastAsia="en-US" w:bidi="ar-SA"/>
              </w:rPr>
              <w:t>ETR/2872/11</w:t>
            </w:r>
          </w:p>
        </w:tc>
      </w:tr>
      <w:tr w:rsidR="00DF03D4" w:rsidRPr="00DF03D4" w14:paraId="19EFC4D7" w14:textId="77777777" w:rsidTr="00DF03D4">
        <w:trPr>
          <w:trHeight w:val="295"/>
        </w:trPr>
        <w:tc>
          <w:tcPr>
            <w:tcW w:w="4762" w:type="dxa"/>
            <w:tcBorders>
              <w:top w:val="nil"/>
              <w:left w:val="nil"/>
              <w:bottom w:val="nil"/>
              <w:right w:val="nil"/>
            </w:tcBorders>
            <w:shd w:val="clear" w:color="auto" w:fill="auto"/>
            <w:noWrap/>
            <w:vAlign w:val="bottom"/>
            <w:hideMark/>
          </w:tcPr>
          <w:p w14:paraId="5EA829FD" w14:textId="7B5481A5" w:rsidR="00DF03D4" w:rsidRPr="00DF03D4" w:rsidRDefault="00DF03D4" w:rsidP="00DF03D4">
            <w:pPr>
              <w:suppressAutoHyphens w:val="0"/>
              <w:rPr>
                <w:rFonts w:ascii="Times New Roman" w:eastAsia="Times New Roman" w:hAnsi="Times New Roman" w:cs="Times New Roman"/>
                <w:b/>
                <w:bCs/>
                <w:color w:val="000000"/>
                <w:kern w:val="0"/>
                <w:sz w:val="28"/>
                <w:szCs w:val="28"/>
                <w:lang w:eastAsia="en-US" w:bidi="ar-SA"/>
              </w:rPr>
            </w:pPr>
            <w:proofErr w:type="spellStart"/>
            <w:r w:rsidRPr="00DF03D4">
              <w:rPr>
                <w:rFonts w:ascii="Times New Roman" w:eastAsia="Times New Roman" w:hAnsi="Times New Roman" w:cs="Times New Roman"/>
                <w:b/>
                <w:bCs/>
                <w:color w:val="000000"/>
                <w:kern w:val="0"/>
                <w:sz w:val="28"/>
                <w:szCs w:val="28"/>
                <w:lang w:eastAsia="en-US" w:bidi="ar-SA"/>
              </w:rPr>
              <w:t>Ahadu</w:t>
            </w:r>
            <w:proofErr w:type="spellEnd"/>
            <w:r w:rsidRPr="00DF03D4">
              <w:rPr>
                <w:rFonts w:ascii="Times New Roman" w:eastAsia="Times New Roman" w:hAnsi="Times New Roman" w:cs="Times New Roman"/>
                <w:b/>
                <w:bCs/>
                <w:color w:val="000000"/>
                <w:kern w:val="0"/>
                <w:sz w:val="28"/>
                <w:szCs w:val="28"/>
                <w:lang w:eastAsia="en-US" w:bidi="ar-SA"/>
              </w:rPr>
              <w:t xml:space="preserve"> Belay </w:t>
            </w:r>
          </w:p>
        </w:tc>
        <w:tc>
          <w:tcPr>
            <w:tcW w:w="3654" w:type="dxa"/>
            <w:tcBorders>
              <w:top w:val="nil"/>
              <w:left w:val="nil"/>
              <w:bottom w:val="nil"/>
              <w:right w:val="nil"/>
            </w:tcBorders>
            <w:shd w:val="clear" w:color="auto" w:fill="auto"/>
            <w:noWrap/>
            <w:vAlign w:val="bottom"/>
            <w:hideMark/>
          </w:tcPr>
          <w:p w14:paraId="745FCAB0" w14:textId="36525719" w:rsidR="00DF03D4" w:rsidRPr="00DF03D4" w:rsidRDefault="00DF03D4" w:rsidP="00DF03D4">
            <w:pPr>
              <w:suppressAutoHyphens w:val="0"/>
              <w:rPr>
                <w:rFonts w:ascii="Times New Roman" w:eastAsia="Times New Roman" w:hAnsi="Times New Roman" w:cs="Times New Roman"/>
                <w:b/>
                <w:bCs/>
                <w:color w:val="000000"/>
                <w:kern w:val="0"/>
                <w:sz w:val="28"/>
                <w:szCs w:val="28"/>
                <w:lang w:eastAsia="en-US" w:bidi="ar-SA"/>
              </w:rPr>
            </w:pPr>
            <w:r w:rsidRPr="00DF03D4">
              <w:rPr>
                <w:rFonts w:ascii="Times New Roman" w:eastAsia="Times New Roman" w:hAnsi="Times New Roman" w:cs="Times New Roman"/>
                <w:b/>
                <w:bCs/>
                <w:color w:val="000000"/>
                <w:kern w:val="0"/>
                <w:sz w:val="28"/>
                <w:szCs w:val="28"/>
                <w:lang w:eastAsia="en-US" w:bidi="ar-SA"/>
              </w:rPr>
              <w:t>ETR/6817/10</w:t>
            </w:r>
          </w:p>
        </w:tc>
      </w:tr>
      <w:tr w:rsidR="00DF03D4" w:rsidRPr="00DF03D4" w14:paraId="4035D77E" w14:textId="77777777" w:rsidTr="00DF03D4">
        <w:trPr>
          <w:trHeight w:val="295"/>
        </w:trPr>
        <w:tc>
          <w:tcPr>
            <w:tcW w:w="4762" w:type="dxa"/>
            <w:tcBorders>
              <w:top w:val="nil"/>
              <w:left w:val="nil"/>
              <w:bottom w:val="nil"/>
              <w:right w:val="nil"/>
            </w:tcBorders>
            <w:shd w:val="clear" w:color="auto" w:fill="auto"/>
            <w:noWrap/>
            <w:vAlign w:val="bottom"/>
            <w:hideMark/>
          </w:tcPr>
          <w:p w14:paraId="1E5F2C2C" w14:textId="07E5449B" w:rsidR="00DF03D4" w:rsidRPr="00DF03D4" w:rsidRDefault="00DF03D4" w:rsidP="00DF03D4">
            <w:pPr>
              <w:suppressAutoHyphens w:val="0"/>
              <w:rPr>
                <w:rFonts w:ascii="Times New Roman" w:eastAsia="Times New Roman" w:hAnsi="Times New Roman" w:cs="Times New Roman"/>
                <w:b/>
                <w:bCs/>
                <w:color w:val="000000"/>
                <w:kern w:val="0"/>
                <w:sz w:val="28"/>
                <w:szCs w:val="28"/>
                <w:lang w:eastAsia="en-US" w:bidi="ar-SA"/>
              </w:rPr>
            </w:pPr>
            <w:proofErr w:type="spellStart"/>
            <w:r w:rsidRPr="00DF03D4">
              <w:rPr>
                <w:rFonts w:ascii="Times New Roman" w:eastAsia="Times New Roman" w:hAnsi="Times New Roman" w:cs="Times New Roman"/>
                <w:b/>
                <w:bCs/>
                <w:color w:val="000000"/>
                <w:kern w:val="0"/>
                <w:sz w:val="28"/>
                <w:szCs w:val="28"/>
                <w:lang w:eastAsia="en-US" w:bidi="ar-SA"/>
              </w:rPr>
              <w:t>Tsion</w:t>
            </w:r>
            <w:proofErr w:type="spellEnd"/>
            <w:r w:rsidRPr="00DF03D4">
              <w:rPr>
                <w:rFonts w:ascii="Times New Roman" w:eastAsia="Times New Roman" w:hAnsi="Times New Roman" w:cs="Times New Roman"/>
                <w:b/>
                <w:bCs/>
                <w:color w:val="000000"/>
                <w:kern w:val="0"/>
                <w:sz w:val="28"/>
                <w:szCs w:val="28"/>
                <w:lang w:eastAsia="en-US" w:bidi="ar-SA"/>
              </w:rPr>
              <w:t xml:space="preserve"> Bekele </w:t>
            </w:r>
          </w:p>
        </w:tc>
        <w:tc>
          <w:tcPr>
            <w:tcW w:w="3654" w:type="dxa"/>
            <w:tcBorders>
              <w:top w:val="nil"/>
              <w:left w:val="nil"/>
              <w:bottom w:val="nil"/>
              <w:right w:val="nil"/>
            </w:tcBorders>
            <w:shd w:val="clear" w:color="auto" w:fill="auto"/>
            <w:noWrap/>
            <w:vAlign w:val="bottom"/>
            <w:hideMark/>
          </w:tcPr>
          <w:p w14:paraId="442E5313" w14:textId="40F652EA" w:rsidR="00DF03D4" w:rsidRPr="00DF03D4" w:rsidRDefault="00DF03D4" w:rsidP="00DF03D4">
            <w:pPr>
              <w:suppressAutoHyphens w:val="0"/>
              <w:rPr>
                <w:rFonts w:ascii="Times New Roman" w:eastAsia="Times New Roman" w:hAnsi="Times New Roman" w:cs="Times New Roman"/>
                <w:b/>
                <w:bCs/>
                <w:color w:val="000000"/>
                <w:kern w:val="0"/>
                <w:sz w:val="28"/>
                <w:szCs w:val="28"/>
                <w:lang w:eastAsia="en-US" w:bidi="ar-SA"/>
              </w:rPr>
            </w:pPr>
            <w:r w:rsidRPr="00DF03D4">
              <w:rPr>
                <w:rFonts w:ascii="Times New Roman" w:eastAsia="Times New Roman" w:hAnsi="Times New Roman" w:cs="Times New Roman"/>
                <w:b/>
                <w:bCs/>
                <w:color w:val="000000"/>
                <w:kern w:val="0"/>
                <w:sz w:val="28"/>
                <w:szCs w:val="28"/>
                <w:lang w:eastAsia="en-US" w:bidi="ar-SA"/>
              </w:rPr>
              <w:t>ETR/9115/11</w:t>
            </w:r>
          </w:p>
        </w:tc>
      </w:tr>
      <w:tr w:rsidR="00DF03D4" w:rsidRPr="00DF03D4" w14:paraId="25FF864E" w14:textId="77777777" w:rsidTr="00DF03D4">
        <w:trPr>
          <w:trHeight w:val="295"/>
        </w:trPr>
        <w:tc>
          <w:tcPr>
            <w:tcW w:w="4762" w:type="dxa"/>
            <w:tcBorders>
              <w:top w:val="nil"/>
              <w:left w:val="nil"/>
              <w:bottom w:val="nil"/>
              <w:right w:val="nil"/>
            </w:tcBorders>
            <w:shd w:val="clear" w:color="auto" w:fill="auto"/>
            <w:noWrap/>
            <w:vAlign w:val="bottom"/>
            <w:hideMark/>
          </w:tcPr>
          <w:p w14:paraId="6C98E393" w14:textId="01654D9F" w:rsidR="00DF03D4" w:rsidRPr="00DF03D4" w:rsidRDefault="00DF03D4" w:rsidP="00DF03D4">
            <w:pPr>
              <w:suppressAutoHyphens w:val="0"/>
              <w:rPr>
                <w:rFonts w:ascii="Times New Roman" w:eastAsia="Times New Roman" w:hAnsi="Times New Roman" w:cs="Times New Roman"/>
                <w:b/>
                <w:bCs/>
                <w:color w:val="000000"/>
                <w:kern w:val="0"/>
                <w:sz w:val="28"/>
                <w:szCs w:val="28"/>
                <w:lang w:eastAsia="en-US" w:bidi="ar-SA"/>
              </w:rPr>
            </w:pPr>
            <w:proofErr w:type="spellStart"/>
            <w:r w:rsidRPr="00DF03D4">
              <w:rPr>
                <w:rFonts w:ascii="Times New Roman" w:eastAsia="Times New Roman" w:hAnsi="Times New Roman" w:cs="Times New Roman"/>
                <w:b/>
                <w:bCs/>
                <w:color w:val="000000"/>
                <w:kern w:val="0"/>
                <w:sz w:val="28"/>
                <w:szCs w:val="28"/>
                <w:lang w:eastAsia="en-US" w:bidi="ar-SA"/>
              </w:rPr>
              <w:t>Selam</w:t>
            </w:r>
            <w:proofErr w:type="spellEnd"/>
            <w:r w:rsidRPr="00DF03D4">
              <w:rPr>
                <w:rFonts w:ascii="Times New Roman" w:eastAsia="Times New Roman" w:hAnsi="Times New Roman" w:cs="Times New Roman"/>
                <w:b/>
                <w:bCs/>
                <w:color w:val="000000"/>
                <w:kern w:val="0"/>
                <w:sz w:val="28"/>
                <w:szCs w:val="28"/>
                <w:lang w:eastAsia="en-US" w:bidi="ar-SA"/>
              </w:rPr>
              <w:t xml:space="preserve"> </w:t>
            </w:r>
            <w:proofErr w:type="spellStart"/>
            <w:r w:rsidRPr="00DF03D4">
              <w:rPr>
                <w:rFonts w:ascii="Times New Roman" w:eastAsia="Times New Roman" w:hAnsi="Times New Roman" w:cs="Times New Roman"/>
                <w:b/>
                <w:bCs/>
                <w:color w:val="000000"/>
                <w:kern w:val="0"/>
                <w:sz w:val="28"/>
                <w:szCs w:val="28"/>
                <w:lang w:eastAsia="en-US" w:bidi="ar-SA"/>
              </w:rPr>
              <w:t>Awlachew</w:t>
            </w:r>
            <w:proofErr w:type="spellEnd"/>
          </w:p>
        </w:tc>
        <w:tc>
          <w:tcPr>
            <w:tcW w:w="3654" w:type="dxa"/>
            <w:tcBorders>
              <w:top w:val="nil"/>
              <w:left w:val="nil"/>
              <w:bottom w:val="nil"/>
              <w:right w:val="nil"/>
            </w:tcBorders>
            <w:shd w:val="clear" w:color="auto" w:fill="auto"/>
            <w:noWrap/>
            <w:vAlign w:val="bottom"/>
            <w:hideMark/>
          </w:tcPr>
          <w:p w14:paraId="405F6055" w14:textId="22C314B0" w:rsidR="00DF03D4" w:rsidRPr="00DF03D4" w:rsidRDefault="00DF03D4" w:rsidP="00DF03D4">
            <w:pPr>
              <w:suppressAutoHyphens w:val="0"/>
              <w:rPr>
                <w:rFonts w:ascii="Times New Roman" w:eastAsia="Times New Roman" w:hAnsi="Times New Roman" w:cs="Times New Roman"/>
                <w:b/>
                <w:bCs/>
                <w:color w:val="000000"/>
                <w:kern w:val="0"/>
                <w:sz w:val="28"/>
                <w:szCs w:val="28"/>
                <w:lang w:eastAsia="en-US" w:bidi="ar-SA"/>
              </w:rPr>
            </w:pPr>
            <w:r w:rsidRPr="00DF03D4">
              <w:rPr>
                <w:rFonts w:ascii="Times New Roman" w:eastAsia="Times New Roman" w:hAnsi="Times New Roman" w:cs="Times New Roman"/>
                <w:b/>
                <w:bCs/>
                <w:color w:val="000000"/>
                <w:kern w:val="0"/>
                <w:sz w:val="28"/>
                <w:szCs w:val="28"/>
                <w:lang w:eastAsia="en-US" w:bidi="ar-SA"/>
              </w:rPr>
              <w:t>ETR/3522/11</w:t>
            </w:r>
          </w:p>
        </w:tc>
      </w:tr>
      <w:tr w:rsidR="00DF03D4" w:rsidRPr="00DF03D4" w14:paraId="5093775E" w14:textId="77777777" w:rsidTr="00DF03D4">
        <w:trPr>
          <w:trHeight w:val="295"/>
        </w:trPr>
        <w:tc>
          <w:tcPr>
            <w:tcW w:w="4762" w:type="dxa"/>
            <w:tcBorders>
              <w:top w:val="nil"/>
              <w:left w:val="nil"/>
              <w:bottom w:val="nil"/>
              <w:right w:val="nil"/>
            </w:tcBorders>
            <w:shd w:val="clear" w:color="auto" w:fill="auto"/>
            <w:noWrap/>
            <w:vAlign w:val="bottom"/>
            <w:hideMark/>
          </w:tcPr>
          <w:p w14:paraId="56D0279D" w14:textId="3AC72A50" w:rsidR="00DF03D4" w:rsidRPr="00DF03D4" w:rsidRDefault="00DF03D4" w:rsidP="00DF03D4">
            <w:pPr>
              <w:suppressAutoHyphens w:val="0"/>
              <w:rPr>
                <w:rFonts w:ascii="Times New Roman" w:eastAsia="Times New Roman" w:hAnsi="Times New Roman" w:cs="Times New Roman"/>
                <w:b/>
                <w:bCs/>
                <w:color w:val="000000"/>
                <w:kern w:val="0"/>
                <w:sz w:val="28"/>
                <w:szCs w:val="28"/>
                <w:lang w:eastAsia="en-US" w:bidi="ar-SA"/>
              </w:rPr>
            </w:pPr>
            <w:proofErr w:type="spellStart"/>
            <w:r w:rsidRPr="00DF03D4">
              <w:rPr>
                <w:rFonts w:ascii="Times New Roman" w:eastAsia="Times New Roman" w:hAnsi="Times New Roman" w:cs="Times New Roman"/>
                <w:b/>
                <w:bCs/>
                <w:color w:val="000000"/>
                <w:kern w:val="0"/>
                <w:sz w:val="28"/>
                <w:szCs w:val="28"/>
                <w:lang w:eastAsia="en-US" w:bidi="ar-SA"/>
              </w:rPr>
              <w:t>Biruk</w:t>
            </w:r>
            <w:proofErr w:type="spellEnd"/>
            <w:r w:rsidRPr="00DF03D4">
              <w:rPr>
                <w:rFonts w:ascii="Times New Roman" w:eastAsia="Times New Roman" w:hAnsi="Times New Roman" w:cs="Times New Roman"/>
                <w:b/>
                <w:bCs/>
                <w:color w:val="000000"/>
                <w:kern w:val="0"/>
                <w:sz w:val="28"/>
                <w:szCs w:val="28"/>
                <w:lang w:eastAsia="en-US" w:bidi="ar-SA"/>
              </w:rPr>
              <w:t xml:space="preserve"> Getachew</w:t>
            </w:r>
          </w:p>
        </w:tc>
        <w:tc>
          <w:tcPr>
            <w:tcW w:w="3654" w:type="dxa"/>
            <w:tcBorders>
              <w:top w:val="nil"/>
              <w:left w:val="nil"/>
              <w:bottom w:val="nil"/>
              <w:right w:val="nil"/>
            </w:tcBorders>
            <w:shd w:val="clear" w:color="auto" w:fill="auto"/>
            <w:noWrap/>
            <w:vAlign w:val="bottom"/>
            <w:hideMark/>
          </w:tcPr>
          <w:p w14:paraId="0A8CA49B" w14:textId="02F264F8" w:rsidR="00DF03D4" w:rsidRPr="00DF03D4" w:rsidRDefault="00DF03D4" w:rsidP="00DF03D4">
            <w:pPr>
              <w:suppressAutoHyphens w:val="0"/>
              <w:rPr>
                <w:rFonts w:ascii="Times New Roman" w:eastAsia="Times New Roman" w:hAnsi="Times New Roman" w:cs="Times New Roman"/>
                <w:b/>
                <w:bCs/>
                <w:color w:val="000000"/>
                <w:kern w:val="0"/>
                <w:sz w:val="28"/>
                <w:szCs w:val="28"/>
                <w:lang w:eastAsia="en-US" w:bidi="ar-SA"/>
              </w:rPr>
            </w:pPr>
            <w:r w:rsidRPr="00DF03D4">
              <w:rPr>
                <w:rFonts w:ascii="Times New Roman" w:eastAsia="Times New Roman" w:hAnsi="Times New Roman" w:cs="Times New Roman"/>
                <w:b/>
                <w:bCs/>
                <w:color w:val="000000"/>
                <w:kern w:val="0"/>
                <w:sz w:val="28"/>
                <w:szCs w:val="28"/>
                <w:lang w:eastAsia="en-US" w:bidi="ar-SA"/>
              </w:rPr>
              <w:t>ETR/8800/11</w:t>
            </w:r>
          </w:p>
        </w:tc>
      </w:tr>
      <w:tr w:rsidR="00DF03D4" w:rsidRPr="00DF03D4" w14:paraId="40AF4057" w14:textId="77777777" w:rsidTr="00DF03D4">
        <w:trPr>
          <w:trHeight w:val="295"/>
        </w:trPr>
        <w:tc>
          <w:tcPr>
            <w:tcW w:w="4762" w:type="dxa"/>
            <w:tcBorders>
              <w:top w:val="nil"/>
              <w:left w:val="nil"/>
              <w:bottom w:val="nil"/>
              <w:right w:val="nil"/>
            </w:tcBorders>
            <w:shd w:val="clear" w:color="auto" w:fill="auto"/>
            <w:noWrap/>
            <w:vAlign w:val="bottom"/>
            <w:hideMark/>
          </w:tcPr>
          <w:p w14:paraId="44573FAB" w14:textId="27572EC5" w:rsidR="00DF03D4" w:rsidRPr="00DF03D4" w:rsidRDefault="00DF03D4" w:rsidP="00DF03D4">
            <w:pPr>
              <w:suppressAutoHyphens w:val="0"/>
              <w:rPr>
                <w:rFonts w:ascii="Times New Roman" w:eastAsia="Times New Roman" w:hAnsi="Times New Roman" w:cs="Times New Roman"/>
                <w:b/>
                <w:bCs/>
                <w:color w:val="000000"/>
                <w:kern w:val="0"/>
                <w:sz w:val="28"/>
                <w:szCs w:val="28"/>
                <w:lang w:eastAsia="en-US" w:bidi="ar-SA"/>
              </w:rPr>
            </w:pPr>
            <w:proofErr w:type="spellStart"/>
            <w:r w:rsidRPr="00DF03D4">
              <w:rPr>
                <w:rFonts w:ascii="Times New Roman" w:eastAsia="Times New Roman" w:hAnsi="Times New Roman" w:cs="Times New Roman"/>
                <w:b/>
                <w:bCs/>
                <w:color w:val="000000"/>
                <w:kern w:val="0"/>
                <w:sz w:val="28"/>
                <w:szCs w:val="28"/>
                <w:lang w:eastAsia="en-US" w:bidi="ar-SA"/>
              </w:rPr>
              <w:t>Liulseged</w:t>
            </w:r>
            <w:proofErr w:type="spellEnd"/>
            <w:r w:rsidRPr="00DF03D4">
              <w:rPr>
                <w:rFonts w:ascii="Times New Roman" w:eastAsia="Times New Roman" w:hAnsi="Times New Roman" w:cs="Times New Roman"/>
                <w:b/>
                <w:bCs/>
                <w:color w:val="000000"/>
                <w:kern w:val="0"/>
                <w:sz w:val="28"/>
                <w:szCs w:val="28"/>
                <w:lang w:eastAsia="en-US" w:bidi="ar-SA"/>
              </w:rPr>
              <w:t xml:space="preserve"> </w:t>
            </w:r>
            <w:proofErr w:type="spellStart"/>
            <w:r w:rsidRPr="00DF03D4">
              <w:rPr>
                <w:rFonts w:ascii="Times New Roman" w:eastAsia="Times New Roman" w:hAnsi="Times New Roman" w:cs="Times New Roman"/>
                <w:b/>
                <w:bCs/>
                <w:color w:val="000000"/>
                <w:kern w:val="0"/>
                <w:sz w:val="28"/>
                <w:szCs w:val="28"/>
                <w:lang w:eastAsia="en-US" w:bidi="ar-SA"/>
              </w:rPr>
              <w:t>Kastro</w:t>
            </w:r>
            <w:proofErr w:type="spellEnd"/>
            <w:r w:rsidRPr="00DF03D4">
              <w:rPr>
                <w:rFonts w:ascii="Times New Roman" w:eastAsia="Times New Roman" w:hAnsi="Times New Roman" w:cs="Times New Roman"/>
                <w:b/>
                <w:bCs/>
                <w:color w:val="000000"/>
                <w:kern w:val="0"/>
                <w:sz w:val="28"/>
                <w:szCs w:val="28"/>
                <w:lang w:eastAsia="en-US" w:bidi="ar-SA"/>
              </w:rPr>
              <w:t xml:space="preserve"> </w:t>
            </w:r>
          </w:p>
        </w:tc>
        <w:tc>
          <w:tcPr>
            <w:tcW w:w="3654" w:type="dxa"/>
            <w:tcBorders>
              <w:top w:val="nil"/>
              <w:left w:val="nil"/>
              <w:bottom w:val="nil"/>
              <w:right w:val="nil"/>
            </w:tcBorders>
            <w:shd w:val="clear" w:color="auto" w:fill="auto"/>
            <w:noWrap/>
            <w:vAlign w:val="bottom"/>
            <w:hideMark/>
          </w:tcPr>
          <w:p w14:paraId="623259E3" w14:textId="405580B1" w:rsidR="00DF03D4" w:rsidRPr="00DF03D4" w:rsidRDefault="00DF03D4" w:rsidP="00DF03D4">
            <w:pPr>
              <w:suppressAutoHyphens w:val="0"/>
              <w:rPr>
                <w:rFonts w:ascii="Times New Roman" w:eastAsia="Times New Roman" w:hAnsi="Times New Roman" w:cs="Times New Roman"/>
                <w:b/>
                <w:bCs/>
                <w:color w:val="000000"/>
                <w:kern w:val="0"/>
                <w:sz w:val="28"/>
                <w:szCs w:val="28"/>
                <w:lang w:eastAsia="en-US" w:bidi="ar-SA"/>
              </w:rPr>
            </w:pPr>
            <w:r w:rsidRPr="00DF03D4">
              <w:rPr>
                <w:rFonts w:ascii="Times New Roman" w:eastAsia="Times New Roman" w:hAnsi="Times New Roman" w:cs="Times New Roman"/>
                <w:b/>
                <w:bCs/>
                <w:color w:val="000000"/>
                <w:kern w:val="0"/>
                <w:sz w:val="28"/>
                <w:szCs w:val="28"/>
                <w:lang w:eastAsia="en-US" w:bidi="ar-SA"/>
              </w:rPr>
              <w:t>ETR 0495 09</w:t>
            </w:r>
          </w:p>
        </w:tc>
      </w:tr>
      <w:tr w:rsidR="00DF03D4" w:rsidRPr="00DF03D4" w14:paraId="28D6AF68" w14:textId="77777777" w:rsidTr="00DF03D4">
        <w:trPr>
          <w:trHeight w:val="95"/>
        </w:trPr>
        <w:tc>
          <w:tcPr>
            <w:tcW w:w="4762" w:type="dxa"/>
            <w:tcBorders>
              <w:top w:val="nil"/>
              <w:left w:val="nil"/>
              <w:bottom w:val="nil"/>
              <w:right w:val="nil"/>
            </w:tcBorders>
            <w:shd w:val="clear" w:color="auto" w:fill="auto"/>
            <w:noWrap/>
            <w:vAlign w:val="bottom"/>
            <w:hideMark/>
          </w:tcPr>
          <w:p w14:paraId="1E443282" w14:textId="514CBEC5" w:rsidR="00DF03D4" w:rsidRPr="00DF03D4" w:rsidRDefault="00DF03D4" w:rsidP="00DF03D4">
            <w:pPr>
              <w:suppressAutoHyphens w:val="0"/>
              <w:rPr>
                <w:rFonts w:ascii="Times New Roman" w:eastAsia="Times New Roman" w:hAnsi="Times New Roman" w:cs="Times New Roman"/>
                <w:b/>
                <w:bCs/>
                <w:color w:val="000000"/>
                <w:kern w:val="0"/>
                <w:sz w:val="28"/>
                <w:szCs w:val="28"/>
                <w:lang w:eastAsia="en-US" w:bidi="ar-SA"/>
              </w:rPr>
            </w:pPr>
            <w:proofErr w:type="spellStart"/>
            <w:r w:rsidRPr="00DF03D4">
              <w:rPr>
                <w:rFonts w:ascii="Times New Roman" w:eastAsia="Times New Roman" w:hAnsi="Times New Roman" w:cs="Times New Roman"/>
                <w:b/>
                <w:bCs/>
                <w:color w:val="000000"/>
                <w:kern w:val="0"/>
                <w:sz w:val="28"/>
                <w:szCs w:val="28"/>
                <w:lang w:eastAsia="en-US" w:bidi="ar-SA"/>
              </w:rPr>
              <w:t>Yordanos</w:t>
            </w:r>
            <w:proofErr w:type="spellEnd"/>
            <w:r w:rsidRPr="00DF03D4">
              <w:rPr>
                <w:rFonts w:ascii="Times New Roman" w:eastAsia="Times New Roman" w:hAnsi="Times New Roman" w:cs="Times New Roman"/>
                <w:b/>
                <w:bCs/>
                <w:color w:val="000000"/>
                <w:kern w:val="0"/>
                <w:sz w:val="28"/>
                <w:szCs w:val="28"/>
                <w:lang w:eastAsia="en-US" w:bidi="ar-SA"/>
              </w:rPr>
              <w:t xml:space="preserve"> Solomon </w:t>
            </w:r>
          </w:p>
        </w:tc>
        <w:tc>
          <w:tcPr>
            <w:tcW w:w="3654" w:type="dxa"/>
            <w:tcBorders>
              <w:top w:val="nil"/>
              <w:left w:val="nil"/>
              <w:bottom w:val="nil"/>
              <w:right w:val="nil"/>
            </w:tcBorders>
            <w:shd w:val="clear" w:color="auto" w:fill="auto"/>
            <w:noWrap/>
            <w:vAlign w:val="bottom"/>
            <w:hideMark/>
          </w:tcPr>
          <w:p w14:paraId="39526418" w14:textId="6780FA3B" w:rsidR="00DF03D4" w:rsidRPr="00DF03D4" w:rsidRDefault="00DF03D4" w:rsidP="00DF03D4">
            <w:pPr>
              <w:suppressAutoHyphens w:val="0"/>
              <w:rPr>
                <w:rFonts w:ascii="Times New Roman" w:eastAsia="Times New Roman" w:hAnsi="Times New Roman" w:cs="Times New Roman"/>
                <w:b/>
                <w:bCs/>
                <w:color w:val="000000"/>
                <w:kern w:val="0"/>
                <w:sz w:val="28"/>
                <w:szCs w:val="28"/>
                <w:lang w:eastAsia="en-US" w:bidi="ar-SA"/>
              </w:rPr>
            </w:pPr>
            <w:r w:rsidRPr="00DF03D4">
              <w:rPr>
                <w:rFonts w:ascii="Times New Roman" w:eastAsia="Times New Roman" w:hAnsi="Times New Roman" w:cs="Times New Roman"/>
                <w:b/>
                <w:bCs/>
                <w:color w:val="000000"/>
                <w:kern w:val="0"/>
                <w:sz w:val="28"/>
                <w:szCs w:val="28"/>
                <w:lang w:eastAsia="en-US" w:bidi="ar-SA"/>
              </w:rPr>
              <w:t>ETR/3499/11</w:t>
            </w:r>
          </w:p>
        </w:tc>
      </w:tr>
    </w:tbl>
    <w:p w14:paraId="6D5D7497" w14:textId="2F491337" w:rsidR="00DF03D4" w:rsidRDefault="00DF03D4" w:rsidP="00DF03D4">
      <w:pPr>
        <w:tabs>
          <w:tab w:val="left" w:pos="318"/>
        </w:tabs>
        <w:rPr>
          <w:b/>
          <w:i/>
          <w:sz w:val="32"/>
          <w:szCs w:val="32"/>
        </w:rPr>
      </w:pPr>
    </w:p>
    <w:p w14:paraId="0D168B1A" w14:textId="77777777" w:rsidR="00DF03D4" w:rsidRDefault="00DF03D4" w:rsidP="00DF03D4">
      <w:pPr>
        <w:jc w:val="right"/>
        <w:rPr>
          <w:b/>
          <w:i/>
          <w:sz w:val="28"/>
          <w:szCs w:val="28"/>
        </w:rPr>
      </w:pPr>
    </w:p>
    <w:p w14:paraId="354EBFF7" w14:textId="26BBC8E4" w:rsidR="00DF03D4" w:rsidRPr="00AE45D6" w:rsidRDefault="00DF03D4" w:rsidP="00DF03D4">
      <w:pPr>
        <w:jc w:val="right"/>
        <w:rPr>
          <w:b/>
          <w:i/>
          <w:sz w:val="28"/>
          <w:szCs w:val="28"/>
        </w:rPr>
      </w:pPr>
      <w:r w:rsidRPr="00AE45D6">
        <w:rPr>
          <w:b/>
          <w:i/>
          <w:sz w:val="28"/>
          <w:szCs w:val="28"/>
        </w:rPr>
        <w:t>Submission date; -</w:t>
      </w:r>
      <w:r>
        <w:rPr>
          <w:b/>
          <w:i/>
          <w:sz w:val="28"/>
          <w:szCs w:val="28"/>
        </w:rPr>
        <w:t xml:space="preserve"> June 7</w:t>
      </w:r>
      <w:r w:rsidRPr="00AE45D6">
        <w:rPr>
          <w:b/>
          <w:i/>
          <w:sz w:val="28"/>
          <w:szCs w:val="28"/>
        </w:rPr>
        <w:t xml:space="preserve">, 2023 </w:t>
      </w:r>
    </w:p>
    <w:p w14:paraId="32D1FE18" w14:textId="77777777" w:rsidR="00DF03D4" w:rsidRDefault="00DF03D4">
      <w:pPr>
        <w:rPr>
          <w:rFonts w:ascii="Times New Roman" w:eastAsia="Calibri" w:hAnsi="Times New Roman" w:cs="Times New Roman"/>
          <w:b/>
          <w:sz w:val="28"/>
          <w:szCs w:val="28"/>
          <w:u w:val="single"/>
        </w:rPr>
      </w:pPr>
    </w:p>
    <w:p w14:paraId="1E935C68" w14:textId="173DA43A" w:rsidR="00DF03D4" w:rsidRDefault="00DF03D4">
      <w:pPr>
        <w:rPr>
          <w:rFonts w:ascii="Times New Roman" w:eastAsia="Calibri" w:hAnsi="Times New Roman" w:cs="Times New Roman"/>
          <w:b/>
          <w:sz w:val="28"/>
          <w:szCs w:val="28"/>
          <w:u w:val="single"/>
        </w:rPr>
      </w:pPr>
      <w:r>
        <w:rPr>
          <w:rFonts w:ascii="Times New Roman" w:eastAsia="Calibri" w:hAnsi="Times New Roman" w:cs="Times New Roman"/>
          <w:b/>
          <w:sz w:val="28"/>
          <w:szCs w:val="28"/>
          <w:u w:val="single"/>
        </w:rPr>
        <w:br w:type="page"/>
      </w:r>
    </w:p>
    <w:p w14:paraId="3520D467" w14:textId="77777777" w:rsidR="001B3B6D" w:rsidRDefault="001B3B6D">
      <w:pPr>
        <w:rPr>
          <w:rFonts w:ascii="Times New Roman" w:eastAsia="Calibri" w:hAnsi="Times New Roman" w:cs="Times New Roman"/>
          <w:b/>
          <w:sz w:val="28"/>
          <w:szCs w:val="28"/>
          <w:u w:val="single"/>
        </w:rPr>
      </w:pPr>
      <w:r>
        <w:rPr>
          <w:rFonts w:ascii="Times New Roman" w:eastAsia="Calibri" w:hAnsi="Times New Roman" w:cs="Times New Roman"/>
          <w:b/>
          <w:sz w:val="28"/>
          <w:szCs w:val="28"/>
          <w:u w:val="single"/>
        </w:rPr>
        <w:lastRenderedPageBreak/>
        <w:br w:type="page"/>
      </w:r>
    </w:p>
    <w:sdt>
      <w:sdtPr>
        <w:id w:val="-1760907315"/>
        <w:docPartObj>
          <w:docPartGallery w:val="Table of Contents"/>
          <w:docPartUnique/>
        </w:docPartObj>
      </w:sdtPr>
      <w:sdtEndPr>
        <w:rPr>
          <w:rFonts w:ascii="Liberation Serif" w:eastAsia="Noto Serif CJK SC" w:hAnsi="Liberation Serif" w:cs="Lohit Devanagari"/>
          <w:bCs/>
          <w:noProof/>
          <w:kern w:val="2"/>
          <w:sz w:val="24"/>
          <w:szCs w:val="24"/>
          <w:lang w:eastAsia="zh-CN" w:bidi="hi-IN"/>
        </w:rPr>
      </w:sdtEndPr>
      <w:sdtContent>
        <w:p w14:paraId="1DA4EAFD" w14:textId="319F68D4" w:rsidR="00164BE3" w:rsidRDefault="00164BE3">
          <w:pPr>
            <w:pStyle w:val="TOCHeading"/>
          </w:pPr>
          <w:r>
            <w:t>Table of Contents</w:t>
          </w:r>
        </w:p>
        <w:p w14:paraId="543E4418" w14:textId="5C77AA8D" w:rsidR="00164BE3" w:rsidRPr="00164BE3" w:rsidRDefault="00164BE3">
          <w:pPr>
            <w:pStyle w:val="TOC1"/>
            <w:tabs>
              <w:tab w:val="left" w:pos="440"/>
              <w:tab w:val="right" w:leader="dot" w:pos="9350"/>
            </w:tabs>
            <w:rPr>
              <w:rFonts w:asciiTheme="minorHAnsi" w:eastAsiaTheme="minorEastAsia" w:hAnsiTheme="minorHAnsi" w:cstheme="minorBidi"/>
              <w:noProof/>
              <w:sz w:val="22"/>
              <w:szCs w:val="22"/>
              <w:lang w:eastAsia="en-US" w:bidi="ar-SA"/>
            </w:rPr>
          </w:pPr>
          <w:r>
            <w:fldChar w:fldCharType="begin"/>
          </w:r>
          <w:r>
            <w:instrText xml:space="preserve"> TOC \o "1-3" \h \z \u </w:instrText>
          </w:r>
          <w:r>
            <w:fldChar w:fldCharType="separate"/>
          </w:r>
          <w:hyperlink w:anchor="_Toc137018841" w:history="1">
            <w:r w:rsidRPr="00816CB4">
              <w:rPr>
                <w:rStyle w:val="Hyperlink"/>
                <w:noProof/>
              </w:rPr>
              <w:t>1.</w:t>
            </w:r>
            <w:r w:rsidRPr="00164BE3">
              <w:rPr>
                <w:rFonts w:asciiTheme="minorHAnsi" w:eastAsiaTheme="minorEastAsia" w:hAnsiTheme="minorHAnsi" w:cstheme="minorBidi"/>
                <w:noProof/>
                <w:sz w:val="22"/>
                <w:szCs w:val="22"/>
                <w:lang w:eastAsia="en-US" w:bidi="ar-SA"/>
              </w:rPr>
              <w:tab/>
            </w:r>
            <w:r w:rsidRPr="00816CB4">
              <w:rPr>
                <w:rStyle w:val="Hyperlink"/>
                <w:noProof/>
              </w:rPr>
              <w:t>INTRODUCTION</w:t>
            </w:r>
            <w:r>
              <w:rPr>
                <w:noProof/>
                <w:webHidden/>
              </w:rPr>
              <w:tab/>
            </w:r>
            <w:r>
              <w:rPr>
                <w:noProof/>
                <w:webHidden/>
              </w:rPr>
              <w:fldChar w:fldCharType="begin"/>
            </w:r>
            <w:r>
              <w:rPr>
                <w:noProof/>
                <w:webHidden/>
              </w:rPr>
              <w:instrText xml:space="preserve"> PAGEREF _Toc137018841 \h </w:instrText>
            </w:r>
            <w:r>
              <w:rPr>
                <w:noProof/>
                <w:webHidden/>
              </w:rPr>
            </w:r>
            <w:r>
              <w:rPr>
                <w:noProof/>
                <w:webHidden/>
              </w:rPr>
              <w:fldChar w:fldCharType="separate"/>
            </w:r>
            <w:r>
              <w:rPr>
                <w:noProof/>
                <w:webHidden/>
              </w:rPr>
              <w:t>4</w:t>
            </w:r>
            <w:r>
              <w:rPr>
                <w:noProof/>
                <w:webHidden/>
              </w:rPr>
              <w:fldChar w:fldCharType="end"/>
            </w:r>
          </w:hyperlink>
        </w:p>
        <w:p w14:paraId="73C734DE" w14:textId="17EC291C" w:rsidR="00164BE3" w:rsidRPr="00164BE3" w:rsidRDefault="00164BE3">
          <w:pPr>
            <w:pStyle w:val="TOC1"/>
            <w:tabs>
              <w:tab w:val="left" w:pos="440"/>
              <w:tab w:val="right" w:leader="dot" w:pos="9350"/>
            </w:tabs>
            <w:rPr>
              <w:rFonts w:asciiTheme="minorHAnsi" w:eastAsiaTheme="minorEastAsia" w:hAnsiTheme="minorHAnsi" w:cstheme="minorBidi"/>
              <w:noProof/>
              <w:sz w:val="22"/>
              <w:szCs w:val="22"/>
              <w:lang w:eastAsia="en-US" w:bidi="ar-SA"/>
            </w:rPr>
          </w:pPr>
          <w:hyperlink w:anchor="_Toc137018842" w:history="1">
            <w:r w:rsidRPr="00816CB4">
              <w:rPr>
                <w:rStyle w:val="Hyperlink"/>
                <w:noProof/>
              </w:rPr>
              <w:t>2.</w:t>
            </w:r>
            <w:r w:rsidRPr="00164BE3">
              <w:rPr>
                <w:rFonts w:asciiTheme="minorHAnsi" w:eastAsiaTheme="minorEastAsia" w:hAnsiTheme="minorHAnsi" w:cstheme="minorBidi"/>
                <w:noProof/>
                <w:sz w:val="22"/>
                <w:szCs w:val="22"/>
                <w:lang w:eastAsia="en-US" w:bidi="ar-SA"/>
              </w:rPr>
              <w:tab/>
            </w:r>
            <w:r w:rsidRPr="00816CB4">
              <w:rPr>
                <w:rStyle w:val="Hyperlink"/>
                <w:noProof/>
              </w:rPr>
              <w:t>LIFE CYCLE COST ANALYSIS (LCCA)</w:t>
            </w:r>
            <w:r>
              <w:rPr>
                <w:noProof/>
                <w:webHidden/>
              </w:rPr>
              <w:tab/>
            </w:r>
            <w:r>
              <w:rPr>
                <w:noProof/>
                <w:webHidden/>
              </w:rPr>
              <w:fldChar w:fldCharType="begin"/>
            </w:r>
            <w:r>
              <w:rPr>
                <w:noProof/>
                <w:webHidden/>
              </w:rPr>
              <w:instrText xml:space="preserve"> PAGEREF _Toc137018842 \h </w:instrText>
            </w:r>
            <w:r>
              <w:rPr>
                <w:noProof/>
                <w:webHidden/>
              </w:rPr>
            </w:r>
            <w:r>
              <w:rPr>
                <w:noProof/>
                <w:webHidden/>
              </w:rPr>
              <w:fldChar w:fldCharType="separate"/>
            </w:r>
            <w:r>
              <w:rPr>
                <w:noProof/>
                <w:webHidden/>
              </w:rPr>
              <w:t>5</w:t>
            </w:r>
            <w:r>
              <w:rPr>
                <w:noProof/>
                <w:webHidden/>
              </w:rPr>
              <w:fldChar w:fldCharType="end"/>
            </w:r>
          </w:hyperlink>
        </w:p>
        <w:p w14:paraId="3C4414EC" w14:textId="1FDF8774" w:rsidR="00164BE3" w:rsidRPr="00164BE3" w:rsidRDefault="00164BE3">
          <w:pPr>
            <w:pStyle w:val="TOC2"/>
            <w:tabs>
              <w:tab w:val="right" w:leader="dot" w:pos="9350"/>
            </w:tabs>
            <w:rPr>
              <w:rFonts w:asciiTheme="minorHAnsi" w:eastAsiaTheme="minorEastAsia" w:hAnsiTheme="minorHAnsi" w:cstheme="minorBidi"/>
              <w:noProof/>
              <w:sz w:val="22"/>
              <w:szCs w:val="22"/>
              <w:lang w:eastAsia="en-US" w:bidi="ar-SA"/>
            </w:rPr>
          </w:pPr>
          <w:hyperlink w:anchor="_Toc137018843" w:history="1">
            <w:r w:rsidRPr="00816CB4">
              <w:rPr>
                <w:rStyle w:val="Hyperlink"/>
                <w:noProof/>
              </w:rPr>
              <w:t>2.1 INITIAL INVESTMENT COST</w:t>
            </w:r>
            <w:r>
              <w:rPr>
                <w:noProof/>
                <w:webHidden/>
              </w:rPr>
              <w:tab/>
            </w:r>
            <w:r>
              <w:rPr>
                <w:noProof/>
                <w:webHidden/>
              </w:rPr>
              <w:fldChar w:fldCharType="begin"/>
            </w:r>
            <w:r>
              <w:rPr>
                <w:noProof/>
                <w:webHidden/>
              </w:rPr>
              <w:instrText xml:space="preserve"> PAGEREF _Toc137018843 \h </w:instrText>
            </w:r>
            <w:r>
              <w:rPr>
                <w:noProof/>
                <w:webHidden/>
              </w:rPr>
            </w:r>
            <w:r>
              <w:rPr>
                <w:noProof/>
                <w:webHidden/>
              </w:rPr>
              <w:fldChar w:fldCharType="separate"/>
            </w:r>
            <w:r>
              <w:rPr>
                <w:noProof/>
                <w:webHidden/>
              </w:rPr>
              <w:t>6</w:t>
            </w:r>
            <w:r>
              <w:rPr>
                <w:noProof/>
                <w:webHidden/>
              </w:rPr>
              <w:fldChar w:fldCharType="end"/>
            </w:r>
          </w:hyperlink>
        </w:p>
        <w:p w14:paraId="1AE36758" w14:textId="5D587B11" w:rsidR="00164BE3" w:rsidRPr="00164BE3" w:rsidRDefault="00164BE3">
          <w:pPr>
            <w:pStyle w:val="TOC2"/>
            <w:tabs>
              <w:tab w:val="right" w:leader="dot" w:pos="9350"/>
            </w:tabs>
            <w:rPr>
              <w:rFonts w:asciiTheme="minorHAnsi" w:eastAsiaTheme="minorEastAsia" w:hAnsiTheme="minorHAnsi" w:cstheme="minorBidi"/>
              <w:noProof/>
              <w:sz w:val="22"/>
              <w:szCs w:val="22"/>
              <w:lang w:eastAsia="en-US" w:bidi="ar-SA"/>
            </w:rPr>
          </w:pPr>
          <w:hyperlink w:anchor="_Toc137018844" w:history="1">
            <w:r w:rsidRPr="00816CB4">
              <w:rPr>
                <w:rStyle w:val="Hyperlink"/>
                <w:noProof/>
              </w:rPr>
              <w:t>2.2 OPERATION AND MAINTENANCE COST</w:t>
            </w:r>
            <w:r>
              <w:rPr>
                <w:noProof/>
                <w:webHidden/>
              </w:rPr>
              <w:tab/>
            </w:r>
            <w:r>
              <w:rPr>
                <w:noProof/>
                <w:webHidden/>
              </w:rPr>
              <w:fldChar w:fldCharType="begin"/>
            </w:r>
            <w:r>
              <w:rPr>
                <w:noProof/>
                <w:webHidden/>
              </w:rPr>
              <w:instrText xml:space="preserve"> PAGEREF _Toc137018844 \h </w:instrText>
            </w:r>
            <w:r>
              <w:rPr>
                <w:noProof/>
                <w:webHidden/>
              </w:rPr>
            </w:r>
            <w:r>
              <w:rPr>
                <w:noProof/>
                <w:webHidden/>
              </w:rPr>
              <w:fldChar w:fldCharType="separate"/>
            </w:r>
            <w:r>
              <w:rPr>
                <w:noProof/>
                <w:webHidden/>
              </w:rPr>
              <w:t>7</w:t>
            </w:r>
            <w:r>
              <w:rPr>
                <w:noProof/>
                <w:webHidden/>
              </w:rPr>
              <w:fldChar w:fldCharType="end"/>
            </w:r>
          </w:hyperlink>
        </w:p>
        <w:p w14:paraId="21006AFF" w14:textId="0003E898" w:rsidR="00164BE3" w:rsidRPr="00164BE3" w:rsidRDefault="00164BE3">
          <w:pPr>
            <w:pStyle w:val="TOC2"/>
            <w:tabs>
              <w:tab w:val="right" w:leader="dot" w:pos="9350"/>
            </w:tabs>
            <w:rPr>
              <w:rFonts w:asciiTheme="minorHAnsi" w:eastAsiaTheme="minorEastAsia" w:hAnsiTheme="minorHAnsi" w:cstheme="minorBidi"/>
              <w:noProof/>
              <w:sz w:val="22"/>
              <w:szCs w:val="22"/>
              <w:lang w:eastAsia="en-US" w:bidi="ar-SA"/>
            </w:rPr>
          </w:pPr>
          <w:hyperlink w:anchor="_Toc137018845" w:history="1">
            <w:r w:rsidRPr="00816CB4">
              <w:rPr>
                <w:rStyle w:val="Hyperlink"/>
                <w:noProof/>
              </w:rPr>
              <w:t>2.3 RESIDUAL VALUE OF THE BUILDING</w:t>
            </w:r>
            <w:r>
              <w:rPr>
                <w:noProof/>
                <w:webHidden/>
              </w:rPr>
              <w:tab/>
            </w:r>
            <w:r>
              <w:rPr>
                <w:noProof/>
                <w:webHidden/>
              </w:rPr>
              <w:fldChar w:fldCharType="begin"/>
            </w:r>
            <w:r>
              <w:rPr>
                <w:noProof/>
                <w:webHidden/>
              </w:rPr>
              <w:instrText xml:space="preserve"> PAGEREF _Toc137018845 \h </w:instrText>
            </w:r>
            <w:r>
              <w:rPr>
                <w:noProof/>
                <w:webHidden/>
              </w:rPr>
            </w:r>
            <w:r>
              <w:rPr>
                <w:noProof/>
                <w:webHidden/>
              </w:rPr>
              <w:fldChar w:fldCharType="separate"/>
            </w:r>
            <w:r>
              <w:rPr>
                <w:noProof/>
                <w:webHidden/>
              </w:rPr>
              <w:t>9</w:t>
            </w:r>
            <w:r>
              <w:rPr>
                <w:noProof/>
                <w:webHidden/>
              </w:rPr>
              <w:fldChar w:fldCharType="end"/>
            </w:r>
          </w:hyperlink>
        </w:p>
        <w:p w14:paraId="28156BD1" w14:textId="1075134F" w:rsidR="00164BE3" w:rsidRPr="00164BE3" w:rsidRDefault="00164BE3">
          <w:pPr>
            <w:pStyle w:val="TOC2"/>
            <w:tabs>
              <w:tab w:val="right" w:leader="dot" w:pos="9350"/>
            </w:tabs>
            <w:rPr>
              <w:rFonts w:asciiTheme="minorHAnsi" w:eastAsiaTheme="minorEastAsia" w:hAnsiTheme="minorHAnsi" w:cstheme="minorBidi"/>
              <w:noProof/>
              <w:sz w:val="22"/>
              <w:szCs w:val="22"/>
              <w:lang w:eastAsia="en-US" w:bidi="ar-SA"/>
            </w:rPr>
          </w:pPr>
          <w:hyperlink w:anchor="_Toc137018846" w:history="1">
            <w:r w:rsidRPr="00816CB4">
              <w:rPr>
                <w:rStyle w:val="Hyperlink"/>
                <w:noProof/>
              </w:rPr>
              <w:t>2.4 CALCULATE LCC (NPV)</w:t>
            </w:r>
            <w:r>
              <w:rPr>
                <w:noProof/>
                <w:webHidden/>
              </w:rPr>
              <w:tab/>
            </w:r>
            <w:r>
              <w:rPr>
                <w:noProof/>
                <w:webHidden/>
              </w:rPr>
              <w:fldChar w:fldCharType="begin"/>
            </w:r>
            <w:r>
              <w:rPr>
                <w:noProof/>
                <w:webHidden/>
              </w:rPr>
              <w:instrText xml:space="preserve"> PAGEREF _Toc137018846 \h </w:instrText>
            </w:r>
            <w:r>
              <w:rPr>
                <w:noProof/>
                <w:webHidden/>
              </w:rPr>
            </w:r>
            <w:r>
              <w:rPr>
                <w:noProof/>
                <w:webHidden/>
              </w:rPr>
              <w:fldChar w:fldCharType="separate"/>
            </w:r>
            <w:r>
              <w:rPr>
                <w:noProof/>
                <w:webHidden/>
              </w:rPr>
              <w:t>10</w:t>
            </w:r>
            <w:r>
              <w:rPr>
                <w:noProof/>
                <w:webHidden/>
              </w:rPr>
              <w:fldChar w:fldCharType="end"/>
            </w:r>
          </w:hyperlink>
        </w:p>
        <w:p w14:paraId="58D5E6B9" w14:textId="19482CCB" w:rsidR="00164BE3" w:rsidRPr="00164BE3" w:rsidRDefault="00164BE3">
          <w:pPr>
            <w:pStyle w:val="TOC1"/>
            <w:tabs>
              <w:tab w:val="left" w:pos="440"/>
              <w:tab w:val="right" w:leader="dot" w:pos="9350"/>
            </w:tabs>
            <w:rPr>
              <w:rFonts w:asciiTheme="minorHAnsi" w:eastAsiaTheme="minorEastAsia" w:hAnsiTheme="minorHAnsi" w:cstheme="minorBidi"/>
              <w:noProof/>
              <w:sz w:val="22"/>
              <w:szCs w:val="22"/>
              <w:lang w:eastAsia="en-US" w:bidi="ar-SA"/>
            </w:rPr>
          </w:pPr>
          <w:hyperlink w:anchor="_Toc137018847" w:history="1">
            <w:r w:rsidRPr="00816CB4">
              <w:rPr>
                <w:rStyle w:val="Hyperlink"/>
                <w:noProof/>
              </w:rPr>
              <w:t>3.</w:t>
            </w:r>
            <w:r w:rsidRPr="00164BE3">
              <w:rPr>
                <w:rFonts w:asciiTheme="minorHAnsi" w:eastAsiaTheme="minorEastAsia" w:hAnsiTheme="minorHAnsi" w:cstheme="minorBidi"/>
                <w:noProof/>
                <w:sz w:val="22"/>
                <w:szCs w:val="22"/>
                <w:lang w:eastAsia="en-US" w:bidi="ar-SA"/>
              </w:rPr>
              <w:tab/>
            </w:r>
            <w:r w:rsidRPr="00816CB4">
              <w:rPr>
                <w:rStyle w:val="Hyperlink"/>
                <w:noProof/>
              </w:rPr>
              <w:t>SENSITIVITY ANALYSIS</w:t>
            </w:r>
            <w:r>
              <w:rPr>
                <w:noProof/>
                <w:webHidden/>
              </w:rPr>
              <w:tab/>
            </w:r>
            <w:r>
              <w:rPr>
                <w:noProof/>
                <w:webHidden/>
              </w:rPr>
              <w:fldChar w:fldCharType="begin"/>
            </w:r>
            <w:r>
              <w:rPr>
                <w:noProof/>
                <w:webHidden/>
              </w:rPr>
              <w:instrText xml:space="preserve"> PAGEREF _Toc137018847 \h </w:instrText>
            </w:r>
            <w:r>
              <w:rPr>
                <w:noProof/>
                <w:webHidden/>
              </w:rPr>
            </w:r>
            <w:r>
              <w:rPr>
                <w:noProof/>
                <w:webHidden/>
              </w:rPr>
              <w:fldChar w:fldCharType="separate"/>
            </w:r>
            <w:r>
              <w:rPr>
                <w:noProof/>
                <w:webHidden/>
              </w:rPr>
              <w:t>11</w:t>
            </w:r>
            <w:r>
              <w:rPr>
                <w:noProof/>
                <w:webHidden/>
              </w:rPr>
              <w:fldChar w:fldCharType="end"/>
            </w:r>
          </w:hyperlink>
        </w:p>
        <w:p w14:paraId="21013115" w14:textId="38FCA0FF" w:rsidR="00164BE3" w:rsidRPr="00164BE3" w:rsidRDefault="00164BE3">
          <w:pPr>
            <w:pStyle w:val="TOC1"/>
            <w:tabs>
              <w:tab w:val="left" w:pos="440"/>
              <w:tab w:val="right" w:leader="dot" w:pos="9350"/>
            </w:tabs>
            <w:rPr>
              <w:rFonts w:asciiTheme="minorHAnsi" w:eastAsiaTheme="minorEastAsia" w:hAnsiTheme="minorHAnsi" w:cstheme="minorBidi"/>
              <w:noProof/>
              <w:sz w:val="22"/>
              <w:szCs w:val="22"/>
              <w:lang w:eastAsia="en-US" w:bidi="ar-SA"/>
            </w:rPr>
          </w:pPr>
          <w:hyperlink w:anchor="_Toc137018848" w:history="1">
            <w:r w:rsidRPr="00816CB4">
              <w:rPr>
                <w:rStyle w:val="Hyperlink"/>
                <w:noProof/>
              </w:rPr>
              <w:t>4.</w:t>
            </w:r>
            <w:r w:rsidRPr="00164BE3">
              <w:rPr>
                <w:rFonts w:asciiTheme="minorHAnsi" w:eastAsiaTheme="minorEastAsia" w:hAnsiTheme="minorHAnsi" w:cstheme="minorBidi"/>
                <w:noProof/>
                <w:sz w:val="22"/>
                <w:szCs w:val="22"/>
                <w:lang w:eastAsia="en-US" w:bidi="ar-SA"/>
              </w:rPr>
              <w:tab/>
            </w:r>
            <w:r w:rsidRPr="00816CB4">
              <w:rPr>
                <w:rStyle w:val="Hyperlink"/>
                <w:noProof/>
              </w:rPr>
              <w:t>RECOMMENDATION</w:t>
            </w:r>
            <w:r>
              <w:rPr>
                <w:noProof/>
                <w:webHidden/>
              </w:rPr>
              <w:tab/>
            </w:r>
            <w:r>
              <w:rPr>
                <w:noProof/>
                <w:webHidden/>
              </w:rPr>
              <w:fldChar w:fldCharType="begin"/>
            </w:r>
            <w:r>
              <w:rPr>
                <w:noProof/>
                <w:webHidden/>
              </w:rPr>
              <w:instrText xml:space="preserve"> PAGEREF _Toc137018848 \h </w:instrText>
            </w:r>
            <w:r>
              <w:rPr>
                <w:noProof/>
                <w:webHidden/>
              </w:rPr>
            </w:r>
            <w:r>
              <w:rPr>
                <w:noProof/>
                <w:webHidden/>
              </w:rPr>
              <w:fldChar w:fldCharType="separate"/>
            </w:r>
            <w:r>
              <w:rPr>
                <w:noProof/>
                <w:webHidden/>
              </w:rPr>
              <w:t>12</w:t>
            </w:r>
            <w:r>
              <w:rPr>
                <w:noProof/>
                <w:webHidden/>
              </w:rPr>
              <w:fldChar w:fldCharType="end"/>
            </w:r>
          </w:hyperlink>
        </w:p>
        <w:p w14:paraId="5AD79F9C" w14:textId="4EB93126" w:rsidR="00164BE3" w:rsidRDefault="00164BE3">
          <w:r>
            <w:rPr>
              <w:b/>
              <w:bCs/>
              <w:noProof/>
            </w:rPr>
            <w:fldChar w:fldCharType="end"/>
          </w:r>
        </w:p>
      </w:sdtContent>
    </w:sdt>
    <w:p w14:paraId="436FD1D3" w14:textId="77777777" w:rsidR="001B3B6D" w:rsidRDefault="001B3B6D">
      <w:pPr>
        <w:rPr>
          <w:rFonts w:ascii="Times New Roman" w:eastAsia="Calibri" w:hAnsi="Times New Roman" w:cs="Times New Roman"/>
          <w:b/>
          <w:sz w:val="28"/>
          <w:szCs w:val="28"/>
          <w:u w:val="single"/>
        </w:rPr>
      </w:pPr>
      <w:r>
        <w:rPr>
          <w:rFonts w:ascii="Times New Roman" w:eastAsia="Calibri" w:hAnsi="Times New Roman" w:cs="Times New Roman"/>
          <w:b/>
          <w:sz w:val="28"/>
          <w:szCs w:val="28"/>
          <w:u w:val="single"/>
        </w:rPr>
        <w:br w:type="page"/>
      </w:r>
    </w:p>
    <w:p w14:paraId="39525C79" w14:textId="6161F391" w:rsidR="001B3B6D" w:rsidRPr="00CA3130" w:rsidRDefault="00CA3130" w:rsidP="00164BE3">
      <w:pPr>
        <w:pStyle w:val="Heading1"/>
        <w:numPr>
          <w:ilvl w:val="0"/>
          <w:numId w:val="12"/>
        </w:numPr>
        <w:spacing w:before="120" w:after="240" w:line="360" w:lineRule="auto"/>
      </w:pPr>
      <w:bookmarkStart w:id="0" w:name="_Toc137018841"/>
      <w:r w:rsidRPr="00CA3130">
        <w:lastRenderedPageBreak/>
        <w:t>INTRODUCTION</w:t>
      </w:r>
      <w:bookmarkEnd w:id="0"/>
      <w:r w:rsidRPr="00CA3130">
        <w:t xml:space="preserve"> </w:t>
      </w:r>
    </w:p>
    <w:p w14:paraId="37762048" w14:textId="77777777" w:rsidR="00FC0847" w:rsidRPr="00FC0847" w:rsidRDefault="00FC0847" w:rsidP="00FC0847">
      <w:pPr>
        <w:pStyle w:val="NormalWeb"/>
        <w:spacing w:before="120" w:beforeAutospacing="0" w:after="240" w:afterAutospacing="0" w:line="360" w:lineRule="auto"/>
        <w:jc w:val="both"/>
        <w:rPr>
          <w:color w:val="24292E"/>
        </w:rPr>
      </w:pPr>
      <w:r w:rsidRPr="00FC0847">
        <w:rPr>
          <w:color w:val="24292E"/>
        </w:rPr>
        <w:t>Life cycle cost analysis (LCCA) is a systematic method of evaluating the total expenses of facilities throughout their lifetime. It examines all costs involved in facility ownership, including construction, operational expenses, and ongoing maintenance. In LCCA, alternatives are evaluated for their net present value (NPV) or their total net benefits to ascertain their value in comparison to the total cost.</w:t>
      </w:r>
    </w:p>
    <w:p w14:paraId="49C1348F" w14:textId="77777777" w:rsidR="00FC0847" w:rsidRPr="00FC0847" w:rsidRDefault="00FC0847" w:rsidP="00FC0847">
      <w:pPr>
        <w:pStyle w:val="NormalWeb"/>
        <w:spacing w:before="120" w:beforeAutospacing="0" w:after="240" w:afterAutospacing="0" w:line="360" w:lineRule="auto"/>
        <w:jc w:val="both"/>
        <w:rPr>
          <w:color w:val="24292E"/>
        </w:rPr>
      </w:pPr>
      <w:r w:rsidRPr="00FC0847">
        <w:rPr>
          <w:color w:val="24292E"/>
        </w:rPr>
        <w:t>In the specific case of our paper, we conducted a life cycle analysis of different flooring types. Our study examined solid slabs, ribbed slabs, and prefabricated slabs and found that each of them has its own unique advantages and disadvantages.</w:t>
      </w:r>
    </w:p>
    <w:p w14:paraId="140A39F4" w14:textId="77777777" w:rsidR="00FC0847" w:rsidRPr="00FC0847" w:rsidRDefault="00FC0847" w:rsidP="00FC0847">
      <w:pPr>
        <w:pStyle w:val="NormalWeb"/>
        <w:spacing w:before="120" w:beforeAutospacing="0" w:after="240" w:afterAutospacing="0" w:line="360" w:lineRule="auto"/>
        <w:jc w:val="both"/>
        <w:rPr>
          <w:color w:val="24292E"/>
        </w:rPr>
      </w:pPr>
      <w:r w:rsidRPr="00FC0847">
        <w:rPr>
          <w:color w:val="24292E"/>
        </w:rPr>
        <w:t>Solid slabs are made of concrete and are an excellent choice for both residential and industrial construction. They are relatively simple to construct and have a long lifespan. However, the total cost associated with the amount of material required for constructing the slab can be high.</w:t>
      </w:r>
    </w:p>
    <w:p w14:paraId="675DFD9C" w14:textId="77777777" w:rsidR="00FC0847" w:rsidRPr="00FC0847" w:rsidRDefault="00FC0847" w:rsidP="00FC0847">
      <w:pPr>
        <w:pStyle w:val="NormalWeb"/>
        <w:spacing w:before="120" w:beforeAutospacing="0" w:after="240" w:afterAutospacing="0" w:line="360" w:lineRule="auto"/>
        <w:jc w:val="both"/>
        <w:rPr>
          <w:color w:val="24292E"/>
        </w:rPr>
      </w:pPr>
      <w:r w:rsidRPr="00FC0847">
        <w:rPr>
          <w:color w:val="24292E"/>
        </w:rPr>
        <w:t>Ribbed slabs, on the other hand, are also made of concrete, but they have ribs that help support the weight of the slab, which makes them lighter and more efficient than solid slabs. Despite their lightweight features, they may be more difficult to construct, and more formwork may be required in the construction process.</w:t>
      </w:r>
    </w:p>
    <w:p w14:paraId="1BD73DD0" w14:textId="77777777" w:rsidR="00FC0847" w:rsidRPr="00FC0847" w:rsidRDefault="00FC0847" w:rsidP="00FC0847">
      <w:pPr>
        <w:pStyle w:val="NormalWeb"/>
        <w:spacing w:before="120" w:beforeAutospacing="0" w:after="240" w:afterAutospacing="0" w:line="360" w:lineRule="auto"/>
        <w:jc w:val="both"/>
        <w:rPr>
          <w:color w:val="24292E"/>
        </w:rPr>
      </w:pPr>
      <w:r w:rsidRPr="00FC0847">
        <w:rPr>
          <w:color w:val="24292E"/>
        </w:rPr>
        <w:t>Prefabricated slabs are made entirely in factories and then transported to the construction site. This makes them faster and more efficient to assemble than either ribbed or solid slabs. However, they can be more costly than other types of slabs, and their use may be limited to certain types of construction projects.</w:t>
      </w:r>
    </w:p>
    <w:p w14:paraId="2B6B1CDF" w14:textId="77777777" w:rsidR="00FC0847" w:rsidRPr="00FC0847" w:rsidRDefault="00FC0847" w:rsidP="00FC0847">
      <w:pPr>
        <w:pStyle w:val="NormalWeb"/>
        <w:spacing w:before="120" w:beforeAutospacing="0" w:after="240" w:afterAutospacing="0" w:line="360" w:lineRule="auto"/>
        <w:jc w:val="both"/>
        <w:rPr>
          <w:color w:val="24292E"/>
        </w:rPr>
      </w:pPr>
      <w:r w:rsidRPr="00FC0847">
        <w:rPr>
          <w:color w:val="24292E"/>
        </w:rPr>
        <w:t>Overall, our study found that each type of slab has its strengths and weaknesses. Based on the specific needs and cost requirements of construction projects, contractors must evaluate different types of slabs and assess the LCCA to determine which is the best option for maximizing value while minimizing overall costs.</w:t>
      </w:r>
    </w:p>
    <w:p w14:paraId="2660A7AE" w14:textId="77777777" w:rsidR="00164BE3" w:rsidRPr="00164BE3" w:rsidRDefault="00164BE3" w:rsidP="00164BE3">
      <w:pPr>
        <w:spacing w:before="120" w:after="240" w:line="360" w:lineRule="auto"/>
        <w:jc w:val="both"/>
        <w:rPr>
          <w:rFonts w:ascii="Times New Roman" w:eastAsia="Calibri" w:hAnsi="Times New Roman" w:cs="Times New Roman"/>
          <w:bCs/>
        </w:rPr>
      </w:pPr>
    </w:p>
    <w:p w14:paraId="7E53DC2C" w14:textId="77777777" w:rsidR="001B3B6D" w:rsidRPr="001B3B6D" w:rsidRDefault="001B3B6D" w:rsidP="00164BE3">
      <w:pPr>
        <w:spacing w:before="120" w:after="240" w:line="360" w:lineRule="auto"/>
        <w:jc w:val="both"/>
        <w:rPr>
          <w:rFonts w:ascii="Times New Roman" w:eastAsia="Calibri" w:hAnsi="Times New Roman" w:cs="Times New Roman"/>
          <w:b/>
          <w:u w:val="single"/>
        </w:rPr>
      </w:pPr>
    </w:p>
    <w:p w14:paraId="5ECE31A9" w14:textId="47AFBBF7" w:rsidR="00736345" w:rsidRPr="001B3B6D" w:rsidRDefault="001B3B6D" w:rsidP="00FC0847">
      <w:pPr>
        <w:pStyle w:val="Heading1"/>
        <w:numPr>
          <w:ilvl w:val="0"/>
          <w:numId w:val="12"/>
        </w:numPr>
      </w:pPr>
      <w:r w:rsidRPr="001B3B6D">
        <w:rPr>
          <w:rFonts w:eastAsia="Calibri" w:cs="Times New Roman"/>
          <w:u w:val="single"/>
        </w:rPr>
        <w:br w:type="page"/>
      </w:r>
      <w:bookmarkStart w:id="1" w:name="_Toc137018842"/>
      <w:r w:rsidR="00D13773" w:rsidRPr="001B3B6D">
        <w:lastRenderedPageBreak/>
        <w:t>LIFE CYCLE COST ANALYSIS (LCCA)</w:t>
      </w:r>
      <w:bookmarkEnd w:id="1"/>
    </w:p>
    <w:p w14:paraId="27540939" w14:textId="77777777" w:rsidR="00736345" w:rsidRPr="001B3B6D" w:rsidRDefault="00000000" w:rsidP="00164BE3">
      <w:pPr>
        <w:spacing w:before="120" w:after="240" w:line="360" w:lineRule="auto"/>
        <w:jc w:val="both"/>
        <w:rPr>
          <w:rFonts w:ascii="Times New Roman" w:eastAsia="Calibri" w:hAnsi="Times New Roman" w:cs="Times New Roman"/>
          <w:bCs/>
        </w:rPr>
      </w:pPr>
      <w:r w:rsidRPr="001B3B6D">
        <w:rPr>
          <w:rFonts w:ascii="Times New Roman" w:eastAsia="Calibri" w:hAnsi="Times New Roman" w:cs="Times New Roman"/>
          <w:bCs/>
        </w:rPr>
        <w:t>The life cycle cost analysis for flooring of different types of construction methods including:</w:t>
      </w:r>
    </w:p>
    <w:p w14:paraId="5DF2879A" w14:textId="77777777" w:rsidR="00736345" w:rsidRPr="001B3B6D" w:rsidRDefault="00000000" w:rsidP="00164BE3">
      <w:pPr>
        <w:numPr>
          <w:ilvl w:val="0"/>
          <w:numId w:val="1"/>
        </w:numPr>
        <w:spacing w:before="120" w:after="240" w:line="360" w:lineRule="auto"/>
        <w:jc w:val="both"/>
        <w:rPr>
          <w:rFonts w:ascii="Times New Roman" w:eastAsia="Calibri" w:hAnsi="Times New Roman" w:cs="Times New Roman"/>
          <w:bCs/>
        </w:rPr>
      </w:pPr>
      <w:r w:rsidRPr="001B3B6D">
        <w:rPr>
          <w:rFonts w:ascii="Times New Roman" w:eastAsia="Calibri" w:hAnsi="Times New Roman" w:cs="Times New Roman"/>
        </w:rPr>
        <w:t>Solid slab</w:t>
      </w:r>
    </w:p>
    <w:p w14:paraId="3C490C1E" w14:textId="77777777" w:rsidR="00736345" w:rsidRPr="001B3B6D" w:rsidRDefault="00000000" w:rsidP="00164BE3">
      <w:pPr>
        <w:numPr>
          <w:ilvl w:val="0"/>
          <w:numId w:val="1"/>
        </w:numPr>
        <w:spacing w:before="120" w:after="240" w:line="360" w:lineRule="auto"/>
        <w:jc w:val="both"/>
        <w:rPr>
          <w:rFonts w:ascii="Times New Roman" w:eastAsia="Calibri" w:hAnsi="Times New Roman" w:cs="Times New Roman"/>
          <w:bCs/>
        </w:rPr>
      </w:pPr>
      <w:r w:rsidRPr="001B3B6D">
        <w:rPr>
          <w:rFonts w:ascii="Times New Roman" w:eastAsia="Calibri" w:hAnsi="Times New Roman" w:cs="Times New Roman"/>
        </w:rPr>
        <w:t>Ribbed slab</w:t>
      </w:r>
    </w:p>
    <w:p w14:paraId="5962A753" w14:textId="77777777" w:rsidR="00736345" w:rsidRPr="001B3B6D" w:rsidRDefault="00000000" w:rsidP="00164BE3">
      <w:pPr>
        <w:numPr>
          <w:ilvl w:val="0"/>
          <w:numId w:val="1"/>
        </w:numPr>
        <w:spacing w:before="120" w:after="240" w:line="360" w:lineRule="auto"/>
        <w:jc w:val="both"/>
        <w:rPr>
          <w:rFonts w:ascii="Times New Roman" w:eastAsia="Calibri" w:hAnsi="Times New Roman" w:cs="Times New Roman"/>
          <w:bCs/>
        </w:rPr>
      </w:pPr>
      <w:r w:rsidRPr="001B3B6D">
        <w:rPr>
          <w:rFonts w:ascii="Times New Roman" w:eastAsia="Calibri" w:hAnsi="Times New Roman" w:cs="Times New Roman"/>
        </w:rPr>
        <w:t xml:space="preserve">Precast slab </w:t>
      </w:r>
    </w:p>
    <w:p w14:paraId="38B9FF7B" w14:textId="77777777" w:rsidR="00736345" w:rsidRPr="001B3B6D" w:rsidRDefault="00000000" w:rsidP="00164BE3">
      <w:pPr>
        <w:spacing w:before="120" w:after="240" w:line="360" w:lineRule="auto"/>
        <w:jc w:val="both"/>
        <w:rPr>
          <w:rFonts w:ascii="Times New Roman" w:eastAsia="Calibri" w:hAnsi="Times New Roman" w:cs="Times New Roman"/>
        </w:rPr>
      </w:pPr>
      <w:r w:rsidRPr="001B3B6D">
        <w:rPr>
          <w:rFonts w:ascii="Times New Roman" w:eastAsia="Calibri" w:hAnsi="Times New Roman" w:cs="Times New Roman"/>
        </w:rPr>
        <w:t>The objective of this evaluation is to identify the most economical technique for constructing slab from the available options. To achieve this, six measures have been incorporated to assess the life cycle cost of different materials.</w:t>
      </w:r>
    </w:p>
    <w:p w14:paraId="528AF3D7" w14:textId="77777777" w:rsidR="00736345" w:rsidRPr="001B3B6D" w:rsidRDefault="00000000" w:rsidP="00164BE3">
      <w:pPr>
        <w:numPr>
          <w:ilvl w:val="0"/>
          <w:numId w:val="2"/>
        </w:numPr>
        <w:spacing w:before="120" w:after="240" w:line="360" w:lineRule="auto"/>
        <w:jc w:val="both"/>
        <w:rPr>
          <w:rFonts w:ascii="Times New Roman" w:eastAsia="Calibri" w:hAnsi="Times New Roman" w:cs="Times New Roman"/>
        </w:rPr>
      </w:pPr>
      <w:r w:rsidRPr="001B3B6D">
        <w:rPr>
          <w:rFonts w:ascii="Times New Roman" w:eastAsia="Calibri" w:hAnsi="Times New Roman" w:cs="Times New Roman"/>
        </w:rPr>
        <w:t xml:space="preserve">First calculate the initial investment required from the takeoff </w:t>
      </w:r>
    </w:p>
    <w:p w14:paraId="37B956FF" w14:textId="77777777" w:rsidR="00736345" w:rsidRPr="001B3B6D" w:rsidRDefault="00000000" w:rsidP="00164BE3">
      <w:pPr>
        <w:numPr>
          <w:ilvl w:val="0"/>
          <w:numId w:val="2"/>
        </w:numPr>
        <w:spacing w:before="120" w:after="240" w:line="360" w:lineRule="auto"/>
        <w:jc w:val="both"/>
        <w:rPr>
          <w:rFonts w:ascii="Times New Roman" w:eastAsia="Calibri" w:hAnsi="Times New Roman" w:cs="Times New Roman"/>
        </w:rPr>
      </w:pPr>
      <w:r w:rsidRPr="001B3B6D">
        <w:rPr>
          <w:rFonts w:ascii="Times New Roman" w:eastAsia="Calibri" w:hAnsi="Times New Roman" w:cs="Times New Roman"/>
        </w:rPr>
        <w:t>Then calculate the operation and maintenance cost for each construction methods.</w:t>
      </w:r>
    </w:p>
    <w:p w14:paraId="5C4B50F2" w14:textId="77777777" w:rsidR="00736345" w:rsidRPr="001B3B6D" w:rsidRDefault="00000000" w:rsidP="00164BE3">
      <w:pPr>
        <w:numPr>
          <w:ilvl w:val="0"/>
          <w:numId w:val="2"/>
        </w:numPr>
        <w:spacing w:before="120" w:after="240" w:line="360" w:lineRule="auto"/>
        <w:jc w:val="both"/>
        <w:rPr>
          <w:rFonts w:ascii="Times New Roman" w:eastAsia="Calibri" w:hAnsi="Times New Roman" w:cs="Times New Roman"/>
        </w:rPr>
      </w:pPr>
      <w:r w:rsidRPr="001B3B6D">
        <w:rPr>
          <w:rFonts w:ascii="Times New Roman" w:eastAsia="Calibri" w:hAnsi="Times New Roman" w:cs="Times New Roman"/>
        </w:rPr>
        <w:t>Then calculate operation and maintenance cost of each material,</w:t>
      </w:r>
    </w:p>
    <w:p w14:paraId="506D4BB9" w14:textId="77777777" w:rsidR="00736345" w:rsidRPr="001B3B6D" w:rsidRDefault="00000000" w:rsidP="00164BE3">
      <w:pPr>
        <w:numPr>
          <w:ilvl w:val="0"/>
          <w:numId w:val="2"/>
        </w:numPr>
        <w:spacing w:before="120" w:after="240" w:line="360" w:lineRule="auto"/>
        <w:jc w:val="both"/>
        <w:rPr>
          <w:rFonts w:ascii="Times New Roman" w:eastAsia="Calibri" w:hAnsi="Times New Roman" w:cs="Times New Roman"/>
        </w:rPr>
      </w:pPr>
      <w:r w:rsidRPr="001B3B6D">
        <w:rPr>
          <w:rFonts w:ascii="Times New Roman" w:eastAsia="Calibri" w:hAnsi="Times New Roman" w:cs="Times New Roman"/>
        </w:rPr>
        <w:t xml:space="preserve">Then calculate the residual value of the building, and draw LCC diagram </w:t>
      </w:r>
    </w:p>
    <w:p w14:paraId="0BFEE30F" w14:textId="77777777" w:rsidR="00736345" w:rsidRDefault="00000000" w:rsidP="00164BE3">
      <w:pPr>
        <w:numPr>
          <w:ilvl w:val="0"/>
          <w:numId w:val="2"/>
        </w:numPr>
        <w:spacing w:before="120" w:after="240" w:line="360" w:lineRule="auto"/>
        <w:jc w:val="both"/>
        <w:rPr>
          <w:rFonts w:ascii="Times New Roman" w:eastAsia="Calibri" w:hAnsi="Times New Roman" w:cs="Times New Roman"/>
        </w:rPr>
      </w:pPr>
      <w:r w:rsidRPr="001B3B6D">
        <w:rPr>
          <w:rFonts w:ascii="Times New Roman" w:eastAsia="Calibri" w:hAnsi="Times New Roman" w:cs="Times New Roman"/>
        </w:rPr>
        <w:t>Then Calculate LCC by considering discount rate.</w:t>
      </w:r>
    </w:p>
    <w:p w14:paraId="6E5F6429" w14:textId="77777777" w:rsidR="00D93F47" w:rsidRDefault="00D93F47" w:rsidP="00164BE3">
      <w:pPr>
        <w:spacing w:before="120" w:after="240" w:line="360" w:lineRule="auto"/>
        <w:rPr>
          <w:rFonts w:ascii="Times New Roman" w:eastAsia="Calibri" w:hAnsi="Times New Roman" w:cs="Times New Roman"/>
        </w:rPr>
      </w:pPr>
      <w:r>
        <w:rPr>
          <w:rFonts w:ascii="Times New Roman" w:eastAsia="Calibri" w:hAnsi="Times New Roman" w:cs="Times New Roman"/>
        </w:rPr>
        <w:t>The steps mentioned above are done for all three types of floor construction methods.</w:t>
      </w:r>
    </w:p>
    <w:p w14:paraId="5C926264" w14:textId="77777777" w:rsidR="00D93F47" w:rsidRDefault="00D93F47" w:rsidP="00164BE3">
      <w:pPr>
        <w:spacing w:before="120" w:after="240" w:line="360" w:lineRule="auto"/>
        <w:rPr>
          <w:rFonts w:ascii="Times New Roman" w:eastAsia="Calibri" w:hAnsi="Times New Roman" w:cs="Times New Roman"/>
        </w:rPr>
      </w:pPr>
      <w:r>
        <w:rPr>
          <w:rFonts w:ascii="Times New Roman" w:eastAsia="Calibri" w:hAnsi="Times New Roman" w:cs="Times New Roman"/>
        </w:rPr>
        <w:t xml:space="preserve">Components of the flooring systems </w:t>
      </w:r>
    </w:p>
    <w:p w14:paraId="76D58CF0" w14:textId="77777777" w:rsidR="00D93F47" w:rsidRDefault="00D93F47" w:rsidP="00164BE3">
      <w:pPr>
        <w:numPr>
          <w:ilvl w:val="0"/>
          <w:numId w:val="6"/>
        </w:numPr>
        <w:suppressAutoHyphens w:val="0"/>
        <w:spacing w:before="120" w:after="240" w:line="360" w:lineRule="auto"/>
        <w:ind w:left="270" w:hanging="270"/>
        <w:contextualSpacing/>
        <w:rPr>
          <w:rFonts w:ascii="Times New Roman" w:eastAsia="Calibri" w:hAnsi="Times New Roman" w:cs="Times New Roman"/>
          <w:b/>
        </w:rPr>
      </w:pPr>
      <w:r>
        <w:rPr>
          <w:rFonts w:ascii="Times New Roman" w:eastAsia="Calibri" w:hAnsi="Times New Roman" w:cs="Times New Roman"/>
          <w:b/>
        </w:rPr>
        <w:t>Solid slab</w:t>
      </w:r>
    </w:p>
    <w:p w14:paraId="0F99DB8A" w14:textId="1C87EEBD" w:rsidR="00D93F47" w:rsidRPr="00D93F47" w:rsidRDefault="00D93F47" w:rsidP="00164BE3">
      <w:pPr>
        <w:pStyle w:val="ListParagraph"/>
        <w:numPr>
          <w:ilvl w:val="0"/>
          <w:numId w:val="7"/>
        </w:numPr>
        <w:spacing w:after="240"/>
        <w:rPr>
          <w:rFonts w:ascii="Times New Roman" w:eastAsia="Calibri" w:hAnsi="Times New Roman" w:cs="Times New Roman"/>
        </w:rPr>
      </w:pPr>
      <w:r w:rsidRPr="00D93F47">
        <w:rPr>
          <w:rFonts w:ascii="Times New Roman" w:eastAsia="Calibri" w:hAnsi="Times New Roman" w:cs="Times New Roman"/>
        </w:rPr>
        <w:t xml:space="preserve">Concrete </w:t>
      </w:r>
    </w:p>
    <w:p w14:paraId="2A78B761" w14:textId="77777777" w:rsidR="00D93F47" w:rsidRDefault="00D93F47" w:rsidP="00164BE3">
      <w:pPr>
        <w:pStyle w:val="ListParagraph"/>
        <w:numPr>
          <w:ilvl w:val="0"/>
          <w:numId w:val="7"/>
        </w:numPr>
        <w:spacing w:after="240"/>
        <w:rPr>
          <w:rFonts w:ascii="Times New Roman" w:eastAsia="Calibri" w:hAnsi="Times New Roman" w:cs="Times New Roman"/>
        </w:rPr>
      </w:pPr>
      <w:r w:rsidRPr="00D93F47">
        <w:rPr>
          <w:rFonts w:ascii="Times New Roman" w:eastAsia="Calibri" w:hAnsi="Times New Roman" w:cs="Times New Roman"/>
        </w:rPr>
        <w:t>Reinforcement bar</w:t>
      </w:r>
    </w:p>
    <w:p w14:paraId="51E9121E" w14:textId="470874E1" w:rsidR="00D93F47" w:rsidRPr="00D93F47" w:rsidRDefault="00D93F47" w:rsidP="00164BE3">
      <w:pPr>
        <w:pStyle w:val="ListParagraph"/>
        <w:numPr>
          <w:ilvl w:val="0"/>
          <w:numId w:val="7"/>
        </w:numPr>
        <w:spacing w:after="240"/>
        <w:rPr>
          <w:rFonts w:ascii="Times New Roman" w:eastAsia="Calibri" w:hAnsi="Times New Roman" w:cs="Times New Roman"/>
        </w:rPr>
      </w:pPr>
      <w:r w:rsidRPr="00D93F47">
        <w:rPr>
          <w:rFonts w:ascii="Times New Roman" w:eastAsia="Calibri" w:hAnsi="Times New Roman" w:cs="Times New Roman"/>
        </w:rPr>
        <w:t xml:space="preserve">Formwork  </w:t>
      </w:r>
    </w:p>
    <w:p w14:paraId="7568F026" w14:textId="77777777" w:rsidR="00D93F47" w:rsidRDefault="00D93F47" w:rsidP="00164BE3">
      <w:pPr>
        <w:spacing w:before="120" w:after="240" w:line="360" w:lineRule="auto"/>
        <w:contextualSpacing/>
        <w:rPr>
          <w:rFonts w:ascii="Times New Roman" w:eastAsia="Calibri" w:hAnsi="Times New Roman" w:cs="Times New Roman"/>
          <w:b/>
        </w:rPr>
      </w:pPr>
      <w:r>
        <w:rPr>
          <w:rFonts w:ascii="Times New Roman" w:eastAsia="Calibri" w:hAnsi="Times New Roman" w:cs="Times New Roman"/>
          <w:b/>
        </w:rPr>
        <w:t xml:space="preserve">2. Ribbed slab resource needs </w:t>
      </w:r>
    </w:p>
    <w:p w14:paraId="51829348" w14:textId="742CAE18" w:rsidR="00D93F47" w:rsidRDefault="00D93F47" w:rsidP="00164BE3">
      <w:pPr>
        <w:spacing w:before="120" w:after="240" w:line="360" w:lineRule="auto"/>
        <w:contextualSpacing/>
        <w:rPr>
          <w:rFonts w:ascii="Times New Roman" w:eastAsia="Calibri" w:hAnsi="Times New Roman" w:cs="Times New Roman"/>
        </w:rPr>
      </w:pPr>
      <w:r>
        <w:rPr>
          <w:rFonts w:ascii="Times New Roman" w:eastAsia="Calibri" w:hAnsi="Times New Roman" w:cs="Times New Roman"/>
          <w:b/>
        </w:rPr>
        <w:t xml:space="preserve">      </w:t>
      </w:r>
      <w:r>
        <w:rPr>
          <w:rFonts w:ascii="Times New Roman" w:eastAsia="Calibri" w:hAnsi="Times New Roman" w:cs="Times New Roman"/>
        </w:rPr>
        <w:t xml:space="preserve">A. Ribbed beams </w:t>
      </w:r>
    </w:p>
    <w:p w14:paraId="6BD326C5" w14:textId="6883913F" w:rsidR="00D93F47" w:rsidRDefault="00D93F47" w:rsidP="00164BE3">
      <w:pPr>
        <w:spacing w:before="120" w:after="240" w:line="360" w:lineRule="auto"/>
        <w:ind w:left="360"/>
        <w:contextualSpacing/>
        <w:rPr>
          <w:rFonts w:ascii="Times New Roman" w:eastAsia="Calibri" w:hAnsi="Times New Roman" w:cs="Times New Roman"/>
        </w:rPr>
      </w:pPr>
      <w:r>
        <w:rPr>
          <w:rFonts w:ascii="Times New Roman" w:eastAsia="Calibri" w:hAnsi="Times New Roman" w:cs="Times New Roman"/>
        </w:rPr>
        <w:t>B. Ribbed blocks</w:t>
      </w:r>
    </w:p>
    <w:p w14:paraId="1E834576" w14:textId="3DA665AB" w:rsidR="00D93F47" w:rsidRDefault="00D93F47" w:rsidP="00164BE3">
      <w:pPr>
        <w:spacing w:before="120" w:after="240" w:line="360" w:lineRule="auto"/>
        <w:ind w:left="360"/>
        <w:contextualSpacing/>
        <w:rPr>
          <w:rFonts w:ascii="Times New Roman" w:eastAsia="Calibri" w:hAnsi="Times New Roman" w:cs="Times New Roman"/>
        </w:rPr>
      </w:pPr>
      <w:r>
        <w:rPr>
          <w:rFonts w:ascii="Times New Roman" w:eastAsia="Calibri" w:hAnsi="Times New Roman" w:cs="Times New Roman"/>
        </w:rPr>
        <w:t xml:space="preserve"> C. Reinforcement bar</w:t>
      </w:r>
    </w:p>
    <w:p w14:paraId="2D0C76F1" w14:textId="77777777" w:rsidR="00D93F47" w:rsidRDefault="00D93F47" w:rsidP="00164BE3">
      <w:pPr>
        <w:spacing w:before="120" w:after="240" w:line="360" w:lineRule="auto"/>
        <w:contextualSpacing/>
        <w:rPr>
          <w:rFonts w:ascii="Times New Roman" w:eastAsia="Calibri" w:hAnsi="Times New Roman" w:cs="Times New Roman"/>
          <w:b/>
        </w:rPr>
      </w:pPr>
      <w:r>
        <w:rPr>
          <w:rFonts w:ascii="Times New Roman" w:eastAsia="Calibri" w:hAnsi="Times New Roman" w:cs="Times New Roman"/>
          <w:b/>
        </w:rPr>
        <w:lastRenderedPageBreak/>
        <w:t xml:space="preserve">3.  Precast slab resource needs </w:t>
      </w:r>
    </w:p>
    <w:p w14:paraId="523BC26F" w14:textId="6A473B9E" w:rsidR="00D93F47" w:rsidRDefault="00D93F47" w:rsidP="00164BE3">
      <w:pPr>
        <w:spacing w:before="120" w:after="240" w:line="360" w:lineRule="auto"/>
        <w:ind w:left="360"/>
        <w:contextualSpacing/>
        <w:rPr>
          <w:rFonts w:ascii="Times New Roman" w:eastAsia="Calibri" w:hAnsi="Times New Roman" w:cs="Times New Roman"/>
        </w:rPr>
      </w:pPr>
      <w:r>
        <w:rPr>
          <w:rFonts w:ascii="Times New Roman" w:eastAsia="Calibri" w:hAnsi="Times New Roman" w:cs="Times New Roman"/>
        </w:rPr>
        <w:t xml:space="preserve"> A. Precast beams</w:t>
      </w:r>
    </w:p>
    <w:p w14:paraId="599EEFB8" w14:textId="406F3321" w:rsidR="00D93F47" w:rsidRDefault="00D93F47" w:rsidP="00164BE3">
      <w:pPr>
        <w:spacing w:before="120" w:after="240" w:line="360" w:lineRule="auto"/>
        <w:ind w:left="360"/>
        <w:contextualSpacing/>
        <w:rPr>
          <w:rFonts w:ascii="Times New Roman" w:eastAsia="Calibri" w:hAnsi="Times New Roman" w:cs="Times New Roman"/>
        </w:rPr>
      </w:pPr>
      <w:r>
        <w:rPr>
          <w:rFonts w:ascii="Times New Roman" w:eastAsia="Calibri" w:hAnsi="Times New Roman" w:cs="Times New Roman"/>
        </w:rPr>
        <w:t xml:space="preserve"> B. Precast slab panels </w:t>
      </w:r>
    </w:p>
    <w:p w14:paraId="6880FF8A" w14:textId="77777777" w:rsidR="00D93F47" w:rsidRDefault="00D93F47" w:rsidP="00164BE3">
      <w:pPr>
        <w:spacing w:before="120" w:after="240" w:line="360" w:lineRule="auto"/>
        <w:ind w:left="360"/>
        <w:contextualSpacing/>
        <w:rPr>
          <w:rFonts w:ascii="Times New Roman" w:eastAsia="Calibri" w:hAnsi="Times New Roman" w:cs="Times New Roman"/>
        </w:rPr>
      </w:pPr>
    </w:p>
    <w:p w14:paraId="295741BB" w14:textId="77777777" w:rsidR="00D93F47" w:rsidRPr="00D13773" w:rsidRDefault="00D93F47" w:rsidP="00164BE3">
      <w:pPr>
        <w:spacing w:before="120" w:after="240" w:line="360" w:lineRule="auto"/>
        <w:rPr>
          <w:rFonts w:ascii="Times New Roman" w:eastAsia="Calibri" w:hAnsi="Times New Roman" w:cs="Times New Roman"/>
          <w:b/>
          <w:bCs/>
        </w:rPr>
      </w:pPr>
      <w:r w:rsidRPr="00D13773">
        <w:rPr>
          <w:rFonts w:ascii="Times New Roman" w:eastAsia="Calibri" w:hAnsi="Times New Roman" w:cs="Times New Roman"/>
          <w:b/>
          <w:bCs/>
        </w:rPr>
        <w:t xml:space="preserve">Given Information </w:t>
      </w:r>
    </w:p>
    <w:p w14:paraId="1381695F" w14:textId="5DB8AFA7" w:rsidR="00D93F47" w:rsidRPr="00D93F47" w:rsidRDefault="00D93F47" w:rsidP="00164BE3">
      <w:pPr>
        <w:pStyle w:val="ListParagraph"/>
        <w:numPr>
          <w:ilvl w:val="0"/>
          <w:numId w:val="8"/>
        </w:numPr>
        <w:spacing w:after="240"/>
        <w:rPr>
          <w:rFonts w:ascii="Times New Roman" w:eastAsia="Calibri" w:hAnsi="Times New Roman" w:cs="Times New Roman"/>
        </w:rPr>
      </w:pPr>
      <w:r w:rsidRPr="00D93F47">
        <w:rPr>
          <w:rFonts w:ascii="Times New Roman" w:eastAsia="Calibri" w:hAnsi="Times New Roman" w:cs="Times New Roman"/>
        </w:rPr>
        <w:t xml:space="preserve">It is assumed that all the proposed building materials have same useful life under their categories. For instance, all structural framing building alternatives have same useful life. </w:t>
      </w:r>
    </w:p>
    <w:p w14:paraId="66B40B18" w14:textId="77777777" w:rsidR="00D93F47" w:rsidRPr="00D93F47" w:rsidRDefault="00D93F47" w:rsidP="00164BE3">
      <w:pPr>
        <w:pStyle w:val="ListParagraph"/>
        <w:numPr>
          <w:ilvl w:val="0"/>
          <w:numId w:val="8"/>
        </w:numPr>
        <w:spacing w:after="240"/>
        <w:rPr>
          <w:rFonts w:ascii="Times New Roman" w:eastAsia="Calibri" w:hAnsi="Times New Roman" w:cs="Times New Roman"/>
        </w:rPr>
      </w:pPr>
      <w:r w:rsidRPr="00D93F47">
        <w:rPr>
          <w:rFonts w:ascii="Times New Roman" w:eastAsia="Calibri" w:hAnsi="Times New Roman" w:cs="Times New Roman"/>
        </w:rPr>
        <w:t>Assumptions are taken that the useful life of the new housing project is to be 50 years.</w:t>
      </w:r>
    </w:p>
    <w:p w14:paraId="241A90A8" w14:textId="77777777" w:rsidR="00D93F47" w:rsidRPr="00D93F47" w:rsidRDefault="00D93F47" w:rsidP="00164BE3">
      <w:pPr>
        <w:pStyle w:val="ListParagraph"/>
        <w:numPr>
          <w:ilvl w:val="0"/>
          <w:numId w:val="8"/>
        </w:numPr>
        <w:spacing w:after="240"/>
        <w:rPr>
          <w:rFonts w:ascii="Times New Roman" w:eastAsia="Calibri" w:hAnsi="Times New Roman" w:cs="Times New Roman"/>
        </w:rPr>
      </w:pPr>
      <w:r w:rsidRPr="00D93F47">
        <w:rPr>
          <w:rFonts w:ascii="Times New Roman" w:eastAsia="Calibri" w:hAnsi="Times New Roman" w:cs="Times New Roman"/>
        </w:rPr>
        <w:t>The residual value of the investment options has one third of their initial investment cost.</w:t>
      </w:r>
    </w:p>
    <w:p w14:paraId="2A2C36F4" w14:textId="77777777" w:rsidR="00D93F47" w:rsidRPr="00D93F47" w:rsidRDefault="00D93F47" w:rsidP="00164BE3">
      <w:pPr>
        <w:pStyle w:val="ListParagraph"/>
        <w:numPr>
          <w:ilvl w:val="0"/>
          <w:numId w:val="8"/>
        </w:numPr>
        <w:spacing w:after="240"/>
        <w:rPr>
          <w:rFonts w:ascii="Times New Roman" w:eastAsia="Calibri" w:hAnsi="Times New Roman" w:cs="Times New Roman"/>
        </w:rPr>
      </w:pPr>
      <w:r w:rsidRPr="00D93F47">
        <w:rPr>
          <w:rFonts w:ascii="Times New Roman" w:eastAsia="Calibri" w:hAnsi="Times New Roman" w:cs="Times New Roman"/>
        </w:rPr>
        <w:t>Discount rate of 10% is considered by the FHC normally for analysis of investment appraisal options. And to simplify the analysis, it is assumed that all operation costs are incurred uniformly over the construction period.</w:t>
      </w:r>
    </w:p>
    <w:p w14:paraId="55927355" w14:textId="7E98BA39" w:rsidR="00D93F47" w:rsidRPr="00D93F47" w:rsidRDefault="00D93F47" w:rsidP="00164BE3">
      <w:pPr>
        <w:pStyle w:val="ListParagraph"/>
        <w:numPr>
          <w:ilvl w:val="0"/>
          <w:numId w:val="8"/>
        </w:numPr>
        <w:spacing w:after="240"/>
        <w:rPr>
          <w:rFonts w:ascii="Times New Roman" w:eastAsia="Calibri" w:hAnsi="Times New Roman" w:cs="Times New Roman"/>
          <w:sz w:val="24"/>
          <w:szCs w:val="24"/>
        </w:rPr>
      </w:pPr>
      <w:r w:rsidRPr="00D93F47">
        <w:rPr>
          <w:rFonts w:ascii="Times New Roman" w:eastAsia="Calibri" w:hAnsi="Times New Roman" w:cs="Times New Roman"/>
        </w:rPr>
        <w:t>In addition to this, assumptions are taken for other necessary information reasonably at each to</w:t>
      </w:r>
      <w:r>
        <w:rPr>
          <w:rFonts w:ascii="Times New Roman" w:eastAsia="Calibri" w:hAnsi="Times New Roman" w:cs="Times New Roman"/>
        </w:rPr>
        <w:t>p</w:t>
      </w:r>
      <w:r w:rsidRPr="00D93F47">
        <w:rPr>
          <w:rFonts w:ascii="Times New Roman" w:eastAsia="Calibri" w:hAnsi="Times New Roman" w:cs="Times New Roman"/>
        </w:rPr>
        <w:t>ic.</w:t>
      </w:r>
    </w:p>
    <w:p w14:paraId="4C596AAC" w14:textId="36A25DCF" w:rsidR="00736345" w:rsidRPr="00CA3130" w:rsidRDefault="00D13773" w:rsidP="00164BE3">
      <w:pPr>
        <w:pStyle w:val="Heading2"/>
        <w:spacing w:before="120" w:after="240" w:line="360" w:lineRule="auto"/>
      </w:pPr>
      <w:bookmarkStart w:id="2" w:name="_Toc137018843"/>
      <w:r>
        <w:t xml:space="preserve">2.1 </w:t>
      </w:r>
      <w:r w:rsidR="00000000" w:rsidRPr="00CA3130">
        <w:t>INITIAL INVESTMENT COST</w:t>
      </w:r>
      <w:bookmarkEnd w:id="2"/>
      <w:r w:rsidR="00000000" w:rsidRPr="00CA3130">
        <w:t xml:space="preserve"> </w:t>
      </w:r>
    </w:p>
    <w:p w14:paraId="36F525C7" w14:textId="77777777" w:rsidR="00D93F47" w:rsidRDefault="00000000" w:rsidP="00164BE3">
      <w:pPr>
        <w:spacing w:before="120" w:after="240" w:line="360" w:lineRule="auto"/>
        <w:jc w:val="both"/>
        <w:rPr>
          <w:rFonts w:ascii="Times New Roman" w:eastAsia="Calibri" w:hAnsi="Times New Roman" w:cs="Times New Roman"/>
        </w:rPr>
      </w:pPr>
      <w:r w:rsidRPr="001B3B6D">
        <w:rPr>
          <w:rFonts w:ascii="Times New Roman" w:eastAsia="Calibri" w:hAnsi="Times New Roman" w:cs="Times New Roman"/>
          <w:b/>
          <w:bCs/>
          <w:u w:val="single"/>
        </w:rPr>
        <w:t>Solid Slab</w:t>
      </w:r>
    </w:p>
    <w:p w14:paraId="2DE5B272" w14:textId="4C415E61" w:rsidR="00D93F47" w:rsidRDefault="008919DF" w:rsidP="00164BE3">
      <w:pPr>
        <w:spacing w:before="120" w:after="240" w:line="360" w:lineRule="auto"/>
        <w:jc w:val="both"/>
        <w:rPr>
          <w:rFonts w:ascii="Times New Roman" w:eastAsia="Calibri" w:hAnsi="Times New Roman" w:cs="Times New Roman"/>
        </w:rPr>
      </w:pPr>
      <w:r>
        <w:rPr>
          <w:rFonts w:ascii="Times New Roman" w:eastAsia="Calibri" w:hAnsi="Times New Roman" w:cs="Times New Roman"/>
        </w:rPr>
        <w:t>The investment</w:t>
      </w:r>
      <w:r w:rsidR="00D93F47">
        <w:rPr>
          <w:rFonts w:ascii="Times New Roman" w:eastAsia="Calibri" w:hAnsi="Times New Roman" w:cs="Times New Roman"/>
        </w:rPr>
        <w:t xml:space="preserve"> cost for solid slab or cast in situ reinforced concrete slab</w:t>
      </w:r>
    </w:p>
    <w:p w14:paraId="26C9FC6D" w14:textId="6A36A63F" w:rsidR="00D93F47" w:rsidRPr="008919DF" w:rsidRDefault="00D93F47" w:rsidP="00164BE3">
      <w:pPr>
        <w:spacing w:before="120" w:after="240" w:line="360" w:lineRule="auto"/>
        <w:jc w:val="both"/>
        <w:rPr>
          <w:rFonts w:ascii="Times New Roman" w:eastAsia="Calibri" w:hAnsi="Times New Roman" w:cs="Times New Roman"/>
          <w:bCs/>
          <w:highlight w:val="green"/>
          <w:u w:val="single"/>
        </w:rPr>
      </w:pPr>
      <w:r>
        <w:rPr>
          <w:rFonts w:ascii="Times New Roman" w:eastAsia="Calibri" w:hAnsi="Times New Roman" w:cs="Times New Roman"/>
        </w:rPr>
        <w:t>In this step</w:t>
      </w:r>
      <w:r w:rsidR="008919DF">
        <w:rPr>
          <w:rFonts w:ascii="Times New Roman" w:eastAsia="Calibri" w:hAnsi="Times New Roman" w:cs="Times New Roman"/>
        </w:rPr>
        <w:t>,</w:t>
      </w:r>
      <w:r>
        <w:rPr>
          <w:rFonts w:ascii="Times New Roman" w:eastAsia="Calibri" w:hAnsi="Times New Roman" w:cs="Times New Roman"/>
        </w:rPr>
        <w:t xml:space="preserve"> we have formulated a cost </w:t>
      </w:r>
      <w:r w:rsidR="008919DF">
        <w:rPr>
          <w:rFonts w:ascii="Times New Roman" w:eastAsia="Calibri" w:hAnsi="Times New Roman" w:cs="Times New Roman"/>
        </w:rPr>
        <w:t>breakdown</w:t>
      </w:r>
      <w:r>
        <w:rPr>
          <w:rFonts w:ascii="Times New Roman" w:eastAsia="Calibri" w:hAnsi="Times New Roman" w:cs="Times New Roman"/>
        </w:rPr>
        <w:t xml:space="preserve"> for all the </w:t>
      </w:r>
      <w:r w:rsidR="008919DF">
        <w:rPr>
          <w:rFonts w:ascii="Times New Roman" w:eastAsia="Calibri" w:hAnsi="Times New Roman" w:cs="Times New Roman"/>
        </w:rPr>
        <w:t>materials or</w:t>
      </w:r>
      <w:r>
        <w:rPr>
          <w:rFonts w:ascii="Times New Roman" w:eastAsia="Calibri" w:hAnsi="Times New Roman" w:cs="Times New Roman"/>
        </w:rPr>
        <w:t xml:space="preserve"> resources </w:t>
      </w:r>
      <w:r w:rsidR="008919DF">
        <w:rPr>
          <w:rFonts w:ascii="Times New Roman" w:eastAsia="Calibri" w:hAnsi="Times New Roman" w:cs="Times New Roman"/>
        </w:rPr>
        <w:t>needed</w:t>
      </w:r>
      <w:r>
        <w:rPr>
          <w:rFonts w:ascii="Times New Roman" w:eastAsia="Calibri" w:hAnsi="Times New Roman" w:cs="Times New Roman"/>
        </w:rPr>
        <w:t xml:space="preserve"> for </w:t>
      </w:r>
      <w:r w:rsidR="008919DF">
        <w:rPr>
          <w:rFonts w:ascii="Times New Roman" w:eastAsia="Calibri" w:hAnsi="Times New Roman" w:cs="Times New Roman"/>
        </w:rPr>
        <w:t xml:space="preserve">the </w:t>
      </w:r>
      <w:r>
        <w:rPr>
          <w:rFonts w:ascii="Times New Roman" w:eastAsia="Calibri" w:hAnsi="Times New Roman" w:cs="Times New Roman"/>
        </w:rPr>
        <w:t xml:space="preserve">construction of </w:t>
      </w:r>
      <w:r w:rsidR="008919DF">
        <w:rPr>
          <w:rFonts w:ascii="Times New Roman" w:eastAsia="Calibri" w:hAnsi="Times New Roman" w:cs="Times New Roman"/>
        </w:rPr>
        <w:t xml:space="preserve">a </w:t>
      </w:r>
      <w:r>
        <w:rPr>
          <w:rFonts w:ascii="Times New Roman" w:eastAsia="Calibri" w:hAnsi="Times New Roman" w:cs="Times New Roman"/>
        </w:rPr>
        <w:t xml:space="preserve">solid slab to determine the unit rate of each work item. As we can see from the BOQ for the constructed solid slab unit rate, the total cost of all </w:t>
      </w:r>
      <w:r w:rsidR="008919DF">
        <w:rPr>
          <w:rFonts w:ascii="Times New Roman" w:eastAsia="Calibri" w:hAnsi="Times New Roman" w:cs="Times New Roman"/>
        </w:rPr>
        <w:t>7-story building</w:t>
      </w:r>
      <w:r>
        <w:rPr>
          <w:rFonts w:ascii="Times New Roman" w:eastAsia="Calibri" w:hAnsi="Times New Roman" w:cs="Times New Roman"/>
        </w:rPr>
        <w:t xml:space="preserve"> slab construction if cast in situ reinforced concrete was used, will cost</w:t>
      </w:r>
      <w:r w:rsidR="008919DF">
        <w:rPr>
          <w:rFonts w:ascii="Times New Roman" w:eastAsia="Calibri" w:hAnsi="Times New Roman" w:cs="Times New Roman"/>
        </w:rPr>
        <w:t xml:space="preserve"> </w:t>
      </w:r>
      <w:r w:rsidR="008919DF" w:rsidRPr="001B3B6D">
        <w:rPr>
          <w:rFonts w:ascii="Times New Roman" w:eastAsia="Calibri" w:hAnsi="Times New Roman" w:cs="Times New Roman"/>
          <w:bCs/>
        </w:rPr>
        <w:t>218,893,180.4 ETB</w:t>
      </w:r>
      <w:r w:rsidR="008919DF">
        <w:rPr>
          <w:rFonts w:ascii="Times New Roman" w:eastAsia="Calibri" w:hAnsi="Times New Roman" w:cs="Times New Roman"/>
          <w:bCs/>
        </w:rPr>
        <w:t xml:space="preserve"> </w:t>
      </w:r>
      <w:r>
        <w:rPr>
          <w:rFonts w:ascii="Times New Roman" w:eastAsia="Calibri" w:hAnsi="Times New Roman" w:cs="Times New Roman"/>
          <w:bCs/>
          <w:i/>
          <w:iCs/>
        </w:rPr>
        <w:t xml:space="preserve">(from solid slab BOQ summary) </w:t>
      </w:r>
      <w:r>
        <w:rPr>
          <w:rFonts w:ascii="Times New Roman" w:eastAsia="Calibri" w:hAnsi="Times New Roman" w:cs="Times New Roman"/>
        </w:rPr>
        <w:t xml:space="preserve">which indicates the investment made if we construct our floor by using cast in situ reinforced concrete (solid slab). </w:t>
      </w:r>
    </w:p>
    <w:p w14:paraId="42CFD3DD" w14:textId="07E63D4A" w:rsidR="00736345" w:rsidRPr="001B3B6D" w:rsidRDefault="00000000" w:rsidP="00164BE3">
      <w:pPr>
        <w:spacing w:before="120" w:after="240" w:line="360" w:lineRule="auto"/>
        <w:ind w:left="540"/>
        <w:jc w:val="both"/>
        <w:rPr>
          <w:rFonts w:ascii="Times New Roman" w:eastAsia="Calibri" w:hAnsi="Times New Roman" w:cs="Times New Roman"/>
          <w:bCs/>
          <w:i/>
          <w:iCs/>
        </w:rPr>
      </w:pPr>
      <w:r w:rsidRPr="001B3B6D">
        <w:rPr>
          <w:rFonts w:ascii="Times New Roman" w:eastAsia="Calibri" w:hAnsi="Times New Roman" w:cs="Times New Roman"/>
          <w:bCs/>
        </w:rPr>
        <w:t>Total cost before VAT = 190,341,896</w:t>
      </w:r>
      <w:r w:rsidRPr="001B3B6D">
        <w:rPr>
          <w:rFonts w:ascii="Times New Roman" w:eastAsia="Calibri" w:hAnsi="Times New Roman" w:cs="Times New Roman"/>
          <w:bCs/>
          <w:u w:val="single"/>
        </w:rPr>
        <w:t xml:space="preserve"> ETB</w:t>
      </w:r>
      <w:r w:rsidRPr="001B3B6D">
        <w:rPr>
          <w:rFonts w:ascii="Times New Roman" w:eastAsia="Calibri" w:hAnsi="Times New Roman" w:cs="Times New Roman"/>
          <w:bCs/>
          <w:i/>
          <w:iCs/>
        </w:rPr>
        <w:t xml:space="preserve"> (direct and indirect cost)</w:t>
      </w:r>
    </w:p>
    <w:p w14:paraId="39FF9742" w14:textId="77777777" w:rsidR="00736345" w:rsidRPr="001B3B6D" w:rsidRDefault="00000000" w:rsidP="00164BE3">
      <w:pPr>
        <w:spacing w:before="120" w:after="240" w:line="360" w:lineRule="auto"/>
        <w:ind w:left="540"/>
        <w:jc w:val="both"/>
        <w:rPr>
          <w:rFonts w:ascii="Times New Roman" w:eastAsia="Calibri" w:hAnsi="Times New Roman" w:cs="Times New Roman"/>
          <w:bCs/>
          <w:u w:val="single"/>
        </w:rPr>
      </w:pPr>
      <w:r w:rsidRPr="001B3B6D">
        <w:rPr>
          <w:rFonts w:ascii="Times New Roman" w:eastAsia="Calibri" w:hAnsi="Times New Roman" w:cs="Times New Roman"/>
          <w:bCs/>
        </w:rPr>
        <w:t xml:space="preserve">VAT 15% = 190,341,896 ETB*0.15 = 28,551,284.4 </w:t>
      </w:r>
      <w:r w:rsidRPr="001B3B6D">
        <w:rPr>
          <w:rFonts w:ascii="Times New Roman" w:eastAsia="Calibri" w:hAnsi="Times New Roman" w:cs="Times New Roman"/>
          <w:bCs/>
          <w:u w:val="single"/>
        </w:rPr>
        <w:t>ETB</w:t>
      </w:r>
    </w:p>
    <w:p w14:paraId="1D5A8DE1" w14:textId="77777777" w:rsidR="00736345" w:rsidRPr="001B3B6D" w:rsidRDefault="00000000" w:rsidP="00164BE3">
      <w:pPr>
        <w:spacing w:before="120" w:after="240" w:line="360" w:lineRule="auto"/>
        <w:ind w:left="540"/>
        <w:jc w:val="both"/>
        <w:rPr>
          <w:rFonts w:ascii="Times New Roman" w:eastAsia="Calibri" w:hAnsi="Times New Roman" w:cs="Times New Roman"/>
          <w:bCs/>
          <w:highlight w:val="green"/>
          <w:u w:val="single"/>
        </w:rPr>
      </w:pPr>
      <w:r w:rsidRPr="001B3B6D">
        <w:rPr>
          <w:rFonts w:ascii="Times New Roman" w:eastAsia="Calibri" w:hAnsi="Times New Roman" w:cs="Times New Roman"/>
          <w:bCs/>
        </w:rPr>
        <w:t>Total cost after VAT = 190,341,896</w:t>
      </w:r>
      <w:r w:rsidRPr="001B3B6D">
        <w:rPr>
          <w:rFonts w:ascii="Times New Roman" w:eastAsia="Calibri" w:hAnsi="Times New Roman" w:cs="Times New Roman"/>
          <w:bCs/>
          <w:u w:val="single"/>
        </w:rPr>
        <w:t xml:space="preserve"> </w:t>
      </w:r>
      <w:r w:rsidRPr="001B3B6D">
        <w:rPr>
          <w:rFonts w:ascii="Times New Roman" w:eastAsia="Calibri" w:hAnsi="Times New Roman" w:cs="Times New Roman"/>
          <w:bCs/>
        </w:rPr>
        <w:t>ETB + 28,551,284.4 ETB = 218,893,180.4 ETB</w:t>
      </w:r>
    </w:p>
    <w:p w14:paraId="370CBA90" w14:textId="77777777" w:rsidR="008919DF" w:rsidRDefault="00000000" w:rsidP="00164BE3">
      <w:pPr>
        <w:spacing w:before="120" w:after="240" w:line="360" w:lineRule="auto"/>
        <w:jc w:val="both"/>
        <w:rPr>
          <w:rFonts w:ascii="Times New Roman" w:eastAsia="Calibri" w:hAnsi="Times New Roman" w:cs="Times New Roman"/>
          <w:b/>
          <w:bCs/>
          <w:u w:val="single"/>
        </w:rPr>
      </w:pPr>
      <w:r w:rsidRPr="001B3B6D">
        <w:rPr>
          <w:rFonts w:ascii="Times New Roman" w:eastAsia="Calibri" w:hAnsi="Times New Roman" w:cs="Times New Roman"/>
          <w:b/>
          <w:bCs/>
          <w:u w:val="single"/>
        </w:rPr>
        <w:lastRenderedPageBreak/>
        <w:t>Ribbed slab</w:t>
      </w:r>
    </w:p>
    <w:p w14:paraId="513F1C4B" w14:textId="0CDA8AD5" w:rsidR="008919DF" w:rsidRPr="008919DF" w:rsidRDefault="008919DF" w:rsidP="00164BE3">
      <w:pPr>
        <w:spacing w:before="120" w:after="240" w:line="360" w:lineRule="auto"/>
        <w:jc w:val="both"/>
        <w:rPr>
          <w:rFonts w:ascii="Times New Roman" w:eastAsia="Calibri" w:hAnsi="Times New Roman" w:cs="Times New Roman"/>
          <w:u w:val="single"/>
        </w:rPr>
      </w:pPr>
      <w:r w:rsidRPr="008919DF">
        <w:rPr>
          <w:rFonts w:ascii="Times New Roman" w:eastAsia="Calibri" w:hAnsi="Times New Roman" w:cs="Times New Roman"/>
        </w:rPr>
        <w:t xml:space="preserve">Investment cost for when we use ribbed slab </w:t>
      </w:r>
    </w:p>
    <w:p w14:paraId="596BE0F7" w14:textId="3A1498DA" w:rsidR="008919DF" w:rsidRPr="008919DF" w:rsidRDefault="008919DF" w:rsidP="00164BE3">
      <w:pPr>
        <w:spacing w:before="120" w:after="240" w:line="360" w:lineRule="auto"/>
        <w:jc w:val="both"/>
        <w:rPr>
          <w:rFonts w:ascii="Times New Roman" w:eastAsia="Calibri" w:hAnsi="Times New Roman" w:cs="Times New Roman"/>
        </w:rPr>
      </w:pPr>
      <w:r>
        <w:rPr>
          <w:rFonts w:ascii="Times New Roman" w:eastAsia="Calibri" w:hAnsi="Times New Roman" w:cs="Times New Roman"/>
        </w:rPr>
        <w:t xml:space="preserve">In this step, we have formulated a cost breakdown for all the resources that are required to construct a ribbed slab. As we can see from the BOQ constructed using a ribbed block and ribbed beam. The total cost of all 7-story building slab construction if the ribbed block construction method is used will cost </w:t>
      </w:r>
      <w:r w:rsidRPr="001B3B6D">
        <w:rPr>
          <w:rFonts w:ascii="Times New Roman" w:eastAsia="Calibri" w:hAnsi="Times New Roman" w:cs="Times New Roman"/>
        </w:rPr>
        <w:t>18,256,444.26 ETB</w:t>
      </w:r>
      <w:r>
        <w:rPr>
          <w:rFonts w:ascii="Times New Roman" w:eastAsia="Calibri" w:hAnsi="Times New Roman" w:cs="Times New Roman"/>
        </w:rPr>
        <w:t xml:space="preserve"> </w:t>
      </w:r>
      <w:r>
        <w:rPr>
          <w:rFonts w:ascii="Times New Roman" w:eastAsia="Calibri" w:hAnsi="Times New Roman" w:cs="Times New Roman"/>
          <w:bCs/>
          <w:i/>
          <w:iCs/>
        </w:rPr>
        <w:t xml:space="preserve">(from ribbed slab BOQ summary). </w:t>
      </w:r>
      <w:r>
        <w:rPr>
          <w:rFonts w:ascii="Times New Roman" w:eastAsia="Calibri" w:hAnsi="Times New Roman" w:cs="Times New Roman"/>
        </w:rPr>
        <w:t>This indicates how much will be invested if we construct our floor by using ribbed slab.</w:t>
      </w:r>
    </w:p>
    <w:p w14:paraId="798F71EE" w14:textId="77777777" w:rsidR="00736345" w:rsidRPr="001B3B6D" w:rsidRDefault="00000000" w:rsidP="00164BE3">
      <w:pPr>
        <w:spacing w:before="120" w:after="240" w:line="360" w:lineRule="auto"/>
        <w:ind w:left="540"/>
        <w:jc w:val="both"/>
        <w:rPr>
          <w:rFonts w:ascii="Times New Roman" w:eastAsia="Calibri" w:hAnsi="Times New Roman" w:cs="Times New Roman"/>
          <w:bCs/>
          <w:i/>
          <w:iCs/>
        </w:rPr>
      </w:pPr>
      <w:r w:rsidRPr="001B3B6D">
        <w:rPr>
          <w:rFonts w:ascii="Times New Roman" w:eastAsia="Calibri" w:hAnsi="Times New Roman" w:cs="Times New Roman"/>
          <w:bCs/>
        </w:rPr>
        <w:t xml:space="preserve">Total cost before VAT = </w:t>
      </w:r>
      <w:r w:rsidRPr="001B3B6D">
        <w:rPr>
          <w:rFonts w:ascii="Times New Roman" w:eastAsia="Calibri" w:hAnsi="Times New Roman" w:cs="Times New Roman"/>
          <w:bCs/>
          <w:color w:val="000000"/>
        </w:rPr>
        <w:t>15,875,168.93</w:t>
      </w:r>
      <w:r w:rsidRPr="001B3B6D">
        <w:rPr>
          <w:rFonts w:ascii="Times New Roman" w:eastAsia="Calibri" w:hAnsi="Times New Roman" w:cs="Times New Roman"/>
          <w:bCs/>
          <w:u w:val="single"/>
        </w:rPr>
        <w:t xml:space="preserve"> ETB</w:t>
      </w:r>
      <w:r w:rsidRPr="001B3B6D">
        <w:rPr>
          <w:rFonts w:ascii="Times New Roman" w:eastAsia="Calibri" w:hAnsi="Times New Roman" w:cs="Times New Roman"/>
          <w:bCs/>
          <w:i/>
          <w:iCs/>
        </w:rPr>
        <w:t xml:space="preserve"> (direct and indirect cost)</w:t>
      </w:r>
    </w:p>
    <w:p w14:paraId="0F12C215" w14:textId="77777777" w:rsidR="00736345" w:rsidRPr="001B3B6D" w:rsidRDefault="00000000" w:rsidP="00164BE3">
      <w:pPr>
        <w:spacing w:before="120" w:after="240" w:line="360" w:lineRule="auto"/>
        <w:ind w:left="540"/>
        <w:jc w:val="both"/>
        <w:rPr>
          <w:rFonts w:ascii="Times New Roman" w:eastAsia="Calibri" w:hAnsi="Times New Roman" w:cs="Times New Roman"/>
          <w:bCs/>
          <w:u w:val="single"/>
        </w:rPr>
      </w:pPr>
      <w:r w:rsidRPr="001B3B6D">
        <w:rPr>
          <w:rFonts w:ascii="Times New Roman" w:eastAsia="Calibri" w:hAnsi="Times New Roman" w:cs="Times New Roman"/>
          <w:bCs/>
        </w:rPr>
        <w:t xml:space="preserve">VAT 15% = </w:t>
      </w:r>
      <w:r w:rsidRPr="001B3B6D">
        <w:rPr>
          <w:rFonts w:ascii="Times New Roman" w:eastAsia="Calibri" w:hAnsi="Times New Roman" w:cs="Times New Roman"/>
          <w:bCs/>
          <w:color w:val="000000"/>
        </w:rPr>
        <w:t>15,875,168.93</w:t>
      </w:r>
      <w:r w:rsidRPr="001B3B6D">
        <w:rPr>
          <w:rFonts w:ascii="Times New Roman" w:eastAsia="Calibri" w:hAnsi="Times New Roman" w:cs="Times New Roman"/>
          <w:bCs/>
        </w:rPr>
        <w:t xml:space="preserve"> ETB*0.15 = 2,381,275.33 </w:t>
      </w:r>
      <w:r w:rsidRPr="001B3B6D">
        <w:rPr>
          <w:rFonts w:ascii="Times New Roman" w:eastAsia="Calibri" w:hAnsi="Times New Roman" w:cs="Times New Roman"/>
          <w:bCs/>
          <w:u w:val="single"/>
        </w:rPr>
        <w:t>ETB</w:t>
      </w:r>
    </w:p>
    <w:p w14:paraId="5DAC549A" w14:textId="77777777" w:rsidR="00736345" w:rsidRPr="001B3B6D" w:rsidRDefault="00000000" w:rsidP="00164BE3">
      <w:pPr>
        <w:spacing w:before="120" w:after="240" w:line="360" w:lineRule="auto"/>
        <w:ind w:left="540"/>
        <w:jc w:val="both"/>
        <w:rPr>
          <w:rFonts w:ascii="Times New Roman" w:eastAsia="Calibri" w:hAnsi="Times New Roman" w:cs="Times New Roman"/>
          <w:bCs/>
          <w:highlight w:val="green"/>
          <w:u w:val="single"/>
        </w:rPr>
      </w:pPr>
      <w:r w:rsidRPr="001B3B6D">
        <w:rPr>
          <w:rFonts w:ascii="Times New Roman" w:eastAsia="Calibri" w:hAnsi="Times New Roman" w:cs="Times New Roman"/>
        </w:rPr>
        <w:t xml:space="preserve">Total cost after VAT = </w:t>
      </w:r>
      <w:r w:rsidRPr="001B3B6D">
        <w:rPr>
          <w:rFonts w:ascii="Times New Roman" w:eastAsia="Calibri" w:hAnsi="Times New Roman" w:cs="Times New Roman"/>
          <w:bCs/>
          <w:color w:val="000000"/>
        </w:rPr>
        <w:t>15,875,168.93</w:t>
      </w:r>
      <w:r w:rsidRPr="001B3B6D">
        <w:rPr>
          <w:rFonts w:ascii="Times New Roman" w:eastAsia="Calibri" w:hAnsi="Times New Roman" w:cs="Times New Roman"/>
        </w:rPr>
        <w:t xml:space="preserve"> ETB + </w:t>
      </w:r>
      <w:r w:rsidRPr="001B3B6D">
        <w:rPr>
          <w:rFonts w:ascii="Times New Roman" w:eastAsia="Calibri" w:hAnsi="Times New Roman" w:cs="Times New Roman"/>
          <w:bCs/>
        </w:rPr>
        <w:t>2,381,275.33</w:t>
      </w:r>
      <w:r w:rsidRPr="001B3B6D">
        <w:rPr>
          <w:rFonts w:ascii="Times New Roman" w:eastAsia="Calibri" w:hAnsi="Times New Roman" w:cs="Times New Roman"/>
        </w:rPr>
        <w:t xml:space="preserve"> ETB = 18,256,444.26 ETB</w:t>
      </w:r>
    </w:p>
    <w:p w14:paraId="373681E5" w14:textId="77777777" w:rsidR="00736345" w:rsidRPr="001B3B6D" w:rsidRDefault="00000000" w:rsidP="00164BE3">
      <w:pPr>
        <w:spacing w:before="120" w:after="240" w:line="360" w:lineRule="auto"/>
        <w:contextualSpacing/>
        <w:jc w:val="both"/>
        <w:rPr>
          <w:rFonts w:ascii="Times New Roman" w:eastAsia="Calibri" w:hAnsi="Times New Roman" w:cs="Times New Roman"/>
          <w:b/>
          <w:u w:val="single"/>
        </w:rPr>
      </w:pPr>
      <w:r w:rsidRPr="001B3B6D">
        <w:rPr>
          <w:rFonts w:ascii="Times New Roman" w:eastAsia="Calibri" w:hAnsi="Times New Roman" w:cs="Times New Roman"/>
          <w:b/>
          <w:u w:val="single"/>
        </w:rPr>
        <w:t>Prefab Slab</w:t>
      </w:r>
    </w:p>
    <w:p w14:paraId="13419385" w14:textId="34627C8D" w:rsidR="008919DF" w:rsidRPr="008919DF" w:rsidRDefault="008919DF" w:rsidP="00164BE3">
      <w:pPr>
        <w:spacing w:before="120" w:after="240" w:line="360" w:lineRule="auto"/>
        <w:contextualSpacing/>
        <w:jc w:val="both"/>
        <w:rPr>
          <w:rFonts w:ascii="Times New Roman" w:eastAsia="Calibri" w:hAnsi="Times New Roman" w:cs="Times New Roman"/>
        </w:rPr>
      </w:pPr>
      <w:r>
        <w:rPr>
          <w:rFonts w:ascii="Times New Roman" w:eastAsia="Calibri" w:hAnsi="Times New Roman" w:cs="Times New Roman"/>
        </w:rPr>
        <w:t>The investment</w:t>
      </w:r>
      <w:r w:rsidRPr="008919DF">
        <w:rPr>
          <w:rFonts w:ascii="Times New Roman" w:eastAsia="Calibri" w:hAnsi="Times New Roman" w:cs="Times New Roman"/>
        </w:rPr>
        <w:t xml:space="preserve"> cost for when we use precast slab </w:t>
      </w:r>
    </w:p>
    <w:p w14:paraId="412201E3" w14:textId="7B3CDB42" w:rsidR="00736345" w:rsidRPr="00C40C1A" w:rsidRDefault="008919DF" w:rsidP="00164BE3">
      <w:pPr>
        <w:spacing w:before="120" w:after="240" w:line="360" w:lineRule="auto"/>
        <w:jc w:val="both"/>
        <w:rPr>
          <w:rFonts w:ascii="Times New Roman" w:eastAsia="Calibri" w:hAnsi="Times New Roman" w:cs="Times New Roman"/>
          <w:bCs/>
          <w:i/>
          <w:iCs/>
        </w:rPr>
      </w:pPr>
      <w:r>
        <w:rPr>
          <w:rFonts w:ascii="Times New Roman" w:eastAsia="Calibri" w:hAnsi="Times New Roman" w:cs="Times New Roman"/>
        </w:rPr>
        <w:t xml:space="preserve">In this step, we have formulated a cost breakdown for all the resources that are required to construct a precast slab. As we can see from the BOQ constructed using pa recast beam and precast panel. The total cost of all </w:t>
      </w:r>
      <w:r w:rsidR="00C40C1A">
        <w:rPr>
          <w:rFonts w:ascii="Times New Roman" w:eastAsia="Calibri" w:hAnsi="Times New Roman" w:cs="Times New Roman"/>
        </w:rPr>
        <w:t>7-story</w:t>
      </w:r>
      <w:r>
        <w:rPr>
          <w:rFonts w:ascii="Times New Roman" w:eastAsia="Calibri" w:hAnsi="Times New Roman" w:cs="Times New Roman"/>
        </w:rPr>
        <w:t xml:space="preserve"> </w:t>
      </w:r>
      <w:r w:rsidR="00C40C1A">
        <w:rPr>
          <w:rFonts w:ascii="Times New Roman" w:eastAsia="Calibri" w:hAnsi="Times New Roman" w:cs="Times New Roman"/>
        </w:rPr>
        <w:t>building</w:t>
      </w:r>
      <w:r>
        <w:rPr>
          <w:rFonts w:ascii="Times New Roman" w:eastAsia="Calibri" w:hAnsi="Times New Roman" w:cs="Times New Roman"/>
        </w:rPr>
        <w:t xml:space="preserve"> slab construction if </w:t>
      </w:r>
      <w:r w:rsidR="00C40C1A">
        <w:rPr>
          <w:rFonts w:ascii="Times New Roman" w:eastAsia="Calibri" w:hAnsi="Times New Roman" w:cs="Times New Roman"/>
        </w:rPr>
        <w:t xml:space="preserve">the </w:t>
      </w:r>
      <w:r>
        <w:rPr>
          <w:rFonts w:ascii="Times New Roman" w:eastAsia="Calibri" w:hAnsi="Times New Roman" w:cs="Times New Roman"/>
        </w:rPr>
        <w:t xml:space="preserve">precast slab construction method is used will cost </w:t>
      </w:r>
      <w:r w:rsidRPr="001B3B6D">
        <w:rPr>
          <w:rFonts w:ascii="Times New Roman" w:eastAsia="Calibri" w:hAnsi="Times New Roman" w:cs="Times New Roman"/>
        </w:rPr>
        <w:t>8,784,122.809 ETB</w:t>
      </w:r>
      <w:r>
        <w:rPr>
          <w:rFonts w:ascii="Times New Roman" w:eastAsia="Calibri" w:hAnsi="Times New Roman" w:cs="Times New Roman"/>
          <w:b/>
        </w:rPr>
        <w:t xml:space="preserve"> </w:t>
      </w:r>
      <w:r>
        <w:rPr>
          <w:rFonts w:ascii="Times New Roman" w:eastAsia="Calibri" w:hAnsi="Times New Roman" w:cs="Times New Roman"/>
          <w:bCs/>
          <w:i/>
          <w:iCs/>
        </w:rPr>
        <w:t>(from precast BOQ summary).</w:t>
      </w:r>
      <w:r w:rsidR="00C40C1A">
        <w:rPr>
          <w:rFonts w:ascii="Times New Roman" w:eastAsia="Calibri" w:hAnsi="Times New Roman" w:cs="Times New Roman"/>
          <w:bCs/>
          <w:i/>
          <w:iCs/>
        </w:rPr>
        <w:t xml:space="preserve"> </w:t>
      </w:r>
      <w:r w:rsidR="00164BE3">
        <w:rPr>
          <w:rFonts w:ascii="Times New Roman" w:eastAsia="Calibri" w:hAnsi="Times New Roman" w:cs="Times New Roman"/>
          <w:bCs/>
          <w:i/>
          <w:iCs/>
        </w:rPr>
        <w:t>Grouting and other installation</w:t>
      </w:r>
      <w:r>
        <w:rPr>
          <w:rFonts w:ascii="Times New Roman" w:eastAsia="Calibri" w:hAnsi="Times New Roman" w:cs="Times New Roman"/>
          <w:bCs/>
          <w:i/>
          <w:iCs/>
        </w:rPr>
        <w:t xml:space="preserve"> </w:t>
      </w:r>
      <w:r w:rsidR="00164BE3">
        <w:rPr>
          <w:rFonts w:ascii="Times New Roman" w:eastAsia="Calibri" w:hAnsi="Times New Roman" w:cs="Times New Roman"/>
          <w:bCs/>
          <w:i/>
          <w:iCs/>
        </w:rPr>
        <w:t>are not included</w:t>
      </w:r>
      <w:r>
        <w:rPr>
          <w:rFonts w:ascii="Times New Roman" w:eastAsia="Calibri" w:hAnsi="Times New Roman" w:cs="Times New Roman"/>
          <w:bCs/>
          <w:i/>
          <w:iCs/>
        </w:rPr>
        <w:t>.</w:t>
      </w:r>
      <w:r w:rsidR="00C40C1A">
        <w:rPr>
          <w:rFonts w:ascii="Times New Roman" w:eastAsia="Calibri" w:hAnsi="Times New Roman" w:cs="Times New Roman"/>
          <w:bCs/>
          <w:i/>
          <w:iCs/>
        </w:rPr>
        <w:t xml:space="preserve"> </w:t>
      </w:r>
      <w:r>
        <w:rPr>
          <w:rFonts w:ascii="Times New Roman" w:eastAsia="Calibri" w:hAnsi="Times New Roman" w:cs="Times New Roman"/>
        </w:rPr>
        <w:t xml:space="preserve">This indicates how much will be invested if we construct our floor by using </w:t>
      </w:r>
      <w:r w:rsidR="00C40C1A">
        <w:rPr>
          <w:rFonts w:ascii="Times New Roman" w:eastAsia="Calibri" w:hAnsi="Times New Roman" w:cs="Times New Roman"/>
        </w:rPr>
        <w:t xml:space="preserve">the </w:t>
      </w:r>
      <w:r>
        <w:rPr>
          <w:rFonts w:ascii="Times New Roman" w:eastAsia="Calibri" w:hAnsi="Times New Roman" w:cs="Times New Roman"/>
        </w:rPr>
        <w:t>precast slab method.</w:t>
      </w:r>
    </w:p>
    <w:p w14:paraId="50AF372F" w14:textId="77777777" w:rsidR="00736345" w:rsidRPr="001B3B6D" w:rsidRDefault="00000000" w:rsidP="00164BE3">
      <w:pPr>
        <w:spacing w:before="120" w:after="240" w:line="360" w:lineRule="auto"/>
        <w:ind w:left="540"/>
        <w:jc w:val="both"/>
        <w:rPr>
          <w:rFonts w:ascii="Times New Roman" w:eastAsia="Calibri" w:hAnsi="Times New Roman" w:cs="Times New Roman"/>
          <w:bCs/>
          <w:i/>
          <w:iCs/>
        </w:rPr>
      </w:pPr>
      <w:r w:rsidRPr="001B3B6D">
        <w:rPr>
          <w:rFonts w:ascii="Times New Roman" w:eastAsia="Calibri" w:hAnsi="Times New Roman" w:cs="Times New Roman"/>
          <w:bCs/>
        </w:rPr>
        <w:t xml:space="preserve">Total cost before VAT = </w:t>
      </w:r>
      <w:r w:rsidRPr="001B3B6D">
        <w:rPr>
          <w:rFonts w:ascii="Times New Roman" w:eastAsia="Calibri" w:hAnsi="Times New Roman" w:cs="Times New Roman"/>
          <w:bCs/>
          <w:color w:val="000000"/>
        </w:rPr>
        <w:t>7,638,367.66</w:t>
      </w:r>
      <w:r w:rsidRPr="001B3B6D">
        <w:rPr>
          <w:rFonts w:ascii="Times New Roman" w:eastAsia="Calibri" w:hAnsi="Times New Roman" w:cs="Times New Roman"/>
          <w:bCs/>
          <w:u w:val="single"/>
        </w:rPr>
        <w:t xml:space="preserve"> ETB</w:t>
      </w:r>
      <w:r w:rsidRPr="001B3B6D">
        <w:rPr>
          <w:rFonts w:ascii="Times New Roman" w:eastAsia="Calibri" w:hAnsi="Times New Roman" w:cs="Times New Roman"/>
          <w:bCs/>
          <w:i/>
          <w:iCs/>
        </w:rPr>
        <w:t xml:space="preserve"> (direct and indirect cost)</w:t>
      </w:r>
    </w:p>
    <w:p w14:paraId="6CE4D81E" w14:textId="77777777" w:rsidR="00736345" w:rsidRPr="001B3B6D" w:rsidRDefault="00000000" w:rsidP="00164BE3">
      <w:pPr>
        <w:spacing w:before="120" w:after="240" w:line="360" w:lineRule="auto"/>
        <w:ind w:left="540"/>
        <w:jc w:val="both"/>
        <w:rPr>
          <w:rFonts w:ascii="Times New Roman" w:eastAsia="Calibri" w:hAnsi="Times New Roman" w:cs="Times New Roman"/>
          <w:bCs/>
          <w:u w:val="single"/>
        </w:rPr>
      </w:pPr>
      <w:r w:rsidRPr="001B3B6D">
        <w:rPr>
          <w:rFonts w:ascii="Times New Roman" w:eastAsia="Calibri" w:hAnsi="Times New Roman" w:cs="Times New Roman"/>
          <w:bCs/>
        </w:rPr>
        <w:t xml:space="preserve">VAT 15% = </w:t>
      </w:r>
      <w:r w:rsidRPr="001B3B6D">
        <w:rPr>
          <w:rFonts w:ascii="Times New Roman" w:eastAsia="Calibri" w:hAnsi="Times New Roman" w:cs="Times New Roman"/>
          <w:bCs/>
          <w:color w:val="000000"/>
        </w:rPr>
        <w:t>7,638,367.66</w:t>
      </w:r>
      <w:r w:rsidRPr="001B3B6D">
        <w:rPr>
          <w:rFonts w:ascii="Times New Roman" w:eastAsia="Calibri" w:hAnsi="Times New Roman" w:cs="Times New Roman"/>
          <w:bCs/>
        </w:rPr>
        <w:t xml:space="preserve"> ETB*0.15 = 1,145,755.149 </w:t>
      </w:r>
      <w:r w:rsidRPr="001B3B6D">
        <w:rPr>
          <w:rFonts w:ascii="Times New Roman" w:eastAsia="Calibri" w:hAnsi="Times New Roman" w:cs="Times New Roman"/>
          <w:bCs/>
          <w:u w:val="single"/>
        </w:rPr>
        <w:t>ETB</w:t>
      </w:r>
    </w:p>
    <w:p w14:paraId="2243F322" w14:textId="77777777" w:rsidR="00736345" w:rsidRPr="001B3B6D" w:rsidRDefault="00000000" w:rsidP="00164BE3">
      <w:pPr>
        <w:spacing w:before="120" w:after="240" w:line="360" w:lineRule="auto"/>
        <w:ind w:left="540"/>
        <w:jc w:val="both"/>
        <w:rPr>
          <w:rFonts w:ascii="Times New Roman" w:eastAsia="Calibri" w:hAnsi="Times New Roman" w:cs="Times New Roman"/>
          <w:bCs/>
          <w:highlight w:val="green"/>
          <w:u w:val="single"/>
        </w:rPr>
      </w:pPr>
      <w:r w:rsidRPr="001B3B6D">
        <w:rPr>
          <w:rFonts w:ascii="Times New Roman" w:eastAsia="Calibri" w:hAnsi="Times New Roman" w:cs="Times New Roman"/>
        </w:rPr>
        <w:t xml:space="preserve">Total cost after VAT = </w:t>
      </w:r>
      <w:r w:rsidRPr="001B3B6D">
        <w:rPr>
          <w:rFonts w:ascii="Times New Roman" w:eastAsia="Calibri" w:hAnsi="Times New Roman" w:cs="Times New Roman"/>
          <w:bCs/>
          <w:color w:val="000000"/>
        </w:rPr>
        <w:t>7,638,367.66</w:t>
      </w:r>
      <w:r w:rsidRPr="001B3B6D">
        <w:rPr>
          <w:rFonts w:ascii="Times New Roman" w:eastAsia="Calibri" w:hAnsi="Times New Roman" w:cs="Times New Roman"/>
        </w:rPr>
        <w:t xml:space="preserve"> ETB + </w:t>
      </w:r>
      <w:r w:rsidRPr="001B3B6D">
        <w:rPr>
          <w:rFonts w:ascii="Times New Roman" w:eastAsia="Calibri" w:hAnsi="Times New Roman" w:cs="Times New Roman"/>
          <w:bCs/>
        </w:rPr>
        <w:t>1,145,755.149</w:t>
      </w:r>
      <w:r w:rsidRPr="001B3B6D">
        <w:rPr>
          <w:rFonts w:ascii="Times New Roman" w:eastAsia="Calibri" w:hAnsi="Times New Roman" w:cs="Times New Roman"/>
        </w:rPr>
        <w:t xml:space="preserve"> ETB = 8,784,122.809 ETB</w:t>
      </w:r>
    </w:p>
    <w:p w14:paraId="23D31920" w14:textId="1D57443C" w:rsidR="00736345" w:rsidRPr="001B3B6D" w:rsidRDefault="00D13773" w:rsidP="00164BE3">
      <w:pPr>
        <w:pStyle w:val="Heading2"/>
        <w:spacing w:before="120" w:after="240" w:line="360" w:lineRule="auto"/>
      </w:pPr>
      <w:bookmarkStart w:id="3" w:name="_Toc137018844"/>
      <w:r>
        <w:t xml:space="preserve">2.2 </w:t>
      </w:r>
      <w:r w:rsidR="00000000" w:rsidRPr="001B3B6D">
        <w:t>OPERATION AND MAINTENANCE COST</w:t>
      </w:r>
      <w:bookmarkEnd w:id="3"/>
      <w:r w:rsidR="00000000" w:rsidRPr="001B3B6D">
        <w:t xml:space="preserve"> </w:t>
      </w:r>
    </w:p>
    <w:p w14:paraId="747795D2" w14:textId="77777777" w:rsidR="00736345" w:rsidRPr="001B3B6D" w:rsidRDefault="00000000" w:rsidP="00164BE3">
      <w:pPr>
        <w:spacing w:before="120" w:after="240" w:line="360" w:lineRule="auto"/>
        <w:jc w:val="both"/>
        <w:rPr>
          <w:rFonts w:ascii="Times New Roman" w:hAnsi="Times New Roman" w:cs="Times New Roman"/>
          <w:b/>
          <w:bCs/>
          <w:u w:val="single"/>
        </w:rPr>
      </w:pPr>
      <w:r w:rsidRPr="001B3B6D">
        <w:rPr>
          <w:rFonts w:ascii="Times New Roman" w:hAnsi="Times New Roman" w:cs="Times New Roman"/>
          <w:b/>
          <w:bCs/>
          <w:u w:val="single"/>
        </w:rPr>
        <w:t>Solid Slab</w:t>
      </w:r>
    </w:p>
    <w:p w14:paraId="2ABB9825" w14:textId="4CD06E87" w:rsidR="00736345" w:rsidRPr="001B3B6D" w:rsidRDefault="00000000" w:rsidP="00164BE3">
      <w:pPr>
        <w:spacing w:before="120" w:after="240" w:line="360" w:lineRule="auto"/>
        <w:jc w:val="both"/>
        <w:rPr>
          <w:rFonts w:ascii="Times New Roman" w:hAnsi="Times New Roman" w:cs="Times New Roman"/>
        </w:rPr>
      </w:pPr>
      <w:r w:rsidRPr="001B3B6D">
        <w:rPr>
          <w:rFonts w:ascii="Times New Roman" w:hAnsi="Times New Roman" w:cs="Times New Roman"/>
        </w:rPr>
        <w:tab/>
        <w:t xml:space="preserve">Maintenance period every 10 years up to </w:t>
      </w:r>
      <w:r w:rsidR="00C40C1A">
        <w:rPr>
          <w:rFonts w:ascii="Times New Roman" w:hAnsi="Times New Roman" w:cs="Times New Roman"/>
        </w:rPr>
        <w:t xml:space="preserve">the </w:t>
      </w:r>
      <w:r w:rsidRPr="001B3B6D">
        <w:rPr>
          <w:rFonts w:ascii="Times New Roman" w:hAnsi="Times New Roman" w:cs="Times New Roman"/>
        </w:rPr>
        <w:t xml:space="preserve">design period </w:t>
      </w:r>
    </w:p>
    <w:p w14:paraId="79C88AD8" w14:textId="5C56948C" w:rsidR="00736345" w:rsidRPr="001B3B6D" w:rsidRDefault="00C40C1A" w:rsidP="00164BE3">
      <w:pPr>
        <w:spacing w:before="120" w:after="240" w:line="360" w:lineRule="auto"/>
        <w:jc w:val="both"/>
        <w:rPr>
          <w:rFonts w:ascii="Times New Roman" w:eastAsia="Calibri" w:hAnsi="Times New Roman" w:cs="Times New Roman"/>
        </w:rPr>
      </w:pPr>
      <w:r>
        <w:rPr>
          <w:rFonts w:ascii="Times New Roman" w:eastAsia="Calibri" w:hAnsi="Times New Roman" w:cs="Times New Roman"/>
        </w:rPr>
        <w:lastRenderedPageBreak/>
        <w:t>The maintenance</w:t>
      </w:r>
      <w:r w:rsidR="00000000" w:rsidRPr="001B3B6D">
        <w:rPr>
          <w:rFonts w:ascii="Times New Roman" w:eastAsia="Calibri" w:hAnsi="Times New Roman" w:cs="Times New Roman"/>
        </w:rPr>
        <w:t xml:space="preserve"> cost for the solid slab will be </w:t>
      </w:r>
    </w:p>
    <w:p w14:paraId="1D8384A5" w14:textId="77777777" w:rsidR="00736345" w:rsidRPr="001B3B6D" w:rsidRDefault="00000000" w:rsidP="00164BE3">
      <w:pPr>
        <w:numPr>
          <w:ilvl w:val="0"/>
          <w:numId w:val="3"/>
        </w:numPr>
        <w:spacing w:before="120" w:after="240" w:line="360" w:lineRule="auto"/>
        <w:ind w:left="630" w:hanging="270"/>
        <w:contextualSpacing/>
        <w:jc w:val="both"/>
        <w:rPr>
          <w:rFonts w:ascii="Times New Roman" w:eastAsia="Calibri" w:hAnsi="Times New Roman" w:cs="Times New Roman"/>
        </w:rPr>
      </w:pPr>
      <w:r w:rsidRPr="001B3B6D">
        <w:rPr>
          <w:rFonts w:ascii="Times New Roman" w:eastAsia="Calibri" w:hAnsi="Times New Roman" w:cs="Times New Roman"/>
          <w:b/>
        </w:rPr>
        <w:t>Plastering due to crack in the soffit</w:t>
      </w:r>
    </w:p>
    <w:p w14:paraId="5984714D" w14:textId="407AE748" w:rsidR="00736345" w:rsidRPr="001B3B6D" w:rsidRDefault="00C40C1A" w:rsidP="00164BE3">
      <w:pPr>
        <w:spacing w:before="120" w:after="240" w:line="360" w:lineRule="auto"/>
        <w:ind w:left="630"/>
        <w:jc w:val="both"/>
        <w:rPr>
          <w:rFonts w:ascii="Times New Roman" w:eastAsia="Calibri" w:hAnsi="Times New Roman" w:cs="Times New Roman"/>
        </w:rPr>
      </w:pPr>
      <w:r>
        <w:rPr>
          <w:rFonts w:ascii="Times New Roman" w:eastAsia="Calibri" w:hAnsi="Times New Roman" w:cs="Times New Roman"/>
        </w:rPr>
        <w:t>The plastering</w:t>
      </w:r>
      <w:r w:rsidR="00000000" w:rsidRPr="001B3B6D">
        <w:rPr>
          <w:rFonts w:ascii="Times New Roman" w:eastAsia="Calibri" w:hAnsi="Times New Roman" w:cs="Times New Roman"/>
        </w:rPr>
        <w:t xml:space="preserve"> rate from the </w:t>
      </w:r>
      <w:r>
        <w:rPr>
          <w:rFonts w:ascii="Times New Roman" w:eastAsia="Calibri" w:hAnsi="Times New Roman" w:cs="Times New Roman"/>
        </w:rPr>
        <w:t>breakdown</w:t>
      </w:r>
      <w:r w:rsidR="00000000" w:rsidRPr="001B3B6D">
        <w:rPr>
          <w:rFonts w:ascii="Times New Roman" w:eastAsia="Calibri" w:hAnsi="Times New Roman" w:cs="Times New Roman"/>
        </w:rPr>
        <w:t xml:space="preserve"> is 432 ETB/</w:t>
      </w:r>
      <w:r w:rsidR="00000000" w:rsidRPr="001B3B6D">
        <w:rPr>
          <w:rFonts w:ascii="Times New Roman" w:eastAsia="Calibri" w:hAnsi="Times New Roman" w:cs="Times New Roman"/>
          <w:bCs/>
        </w:rPr>
        <w:t>m</w:t>
      </w:r>
      <w:r w:rsidR="00000000" w:rsidRPr="001B3B6D">
        <w:rPr>
          <w:rFonts w:ascii="Times New Roman" w:eastAsia="Calibri" w:hAnsi="Times New Roman" w:cs="Times New Roman"/>
          <w:bCs/>
          <w:vertAlign w:val="superscript"/>
        </w:rPr>
        <w:t>2</w:t>
      </w:r>
      <w:r w:rsidR="00000000" w:rsidRPr="001B3B6D">
        <w:rPr>
          <w:rFonts w:ascii="Times New Roman" w:eastAsia="Calibri" w:hAnsi="Times New Roman" w:cs="Times New Roman"/>
        </w:rPr>
        <w:t xml:space="preserve">. </w:t>
      </w:r>
    </w:p>
    <w:p w14:paraId="48FB7C20" w14:textId="2BE8B418" w:rsidR="00736345" w:rsidRPr="001B3B6D" w:rsidRDefault="00000000" w:rsidP="00164BE3">
      <w:pPr>
        <w:spacing w:before="120" w:after="240" w:line="360" w:lineRule="auto"/>
        <w:ind w:left="360"/>
        <w:jc w:val="both"/>
        <w:rPr>
          <w:rFonts w:ascii="Times New Roman" w:eastAsia="Calibri" w:hAnsi="Times New Roman" w:cs="Times New Roman"/>
          <w:bCs/>
          <w:i/>
          <w:iCs/>
        </w:rPr>
      </w:pPr>
      <w:r w:rsidRPr="001B3B6D">
        <w:rPr>
          <w:rFonts w:ascii="Times New Roman" w:eastAsia="Calibri" w:hAnsi="Times New Roman" w:cs="Times New Roman"/>
        </w:rPr>
        <w:t>Therefore, the total maintenance cost for plastering will be = 432 ETB/</w:t>
      </w:r>
      <w:r w:rsidRPr="001B3B6D">
        <w:rPr>
          <w:rFonts w:ascii="Times New Roman" w:eastAsia="Calibri" w:hAnsi="Times New Roman" w:cs="Times New Roman"/>
          <w:bCs/>
        </w:rPr>
        <w:t>m</w:t>
      </w:r>
      <w:r w:rsidRPr="001B3B6D">
        <w:rPr>
          <w:rFonts w:ascii="Times New Roman" w:eastAsia="Calibri" w:hAnsi="Times New Roman" w:cs="Times New Roman"/>
          <w:bCs/>
          <w:vertAlign w:val="superscript"/>
        </w:rPr>
        <w:t>2</w:t>
      </w:r>
      <w:r w:rsidRPr="001B3B6D">
        <w:rPr>
          <w:rFonts w:ascii="Times New Roman" w:eastAsia="Calibri" w:hAnsi="Times New Roman" w:cs="Times New Roman"/>
        </w:rPr>
        <w:t>*809/</w:t>
      </w:r>
      <w:r w:rsidRPr="001B3B6D">
        <w:rPr>
          <w:rFonts w:ascii="Times New Roman" w:eastAsia="Calibri" w:hAnsi="Times New Roman" w:cs="Times New Roman"/>
          <w:bCs/>
        </w:rPr>
        <w:t>m</w:t>
      </w:r>
      <w:r w:rsidRPr="001B3B6D">
        <w:rPr>
          <w:rFonts w:ascii="Times New Roman" w:eastAsia="Calibri" w:hAnsi="Times New Roman" w:cs="Times New Roman"/>
          <w:bCs/>
          <w:vertAlign w:val="superscript"/>
        </w:rPr>
        <w:t>2</w:t>
      </w:r>
      <w:r w:rsidRPr="001B3B6D">
        <w:rPr>
          <w:rFonts w:ascii="Times New Roman" w:eastAsia="Calibri" w:hAnsi="Times New Roman" w:cs="Times New Roman"/>
        </w:rPr>
        <w:t xml:space="preserve"> = 349,488 ETB </w:t>
      </w:r>
      <w:r w:rsidRPr="001B3B6D">
        <w:rPr>
          <w:rFonts w:ascii="Times New Roman" w:eastAsia="Calibri" w:hAnsi="Times New Roman" w:cs="Times New Roman"/>
          <w:bCs/>
          <w:i/>
          <w:iCs/>
        </w:rPr>
        <w:t>(assuming that this is the maintenance cost incurred for plastering every ten years)</w:t>
      </w:r>
    </w:p>
    <w:p w14:paraId="72D5B9B4" w14:textId="77777777" w:rsidR="00736345" w:rsidRPr="001B3B6D" w:rsidRDefault="00000000" w:rsidP="00164BE3">
      <w:pPr>
        <w:numPr>
          <w:ilvl w:val="0"/>
          <w:numId w:val="3"/>
        </w:numPr>
        <w:spacing w:before="120" w:after="240" w:line="360" w:lineRule="auto"/>
        <w:ind w:left="630" w:hanging="270"/>
        <w:contextualSpacing/>
        <w:jc w:val="both"/>
        <w:rPr>
          <w:rFonts w:ascii="Times New Roman" w:eastAsia="Calibri" w:hAnsi="Times New Roman" w:cs="Times New Roman"/>
          <w:b/>
        </w:rPr>
      </w:pPr>
      <w:r w:rsidRPr="001B3B6D">
        <w:rPr>
          <w:rFonts w:ascii="Times New Roman" w:eastAsia="Calibri" w:hAnsi="Times New Roman" w:cs="Times New Roman"/>
          <w:b/>
        </w:rPr>
        <w:t xml:space="preserve">Painting of the soffit </w:t>
      </w:r>
    </w:p>
    <w:p w14:paraId="0C4225AE" w14:textId="63A0DD64" w:rsidR="00736345" w:rsidRPr="001B3B6D" w:rsidRDefault="00C40C1A" w:rsidP="00164BE3">
      <w:pPr>
        <w:spacing w:before="120" w:after="240" w:line="360" w:lineRule="auto"/>
        <w:ind w:left="630"/>
        <w:jc w:val="both"/>
        <w:rPr>
          <w:rFonts w:ascii="Times New Roman" w:eastAsia="Calibri" w:hAnsi="Times New Roman" w:cs="Times New Roman"/>
        </w:rPr>
      </w:pPr>
      <w:r>
        <w:rPr>
          <w:rFonts w:ascii="Times New Roman" w:eastAsia="Calibri" w:hAnsi="Times New Roman" w:cs="Times New Roman"/>
        </w:rPr>
        <w:t>The painting</w:t>
      </w:r>
      <w:r w:rsidR="00000000" w:rsidRPr="001B3B6D">
        <w:rPr>
          <w:rFonts w:ascii="Times New Roman" w:eastAsia="Calibri" w:hAnsi="Times New Roman" w:cs="Times New Roman"/>
        </w:rPr>
        <w:t xml:space="preserve"> rate of the soffit from the breakdown is 210.6 ETB/</w:t>
      </w:r>
      <w:r w:rsidR="00000000" w:rsidRPr="001B3B6D">
        <w:rPr>
          <w:rFonts w:ascii="Times New Roman" w:eastAsia="Calibri" w:hAnsi="Times New Roman" w:cs="Times New Roman"/>
          <w:bCs/>
        </w:rPr>
        <w:t>m</w:t>
      </w:r>
      <w:r w:rsidR="00000000" w:rsidRPr="001B3B6D">
        <w:rPr>
          <w:rFonts w:ascii="Times New Roman" w:eastAsia="Calibri" w:hAnsi="Times New Roman" w:cs="Times New Roman"/>
          <w:bCs/>
          <w:vertAlign w:val="superscript"/>
        </w:rPr>
        <w:t>2</w:t>
      </w:r>
      <w:r w:rsidR="00000000" w:rsidRPr="001B3B6D">
        <w:rPr>
          <w:rFonts w:ascii="Times New Roman" w:eastAsia="Calibri" w:hAnsi="Times New Roman" w:cs="Times New Roman"/>
          <w:bCs/>
        </w:rPr>
        <w:t>.</w:t>
      </w:r>
    </w:p>
    <w:p w14:paraId="60AC3E47" w14:textId="1951C374" w:rsidR="00736345" w:rsidRPr="001B3B6D" w:rsidRDefault="00000000" w:rsidP="00D83BEC">
      <w:pPr>
        <w:spacing w:before="120" w:after="240" w:line="360" w:lineRule="auto"/>
        <w:jc w:val="both"/>
        <w:rPr>
          <w:rFonts w:ascii="Times New Roman" w:eastAsia="Calibri" w:hAnsi="Times New Roman" w:cs="Times New Roman"/>
          <w:bCs/>
          <w:i/>
          <w:iCs/>
        </w:rPr>
      </w:pPr>
      <w:r w:rsidRPr="001B3B6D">
        <w:rPr>
          <w:rFonts w:ascii="Times New Roman" w:eastAsia="Calibri" w:hAnsi="Times New Roman" w:cs="Times New Roman"/>
        </w:rPr>
        <w:t>Therefore, the total maintenance cost for painting will be = 210.6 ETB/m</w:t>
      </w:r>
      <w:r w:rsidRPr="001B3B6D">
        <w:rPr>
          <w:rFonts w:ascii="Times New Roman" w:eastAsia="Calibri" w:hAnsi="Times New Roman" w:cs="Times New Roman"/>
          <w:vertAlign w:val="superscript"/>
        </w:rPr>
        <w:t>2</w:t>
      </w:r>
      <w:r w:rsidRPr="001B3B6D">
        <w:rPr>
          <w:rFonts w:ascii="Times New Roman" w:eastAsia="Calibri" w:hAnsi="Times New Roman" w:cs="Times New Roman"/>
        </w:rPr>
        <w:t xml:space="preserve"> *809m</w:t>
      </w:r>
      <w:r w:rsidRPr="001B3B6D">
        <w:rPr>
          <w:rFonts w:ascii="Times New Roman" w:eastAsia="Calibri" w:hAnsi="Times New Roman" w:cs="Times New Roman"/>
          <w:vertAlign w:val="superscript"/>
        </w:rPr>
        <w:t>2</w:t>
      </w:r>
      <w:r w:rsidRPr="001B3B6D">
        <w:rPr>
          <w:rFonts w:ascii="Times New Roman" w:eastAsia="Calibri" w:hAnsi="Times New Roman" w:cs="Times New Roman"/>
        </w:rPr>
        <w:t xml:space="preserve"> = 170,375.4 ETB</w:t>
      </w:r>
      <w:r w:rsidR="00C40C1A">
        <w:rPr>
          <w:rFonts w:ascii="Times New Roman" w:eastAsia="Calibri" w:hAnsi="Times New Roman" w:cs="Times New Roman"/>
        </w:rPr>
        <w:t xml:space="preserve"> </w:t>
      </w:r>
      <w:r w:rsidRPr="001B3B6D">
        <w:rPr>
          <w:rFonts w:ascii="Times New Roman" w:eastAsia="Calibri" w:hAnsi="Times New Roman" w:cs="Times New Roman"/>
          <w:bCs/>
          <w:i/>
          <w:iCs/>
        </w:rPr>
        <w:t>(assuming that this is the maintenance cost incurred for painting every ten years)</w:t>
      </w:r>
    </w:p>
    <w:p w14:paraId="4ADE213A" w14:textId="674D32F6" w:rsidR="00736345" w:rsidRPr="001B3B6D" w:rsidRDefault="00000000" w:rsidP="00164BE3">
      <w:pPr>
        <w:spacing w:before="120" w:after="240" w:line="360" w:lineRule="auto"/>
        <w:jc w:val="both"/>
        <w:rPr>
          <w:rFonts w:ascii="Times New Roman" w:hAnsi="Times New Roman" w:cs="Times New Roman"/>
        </w:rPr>
      </w:pPr>
      <w:r w:rsidRPr="001B3B6D">
        <w:rPr>
          <w:rFonts w:ascii="Times New Roman" w:eastAsia="Calibri" w:hAnsi="Times New Roman" w:cs="Times New Roman"/>
          <w:bCs/>
        </w:rPr>
        <w:t>349,488 ETB + 170,375.4 ETB = 519,863.4 ETB</w:t>
      </w:r>
      <w:r w:rsidR="00C40C1A">
        <w:rPr>
          <w:rFonts w:ascii="Times New Roman" w:eastAsia="Calibri" w:hAnsi="Times New Roman" w:cs="Times New Roman"/>
          <w:bCs/>
        </w:rPr>
        <w:t xml:space="preserve"> </w:t>
      </w:r>
      <w:r w:rsidRPr="001B3B6D">
        <w:rPr>
          <w:rFonts w:ascii="Times New Roman" w:eastAsia="Calibri" w:hAnsi="Times New Roman" w:cs="Times New Roman"/>
          <w:bCs/>
          <w:i/>
          <w:iCs/>
        </w:rPr>
        <w:t xml:space="preserve">(assuming that this is the solid slab maintenance cost every ten years) </w:t>
      </w:r>
      <w:r w:rsidRPr="001B3B6D">
        <w:rPr>
          <w:rFonts w:ascii="Times New Roman" w:hAnsi="Times New Roman" w:cs="Times New Roman"/>
        </w:rPr>
        <w:tab/>
      </w:r>
    </w:p>
    <w:p w14:paraId="46AD9C71" w14:textId="77777777" w:rsidR="00736345" w:rsidRPr="001B3B6D" w:rsidRDefault="00000000" w:rsidP="00164BE3">
      <w:pPr>
        <w:spacing w:before="120" w:after="240" w:line="360" w:lineRule="auto"/>
        <w:jc w:val="both"/>
        <w:rPr>
          <w:rFonts w:ascii="Times New Roman" w:hAnsi="Times New Roman" w:cs="Times New Roman"/>
          <w:b/>
          <w:bCs/>
          <w:u w:val="single"/>
        </w:rPr>
      </w:pPr>
      <w:r w:rsidRPr="001B3B6D">
        <w:rPr>
          <w:rFonts w:ascii="Times New Roman" w:hAnsi="Times New Roman" w:cs="Times New Roman"/>
          <w:b/>
          <w:bCs/>
          <w:u w:val="single"/>
        </w:rPr>
        <w:t>Ribbed Slab</w:t>
      </w:r>
    </w:p>
    <w:p w14:paraId="0D5763E2" w14:textId="4A92CA08" w:rsidR="00736345" w:rsidRPr="001B3B6D" w:rsidRDefault="00000000" w:rsidP="00164BE3">
      <w:pPr>
        <w:spacing w:before="120" w:after="240" w:line="360" w:lineRule="auto"/>
        <w:jc w:val="both"/>
        <w:rPr>
          <w:rFonts w:ascii="Times New Roman" w:hAnsi="Times New Roman" w:cs="Times New Roman"/>
        </w:rPr>
      </w:pPr>
      <w:r w:rsidRPr="001B3B6D">
        <w:rPr>
          <w:rFonts w:ascii="Times New Roman" w:hAnsi="Times New Roman" w:cs="Times New Roman"/>
        </w:rPr>
        <w:tab/>
        <w:t xml:space="preserve">Maintenance period every 10 years up to </w:t>
      </w:r>
      <w:r w:rsidR="00C40C1A">
        <w:rPr>
          <w:rFonts w:ascii="Times New Roman" w:hAnsi="Times New Roman" w:cs="Times New Roman"/>
        </w:rPr>
        <w:t xml:space="preserve">the </w:t>
      </w:r>
      <w:r w:rsidRPr="001B3B6D">
        <w:rPr>
          <w:rFonts w:ascii="Times New Roman" w:hAnsi="Times New Roman" w:cs="Times New Roman"/>
        </w:rPr>
        <w:t xml:space="preserve">design period </w:t>
      </w:r>
    </w:p>
    <w:p w14:paraId="6C9F9DDB" w14:textId="3873C9B7" w:rsidR="00736345" w:rsidRPr="001B3B6D" w:rsidRDefault="00C40C1A" w:rsidP="00164BE3">
      <w:pPr>
        <w:spacing w:before="120" w:after="240" w:line="360" w:lineRule="auto"/>
        <w:jc w:val="both"/>
        <w:rPr>
          <w:rFonts w:ascii="Times New Roman" w:eastAsia="Calibri" w:hAnsi="Times New Roman" w:cs="Times New Roman"/>
        </w:rPr>
      </w:pPr>
      <w:r>
        <w:rPr>
          <w:rFonts w:ascii="Times New Roman" w:eastAsia="Calibri" w:hAnsi="Times New Roman" w:cs="Times New Roman"/>
        </w:rPr>
        <w:t>The maintenance</w:t>
      </w:r>
      <w:r w:rsidR="00000000" w:rsidRPr="001B3B6D">
        <w:rPr>
          <w:rFonts w:ascii="Times New Roman" w:eastAsia="Calibri" w:hAnsi="Times New Roman" w:cs="Times New Roman"/>
        </w:rPr>
        <w:t xml:space="preserve"> cost for the ribbed slab will be </w:t>
      </w:r>
    </w:p>
    <w:p w14:paraId="4277C2B6" w14:textId="77777777" w:rsidR="00736345" w:rsidRPr="00C40C1A" w:rsidRDefault="00000000" w:rsidP="00164BE3">
      <w:pPr>
        <w:pStyle w:val="ListParagraph"/>
        <w:numPr>
          <w:ilvl w:val="0"/>
          <w:numId w:val="9"/>
        </w:numPr>
        <w:spacing w:after="240"/>
        <w:jc w:val="both"/>
        <w:rPr>
          <w:rFonts w:ascii="Times New Roman" w:eastAsia="Calibri" w:hAnsi="Times New Roman" w:cs="Times New Roman"/>
        </w:rPr>
      </w:pPr>
      <w:r w:rsidRPr="00C40C1A">
        <w:rPr>
          <w:rFonts w:ascii="Times New Roman" w:eastAsia="Calibri" w:hAnsi="Times New Roman" w:cs="Times New Roman"/>
          <w:b/>
        </w:rPr>
        <w:t>Plastering due to crack in the soffit</w:t>
      </w:r>
    </w:p>
    <w:p w14:paraId="0775862E" w14:textId="407A693D" w:rsidR="00736345" w:rsidRPr="001B3B6D" w:rsidRDefault="00C40C1A" w:rsidP="00164BE3">
      <w:pPr>
        <w:spacing w:before="120" w:after="240" w:line="360" w:lineRule="auto"/>
        <w:ind w:left="630"/>
        <w:jc w:val="both"/>
        <w:rPr>
          <w:rFonts w:ascii="Times New Roman" w:eastAsia="Calibri" w:hAnsi="Times New Roman" w:cs="Times New Roman"/>
        </w:rPr>
      </w:pPr>
      <w:r>
        <w:rPr>
          <w:rFonts w:ascii="Times New Roman" w:eastAsia="Calibri" w:hAnsi="Times New Roman" w:cs="Times New Roman"/>
        </w:rPr>
        <w:t>The plastering</w:t>
      </w:r>
      <w:r w:rsidR="00000000" w:rsidRPr="001B3B6D">
        <w:rPr>
          <w:rFonts w:ascii="Times New Roman" w:eastAsia="Calibri" w:hAnsi="Times New Roman" w:cs="Times New Roman"/>
        </w:rPr>
        <w:t xml:space="preserve"> rate from the </w:t>
      </w:r>
      <w:r>
        <w:rPr>
          <w:rFonts w:ascii="Times New Roman" w:eastAsia="Calibri" w:hAnsi="Times New Roman" w:cs="Times New Roman"/>
        </w:rPr>
        <w:t>breakdown</w:t>
      </w:r>
      <w:r w:rsidR="00000000" w:rsidRPr="001B3B6D">
        <w:rPr>
          <w:rFonts w:ascii="Times New Roman" w:eastAsia="Calibri" w:hAnsi="Times New Roman" w:cs="Times New Roman"/>
        </w:rPr>
        <w:t xml:space="preserve"> is 432 ETB/</w:t>
      </w:r>
      <w:r w:rsidR="00000000" w:rsidRPr="001B3B6D">
        <w:rPr>
          <w:rFonts w:ascii="Times New Roman" w:eastAsia="Calibri" w:hAnsi="Times New Roman" w:cs="Times New Roman"/>
          <w:bCs/>
        </w:rPr>
        <w:t>m</w:t>
      </w:r>
      <w:r w:rsidR="00000000" w:rsidRPr="001B3B6D">
        <w:rPr>
          <w:rFonts w:ascii="Times New Roman" w:eastAsia="Calibri" w:hAnsi="Times New Roman" w:cs="Times New Roman"/>
          <w:bCs/>
          <w:vertAlign w:val="superscript"/>
        </w:rPr>
        <w:t>2</w:t>
      </w:r>
      <w:r w:rsidR="00000000" w:rsidRPr="001B3B6D">
        <w:rPr>
          <w:rFonts w:ascii="Times New Roman" w:eastAsia="Calibri" w:hAnsi="Times New Roman" w:cs="Times New Roman"/>
        </w:rPr>
        <w:t xml:space="preserve">. </w:t>
      </w:r>
    </w:p>
    <w:p w14:paraId="42A93FD1" w14:textId="33240E05" w:rsidR="00736345" w:rsidRPr="001B3B6D" w:rsidRDefault="00000000" w:rsidP="00D83BEC">
      <w:pPr>
        <w:spacing w:before="120" w:after="240" w:line="360" w:lineRule="auto"/>
        <w:jc w:val="both"/>
        <w:rPr>
          <w:rFonts w:ascii="Times New Roman" w:eastAsia="Calibri" w:hAnsi="Times New Roman" w:cs="Times New Roman"/>
          <w:bCs/>
          <w:i/>
          <w:iCs/>
        </w:rPr>
      </w:pPr>
      <w:r w:rsidRPr="001B3B6D">
        <w:rPr>
          <w:rFonts w:ascii="Times New Roman" w:eastAsia="Calibri" w:hAnsi="Times New Roman" w:cs="Times New Roman"/>
        </w:rPr>
        <w:t>Therefore, the total maintenance cost for plastering will be = 432 ETB/</w:t>
      </w:r>
      <w:r w:rsidRPr="001B3B6D">
        <w:rPr>
          <w:rFonts w:ascii="Times New Roman" w:eastAsia="Calibri" w:hAnsi="Times New Roman" w:cs="Times New Roman"/>
          <w:bCs/>
        </w:rPr>
        <w:t>m</w:t>
      </w:r>
      <w:r w:rsidRPr="001B3B6D">
        <w:rPr>
          <w:rFonts w:ascii="Times New Roman" w:eastAsia="Calibri" w:hAnsi="Times New Roman" w:cs="Times New Roman"/>
          <w:bCs/>
          <w:vertAlign w:val="superscript"/>
        </w:rPr>
        <w:t>2</w:t>
      </w:r>
      <w:r w:rsidRPr="001B3B6D">
        <w:rPr>
          <w:rFonts w:ascii="Times New Roman" w:eastAsia="Calibri" w:hAnsi="Times New Roman" w:cs="Times New Roman"/>
        </w:rPr>
        <w:t>*809/</w:t>
      </w:r>
      <w:r w:rsidRPr="001B3B6D">
        <w:rPr>
          <w:rFonts w:ascii="Times New Roman" w:eastAsia="Calibri" w:hAnsi="Times New Roman" w:cs="Times New Roman"/>
          <w:bCs/>
        </w:rPr>
        <w:t>m</w:t>
      </w:r>
      <w:r w:rsidRPr="001B3B6D">
        <w:rPr>
          <w:rFonts w:ascii="Times New Roman" w:eastAsia="Calibri" w:hAnsi="Times New Roman" w:cs="Times New Roman"/>
          <w:bCs/>
          <w:vertAlign w:val="superscript"/>
        </w:rPr>
        <w:t>2</w:t>
      </w:r>
      <w:r w:rsidRPr="001B3B6D">
        <w:rPr>
          <w:rFonts w:ascii="Times New Roman" w:eastAsia="Calibri" w:hAnsi="Times New Roman" w:cs="Times New Roman"/>
        </w:rPr>
        <w:t xml:space="preserve"> = 349,488 ETB </w:t>
      </w:r>
      <w:r w:rsidRPr="001B3B6D">
        <w:rPr>
          <w:rFonts w:ascii="Times New Roman" w:eastAsia="Calibri" w:hAnsi="Times New Roman" w:cs="Times New Roman"/>
          <w:bCs/>
          <w:i/>
          <w:iCs/>
        </w:rPr>
        <w:t>(assuming that this is the maintenance cost incurred for plastering every ten years)</w:t>
      </w:r>
    </w:p>
    <w:p w14:paraId="72021C19" w14:textId="77777777" w:rsidR="00736345" w:rsidRPr="00C40C1A" w:rsidRDefault="00000000" w:rsidP="00164BE3">
      <w:pPr>
        <w:pStyle w:val="ListParagraph"/>
        <w:numPr>
          <w:ilvl w:val="0"/>
          <w:numId w:val="9"/>
        </w:numPr>
        <w:spacing w:after="240"/>
        <w:jc w:val="both"/>
        <w:rPr>
          <w:rFonts w:ascii="Times New Roman" w:eastAsia="Calibri" w:hAnsi="Times New Roman" w:cs="Times New Roman"/>
          <w:b/>
        </w:rPr>
      </w:pPr>
      <w:r w:rsidRPr="00C40C1A">
        <w:rPr>
          <w:rFonts w:ascii="Times New Roman" w:eastAsia="Calibri" w:hAnsi="Times New Roman" w:cs="Times New Roman"/>
          <w:b/>
        </w:rPr>
        <w:t xml:space="preserve">Painting of the soffit </w:t>
      </w:r>
    </w:p>
    <w:p w14:paraId="55FCEFDB" w14:textId="462074F8" w:rsidR="00736345" w:rsidRPr="001B3B6D" w:rsidRDefault="00C40C1A" w:rsidP="00164BE3">
      <w:pPr>
        <w:spacing w:before="120" w:after="240" w:line="360" w:lineRule="auto"/>
        <w:ind w:left="630"/>
        <w:jc w:val="both"/>
        <w:rPr>
          <w:rFonts w:ascii="Times New Roman" w:eastAsia="Calibri" w:hAnsi="Times New Roman" w:cs="Times New Roman"/>
        </w:rPr>
      </w:pPr>
      <w:r>
        <w:rPr>
          <w:rFonts w:ascii="Times New Roman" w:eastAsia="Calibri" w:hAnsi="Times New Roman" w:cs="Times New Roman"/>
        </w:rPr>
        <w:t>The painting</w:t>
      </w:r>
      <w:r w:rsidR="00000000" w:rsidRPr="001B3B6D">
        <w:rPr>
          <w:rFonts w:ascii="Times New Roman" w:eastAsia="Calibri" w:hAnsi="Times New Roman" w:cs="Times New Roman"/>
        </w:rPr>
        <w:t xml:space="preserve"> rate of the soffit from the breakdown is 210.6 ETB/</w:t>
      </w:r>
      <w:r w:rsidR="00000000" w:rsidRPr="001B3B6D">
        <w:rPr>
          <w:rFonts w:ascii="Times New Roman" w:eastAsia="Calibri" w:hAnsi="Times New Roman" w:cs="Times New Roman"/>
          <w:bCs/>
        </w:rPr>
        <w:t>m</w:t>
      </w:r>
      <w:r w:rsidR="00000000" w:rsidRPr="001B3B6D">
        <w:rPr>
          <w:rFonts w:ascii="Times New Roman" w:eastAsia="Calibri" w:hAnsi="Times New Roman" w:cs="Times New Roman"/>
          <w:bCs/>
          <w:vertAlign w:val="superscript"/>
        </w:rPr>
        <w:t>2</w:t>
      </w:r>
      <w:r w:rsidR="00000000" w:rsidRPr="001B3B6D">
        <w:rPr>
          <w:rFonts w:ascii="Times New Roman" w:eastAsia="Calibri" w:hAnsi="Times New Roman" w:cs="Times New Roman"/>
          <w:bCs/>
        </w:rPr>
        <w:t>.</w:t>
      </w:r>
    </w:p>
    <w:p w14:paraId="638A794D" w14:textId="7B84FB21" w:rsidR="00736345" w:rsidRPr="001B3B6D" w:rsidRDefault="00000000" w:rsidP="00D83BEC">
      <w:pPr>
        <w:spacing w:before="120" w:after="240" w:line="360" w:lineRule="auto"/>
        <w:jc w:val="both"/>
        <w:rPr>
          <w:rFonts w:ascii="Times New Roman" w:eastAsia="Calibri" w:hAnsi="Times New Roman" w:cs="Times New Roman"/>
          <w:bCs/>
          <w:i/>
          <w:iCs/>
        </w:rPr>
      </w:pPr>
      <w:r w:rsidRPr="001B3B6D">
        <w:rPr>
          <w:rFonts w:ascii="Times New Roman" w:eastAsia="Calibri" w:hAnsi="Times New Roman" w:cs="Times New Roman"/>
        </w:rPr>
        <w:t>Therefore, the total maintenance cost for painting will be = 210.6 ETB/m</w:t>
      </w:r>
      <w:r w:rsidRPr="001B3B6D">
        <w:rPr>
          <w:rFonts w:ascii="Times New Roman" w:eastAsia="Calibri" w:hAnsi="Times New Roman" w:cs="Times New Roman"/>
          <w:vertAlign w:val="superscript"/>
        </w:rPr>
        <w:t>2</w:t>
      </w:r>
      <w:r w:rsidRPr="001B3B6D">
        <w:rPr>
          <w:rFonts w:ascii="Times New Roman" w:eastAsia="Calibri" w:hAnsi="Times New Roman" w:cs="Times New Roman"/>
        </w:rPr>
        <w:t xml:space="preserve"> *809m</w:t>
      </w:r>
      <w:r w:rsidRPr="001B3B6D">
        <w:rPr>
          <w:rFonts w:ascii="Times New Roman" w:eastAsia="Calibri" w:hAnsi="Times New Roman" w:cs="Times New Roman"/>
          <w:vertAlign w:val="superscript"/>
        </w:rPr>
        <w:t>2</w:t>
      </w:r>
      <w:r w:rsidRPr="001B3B6D">
        <w:rPr>
          <w:rFonts w:ascii="Times New Roman" w:eastAsia="Calibri" w:hAnsi="Times New Roman" w:cs="Times New Roman"/>
        </w:rPr>
        <w:t xml:space="preserve"> = 170,375.4 ETB</w:t>
      </w:r>
      <w:r w:rsidR="00C40C1A">
        <w:rPr>
          <w:rFonts w:ascii="Times New Roman" w:eastAsia="Calibri" w:hAnsi="Times New Roman" w:cs="Times New Roman"/>
        </w:rPr>
        <w:t xml:space="preserve"> </w:t>
      </w:r>
      <w:r w:rsidRPr="001B3B6D">
        <w:rPr>
          <w:rFonts w:ascii="Times New Roman" w:eastAsia="Calibri" w:hAnsi="Times New Roman" w:cs="Times New Roman"/>
          <w:bCs/>
          <w:i/>
          <w:iCs/>
        </w:rPr>
        <w:t>(assuming that this is the maintenance cost incurred for painting every ten years)</w:t>
      </w:r>
    </w:p>
    <w:p w14:paraId="3E48F865" w14:textId="45449AE2" w:rsidR="00736345" w:rsidRPr="00C40C1A" w:rsidRDefault="00000000" w:rsidP="00164BE3">
      <w:pPr>
        <w:spacing w:before="120" w:after="240" w:line="360" w:lineRule="auto"/>
        <w:jc w:val="both"/>
        <w:rPr>
          <w:rFonts w:ascii="Times New Roman" w:hAnsi="Times New Roman" w:cs="Times New Roman"/>
        </w:rPr>
      </w:pPr>
      <w:r w:rsidRPr="001B3B6D">
        <w:rPr>
          <w:rFonts w:ascii="Times New Roman" w:eastAsia="Calibri" w:hAnsi="Times New Roman" w:cs="Times New Roman"/>
          <w:bCs/>
        </w:rPr>
        <w:lastRenderedPageBreak/>
        <w:t>349,488 ETB + 170,375.4 ETB = 519,863.4 ETB</w:t>
      </w:r>
      <w:r w:rsidR="00C40C1A">
        <w:rPr>
          <w:rFonts w:ascii="Times New Roman" w:eastAsia="Calibri" w:hAnsi="Times New Roman" w:cs="Times New Roman"/>
          <w:bCs/>
        </w:rPr>
        <w:t xml:space="preserve"> </w:t>
      </w:r>
      <w:r w:rsidRPr="001B3B6D">
        <w:rPr>
          <w:rFonts w:ascii="Times New Roman" w:eastAsia="Calibri" w:hAnsi="Times New Roman" w:cs="Times New Roman"/>
          <w:bCs/>
          <w:i/>
          <w:iCs/>
        </w:rPr>
        <w:t xml:space="preserve">(assuming that this is the solid slab maintenance cost every ten years) </w:t>
      </w:r>
      <w:r w:rsidRPr="001B3B6D">
        <w:rPr>
          <w:rFonts w:ascii="Times New Roman" w:hAnsi="Times New Roman" w:cs="Times New Roman"/>
        </w:rPr>
        <w:tab/>
      </w:r>
    </w:p>
    <w:p w14:paraId="106E15CF" w14:textId="77777777" w:rsidR="00736345" w:rsidRPr="001B3B6D" w:rsidRDefault="00000000" w:rsidP="00164BE3">
      <w:pPr>
        <w:spacing w:before="120" w:after="240" w:line="360" w:lineRule="auto"/>
        <w:jc w:val="both"/>
        <w:rPr>
          <w:rFonts w:ascii="Times New Roman" w:hAnsi="Times New Roman" w:cs="Times New Roman"/>
          <w:b/>
          <w:bCs/>
          <w:u w:val="single"/>
        </w:rPr>
      </w:pPr>
      <w:r w:rsidRPr="001B3B6D">
        <w:rPr>
          <w:rFonts w:ascii="Times New Roman" w:hAnsi="Times New Roman" w:cs="Times New Roman"/>
          <w:b/>
          <w:bCs/>
          <w:u w:val="single"/>
        </w:rPr>
        <w:t>Precast Slab</w:t>
      </w:r>
    </w:p>
    <w:p w14:paraId="701BF125" w14:textId="6A17D5B5" w:rsidR="00C40C1A" w:rsidRDefault="00C40C1A" w:rsidP="00164BE3">
      <w:pPr>
        <w:spacing w:before="120" w:after="240" w:line="360" w:lineRule="auto"/>
        <w:rPr>
          <w:rFonts w:ascii="Times New Roman" w:eastAsia="Calibri" w:hAnsi="Times New Roman" w:cs="Times New Roman"/>
        </w:rPr>
      </w:pPr>
      <w:r>
        <w:rPr>
          <w:rFonts w:ascii="Times New Roman" w:eastAsia="Calibri" w:hAnsi="Times New Roman" w:cs="Times New Roman"/>
        </w:rPr>
        <w:t>The precast panels are manufactured with a finishing surface therefore plastering is not required the only maintenance consideration is painting the soffit.</w:t>
      </w:r>
    </w:p>
    <w:p w14:paraId="6A4754E1" w14:textId="7AFF126C" w:rsidR="00736345" w:rsidRPr="001B3B6D" w:rsidRDefault="00000000" w:rsidP="00164BE3">
      <w:pPr>
        <w:spacing w:before="120" w:after="240" w:line="360" w:lineRule="auto"/>
        <w:jc w:val="both"/>
        <w:rPr>
          <w:rFonts w:ascii="Times New Roman" w:hAnsi="Times New Roman" w:cs="Times New Roman"/>
        </w:rPr>
      </w:pPr>
      <w:r w:rsidRPr="001B3B6D">
        <w:rPr>
          <w:rFonts w:ascii="Times New Roman" w:hAnsi="Times New Roman" w:cs="Times New Roman"/>
        </w:rPr>
        <w:t xml:space="preserve">Maintenance period every 10 years up to </w:t>
      </w:r>
      <w:r w:rsidR="00C40C1A">
        <w:rPr>
          <w:rFonts w:ascii="Times New Roman" w:hAnsi="Times New Roman" w:cs="Times New Roman"/>
        </w:rPr>
        <w:t xml:space="preserve">the </w:t>
      </w:r>
      <w:r w:rsidRPr="001B3B6D">
        <w:rPr>
          <w:rFonts w:ascii="Times New Roman" w:hAnsi="Times New Roman" w:cs="Times New Roman"/>
        </w:rPr>
        <w:t xml:space="preserve">design period </w:t>
      </w:r>
    </w:p>
    <w:p w14:paraId="4D901BCC" w14:textId="0A406322" w:rsidR="00736345" w:rsidRPr="001B3B6D" w:rsidRDefault="00C40C1A" w:rsidP="00164BE3">
      <w:pPr>
        <w:spacing w:before="120" w:after="240" w:line="360" w:lineRule="auto"/>
        <w:ind w:left="630"/>
        <w:jc w:val="both"/>
        <w:rPr>
          <w:rFonts w:ascii="Times New Roman" w:eastAsia="Calibri" w:hAnsi="Times New Roman" w:cs="Times New Roman"/>
        </w:rPr>
      </w:pPr>
      <w:r>
        <w:rPr>
          <w:rFonts w:ascii="Times New Roman" w:eastAsia="Calibri" w:hAnsi="Times New Roman" w:cs="Times New Roman"/>
        </w:rPr>
        <w:t>The painting</w:t>
      </w:r>
      <w:r w:rsidR="00000000" w:rsidRPr="001B3B6D">
        <w:rPr>
          <w:rFonts w:ascii="Times New Roman" w:eastAsia="Calibri" w:hAnsi="Times New Roman" w:cs="Times New Roman"/>
        </w:rPr>
        <w:t xml:space="preserve"> rate of the soffit from the breakdown is 210.6 ETB/m</w:t>
      </w:r>
      <w:r w:rsidR="00000000" w:rsidRPr="001B3B6D">
        <w:rPr>
          <w:rFonts w:ascii="Times New Roman" w:eastAsia="Calibri" w:hAnsi="Times New Roman" w:cs="Times New Roman"/>
          <w:vertAlign w:val="superscript"/>
        </w:rPr>
        <w:t>2</w:t>
      </w:r>
    </w:p>
    <w:p w14:paraId="2C8735B4" w14:textId="165E0DF9" w:rsidR="00736345" w:rsidRPr="001B3B6D" w:rsidRDefault="00000000" w:rsidP="00D83BEC">
      <w:pPr>
        <w:spacing w:before="120" w:after="240" w:line="360" w:lineRule="auto"/>
        <w:jc w:val="both"/>
        <w:rPr>
          <w:rFonts w:ascii="Times New Roman" w:eastAsia="Calibri" w:hAnsi="Times New Roman" w:cs="Times New Roman"/>
          <w:bCs/>
          <w:i/>
          <w:iCs/>
        </w:rPr>
      </w:pPr>
      <w:r w:rsidRPr="001B3B6D">
        <w:rPr>
          <w:rFonts w:ascii="Times New Roman" w:eastAsia="Calibri" w:hAnsi="Times New Roman" w:cs="Times New Roman"/>
          <w:bCs/>
          <w:i/>
          <w:iCs/>
        </w:rPr>
        <w:t>Therefore, the total maintenance cost for painting will be = 210.6 ETB/m</w:t>
      </w:r>
      <w:r w:rsidRPr="001B3B6D">
        <w:rPr>
          <w:rFonts w:ascii="Times New Roman" w:eastAsia="Calibri" w:hAnsi="Times New Roman" w:cs="Times New Roman"/>
          <w:bCs/>
          <w:i/>
          <w:iCs/>
          <w:vertAlign w:val="superscript"/>
        </w:rPr>
        <w:t>2</w:t>
      </w:r>
      <w:r w:rsidRPr="001B3B6D">
        <w:rPr>
          <w:rFonts w:ascii="Times New Roman" w:eastAsia="Calibri" w:hAnsi="Times New Roman" w:cs="Times New Roman"/>
          <w:bCs/>
          <w:i/>
          <w:iCs/>
        </w:rPr>
        <w:t xml:space="preserve"> *809m</w:t>
      </w:r>
      <w:r w:rsidRPr="001B3B6D">
        <w:rPr>
          <w:rFonts w:ascii="Times New Roman" w:eastAsia="Calibri" w:hAnsi="Times New Roman" w:cs="Times New Roman"/>
          <w:bCs/>
          <w:i/>
          <w:iCs/>
          <w:vertAlign w:val="superscript"/>
        </w:rPr>
        <w:t>2</w:t>
      </w:r>
      <w:r w:rsidRPr="001B3B6D">
        <w:rPr>
          <w:rFonts w:ascii="Times New Roman" w:eastAsia="Calibri" w:hAnsi="Times New Roman" w:cs="Times New Roman"/>
          <w:bCs/>
          <w:i/>
          <w:iCs/>
        </w:rPr>
        <w:t xml:space="preserve"> = 170,375.4 ETB</w:t>
      </w:r>
      <w:r w:rsidR="00C40C1A">
        <w:rPr>
          <w:rFonts w:ascii="Times New Roman" w:eastAsia="Calibri" w:hAnsi="Times New Roman" w:cs="Times New Roman"/>
          <w:bCs/>
          <w:i/>
          <w:iCs/>
        </w:rPr>
        <w:t xml:space="preserve"> </w:t>
      </w:r>
      <w:r w:rsidRPr="001B3B6D">
        <w:rPr>
          <w:rFonts w:ascii="Times New Roman" w:eastAsia="Calibri" w:hAnsi="Times New Roman" w:cs="Times New Roman"/>
          <w:bCs/>
          <w:i/>
          <w:iCs/>
        </w:rPr>
        <w:t>(assuming that this is the maintenance cost incurred for painting in every ten years)</w:t>
      </w:r>
    </w:p>
    <w:p w14:paraId="5A241700" w14:textId="727E7A91" w:rsidR="00736345" w:rsidRPr="001B3B6D" w:rsidRDefault="00D13773" w:rsidP="00164BE3">
      <w:pPr>
        <w:pStyle w:val="Heading2"/>
        <w:spacing w:before="120" w:after="240" w:line="360" w:lineRule="auto"/>
      </w:pPr>
      <w:bookmarkStart w:id="4" w:name="_Toc137018845"/>
      <w:r>
        <w:t xml:space="preserve">2.3 </w:t>
      </w:r>
      <w:r w:rsidR="00000000" w:rsidRPr="001B3B6D">
        <w:t>RESIDUAL VALUE OF THE BUILDING</w:t>
      </w:r>
      <w:bookmarkEnd w:id="4"/>
    </w:p>
    <w:p w14:paraId="00E1C27B" w14:textId="367D7D94" w:rsidR="00C40C1A" w:rsidRPr="00C40C1A" w:rsidRDefault="00C40C1A" w:rsidP="00164BE3">
      <w:pPr>
        <w:spacing w:before="120" w:after="240" w:line="360" w:lineRule="auto"/>
        <w:rPr>
          <w:rFonts w:ascii="Times New Roman" w:eastAsia="Calibri" w:hAnsi="Times New Roman" w:cs="Times New Roman"/>
        </w:rPr>
      </w:pPr>
      <w:r>
        <w:rPr>
          <w:rFonts w:ascii="Times New Roman" w:eastAsia="Calibri" w:hAnsi="Times New Roman" w:cs="Times New Roman"/>
        </w:rPr>
        <w:t>We have given the residual value of the investment options have one third of their initial investment cost.</w:t>
      </w:r>
    </w:p>
    <w:p w14:paraId="35934852" w14:textId="1FF47964" w:rsidR="00736345" w:rsidRPr="001B3B6D" w:rsidRDefault="00000000" w:rsidP="00164BE3">
      <w:pPr>
        <w:spacing w:before="120" w:after="240" w:line="360" w:lineRule="auto"/>
        <w:jc w:val="both"/>
        <w:rPr>
          <w:rFonts w:ascii="Times New Roman" w:hAnsi="Times New Roman" w:cs="Times New Roman"/>
          <w:b/>
          <w:bCs/>
          <w:u w:val="single"/>
        </w:rPr>
      </w:pPr>
      <w:r w:rsidRPr="001B3B6D">
        <w:rPr>
          <w:rFonts w:ascii="Times New Roman" w:hAnsi="Times New Roman" w:cs="Times New Roman"/>
          <w:b/>
          <w:bCs/>
          <w:u w:val="single"/>
        </w:rPr>
        <w:t>Solid Slab</w:t>
      </w:r>
    </w:p>
    <w:p w14:paraId="6E4A4C26" w14:textId="77777777" w:rsidR="00736345" w:rsidRPr="001B3B6D" w:rsidRDefault="00000000" w:rsidP="00164BE3">
      <w:pPr>
        <w:spacing w:before="120" w:after="240" w:line="360" w:lineRule="auto"/>
        <w:ind w:left="709"/>
        <w:jc w:val="both"/>
        <w:rPr>
          <w:rFonts w:ascii="Times New Roman" w:eastAsia="Calibri" w:hAnsi="Times New Roman" w:cs="Times New Roman"/>
          <w:u w:val="single"/>
        </w:rPr>
      </w:pPr>
      <w:r w:rsidRPr="001B3B6D">
        <w:rPr>
          <w:rFonts w:ascii="Times New Roman" w:eastAsia="Calibri" w:hAnsi="Times New Roman" w:cs="Times New Roman"/>
        </w:rPr>
        <w:t>Residual Value = 1/3*</w:t>
      </w:r>
      <w:r w:rsidRPr="001B3B6D">
        <w:rPr>
          <w:rFonts w:ascii="Times New Roman" w:eastAsia="Calibri" w:hAnsi="Times New Roman" w:cs="Times New Roman"/>
          <w:bCs/>
        </w:rPr>
        <w:t xml:space="preserve">218,893,180.4 </w:t>
      </w:r>
      <w:r w:rsidRPr="001B3B6D">
        <w:rPr>
          <w:rFonts w:ascii="Times New Roman" w:eastAsia="Times New Roman" w:hAnsi="Times New Roman" w:cs="Times New Roman"/>
          <w:color w:val="000000"/>
        </w:rPr>
        <w:t>ETB</w:t>
      </w:r>
      <w:r w:rsidRPr="001B3B6D">
        <w:rPr>
          <w:rFonts w:ascii="Times New Roman" w:eastAsia="Calibri" w:hAnsi="Times New Roman" w:cs="Times New Roman"/>
          <w:b/>
        </w:rPr>
        <w:t xml:space="preserve"> = </w:t>
      </w:r>
      <w:r w:rsidRPr="001B3B6D">
        <w:rPr>
          <w:rFonts w:ascii="Times New Roman" w:eastAsia="Calibri" w:hAnsi="Times New Roman" w:cs="Times New Roman"/>
        </w:rPr>
        <w:t>72,964,393.467</w:t>
      </w:r>
      <w:r w:rsidRPr="00C40C1A">
        <w:rPr>
          <w:rFonts w:ascii="Times New Roman" w:eastAsia="Calibri" w:hAnsi="Times New Roman" w:cs="Times New Roman"/>
        </w:rPr>
        <w:t>ETB</w:t>
      </w:r>
    </w:p>
    <w:p w14:paraId="33585042" w14:textId="77777777" w:rsidR="00736345" w:rsidRPr="001B3B6D" w:rsidRDefault="00000000" w:rsidP="00164BE3">
      <w:pPr>
        <w:spacing w:before="120" w:after="240" w:line="360" w:lineRule="auto"/>
        <w:jc w:val="both"/>
        <w:rPr>
          <w:rFonts w:ascii="Times New Roman" w:hAnsi="Times New Roman" w:cs="Times New Roman"/>
          <w:b/>
          <w:bCs/>
          <w:u w:val="single"/>
        </w:rPr>
      </w:pPr>
      <w:r w:rsidRPr="001B3B6D">
        <w:rPr>
          <w:rFonts w:ascii="Times New Roman" w:hAnsi="Times New Roman" w:cs="Times New Roman"/>
          <w:b/>
          <w:bCs/>
          <w:u w:val="single"/>
        </w:rPr>
        <w:t>Ribbed Slab</w:t>
      </w:r>
    </w:p>
    <w:p w14:paraId="5E0BB098" w14:textId="77777777" w:rsidR="00736345" w:rsidRPr="001B3B6D" w:rsidRDefault="00000000" w:rsidP="00164BE3">
      <w:pPr>
        <w:spacing w:before="120" w:after="240" w:line="360" w:lineRule="auto"/>
        <w:ind w:left="709"/>
        <w:jc w:val="both"/>
        <w:rPr>
          <w:rFonts w:ascii="Times New Roman" w:eastAsia="Calibri" w:hAnsi="Times New Roman" w:cs="Times New Roman"/>
          <w:u w:val="single"/>
        </w:rPr>
      </w:pPr>
      <w:r w:rsidRPr="001B3B6D">
        <w:rPr>
          <w:rFonts w:ascii="Times New Roman" w:eastAsia="Calibri" w:hAnsi="Times New Roman" w:cs="Times New Roman"/>
        </w:rPr>
        <w:t xml:space="preserve">Residual Value = 1/3*18,256,444.26 </w:t>
      </w:r>
      <w:r w:rsidRPr="001B3B6D">
        <w:rPr>
          <w:rFonts w:ascii="Times New Roman" w:eastAsia="Times New Roman" w:hAnsi="Times New Roman" w:cs="Times New Roman"/>
          <w:color w:val="000000"/>
        </w:rPr>
        <w:t>ETB</w:t>
      </w:r>
      <w:r w:rsidRPr="001B3B6D">
        <w:rPr>
          <w:rFonts w:ascii="Times New Roman" w:eastAsia="Calibri" w:hAnsi="Times New Roman" w:cs="Times New Roman"/>
        </w:rPr>
        <w:t xml:space="preserve"> = 6,085,481.42 </w:t>
      </w:r>
      <w:r w:rsidRPr="00C40C1A">
        <w:rPr>
          <w:rFonts w:ascii="Times New Roman" w:eastAsia="Calibri" w:hAnsi="Times New Roman" w:cs="Times New Roman"/>
        </w:rPr>
        <w:t>ETB</w:t>
      </w:r>
    </w:p>
    <w:p w14:paraId="01828F0A" w14:textId="77777777" w:rsidR="00736345" w:rsidRPr="001B3B6D" w:rsidRDefault="00000000" w:rsidP="00164BE3">
      <w:pPr>
        <w:spacing w:before="120" w:after="240" w:line="360" w:lineRule="auto"/>
        <w:jc w:val="both"/>
        <w:rPr>
          <w:rFonts w:ascii="Times New Roman" w:hAnsi="Times New Roman" w:cs="Times New Roman"/>
          <w:b/>
          <w:bCs/>
          <w:u w:val="single"/>
        </w:rPr>
      </w:pPr>
      <w:r w:rsidRPr="001B3B6D">
        <w:rPr>
          <w:rFonts w:ascii="Times New Roman" w:hAnsi="Times New Roman" w:cs="Times New Roman"/>
          <w:b/>
          <w:bCs/>
          <w:u w:val="single"/>
        </w:rPr>
        <w:t>Precast Slab</w:t>
      </w:r>
    </w:p>
    <w:p w14:paraId="4E34599B" w14:textId="2B23201A" w:rsidR="00736345" w:rsidRPr="001B3B6D" w:rsidRDefault="00000000" w:rsidP="00164BE3">
      <w:pPr>
        <w:spacing w:before="120" w:after="240" w:line="360" w:lineRule="auto"/>
        <w:ind w:left="709"/>
        <w:jc w:val="both"/>
        <w:rPr>
          <w:rFonts w:ascii="Times New Roman" w:eastAsia="Calibri" w:hAnsi="Times New Roman" w:cs="Times New Roman"/>
          <w:u w:val="single"/>
        </w:rPr>
      </w:pPr>
      <w:r w:rsidRPr="001B3B6D">
        <w:rPr>
          <w:rFonts w:ascii="Times New Roman" w:eastAsia="Calibri" w:hAnsi="Times New Roman" w:cs="Times New Roman"/>
        </w:rPr>
        <w:t>Residual Value = 1/3*</w:t>
      </w:r>
      <w:r w:rsidRPr="001B3B6D">
        <w:rPr>
          <w:rFonts w:ascii="Times New Roman" w:eastAsia="Calibri" w:hAnsi="Times New Roman" w:cs="Times New Roman"/>
          <w:bCs/>
        </w:rPr>
        <w:t xml:space="preserve">1,145,755.149 </w:t>
      </w:r>
      <w:r w:rsidRPr="001B3B6D">
        <w:rPr>
          <w:rFonts w:ascii="Times New Roman" w:eastAsia="Times New Roman" w:hAnsi="Times New Roman" w:cs="Times New Roman"/>
          <w:color w:val="000000"/>
        </w:rPr>
        <w:t>ETB</w:t>
      </w:r>
      <w:r w:rsidRPr="001B3B6D">
        <w:rPr>
          <w:rFonts w:ascii="Times New Roman" w:eastAsia="Calibri" w:hAnsi="Times New Roman" w:cs="Times New Roman"/>
        </w:rPr>
        <w:t xml:space="preserve"> = 381,918.38</w:t>
      </w:r>
      <w:r w:rsidRPr="00C40C1A">
        <w:rPr>
          <w:rFonts w:ascii="Times New Roman" w:eastAsia="Calibri" w:hAnsi="Times New Roman" w:cs="Times New Roman"/>
        </w:rPr>
        <w:t>3</w:t>
      </w:r>
      <w:r w:rsidR="00C40C1A">
        <w:rPr>
          <w:rFonts w:ascii="Times New Roman" w:eastAsia="Calibri" w:hAnsi="Times New Roman" w:cs="Times New Roman"/>
        </w:rPr>
        <w:t xml:space="preserve"> </w:t>
      </w:r>
      <w:r w:rsidRPr="00C40C1A">
        <w:rPr>
          <w:rFonts w:ascii="Times New Roman" w:eastAsia="Calibri" w:hAnsi="Times New Roman" w:cs="Times New Roman"/>
        </w:rPr>
        <w:t>ETB</w:t>
      </w:r>
    </w:p>
    <w:p w14:paraId="495E5EEB" w14:textId="63962586" w:rsidR="00736345" w:rsidRDefault="00D13773" w:rsidP="00164BE3">
      <w:pPr>
        <w:pStyle w:val="Heading2"/>
        <w:spacing w:before="120" w:after="240" w:line="360" w:lineRule="auto"/>
      </w:pPr>
      <w:bookmarkStart w:id="5" w:name="_Toc137018846"/>
      <w:r>
        <w:t xml:space="preserve">2.4 </w:t>
      </w:r>
      <w:r w:rsidR="00000000" w:rsidRPr="001B3B6D">
        <w:t>CALCULATE LCC (NPV)</w:t>
      </w:r>
      <w:bookmarkEnd w:id="5"/>
    </w:p>
    <w:p w14:paraId="18F4EE1E" w14:textId="63537973" w:rsidR="00C40C1A" w:rsidRPr="00C40C1A" w:rsidRDefault="00C40C1A" w:rsidP="00164BE3">
      <w:pPr>
        <w:spacing w:before="120" w:after="240" w:line="360" w:lineRule="auto"/>
        <w:rPr>
          <w:rFonts w:ascii="Times New Roman" w:eastAsia="Calibri" w:hAnsi="Times New Roman" w:cs="Times New Roman"/>
        </w:rPr>
      </w:pPr>
      <w:r>
        <w:rPr>
          <w:rFonts w:ascii="Times New Roman" w:eastAsia="Calibri" w:hAnsi="Times New Roman" w:cs="Times New Roman"/>
        </w:rPr>
        <w:t>NPV is calculated by considering 10% discount rate.</w:t>
      </w:r>
    </w:p>
    <w:p w14:paraId="446C4A2B" w14:textId="77777777" w:rsidR="00736345" w:rsidRPr="001B3B6D" w:rsidRDefault="00000000" w:rsidP="00164BE3">
      <w:pPr>
        <w:spacing w:before="120" w:after="240" w:line="360" w:lineRule="auto"/>
        <w:ind w:left="709"/>
        <w:jc w:val="both"/>
        <w:rPr>
          <w:rFonts w:ascii="Times New Roman" w:hAnsi="Times New Roman" w:cs="Times New Roman"/>
        </w:rPr>
      </w:pPr>
      <w:r w:rsidRPr="001B3B6D">
        <w:rPr>
          <w:rFonts w:ascii="Times New Roman" w:hAnsi="Times New Roman" w:cs="Times New Roman"/>
        </w:rPr>
        <w:t>NPV = Income – Expenses</w:t>
      </w:r>
    </w:p>
    <w:p w14:paraId="09662393" w14:textId="77777777" w:rsidR="00736345" w:rsidRPr="001B3B6D" w:rsidRDefault="00000000" w:rsidP="00164BE3">
      <w:pPr>
        <w:spacing w:before="120" w:after="240" w:line="360" w:lineRule="auto"/>
        <w:ind w:left="709"/>
        <w:jc w:val="both"/>
        <w:rPr>
          <w:rFonts w:ascii="Times New Roman" w:hAnsi="Times New Roman" w:cs="Times New Roman"/>
        </w:rPr>
      </w:pPr>
      <w:r w:rsidRPr="001B3B6D">
        <w:rPr>
          <w:rFonts w:ascii="Times New Roman" w:hAnsi="Times New Roman" w:cs="Times New Roman"/>
        </w:rPr>
        <w:lastRenderedPageBreak/>
        <w:t xml:space="preserve">NPV = -I + (PMT x ((1 - (1 + </w:t>
      </w:r>
      <w:proofErr w:type="gramStart"/>
      <w:r w:rsidRPr="001B3B6D">
        <w:rPr>
          <w:rFonts w:ascii="Times New Roman" w:hAnsi="Times New Roman" w:cs="Times New Roman"/>
        </w:rPr>
        <w:t>r)^</w:t>
      </w:r>
      <w:proofErr w:type="gramEnd"/>
      <w:r w:rsidRPr="001B3B6D">
        <w:rPr>
          <w:rFonts w:ascii="Times New Roman" w:hAnsi="Times New Roman" w:cs="Times New Roman"/>
        </w:rPr>
        <w:t>-n) / r))</w:t>
      </w:r>
    </w:p>
    <w:p w14:paraId="2E6F6A9D" w14:textId="4B8F963D" w:rsidR="00736345" w:rsidRPr="001B3B6D" w:rsidRDefault="00CA3130" w:rsidP="00164BE3">
      <w:pPr>
        <w:tabs>
          <w:tab w:val="left" w:pos="2350"/>
        </w:tabs>
        <w:spacing w:before="120" w:after="240" w:line="360" w:lineRule="auto"/>
        <w:jc w:val="both"/>
        <w:rPr>
          <w:rFonts w:ascii="Times New Roman" w:hAnsi="Times New Roman" w:cs="Times New Roman"/>
        </w:rPr>
      </w:pPr>
      <w:r>
        <w:rPr>
          <w:rFonts w:ascii="Times New Roman" w:hAnsi="Times New Roman" w:cs="Times New Roman"/>
        </w:rPr>
        <w:t>Where; - PMT</w:t>
      </w:r>
      <w:r w:rsidR="00000000" w:rsidRPr="001B3B6D">
        <w:rPr>
          <w:rFonts w:ascii="Times New Roman" w:hAnsi="Times New Roman" w:cs="Times New Roman"/>
        </w:rPr>
        <w:t xml:space="preserve"> = the periodic payment</w:t>
      </w:r>
    </w:p>
    <w:p w14:paraId="0359C2F5" w14:textId="77777777" w:rsidR="00736345" w:rsidRPr="001B3B6D" w:rsidRDefault="00000000" w:rsidP="00164BE3">
      <w:pPr>
        <w:spacing w:before="120" w:after="240" w:line="360" w:lineRule="auto"/>
        <w:ind w:left="709"/>
        <w:jc w:val="both"/>
        <w:rPr>
          <w:rFonts w:ascii="Times New Roman" w:hAnsi="Times New Roman" w:cs="Times New Roman"/>
        </w:rPr>
      </w:pPr>
      <w:r w:rsidRPr="001B3B6D">
        <w:rPr>
          <w:rFonts w:ascii="Times New Roman" w:hAnsi="Times New Roman" w:cs="Times New Roman"/>
        </w:rPr>
        <w:t>r = the interest rate per period</w:t>
      </w:r>
    </w:p>
    <w:p w14:paraId="2598F424" w14:textId="77777777" w:rsidR="00736345" w:rsidRPr="001B3B6D" w:rsidRDefault="00000000" w:rsidP="00164BE3">
      <w:pPr>
        <w:spacing w:before="120" w:after="240" w:line="360" w:lineRule="auto"/>
        <w:ind w:left="709"/>
        <w:jc w:val="both"/>
        <w:rPr>
          <w:rFonts w:ascii="Times New Roman" w:hAnsi="Times New Roman" w:cs="Times New Roman"/>
        </w:rPr>
      </w:pPr>
      <w:r w:rsidRPr="001B3B6D">
        <w:rPr>
          <w:rFonts w:ascii="Times New Roman" w:hAnsi="Times New Roman" w:cs="Times New Roman"/>
        </w:rPr>
        <w:t>n = the number of periods</w:t>
      </w:r>
    </w:p>
    <w:p w14:paraId="77DAD953" w14:textId="77777777" w:rsidR="00736345" w:rsidRPr="001B3B6D" w:rsidRDefault="00000000" w:rsidP="00164BE3">
      <w:pPr>
        <w:spacing w:before="120" w:after="240" w:line="360" w:lineRule="auto"/>
        <w:ind w:left="709"/>
        <w:jc w:val="both"/>
        <w:rPr>
          <w:rFonts w:ascii="Times New Roman" w:hAnsi="Times New Roman" w:cs="Times New Roman"/>
        </w:rPr>
      </w:pPr>
      <w:r w:rsidRPr="001B3B6D">
        <w:rPr>
          <w:rFonts w:ascii="Times New Roman" w:hAnsi="Times New Roman" w:cs="Times New Roman"/>
        </w:rPr>
        <w:t>I = the initial investment</w:t>
      </w:r>
    </w:p>
    <w:p w14:paraId="21D03399" w14:textId="77777777" w:rsidR="00736345" w:rsidRPr="001B3B6D" w:rsidRDefault="00000000" w:rsidP="00164BE3">
      <w:pPr>
        <w:spacing w:before="120" w:after="240" w:line="360" w:lineRule="auto"/>
        <w:jc w:val="both"/>
        <w:rPr>
          <w:rFonts w:ascii="Times New Roman" w:hAnsi="Times New Roman" w:cs="Times New Roman"/>
          <w:b/>
          <w:bCs/>
          <w:u w:val="single"/>
        </w:rPr>
      </w:pPr>
      <w:r w:rsidRPr="001B3B6D">
        <w:rPr>
          <w:rFonts w:ascii="Times New Roman" w:hAnsi="Times New Roman" w:cs="Times New Roman"/>
          <w:b/>
          <w:bCs/>
          <w:u w:val="single"/>
        </w:rPr>
        <w:t>Solid Slab</w:t>
      </w:r>
      <w:r w:rsidRPr="001B3B6D">
        <w:rPr>
          <w:rFonts w:ascii="Times New Roman" w:hAnsi="Times New Roman" w:cs="Times New Roman"/>
          <w:b/>
          <w:bCs/>
        </w:rPr>
        <w:t xml:space="preserve"> = -146,247,769.98 ETB</w:t>
      </w:r>
    </w:p>
    <w:p w14:paraId="4B584488" w14:textId="77777777" w:rsidR="00736345" w:rsidRPr="001B3B6D" w:rsidRDefault="00000000" w:rsidP="00164BE3">
      <w:pPr>
        <w:spacing w:before="120" w:after="240" w:line="360" w:lineRule="auto"/>
        <w:jc w:val="both"/>
        <w:rPr>
          <w:rFonts w:ascii="Times New Roman" w:hAnsi="Times New Roman" w:cs="Times New Roman"/>
          <w:b/>
          <w:bCs/>
          <w:u w:val="single"/>
        </w:rPr>
      </w:pPr>
      <w:r w:rsidRPr="001B3B6D">
        <w:rPr>
          <w:rFonts w:ascii="Times New Roman" w:hAnsi="Times New Roman" w:cs="Times New Roman"/>
          <w:b/>
          <w:bCs/>
          <w:u w:val="single"/>
        </w:rPr>
        <w:t>Ribbed Slab</w:t>
      </w:r>
      <w:r w:rsidRPr="001B3B6D">
        <w:rPr>
          <w:rFonts w:ascii="Times New Roman" w:hAnsi="Times New Roman" w:cs="Times New Roman"/>
          <w:b/>
          <w:bCs/>
        </w:rPr>
        <w:t xml:space="preserve"> = -12,489,945.88 ETB</w:t>
      </w:r>
    </w:p>
    <w:p w14:paraId="1449E7FB" w14:textId="77777777" w:rsidR="00736345" w:rsidRDefault="00000000" w:rsidP="00164BE3">
      <w:pPr>
        <w:spacing w:before="120" w:after="240" w:line="360" w:lineRule="auto"/>
        <w:jc w:val="both"/>
        <w:rPr>
          <w:rFonts w:ascii="Times New Roman" w:hAnsi="Times New Roman" w:cs="Times New Roman"/>
          <w:b/>
          <w:bCs/>
        </w:rPr>
      </w:pPr>
      <w:r w:rsidRPr="001B3B6D">
        <w:rPr>
          <w:rFonts w:ascii="Times New Roman" w:hAnsi="Times New Roman" w:cs="Times New Roman"/>
          <w:b/>
          <w:bCs/>
          <w:u w:val="single"/>
        </w:rPr>
        <w:t>Prefab Slab</w:t>
      </w:r>
      <w:r w:rsidRPr="001B3B6D">
        <w:rPr>
          <w:rFonts w:ascii="Times New Roman" w:hAnsi="Times New Roman" w:cs="Times New Roman"/>
          <w:b/>
          <w:bCs/>
        </w:rPr>
        <w:t xml:space="preserve"> = -8,506,745.136 ETB</w:t>
      </w:r>
    </w:p>
    <w:p w14:paraId="2D33E43F" w14:textId="122A79AC" w:rsidR="00D13773" w:rsidRDefault="00D13773" w:rsidP="00164BE3">
      <w:pPr>
        <w:spacing w:before="120" w:after="240" w:line="360" w:lineRule="auto"/>
        <w:rPr>
          <w:rFonts w:ascii="Times New Roman" w:hAnsi="Times New Roman" w:cs="Times New Roman"/>
          <w:u w:val="single"/>
        </w:rPr>
      </w:pPr>
      <w:r>
        <w:rPr>
          <w:rFonts w:ascii="Times New Roman" w:hAnsi="Times New Roman" w:cs="Times New Roman"/>
          <w:u w:val="single"/>
        </w:rPr>
        <w:br w:type="page"/>
      </w:r>
    </w:p>
    <w:p w14:paraId="35C08010" w14:textId="2919FEEE" w:rsidR="00D13773" w:rsidRDefault="00D13773" w:rsidP="00164BE3">
      <w:pPr>
        <w:pStyle w:val="Heading1"/>
        <w:numPr>
          <w:ilvl w:val="0"/>
          <w:numId w:val="12"/>
        </w:numPr>
        <w:spacing w:before="120" w:after="240" w:line="360" w:lineRule="auto"/>
      </w:pPr>
      <w:bookmarkStart w:id="6" w:name="_Toc137018847"/>
      <w:r>
        <w:lastRenderedPageBreak/>
        <w:t>SENSITIVITY ANALYSIS</w:t>
      </w:r>
      <w:bookmarkEnd w:id="6"/>
      <w:r>
        <w:t xml:space="preserve"> </w:t>
      </w:r>
    </w:p>
    <w:p w14:paraId="02C6C849" w14:textId="77777777" w:rsidR="00727245" w:rsidRDefault="00727245" w:rsidP="00727245">
      <w:pPr>
        <w:spacing w:before="120" w:after="240" w:line="360" w:lineRule="auto"/>
        <w:jc w:val="both"/>
        <w:rPr>
          <w:rFonts w:ascii="Times New Roman" w:hAnsi="Times New Roman" w:cs="Times New Roman"/>
          <w:color w:val="24292E"/>
          <w:shd w:val="clear" w:color="auto" w:fill="F7F7F8"/>
        </w:rPr>
      </w:pPr>
      <w:r w:rsidRPr="00727245">
        <w:rPr>
          <w:rFonts w:ascii="Times New Roman" w:hAnsi="Times New Roman" w:cs="Times New Roman"/>
          <w:color w:val="24292E"/>
          <w:shd w:val="clear" w:color="auto" w:fill="F7F7F8"/>
        </w:rPr>
        <w:t>By performing a sensitivity analysis, cost-efficient approaches can be evaluated and decision-makers can select the most cost-effective solution that maximizes profits and minimizes costs. Sensitivity analysis can also identify areas of potential risk and uncertainty, allowing managers to prepare contingency plans to mitigate any potential negative impact on the project. Overall, sensitivity analysis is an essential decision-making tool to achieve cost efficiency in any business process or project.</w:t>
      </w:r>
    </w:p>
    <w:tbl>
      <w:tblPr>
        <w:tblStyle w:val="TableGrid"/>
        <w:tblW w:w="0" w:type="auto"/>
        <w:tblLook w:val="04A0" w:firstRow="1" w:lastRow="0" w:firstColumn="1" w:lastColumn="0" w:noHBand="0" w:noVBand="1"/>
      </w:tblPr>
      <w:tblGrid>
        <w:gridCol w:w="2245"/>
        <w:gridCol w:w="2429"/>
        <w:gridCol w:w="2338"/>
        <w:gridCol w:w="2338"/>
      </w:tblGrid>
      <w:tr w:rsidR="00727245" w14:paraId="0AD6C8C7" w14:textId="77777777" w:rsidTr="00727245">
        <w:tc>
          <w:tcPr>
            <w:tcW w:w="2245" w:type="dxa"/>
          </w:tcPr>
          <w:p w14:paraId="1E2C87DD" w14:textId="6BF82DC5" w:rsidR="00727245" w:rsidRDefault="00727245" w:rsidP="00727245">
            <w:pPr>
              <w:spacing w:before="120" w:after="240" w:line="360" w:lineRule="auto"/>
              <w:jc w:val="both"/>
              <w:rPr>
                <w:rFonts w:ascii="Times New Roman" w:hAnsi="Times New Roman" w:cs="Times New Roman"/>
                <w:u w:val="single"/>
              </w:rPr>
            </w:pPr>
            <w:r w:rsidRPr="00727245">
              <w:rPr>
                <w:rFonts w:ascii="Times New Roman" w:hAnsi="Times New Roman" w:cs="Times New Roman"/>
              </w:rPr>
              <w:t>Costs</w:t>
            </w:r>
            <w:r>
              <w:rPr>
                <w:rFonts w:ascii="Times New Roman" w:hAnsi="Times New Roman" w:cs="Times New Roman"/>
                <w:u w:val="single"/>
              </w:rPr>
              <w:t xml:space="preserve"> </w:t>
            </w:r>
          </w:p>
        </w:tc>
        <w:tc>
          <w:tcPr>
            <w:tcW w:w="2429" w:type="dxa"/>
          </w:tcPr>
          <w:p w14:paraId="2D64FC4F" w14:textId="057A0E0E" w:rsidR="00727245" w:rsidRPr="00727245" w:rsidRDefault="00727245" w:rsidP="00727245">
            <w:pPr>
              <w:spacing w:before="120" w:after="240" w:line="360" w:lineRule="auto"/>
              <w:jc w:val="both"/>
              <w:rPr>
                <w:rFonts w:ascii="Times New Roman" w:hAnsi="Times New Roman" w:cs="Times New Roman"/>
              </w:rPr>
            </w:pPr>
            <w:r>
              <w:rPr>
                <w:rFonts w:ascii="Times New Roman" w:hAnsi="Times New Roman" w:cs="Times New Roman"/>
              </w:rPr>
              <w:t>Solid</w:t>
            </w:r>
            <w:r w:rsidRPr="00727245">
              <w:rPr>
                <w:rFonts w:ascii="Times New Roman" w:hAnsi="Times New Roman" w:cs="Times New Roman"/>
              </w:rPr>
              <w:t xml:space="preserve"> slab</w:t>
            </w:r>
          </w:p>
        </w:tc>
        <w:tc>
          <w:tcPr>
            <w:tcW w:w="2338" w:type="dxa"/>
          </w:tcPr>
          <w:p w14:paraId="16302012" w14:textId="61C0335F" w:rsidR="00727245" w:rsidRPr="00727245" w:rsidRDefault="00727245" w:rsidP="00727245">
            <w:pPr>
              <w:spacing w:before="120" w:after="240" w:line="360" w:lineRule="auto"/>
              <w:jc w:val="both"/>
              <w:rPr>
                <w:rFonts w:ascii="Times New Roman" w:hAnsi="Times New Roman" w:cs="Times New Roman"/>
              </w:rPr>
            </w:pPr>
            <w:r w:rsidRPr="00727245">
              <w:rPr>
                <w:rFonts w:ascii="Times New Roman" w:hAnsi="Times New Roman" w:cs="Times New Roman"/>
              </w:rPr>
              <w:t>Ribbed slab</w:t>
            </w:r>
          </w:p>
        </w:tc>
        <w:tc>
          <w:tcPr>
            <w:tcW w:w="2338" w:type="dxa"/>
          </w:tcPr>
          <w:p w14:paraId="4F4AFCF3" w14:textId="12388A76" w:rsidR="00727245" w:rsidRPr="00727245" w:rsidRDefault="00727245" w:rsidP="00727245">
            <w:pPr>
              <w:spacing w:before="120" w:after="240" w:line="360" w:lineRule="auto"/>
              <w:jc w:val="both"/>
              <w:rPr>
                <w:rFonts w:ascii="Times New Roman" w:hAnsi="Times New Roman" w:cs="Times New Roman"/>
              </w:rPr>
            </w:pPr>
            <w:r w:rsidRPr="00727245">
              <w:rPr>
                <w:rFonts w:ascii="Times New Roman" w:hAnsi="Times New Roman" w:cs="Times New Roman"/>
              </w:rPr>
              <w:t xml:space="preserve">Prefabricated </w:t>
            </w:r>
          </w:p>
        </w:tc>
      </w:tr>
      <w:tr w:rsidR="00727245" w14:paraId="709575D6" w14:textId="77777777" w:rsidTr="00727245">
        <w:tc>
          <w:tcPr>
            <w:tcW w:w="2245" w:type="dxa"/>
          </w:tcPr>
          <w:p w14:paraId="6CE12D3E" w14:textId="6C9FD047" w:rsidR="00727245" w:rsidRPr="00727245" w:rsidRDefault="00727245" w:rsidP="00727245">
            <w:pPr>
              <w:spacing w:before="120" w:after="240" w:line="360" w:lineRule="auto"/>
              <w:jc w:val="both"/>
              <w:rPr>
                <w:rFonts w:ascii="Times New Roman" w:hAnsi="Times New Roman" w:cs="Times New Roman"/>
              </w:rPr>
            </w:pPr>
            <w:r w:rsidRPr="00727245">
              <w:rPr>
                <w:rFonts w:ascii="Times New Roman" w:hAnsi="Times New Roman" w:cs="Times New Roman"/>
              </w:rPr>
              <w:t>Operation</w:t>
            </w:r>
            <w:r>
              <w:rPr>
                <w:rFonts w:ascii="Times New Roman" w:hAnsi="Times New Roman" w:cs="Times New Roman"/>
              </w:rPr>
              <w:t xml:space="preserve"> </w:t>
            </w:r>
            <w:r w:rsidRPr="00727245">
              <w:rPr>
                <w:rFonts w:ascii="Times New Roman" w:hAnsi="Times New Roman" w:cs="Times New Roman"/>
              </w:rPr>
              <w:t xml:space="preserve">and </w:t>
            </w:r>
            <w:r>
              <w:rPr>
                <w:rFonts w:ascii="Times New Roman" w:hAnsi="Times New Roman" w:cs="Times New Roman"/>
              </w:rPr>
              <w:t xml:space="preserve">maintenance cost </w:t>
            </w:r>
          </w:p>
        </w:tc>
        <w:tc>
          <w:tcPr>
            <w:tcW w:w="2429" w:type="dxa"/>
          </w:tcPr>
          <w:p w14:paraId="15919125" w14:textId="77777777" w:rsidR="00727245" w:rsidRDefault="00727245" w:rsidP="00727245">
            <w:pPr>
              <w:spacing w:before="120" w:after="240" w:line="360" w:lineRule="auto"/>
              <w:jc w:val="both"/>
              <w:rPr>
                <w:rFonts w:ascii="Times New Roman" w:hAnsi="Times New Roman" w:cs="Times New Roman"/>
                <w:u w:val="single"/>
              </w:rPr>
            </w:pPr>
          </w:p>
        </w:tc>
        <w:tc>
          <w:tcPr>
            <w:tcW w:w="2338" w:type="dxa"/>
          </w:tcPr>
          <w:p w14:paraId="0C7A0865" w14:textId="77777777" w:rsidR="00727245" w:rsidRDefault="00727245" w:rsidP="00727245">
            <w:pPr>
              <w:spacing w:before="120" w:after="240" w:line="360" w:lineRule="auto"/>
              <w:jc w:val="both"/>
              <w:rPr>
                <w:rFonts w:ascii="Times New Roman" w:hAnsi="Times New Roman" w:cs="Times New Roman"/>
                <w:u w:val="single"/>
              </w:rPr>
            </w:pPr>
          </w:p>
        </w:tc>
        <w:tc>
          <w:tcPr>
            <w:tcW w:w="2338" w:type="dxa"/>
          </w:tcPr>
          <w:p w14:paraId="40A0B6E6" w14:textId="77777777" w:rsidR="00727245" w:rsidRDefault="00727245" w:rsidP="00727245">
            <w:pPr>
              <w:spacing w:before="120" w:after="240" w:line="360" w:lineRule="auto"/>
              <w:jc w:val="both"/>
              <w:rPr>
                <w:rFonts w:ascii="Times New Roman" w:hAnsi="Times New Roman" w:cs="Times New Roman"/>
                <w:u w:val="single"/>
              </w:rPr>
            </w:pPr>
          </w:p>
        </w:tc>
      </w:tr>
      <w:tr w:rsidR="00727245" w14:paraId="0382BB8B" w14:textId="77777777" w:rsidTr="00727245">
        <w:tc>
          <w:tcPr>
            <w:tcW w:w="2245" w:type="dxa"/>
          </w:tcPr>
          <w:p w14:paraId="30D67C3E" w14:textId="2315BF60" w:rsidR="00727245" w:rsidRPr="00727245" w:rsidRDefault="00727245" w:rsidP="00727245">
            <w:pPr>
              <w:spacing w:before="120" w:after="240" w:line="360" w:lineRule="auto"/>
              <w:jc w:val="both"/>
              <w:rPr>
                <w:rFonts w:ascii="Times New Roman" w:hAnsi="Times New Roman" w:cs="Times New Roman"/>
              </w:rPr>
            </w:pPr>
            <w:r w:rsidRPr="00727245">
              <w:rPr>
                <w:rFonts w:ascii="Times New Roman" w:hAnsi="Times New Roman" w:cs="Times New Roman"/>
              </w:rPr>
              <w:t>Residual value 1/3*IC</w:t>
            </w:r>
          </w:p>
        </w:tc>
        <w:tc>
          <w:tcPr>
            <w:tcW w:w="2429" w:type="dxa"/>
          </w:tcPr>
          <w:p w14:paraId="2F6926C6" w14:textId="77777777" w:rsidR="00727245" w:rsidRDefault="00727245" w:rsidP="00727245">
            <w:pPr>
              <w:spacing w:before="120" w:after="240" w:line="360" w:lineRule="auto"/>
              <w:jc w:val="both"/>
              <w:rPr>
                <w:rFonts w:ascii="Times New Roman" w:hAnsi="Times New Roman" w:cs="Times New Roman"/>
                <w:u w:val="single"/>
              </w:rPr>
            </w:pPr>
          </w:p>
        </w:tc>
        <w:tc>
          <w:tcPr>
            <w:tcW w:w="2338" w:type="dxa"/>
          </w:tcPr>
          <w:p w14:paraId="70014202" w14:textId="77777777" w:rsidR="00727245" w:rsidRDefault="00727245" w:rsidP="00727245">
            <w:pPr>
              <w:spacing w:before="120" w:after="240" w:line="360" w:lineRule="auto"/>
              <w:jc w:val="both"/>
              <w:rPr>
                <w:rFonts w:ascii="Times New Roman" w:hAnsi="Times New Roman" w:cs="Times New Roman"/>
                <w:u w:val="single"/>
              </w:rPr>
            </w:pPr>
          </w:p>
        </w:tc>
        <w:tc>
          <w:tcPr>
            <w:tcW w:w="2338" w:type="dxa"/>
          </w:tcPr>
          <w:p w14:paraId="7B4E3CE3" w14:textId="77777777" w:rsidR="00727245" w:rsidRDefault="00727245" w:rsidP="00727245">
            <w:pPr>
              <w:spacing w:before="120" w:after="240" w:line="360" w:lineRule="auto"/>
              <w:jc w:val="both"/>
              <w:rPr>
                <w:rFonts w:ascii="Times New Roman" w:hAnsi="Times New Roman" w:cs="Times New Roman"/>
                <w:u w:val="single"/>
              </w:rPr>
            </w:pPr>
          </w:p>
        </w:tc>
      </w:tr>
      <w:tr w:rsidR="00727245" w14:paraId="33E9DB11" w14:textId="77777777" w:rsidTr="00727245">
        <w:tc>
          <w:tcPr>
            <w:tcW w:w="2245" w:type="dxa"/>
          </w:tcPr>
          <w:p w14:paraId="49616656" w14:textId="2E039135" w:rsidR="00727245" w:rsidRPr="00727245" w:rsidRDefault="00727245" w:rsidP="00727245">
            <w:pPr>
              <w:spacing w:before="120" w:after="240" w:line="360" w:lineRule="auto"/>
              <w:jc w:val="both"/>
              <w:rPr>
                <w:rFonts w:ascii="Times New Roman" w:hAnsi="Times New Roman" w:cs="Times New Roman"/>
              </w:rPr>
            </w:pPr>
            <w:r>
              <w:rPr>
                <w:rFonts w:ascii="Times New Roman" w:hAnsi="Times New Roman" w:cs="Times New Roman"/>
              </w:rPr>
              <w:t>Revenue</w:t>
            </w:r>
          </w:p>
        </w:tc>
        <w:tc>
          <w:tcPr>
            <w:tcW w:w="2429" w:type="dxa"/>
          </w:tcPr>
          <w:p w14:paraId="389FDCD7" w14:textId="77777777" w:rsidR="00727245" w:rsidRDefault="00727245" w:rsidP="00727245">
            <w:pPr>
              <w:spacing w:before="120" w:after="240" w:line="360" w:lineRule="auto"/>
              <w:jc w:val="both"/>
              <w:rPr>
                <w:rFonts w:ascii="Times New Roman" w:hAnsi="Times New Roman" w:cs="Times New Roman"/>
                <w:u w:val="single"/>
              </w:rPr>
            </w:pPr>
          </w:p>
        </w:tc>
        <w:tc>
          <w:tcPr>
            <w:tcW w:w="2338" w:type="dxa"/>
          </w:tcPr>
          <w:p w14:paraId="67E7F7A6" w14:textId="77777777" w:rsidR="00727245" w:rsidRDefault="00727245" w:rsidP="00727245">
            <w:pPr>
              <w:spacing w:before="120" w:after="240" w:line="360" w:lineRule="auto"/>
              <w:jc w:val="both"/>
              <w:rPr>
                <w:rFonts w:ascii="Times New Roman" w:hAnsi="Times New Roman" w:cs="Times New Roman"/>
                <w:u w:val="single"/>
              </w:rPr>
            </w:pPr>
          </w:p>
        </w:tc>
        <w:tc>
          <w:tcPr>
            <w:tcW w:w="2338" w:type="dxa"/>
          </w:tcPr>
          <w:p w14:paraId="49148973" w14:textId="77777777" w:rsidR="00727245" w:rsidRDefault="00727245" w:rsidP="00727245">
            <w:pPr>
              <w:spacing w:before="120" w:after="240" w:line="360" w:lineRule="auto"/>
              <w:jc w:val="both"/>
              <w:rPr>
                <w:rFonts w:ascii="Times New Roman" w:hAnsi="Times New Roman" w:cs="Times New Roman"/>
                <w:u w:val="single"/>
              </w:rPr>
            </w:pPr>
          </w:p>
        </w:tc>
      </w:tr>
      <w:tr w:rsidR="00727245" w14:paraId="1130F2B8" w14:textId="77777777" w:rsidTr="00727245">
        <w:tc>
          <w:tcPr>
            <w:tcW w:w="2245" w:type="dxa"/>
          </w:tcPr>
          <w:p w14:paraId="2D85F04C" w14:textId="1F47373D" w:rsidR="00727245" w:rsidRDefault="00727245" w:rsidP="00727245">
            <w:pPr>
              <w:spacing w:before="120" w:after="240" w:line="360" w:lineRule="auto"/>
              <w:jc w:val="both"/>
              <w:rPr>
                <w:rFonts w:ascii="Times New Roman" w:hAnsi="Times New Roman" w:cs="Times New Roman"/>
                <w:u w:val="single"/>
              </w:rPr>
            </w:pPr>
            <w:r w:rsidRPr="00727245">
              <w:rPr>
                <w:rFonts w:ascii="Times New Roman" w:hAnsi="Times New Roman" w:cs="Times New Roman"/>
              </w:rPr>
              <w:t>Renovation cost</w:t>
            </w:r>
          </w:p>
        </w:tc>
        <w:tc>
          <w:tcPr>
            <w:tcW w:w="2429" w:type="dxa"/>
          </w:tcPr>
          <w:p w14:paraId="06605447" w14:textId="77777777" w:rsidR="00727245" w:rsidRDefault="00727245" w:rsidP="00727245">
            <w:pPr>
              <w:spacing w:before="120" w:after="240" w:line="360" w:lineRule="auto"/>
              <w:jc w:val="both"/>
              <w:rPr>
                <w:rFonts w:ascii="Times New Roman" w:hAnsi="Times New Roman" w:cs="Times New Roman"/>
                <w:u w:val="single"/>
              </w:rPr>
            </w:pPr>
          </w:p>
        </w:tc>
        <w:tc>
          <w:tcPr>
            <w:tcW w:w="2338" w:type="dxa"/>
          </w:tcPr>
          <w:p w14:paraId="388DD1E7" w14:textId="77777777" w:rsidR="00727245" w:rsidRDefault="00727245" w:rsidP="00727245">
            <w:pPr>
              <w:spacing w:before="120" w:after="240" w:line="360" w:lineRule="auto"/>
              <w:jc w:val="both"/>
              <w:rPr>
                <w:rFonts w:ascii="Times New Roman" w:hAnsi="Times New Roman" w:cs="Times New Roman"/>
                <w:u w:val="single"/>
              </w:rPr>
            </w:pPr>
          </w:p>
        </w:tc>
        <w:tc>
          <w:tcPr>
            <w:tcW w:w="2338" w:type="dxa"/>
          </w:tcPr>
          <w:p w14:paraId="33BA67E8" w14:textId="77777777" w:rsidR="00727245" w:rsidRDefault="00727245" w:rsidP="00727245">
            <w:pPr>
              <w:spacing w:before="120" w:after="240" w:line="360" w:lineRule="auto"/>
              <w:jc w:val="both"/>
              <w:rPr>
                <w:rFonts w:ascii="Times New Roman" w:hAnsi="Times New Roman" w:cs="Times New Roman"/>
                <w:u w:val="single"/>
              </w:rPr>
            </w:pPr>
          </w:p>
        </w:tc>
      </w:tr>
      <w:tr w:rsidR="00727245" w14:paraId="57C17437" w14:textId="77777777" w:rsidTr="00727245">
        <w:tc>
          <w:tcPr>
            <w:tcW w:w="2245" w:type="dxa"/>
          </w:tcPr>
          <w:p w14:paraId="497F917D" w14:textId="5E720D1D" w:rsidR="00727245" w:rsidRPr="00727245" w:rsidRDefault="00727245" w:rsidP="00727245">
            <w:pPr>
              <w:spacing w:before="120" w:after="240" w:line="360" w:lineRule="auto"/>
              <w:jc w:val="both"/>
              <w:rPr>
                <w:rFonts w:ascii="Times New Roman" w:hAnsi="Times New Roman" w:cs="Times New Roman"/>
              </w:rPr>
            </w:pPr>
            <w:r>
              <w:rPr>
                <w:rFonts w:ascii="Times New Roman" w:hAnsi="Times New Roman" w:cs="Times New Roman"/>
              </w:rPr>
              <w:t>Discount rate</w:t>
            </w:r>
          </w:p>
        </w:tc>
        <w:tc>
          <w:tcPr>
            <w:tcW w:w="2429" w:type="dxa"/>
          </w:tcPr>
          <w:p w14:paraId="3DFD4147" w14:textId="480946CB" w:rsidR="00727245" w:rsidRPr="00727245" w:rsidRDefault="00727245" w:rsidP="00727245">
            <w:pPr>
              <w:spacing w:before="120" w:after="240" w:line="360" w:lineRule="auto"/>
              <w:jc w:val="both"/>
              <w:rPr>
                <w:rFonts w:ascii="Times New Roman" w:hAnsi="Times New Roman" w:cs="Times New Roman"/>
              </w:rPr>
            </w:pPr>
            <w:r w:rsidRPr="00727245">
              <w:rPr>
                <w:rFonts w:ascii="Times New Roman" w:hAnsi="Times New Roman" w:cs="Times New Roman"/>
              </w:rPr>
              <w:t>0.1</w:t>
            </w:r>
          </w:p>
        </w:tc>
        <w:tc>
          <w:tcPr>
            <w:tcW w:w="2338" w:type="dxa"/>
          </w:tcPr>
          <w:p w14:paraId="37BE049B" w14:textId="37F43AEF" w:rsidR="00727245" w:rsidRDefault="00727245" w:rsidP="00727245">
            <w:pPr>
              <w:spacing w:before="120" w:after="240" w:line="360" w:lineRule="auto"/>
              <w:jc w:val="both"/>
              <w:rPr>
                <w:rFonts w:ascii="Times New Roman" w:hAnsi="Times New Roman" w:cs="Times New Roman"/>
                <w:u w:val="single"/>
              </w:rPr>
            </w:pPr>
            <w:r w:rsidRPr="00727245">
              <w:rPr>
                <w:rFonts w:ascii="Times New Roman" w:hAnsi="Times New Roman" w:cs="Times New Roman"/>
              </w:rPr>
              <w:t>0.1</w:t>
            </w:r>
          </w:p>
        </w:tc>
        <w:tc>
          <w:tcPr>
            <w:tcW w:w="2338" w:type="dxa"/>
          </w:tcPr>
          <w:p w14:paraId="0FC3708C" w14:textId="2F85A9DC" w:rsidR="00727245" w:rsidRDefault="00727245" w:rsidP="00727245">
            <w:pPr>
              <w:spacing w:before="120" w:after="240" w:line="360" w:lineRule="auto"/>
              <w:jc w:val="both"/>
              <w:rPr>
                <w:rFonts w:ascii="Times New Roman" w:hAnsi="Times New Roman" w:cs="Times New Roman"/>
                <w:u w:val="single"/>
              </w:rPr>
            </w:pPr>
            <w:r w:rsidRPr="00727245">
              <w:rPr>
                <w:rFonts w:ascii="Times New Roman" w:hAnsi="Times New Roman" w:cs="Times New Roman"/>
              </w:rPr>
              <w:t>0.1</w:t>
            </w:r>
          </w:p>
        </w:tc>
      </w:tr>
      <w:tr w:rsidR="00727245" w14:paraId="7349BC49" w14:textId="77777777" w:rsidTr="00727245">
        <w:tc>
          <w:tcPr>
            <w:tcW w:w="2245" w:type="dxa"/>
          </w:tcPr>
          <w:p w14:paraId="7C00DCDE" w14:textId="2F7DC141" w:rsidR="00727245" w:rsidRDefault="00727245" w:rsidP="00727245">
            <w:pPr>
              <w:spacing w:before="120" w:after="240" w:line="360" w:lineRule="auto"/>
              <w:jc w:val="both"/>
              <w:rPr>
                <w:rFonts w:ascii="Times New Roman" w:hAnsi="Times New Roman" w:cs="Times New Roman"/>
              </w:rPr>
            </w:pPr>
            <w:r>
              <w:rPr>
                <w:rFonts w:ascii="Times New Roman" w:hAnsi="Times New Roman" w:cs="Times New Roman"/>
              </w:rPr>
              <w:t>Service year</w:t>
            </w:r>
          </w:p>
        </w:tc>
        <w:tc>
          <w:tcPr>
            <w:tcW w:w="2429" w:type="dxa"/>
          </w:tcPr>
          <w:p w14:paraId="48262E14" w14:textId="6AEB6F59" w:rsidR="00727245" w:rsidRPr="00727245" w:rsidRDefault="00727245" w:rsidP="00727245">
            <w:pPr>
              <w:spacing w:before="120" w:after="240" w:line="360" w:lineRule="auto"/>
              <w:jc w:val="both"/>
              <w:rPr>
                <w:rFonts w:ascii="Times New Roman" w:hAnsi="Times New Roman" w:cs="Times New Roman"/>
              </w:rPr>
            </w:pPr>
            <w:r>
              <w:rPr>
                <w:rFonts w:ascii="Times New Roman" w:hAnsi="Times New Roman" w:cs="Times New Roman"/>
              </w:rPr>
              <w:t>50</w:t>
            </w:r>
          </w:p>
        </w:tc>
        <w:tc>
          <w:tcPr>
            <w:tcW w:w="2338" w:type="dxa"/>
          </w:tcPr>
          <w:p w14:paraId="7BC291CC" w14:textId="6E9D5D09" w:rsidR="00727245" w:rsidRPr="00727245" w:rsidRDefault="00727245" w:rsidP="00727245">
            <w:pPr>
              <w:spacing w:before="120" w:after="240" w:line="360" w:lineRule="auto"/>
              <w:jc w:val="both"/>
              <w:rPr>
                <w:rFonts w:ascii="Times New Roman" w:hAnsi="Times New Roman" w:cs="Times New Roman"/>
              </w:rPr>
            </w:pPr>
            <w:r>
              <w:rPr>
                <w:rFonts w:ascii="Times New Roman" w:hAnsi="Times New Roman" w:cs="Times New Roman"/>
              </w:rPr>
              <w:t>50</w:t>
            </w:r>
          </w:p>
        </w:tc>
        <w:tc>
          <w:tcPr>
            <w:tcW w:w="2338" w:type="dxa"/>
          </w:tcPr>
          <w:p w14:paraId="72604BD2" w14:textId="78020D76" w:rsidR="00727245" w:rsidRPr="00727245" w:rsidRDefault="00727245" w:rsidP="00727245">
            <w:pPr>
              <w:spacing w:before="120" w:after="240" w:line="360" w:lineRule="auto"/>
              <w:jc w:val="both"/>
              <w:rPr>
                <w:rFonts w:ascii="Times New Roman" w:hAnsi="Times New Roman" w:cs="Times New Roman"/>
              </w:rPr>
            </w:pPr>
            <w:r>
              <w:rPr>
                <w:rFonts w:ascii="Times New Roman" w:hAnsi="Times New Roman" w:cs="Times New Roman"/>
              </w:rPr>
              <w:t>50</w:t>
            </w:r>
          </w:p>
        </w:tc>
      </w:tr>
    </w:tbl>
    <w:p w14:paraId="791AECD8" w14:textId="18FD192D" w:rsidR="00727245" w:rsidRPr="00727245" w:rsidRDefault="00D13773" w:rsidP="00CE6E87">
      <w:pPr>
        <w:spacing w:before="120" w:after="240" w:line="360" w:lineRule="auto"/>
        <w:jc w:val="both"/>
        <w:rPr>
          <w:rFonts w:ascii="Times New Roman" w:hAnsi="Times New Roman" w:cs="Times New Roman"/>
          <w:u w:val="single"/>
        </w:rPr>
      </w:pPr>
      <w:r w:rsidRPr="00727245">
        <w:rPr>
          <w:rFonts w:ascii="Times New Roman" w:hAnsi="Times New Roman" w:cs="Times New Roman"/>
          <w:u w:val="single"/>
        </w:rPr>
        <w:br w:type="page"/>
      </w:r>
    </w:p>
    <w:p w14:paraId="0BC8BA4D" w14:textId="36D068B7" w:rsidR="00CA3130" w:rsidRDefault="00D13773" w:rsidP="00164BE3">
      <w:pPr>
        <w:pStyle w:val="Heading1"/>
        <w:numPr>
          <w:ilvl w:val="0"/>
          <w:numId w:val="12"/>
        </w:numPr>
        <w:spacing w:before="120" w:after="240" w:line="360" w:lineRule="auto"/>
      </w:pPr>
      <w:bookmarkStart w:id="7" w:name="_Toc137018848"/>
      <w:r>
        <w:lastRenderedPageBreak/>
        <w:t>RECOMMENDATION</w:t>
      </w:r>
      <w:bookmarkEnd w:id="7"/>
      <w:r>
        <w:t xml:space="preserve"> </w:t>
      </w:r>
    </w:p>
    <w:p w14:paraId="66495742" w14:textId="34C52820" w:rsidR="00D83BEC" w:rsidRDefault="00D83BEC" w:rsidP="00D83BEC">
      <w:pPr>
        <w:spacing w:before="120" w:after="240" w:line="360" w:lineRule="auto"/>
        <w:jc w:val="both"/>
        <w:rPr>
          <w:rFonts w:ascii="Times New Roman" w:eastAsia="Calibri" w:hAnsi="Times New Roman" w:cs="Times New Roman"/>
        </w:rPr>
      </w:pPr>
      <w:r>
        <w:rPr>
          <w:rFonts w:ascii="Times New Roman" w:eastAsia="Calibri" w:hAnsi="Times New Roman" w:cs="Times New Roman"/>
        </w:rPr>
        <w:t>Comparing the life cycle cost of the house with different construction techniques of the floor (solid slab, ribbed slab and precast slab) by making the other elements of work cost constant.</w:t>
      </w:r>
      <w:r w:rsidRPr="00D83BEC">
        <w:rPr>
          <w:rFonts w:ascii="Times New Roman" w:eastAsia="Calibri" w:hAnsi="Times New Roman" w:cs="Times New Roman"/>
        </w:rPr>
        <w:t xml:space="preserve"> </w:t>
      </w:r>
      <w:r>
        <w:rPr>
          <w:rFonts w:ascii="Times New Roman" w:eastAsia="Calibri" w:hAnsi="Times New Roman" w:cs="Times New Roman"/>
        </w:rPr>
        <w:t xml:space="preserve">Therefore, the alternative building technique among the above three with respect to LCC is </w:t>
      </w:r>
    </w:p>
    <w:p w14:paraId="2B001DB3" w14:textId="77777777" w:rsidR="004D054E" w:rsidRPr="004D054E" w:rsidRDefault="004D054E" w:rsidP="004D054E">
      <w:pPr>
        <w:pStyle w:val="NormalWeb"/>
        <w:numPr>
          <w:ilvl w:val="0"/>
          <w:numId w:val="16"/>
        </w:numPr>
        <w:spacing w:before="120" w:beforeAutospacing="0" w:after="240" w:afterAutospacing="0" w:line="360" w:lineRule="auto"/>
        <w:jc w:val="both"/>
        <w:rPr>
          <w:color w:val="24292E"/>
        </w:rPr>
      </w:pPr>
      <w:r w:rsidRPr="004D054E">
        <w:rPr>
          <w:color w:val="24292E"/>
        </w:rPr>
        <w:t>The precast slab flooring is the top option for reducing life cycle costs. It requires minimal initial investment and less labor, saving time and reducing potential cost variations caused by extended construction periods. It also has a hard surface that requires minimal finishing.</w:t>
      </w:r>
    </w:p>
    <w:p w14:paraId="3E802528" w14:textId="77777777" w:rsidR="004D054E" w:rsidRPr="004D054E" w:rsidRDefault="004D054E" w:rsidP="004D054E">
      <w:pPr>
        <w:pStyle w:val="NormalWeb"/>
        <w:numPr>
          <w:ilvl w:val="0"/>
          <w:numId w:val="16"/>
        </w:numPr>
        <w:spacing w:before="120" w:beforeAutospacing="0" w:after="240" w:afterAutospacing="0" w:line="360" w:lineRule="auto"/>
        <w:jc w:val="both"/>
        <w:rPr>
          <w:color w:val="24292E"/>
        </w:rPr>
      </w:pPr>
      <w:r w:rsidRPr="004D054E">
        <w:rPr>
          <w:color w:val="24292E"/>
        </w:rPr>
        <w:t>Ribbed slab flooring is the second-cost-effective alternative. It requires less labor than solid slabs as the ribbed beams and blocks are pre-manufactured. Additionally, its lightweight characteristics minimize foundation construction costs such as footings, foundation columns, and grade beams.</w:t>
      </w:r>
    </w:p>
    <w:p w14:paraId="551E5429" w14:textId="77777777" w:rsidR="004D054E" w:rsidRPr="004D054E" w:rsidRDefault="004D054E" w:rsidP="004D054E">
      <w:pPr>
        <w:pStyle w:val="NormalWeb"/>
        <w:numPr>
          <w:ilvl w:val="0"/>
          <w:numId w:val="16"/>
        </w:numPr>
        <w:spacing w:before="120" w:beforeAutospacing="0" w:after="240" w:afterAutospacing="0" w:line="360" w:lineRule="auto"/>
        <w:jc w:val="both"/>
        <w:rPr>
          <w:color w:val="24292E"/>
        </w:rPr>
      </w:pPr>
      <w:r w:rsidRPr="004D054E">
        <w:rPr>
          <w:color w:val="24292E"/>
        </w:rPr>
        <w:t>Solid slab flooring is the last among the three alternatives due to its high labor and construction time requirements. Moreover, its maintenance costs are more significant than precast slab flooring.</w:t>
      </w:r>
    </w:p>
    <w:p w14:paraId="76152446" w14:textId="77777777" w:rsidR="004D054E" w:rsidRDefault="004D054E" w:rsidP="00D83BEC">
      <w:pPr>
        <w:spacing w:after="240"/>
        <w:jc w:val="both"/>
        <w:rPr>
          <w:rFonts w:ascii="Times New Roman" w:eastAsia="Calibri" w:hAnsi="Times New Roman" w:cs="Times New Roman"/>
          <w:bCs/>
          <w:sz w:val="28"/>
          <w:szCs w:val="28"/>
        </w:rPr>
      </w:pPr>
    </w:p>
    <w:p w14:paraId="49FABB16" w14:textId="77777777" w:rsidR="00D83BEC" w:rsidRPr="00D83BEC" w:rsidRDefault="00D83BEC" w:rsidP="00D83BEC">
      <w:pPr>
        <w:spacing w:after="240"/>
        <w:jc w:val="both"/>
        <w:rPr>
          <w:rFonts w:ascii="Times New Roman" w:eastAsia="Calibri" w:hAnsi="Times New Roman" w:cs="Times New Roman"/>
        </w:rPr>
      </w:pPr>
    </w:p>
    <w:p w14:paraId="1610106D" w14:textId="77777777" w:rsidR="00D83BEC" w:rsidRPr="00D83BEC" w:rsidRDefault="00D83BEC" w:rsidP="00D83BEC">
      <w:pPr>
        <w:spacing w:after="240"/>
        <w:jc w:val="both"/>
        <w:rPr>
          <w:rFonts w:ascii="Times New Roman" w:eastAsia="Calibri" w:hAnsi="Times New Roman" w:cs="Times New Roman"/>
        </w:rPr>
      </w:pPr>
    </w:p>
    <w:p w14:paraId="47DE397E" w14:textId="1D960A5E" w:rsidR="00D83BEC" w:rsidRPr="00D83BEC" w:rsidRDefault="00D83BEC" w:rsidP="00D83BEC">
      <w:pPr>
        <w:spacing w:after="240"/>
        <w:jc w:val="both"/>
        <w:rPr>
          <w:rFonts w:ascii="Times New Roman" w:eastAsia="Calibri" w:hAnsi="Times New Roman" w:cs="Times New Roman"/>
          <w:u w:val="single"/>
        </w:rPr>
      </w:pPr>
    </w:p>
    <w:p w14:paraId="245F7E2A" w14:textId="26A576A4" w:rsidR="00D13773" w:rsidRPr="00D83BEC" w:rsidRDefault="00D13773" w:rsidP="00164BE3">
      <w:pPr>
        <w:spacing w:before="120" w:after="240" w:line="360" w:lineRule="auto"/>
        <w:rPr>
          <w:rFonts w:ascii="Times New Roman" w:hAnsi="Times New Roman" w:cs="Times New Roman"/>
        </w:rPr>
      </w:pPr>
    </w:p>
    <w:p w14:paraId="5652947B" w14:textId="77777777" w:rsidR="00D13773" w:rsidRPr="00D13773" w:rsidRDefault="00D13773" w:rsidP="00164BE3">
      <w:pPr>
        <w:spacing w:before="120" w:after="240" w:line="360" w:lineRule="auto"/>
        <w:rPr>
          <w:rFonts w:ascii="Times New Roman" w:eastAsiaTheme="majorEastAsia" w:hAnsi="Times New Roman" w:cs="Mangal"/>
          <w:b/>
        </w:rPr>
      </w:pPr>
    </w:p>
    <w:p w14:paraId="4728213E" w14:textId="77777777" w:rsidR="00D13773" w:rsidRPr="00D13773" w:rsidRDefault="00D13773" w:rsidP="00164BE3">
      <w:pPr>
        <w:spacing w:before="120" w:after="240" w:line="360" w:lineRule="auto"/>
      </w:pPr>
    </w:p>
    <w:sectPr w:rsidR="00D13773" w:rsidRPr="00D13773">
      <w:pgSz w:w="12240" w:h="15840"/>
      <w:pgMar w:top="1440" w:right="1440" w:bottom="1440" w:left="1440" w:header="0" w:footer="0" w:gutter="0"/>
      <w:cols w:space="720"/>
      <w:formProt w:val="0"/>
      <w:docGrid w:linePitch="360" w:charSpace="-409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Noto Sans CJK SC">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41A9D"/>
    <w:multiLevelType w:val="multilevel"/>
    <w:tmpl w:val="0ED41A9D"/>
    <w:lvl w:ilvl="0">
      <w:start w:val="1"/>
      <w:numFmt w:val="decimal"/>
      <w:lvlText w:val="%1."/>
      <w:lvlJc w:val="left"/>
      <w:pPr>
        <w:ind w:left="1850" w:hanging="360"/>
      </w:pPr>
      <w:rPr>
        <w:rFonts w:hint="default"/>
      </w:rPr>
    </w:lvl>
    <w:lvl w:ilvl="1">
      <w:start w:val="1"/>
      <w:numFmt w:val="lowerLetter"/>
      <w:lvlText w:val="%2."/>
      <w:lvlJc w:val="left"/>
      <w:pPr>
        <w:ind w:left="2570" w:hanging="360"/>
      </w:pPr>
    </w:lvl>
    <w:lvl w:ilvl="2">
      <w:start w:val="1"/>
      <w:numFmt w:val="lowerRoman"/>
      <w:lvlText w:val="%3."/>
      <w:lvlJc w:val="right"/>
      <w:pPr>
        <w:ind w:left="3290" w:hanging="180"/>
      </w:pPr>
    </w:lvl>
    <w:lvl w:ilvl="3">
      <w:start w:val="1"/>
      <w:numFmt w:val="decimal"/>
      <w:lvlText w:val="%4."/>
      <w:lvlJc w:val="left"/>
      <w:pPr>
        <w:ind w:left="4010" w:hanging="360"/>
      </w:pPr>
    </w:lvl>
    <w:lvl w:ilvl="4">
      <w:start w:val="1"/>
      <w:numFmt w:val="lowerLetter"/>
      <w:lvlText w:val="%5."/>
      <w:lvlJc w:val="left"/>
      <w:pPr>
        <w:ind w:left="4730" w:hanging="360"/>
      </w:pPr>
    </w:lvl>
    <w:lvl w:ilvl="5">
      <w:start w:val="1"/>
      <w:numFmt w:val="lowerRoman"/>
      <w:lvlText w:val="%6."/>
      <w:lvlJc w:val="right"/>
      <w:pPr>
        <w:ind w:left="5450" w:hanging="180"/>
      </w:pPr>
    </w:lvl>
    <w:lvl w:ilvl="6">
      <w:start w:val="1"/>
      <w:numFmt w:val="decimal"/>
      <w:lvlText w:val="%7."/>
      <w:lvlJc w:val="left"/>
      <w:pPr>
        <w:ind w:left="6170" w:hanging="360"/>
      </w:pPr>
    </w:lvl>
    <w:lvl w:ilvl="7">
      <w:start w:val="1"/>
      <w:numFmt w:val="lowerLetter"/>
      <w:lvlText w:val="%8."/>
      <w:lvlJc w:val="left"/>
      <w:pPr>
        <w:ind w:left="6890" w:hanging="360"/>
      </w:pPr>
    </w:lvl>
    <w:lvl w:ilvl="8">
      <w:start w:val="1"/>
      <w:numFmt w:val="lowerRoman"/>
      <w:lvlText w:val="%9."/>
      <w:lvlJc w:val="right"/>
      <w:pPr>
        <w:ind w:left="7610" w:hanging="180"/>
      </w:pPr>
    </w:lvl>
  </w:abstractNum>
  <w:abstractNum w:abstractNumId="1" w15:restartNumberingAfterBreak="0">
    <w:nsid w:val="1BE56025"/>
    <w:multiLevelType w:val="multilevel"/>
    <w:tmpl w:val="793EE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6C4A36"/>
    <w:multiLevelType w:val="hybridMultilevel"/>
    <w:tmpl w:val="6C846FA2"/>
    <w:lvl w:ilvl="0" w:tplc="0409000F">
      <w:start w:val="1"/>
      <w:numFmt w:val="decimal"/>
      <w:lvlText w:val="%1."/>
      <w:lvlJc w:val="left"/>
      <w:pPr>
        <w:ind w:left="3791" w:hanging="360"/>
      </w:pPr>
    </w:lvl>
    <w:lvl w:ilvl="1" w:tplc="04090019" w:tentative="1">
      <w:start w:val="1"/>
      <w:numFmt w:val="lowerLetter"/>
      <w:lvlText w:val="%2."/>
      <w:lvlJc w:val="left"/>
      <w:pPr>
        <w:ind w:left="4511" w:hanging="360"/>
      </w:pPr>
    </w:lvl>
    <w:lvl w:ilvl="2" w:tplc="0409001B" w:tentative="1">
      <w:start w:val="1"/>
      <w:numFmt w:val="lowerRoman"/>
      <w:lvlText w:val="%3."/>
      <w:lvlJc w:val="right"/>
      <w:pPr>
        <w:ind w:left="5231" w:hanging="180"/>
      </w:pPr>
    </w:lvl>
    <w:lvl w:ilvl="3" w:tplc="0409000F" w:tentative="1">
      <w:start w:val="1"/>
      <w:numFmt w:val="decimal"/>
      <w:lvlText w:val="%4."/>
      <w:lvlJc w:val="left"/>
      <w:pPr>
        <w:ind w:left="5951" w:hanging="360"/>
      </w:pPr>
    </w:lvl>
    <w:lvl w:ilvl="4" w:tplc="04090019" w:tentative="1">
      <w:start w:val="1"/>
      <w:numFmt w:val="lowerLetter"/>
      <w:lvlText w:val="%5."/>
      <w:lvlJc w:val="left"/>
      <w:pPr>
        <w:ind w:left="6671" w:hanging="360"/>
      </w:pPr>
    </w:lvl>
    <w:lvl w:ilvl="5" w:tplc="0409001B" w:tentative="1">
      <w:start w:val="1"/>
      <w:numFmt w:val="lowerRoman"/>
      <w:lvlText w:val="%6."/>
      <w:lvlJc w:val="right"/>
      <w:pPr>
        <w:ind w:left="7391" w:hanging="180"/>
      </w:pPr>
    </w:lvl>
    <w:lvl w:ilvl="6" w:tplc="0409000F" w:tentative="1">
      <w:start w:val="1"/>
      <w:numFmt w:val="decimal"/>
      <w:lvlText w:val="%7."/>
      <w:lvlJc w:val="left"/>
      <w:pPr>
        <w:ind w:left="8111" w:hanging="360"/>
      </w:pPr>
    </w:lvl>
    <w:lvl w:ilvl="7" w:tplc="04090019" w:tentative="1">
      <w:start w:val="1"/>
      <w:numFmt w:val="lowerLetter"/>
      <w:lvlText w:val="%8."/>
      <w:lvlJc w:val="left"/>
      <w:pPr>
        <w:ind w:left="8831" w:hanging="360"/>
      </w:pPr>
    </w:lvl>
    <w:lvl w:ilvl="8" w:tplc="0409001B" w:tentative="1">
      <w:start w:val="1"/>
      <w:numFmt w:val="lowerRoman"/>
      <w:lvlText w:val="%9."/>
      <w:lvlJc w:val="right"/>
      <w:pPr>
        <w:ind w:left="9551" w:hanging="180"/>
      </w:pPr>
    </w:lvl>
  </w:abstractNum>
  <w:abstractNum w:abstractNumId="3" w15:restartNumberingAfterBreak="0">
    <w:nsid w:val="30F60145"/>
    <w:multiLevelType w:val="hybridMultilevel"/>
    <w:tmpl w:val="83CA7962"/>
    <w:lvl w:ilvl="0" w:tplc="FF82D6C8">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F72A10"/>
    <w:multiLevelType w:val="multilevel"/>
    <w:tmpl w:val="D24A0D1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60B6FA6"/>
    <w:multiLevelType w:val="multilevel"/>
    <w:tmpl w:val="0ED41A9D"/>
    <w:lvl w:ilvl="0">
      <w:start w:val="1"/>
      <w:numFmt w:val="decimal"/>
      <w:lvlText w:val="%1."/>
      <w:lvlJc w:val="left"/>
      <w:pPr>
        <w:ind w:left="1850" w:hanging="360"/>
      </w:pPr>
      <w:rPr>
        <w:rFonts w:hint="default"/>
      </w:rPr>
    </w:lvl>
    <w:lvl w:ilvl="1">
      <w:start w:val="1"/>
      <w:numFmt w:val="lowerLetter"/>
      <w:lvlText w:val="%2."/>
      <w:lvlJc w:val="left"/>
      <w:pPr>
        <w:ind w:left="2570" w:hanging="360"/>
      </w:pPr>
    </w:lvl>
    <w:lvl w:ilvl="2">
      <w:start w:val="1"/>
      <w:numFmt w:val="lowerRoman"/>
      <w:lvlText w:val="%3."/>
      <w:lvlJc w:val="right"/>
      <w:pPr>
        <w:ind w:left="3290" w:hanging="180"/>
      </w:pPr>
    </w:lvl>
    <w:lvl w:ilvl="3">
      <w:start w:val="1"/>
      <w:numFmt w:val="decimal"/>
      <w:lvlText w:val="%4."/>
      <w:lvlJc w:val="left"/>
      <w:pPr>
        <w:ind w:left="4010" w:hanging="360"/>
      </w:pPr>
    </w:lvl>
    <w:lvl w:ilvl="4">
      <w:start w:val="1"/>
      <w:numFmt w:val="lowerLetter"/>
      <w:lvlText w:val="%5."/>
      <w:lvlJc w:val="left"/>
      <w:pPr>
        <w:ind w:left="4730" w:hanging="360"/>
      </w:pPr>
    </w:lvl>
    <w:lvl w:ilvl="5">
      <w:start w:val="1"/>
      <w:numFmt w:val="lowerRoman"/>
      <w:lvlText w:val="%6."/>
      <w:lvlJc w:val="right"/>
      <w:pPr>
        <w:ind w:left="5450" w:hanging="180"/>
      </w:pPr>
    </w:lvl>
    <w:lvl w:ilvl="6">
      <w:start w:val="1"/>
      <w:numFmt w:val="decimal"/>
      <w:lvlText w:val="%7."/>
      <w:lvlJc w:val="left"/>
      <w:pPr>
        <w:ind w:left="6170" w:hanging="360"/>
      </w:pPr>
    </w:lvl>
    <w:lvl w:ilvl="7">
      <w:start w:val="1"/>
      <w:numFmt w:val="lowerLetter"/>
      <w:lvlText w:val="%8."/>
      <w:lvlJc w:val="left"/>
      <w:pPr>
        <w:ind w:left="6890" w:hanging="360"/>
      </w:pPr>
    </w:lvl>
    <w:lvl w:ilvl="8">
      <w:start w:val="1"/>
      <w:numFmt w:val="lowerRoman"/>
      <w:lvlText w:val="%9."/>
      <w:lvlJc w:val="right"/>
      <w:pPr>
        <w:ind w:left="7610" w:hanging="180"/>
      </w:pPr>
    </w:lvl>
  </w:abstractNum>
  <w:abstractNum w:abstractNumId="6" w15:restartNumberingAfterBreak="0">
    <w:nsid w:val="42CC50DE"/>
    <w:multiLevelType w:val="multilevel"/>
    <w:tmpl w:val="1F7638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4DA75C2"/>
    <w:multiLevelType w:val="multilevel"/>
    <w:tmpl w:val="54DA75C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A1E7CBE"/>
    <w:multiLevelType w:val="hybridMultilevel"/>
    <w:tmpl w:val="32FEB1A2"/>
    <w:lvl w:ilvl="0" w:tplc="25A20E2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5ACC14B2"/>
    <w:multiLevelType w:val="multilevel"/>
    <w:tmpl w:val="5ACC14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AEE782E"/>
    <w:multiLevelType w:val="multilevel"/>
    <w:tmpl w:val="7BD40730"/>
    <w:lvl w:ilvl="0">
      <w:start w:val="1"/>
      <w:numFmt w:val="decimal"/>
      <w:lvlText w:val="%1."/>
      <w:lvlJc w:val="left"/>
      <w:pPr>
        <w:tabs>
          <w:tab w:val="num" w:pos="0"/>
        </w:tabs>
        <w:ind w:left="1080" w:hanging="72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7040258E"/>
    <w:multiLevelType w:val="hybridMultilevel"/>
    <w:tmpl w:val="436E67AC"/>
    <w:lvl w:ilvl="0" w:tplc="ABBE10D6">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74B64C6C"/>
    <w:multiLevelType w:val="hybridMultilevel"/>
    <w:tmpl w:val="336AB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6C2058"/>
    <w:multiLevelType w:val="multilevel"/>
    <w:tmpl w:val="027A5CE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7A1B3C68"/>
    <w:multiLevelType w:val="hybridMultilevel"/>
    <w:tmpl w:val="1AE05AD4"/>
    <w:lvl w:ilvl="0" w:tplc="0936E1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F91739"/>
    <w:multiLevelType w:val="hybridMultilevel"/>
    <w:tmpl w:val="B434A63A"/>
    <w:lvl w:ilvl="0" w:tplc="659A480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16cid:durableId="1084182107">
    <w:abstractNumId w:val="6"/>
  </w:num>
  <w:num w:numId="2" w16cid:durableId="1890608037">
    <w:abstractNumId w:val="13"/>
  </w:num>
  <w:num w:numId="3" w16cid:durableId="164714923">
    <w:abstractNumId w:val="10"/>
  </w:num>
  <w:num w:numId="4" w16cid:durableId="452477240">
    <w:abstractNumId w:val="4"/>
  </w:num>
  <w:num w:numId="5" w16cid:durableId="1865749664">
    <w:abstractNumId w:val="2"/>
  </w:num>
  <w:num w:numId="6" w16cid:durableId="1431581835">
    <w:abstractNumId w:val="9"/>
  </w:num>
  <w:num w:numId="7" w16cid:durableId="667751994">
    <w:abstractNumId w:val="11"/>
  </w:num>
  <w:num w:numId="8" w16cid:durableId="704138724">
    <w:abstractNumId w:val="12"/>
  </w:num>
  <w:num w:numId="9" w16cid:durableId="899947709">
    <w:abstractNumId w:val="3"/>
  </w:num>
  <w:num w:numId="10" w16cid:durableId="1669481693">
    <w:abstractNumId w:val="14"/>
  </w:num>
  <w:num w:numId="11" w16cid:durableId="1169708197">
    <w:abstractNumId w:val="8"/>
  </w:num>
  <w:num w:numId="12" w16cid:durableId="703361025">
    <w:abstractNumId w:val="15"/>
  </w:num>
  <w:num w:numId="13" w16cid:durableId="646739043">
    <w:abstractNumId w:val="7"/>
  </w:num>
  <w:num w:numId="14" w16cid:durableId="988555103">
    <w:abstractNumId w:val="0"/>
  </w:num>
  <w:num w:numId="15" w16cid:durableId="2030599809">
    <w:abstractNumId w:val="5"/>
  </w:num>
  <w:num w:numId="16" w16cid:durableId="1478300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345"/>
    <w:rsid w:val="00164BE3"/>
    <w:rsid w:val="001B3B6D"/>
    <w:rsid w:val="004D054E"/>
    <w:rsid w:val="00567472"/>
    <w:rsid w:val="00727245"/>
    <w:rsid w:val="00736345"/>
    <w:rsid w:val="008919DF"/>
    <w:rsid w:val="00C40C1A"/>
    <w:rsid w:val="00CA3130"/>
    <w:rsid w:val="00CE6E87"/>
    <w:rsid w:val="00D13773"/>
    <w:rsid w:val="00D83BEC"/>
    <w:rsid w:val="00D93F47"/>
    <w:rsid w:val="00DF03D4"/>
    <w:rsid w:val="00FC084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ABC29"/>
  <w15:docId w15:val="{16A1F26E-9454-4092-9855-1904BEF99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130"/>
    <w:pPr>
      <w:keepNext/>
      <w:keepLines/>
      <w:spacing w:before="240"/>
      <w:ind w:left="709"/>
      <w:outlineLvl w:val="0"/>
    </w:pPr>
    <w:rPr>
      <w:rFonts w:ascii="Times New Roman" w:eastAsiaTheme="majorEastAsia" w:hAnsi="Times New Roman" w:cs="Mangal"/>
      <w:b/>
      <w:sz w:val="32"/>
      <w:szCs w:val="29"/>
    </w:rPr>
  </w:style>
  <w:style w:type="paragraph" w:styleId="Heading2">
    <w:name w:val="heading 2"/>
    <w:basedOn w:val="Normal"/>
    <w:next w:val="Normal"/>
    <w:link w:val="Heading2Char"/>
    <w:uiPriority w:val="9"/>
    <w:unhideWhenUsed/>
    <w:qFormat/>
    <w:rsid w:val="00D13773"/>
    <w:pPr>
      <w:keepNext/>
      <w:keepLines/>
      <w:spacing w:before="40"/>
      <w:ind w:left="709"/>
      <w:outlineLvl w:val="1"/>
    </w:pPr>
    <w:rPr>
      <w:rFonts w:ascii="Times New Roman" w:eastAsiaTheme="majorEastAsia" w:hAnsi="Times New Roman" w:cs="Mangal"/>
      <w:b/>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rsid w:val="00CA3130"/>
    <w:pPr>
      <w:keepNext/>
      <w:spacing w:before="240" w:after="120"/>
      <w:ind w:left="709"/>
    </w:pPr>
    <w:rPr>
      <w:rFonts w:ascii="Times New Roman" w:eastAsia="Noto Sans CJK SC" w:hAnsi="Times New Roman"/>
      <w:b/>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DF03D4"/>
    <w:pPr>
      <w:suppressAutoHyphens w:val="0"/>
      <w:spacing w:before="120" w:after="120" w:line="360" w:lineRule="auto"/>
      <w:ind w:left="720"/>
      <w:contextualSpacing/>
    </w:pPr>
    <w:rPr>
      <w:rFonts w:asciiTheme="minorHAnsi" w:eastAsiaTheme="minorHAnsi" w:hAnsiTheme="minorHAnsi" w:cstheme="minorBidi"/>
      <w:kern w:val="0"/>
      <w:sz w:val="22"/>
      <w:szCs w:val="22"/>
      <w:lang w:eastAsia="en-US" w:bidi="ar-SA"/>
    </w:rPr>
  </w:style>
  <w:style w:type="character" w:customStyle="1" w:styleId="Heading1Char">
    <w:name w:val="Heading 1 Char"/>
    <w:basedOn w:val="DefaultParagraphFont"/>
    <w:link w:val="Heading1"/>
    <w:uiPriority w:val="9"/>
    <w:rsid w:val="00CA3130"/>
    <w:rPr>
      <w:rFonts w:ascii="Times New Roman" w:eastAsiaTheme="majorEastAsia" w:hAnsi="Times New Roman" w:cs="Mangal"/>
      <w:b/>
      <w:sz w:val="32"/>
      <w:szCs w:val="29"/>
    </w:rPr>
  </w:style>
  <w:style w:type="paragraph" w:styleId="TOCHeading">
    <w:name w:val="TOC Heading"/>
    <w:basedOn w:val="Heading1"/>
    <w:next w:val="Normal"/>
    <w:uiPriority w:val="39"/>
    <w:unhideWhenUsed/>
    <w:qFormat/>
    <w:rsid w:val="001B3B6D"/>
    <w:pPr>
      <w:suppressAutoHyphens w:val="0"/>
      <w:spacing w:line="259" w:lineRule="auto"/>
      <w:outlineLvl w:val="9"/>
    </w:pPr>
    <w:rPr>
      <w:rFonts w:cstheme="majorBidi"/>
      <w:kern w:val="0"/>
      <w:szCs w:val="32"/>
      <w:lang w:eastAsia="en-US" w:bidi="ar-SA"/>
    </w:rPr>
  </w:style>
  <w:style w:type="character" w:customStyle="1" w:styleId="Heading2Char">
    <w:name w:val="Heading 2 Char"/>
    <w:basedOn w:val="DefaultParagraphFont"/>
    <w:link w:val="Heading2"/>
    <w:uiPriority w:val="9"/>
    <w:rsid w:val="00D13773"/>
    <w:rPr>
      <w:rFonts w:ascii="Times New Roman" w:eastAsiaTheme="majorEastAsia" w:hAnsi="Times New Roman" w:cs="Mangal"/>
      <w:b/>
      <w:sz w:val="26"/>
      <w:szCs w:val="23"/>
    </w:rPr>
  </w:style>
  <w:style w:type="paragraph" w:styleId="Revision">
    <w:name w:val="Revision"/>
    <w:hidden/>
    <w:uiPriority w:val="99"/>
    <w:semiHidden/>
    <w:rsid w:val="00D13773"/>
    <w:pPr>
      <w:suppressAutoHyphens w:val="0"/>
    </w:pPr>
    <w:rPr>
      <w:rFonts w:cs="Mangal"/>
      <w:szCs w:val="21"/>
    </w:rPr>
  </w:style>
  <w:style w:type="paragraph" w:styleId="TOC1">
    <w:name w:val="toc 1"/>
    <w:basedOn w:val="Normal"/>
    <w:next w:val="Normal"/>
    <w:autoRedefine/>
    <w:uiPriority w:val="39"/>
    <w:unhideWhenUsed/>
    <w:rsid w:val="00164BE3"/>
    <w:pPr>
      <w:spacing w:after="100"/>
    </w:pPr>
    <w:rPr>
      <w:rFonts w:cs="Mangal"/>
      <w:szCs w:val="21"/>
    </w:rPr>
  </w:style>
  <w:style w:type="paragraph" w:styleId="TOC2">
    <w:name w:val="toc 2"/>
    <w:basedOn w:val="Normal"/>
    <w:next w:val="Normal"/>
    <w:autoRedefine/>
    <w:uiPriority w:val="39"/>
    <w:unhideWhenUsed/>
    <w:rsid w:val="00164BE3"/>
    <w:pPr>
      <w:spacing w:after="100"/>
      <w:ind w:left="240"/>
    </w:pPr>
    <w:rPr>
      <w:rFonts w:cs="Mangal"/>
      <w:szCs w:val="21"/>
    </w:rPr>
  </w:style>
  <w:style w:type="character" w:styleId="Hyperlink">
    <w:name w:val="Hyperlink"/>
    <w:basedOn w:val="DefaultParagraphFont"/>
    <w:uiPriority w:val="99"/>
    <w:unhideWhenUsed/>
    <w:rsid w:val="00164BE3"/>
    <w:rPr>
      <w:color w:val="0563C1" w:themeColor="hyperlink"/>
      <w:u w:val="single"/>
    </w:rPr>
  </w:style>
  <w:style w:type="paragraph" w:styleId="NormalWeb">
    <w:name w:val="Normal (Web)"/>
    <w:basedOn w:val="Normal"/>
    <w:uiPriority w:val="99"/>
    <w:semiHidden/>
    <w:unhideWhenUsed/>
    <w:rsid w:val="004D054E"/>
    <w:pPr>
      <w:suppressAutoHyphens w:val="0"/>
      <w:spacing w:before="100" w:beforeAutospacing="1" w:after="100" w:afterAutospacing="1"/>
    </w:pPr>
    <w:rPr>
      <w:rFonts w:ascii="Times New Roman" w:eastAsia="Times New Roman" w:hAnsi="Times New Roman" w:cs="Times New Roman"/>
      <w:kern w:val="0"/>
      <w:lang w:eastAsia="en-US" w:bidi="ar-SA"/>
    </w:rPr>
  </w:style>
  <w:style w:type="table" w:styleId="TableGrid">
    <w:name w:val="Table Grid"/>
    <w:basedOn w:val="TableNormal"/>
    <w:uiPriority w:val="39"/>
    <w:rsid w:val="007272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21592">
      <w:bodyDiv w:val="1"/>
      <w:marLeft w:val="0"/>
      <w:marRight w:val="0"/>
      <w:marTop w:val="0"/>
      <w:marBottom w:val="0"/>
      <w:divBdr>
        <w:top w:val="none" w:sz="0" w:space="0" w:color="auto"/>
        <w:left w:val="none" w:sz="0" w:space="0" w:color="auto"/>
        <w:bottom w:val="none" w:sz="0" w:space="0" w:color="auto"/>
        <w:right w:val="none" w:sz="0" w:space="0" w:color="auto"/>
      </w:divBdr>
    </w:div>
    <w:div w:id="260919075">
      <w:bodyDiv w:val="1"/>
      <w:marLeft w:val="0"/>
      <w:marRight w:val="0"/>
      <w:marTop w:val="0"/>
      <w:marBottom w:val="0"/>
      <w:divBdr>
        <w:top w:val="none" w:sz="0" w:space="0" w:color="auto"/>
        <w:left w:val="none" w:sz="0" w:space="0" w:color="auto"/>
        <w:bottom w:val="none" w:sz="0" w:space="0" w:color="auto"/>
        <w:right w:val="none" w:sz="0" w:space="0" w:color="auto"/>
      </w:divBdr>
    </w:div>
    <w:div w:id="265892644">
      <w:bodyDiv w:val="1"/>
      <w:marLeft w:val="0"/>
      <w:marRight w:val="0"/>
      <w:marTop w:val="0"/>
      <w:marBottom w:val="0"/>
      <w:divBdr>
        <w:top w:val="none" w:sz="0" w:space="0" w:color="auto"/>
        <w:left w:val="none" w:sz="0" w:space="0" w:color="auto"/>
        <w:bottom w:val="none" w:sz="0" w:space="0" w:color="auto"/>
        <w:right w:val="none" w:sz="0" w:space="0" w:color="auto"/>
      </w:divBdr>
    </w:div>
    <w:div w:id="449712355">
      <w:bodyDiv w:val="1"/>
      <w:marLeft w:val="0"/>
      <w:marRight w:val="0"/>
      <w:marTop w:val="0"/>
      <w:marBottom w:val="0"/>
      <w:divBdr>
        <w:top w:val="none" w:sz="0" w:space="0" w:color="auto"/>
        <w:left w:val="none" w:sz="0" w:space="0" w:color="auto"/>
        <w:bottom w:val="none" w:sz="0" w:space="0" w:color="auto"/>
        <w:right w:val="none" w:sz="0" w:space="0" w:color="auto"/>
      </w:divBdr>
    </w:div>
    <w:div w:id="712343523">
      <w:bodyDiv w:val="1"/>
      <w:marLeft w:val="0"/>
      <w:marRight w:val="0"/>
      <w:marTop w:val="0"/>
      <w:marBottom w:val="0"/>
      <w:divBdr>
        <w:top w:val="none" w:sz="0" w:space="0" w:color="auto"/>
        <w:left w:val="none" w:sz="0" w:space="0" w:color="auto"/>
        <w:bottom w:val="none" w:sz="0" w:space="0" w:color="auto"/>
        <w:right w:val="none" w:sz="0" w:space="0" w:color="auto"/>
      </w:divBdr>
    </w:div>
    <w:div w:id="1232958025">
      <w:bodyDiv w:val="1"/>
      <w:marLeft w:val="0"/>
      <w:marRight w:val="0"/>
      <w:marTop w:val="0"/>
      <w:marBottom w:val="0"/>
      <w:divBdr>
        <w:top w:val="none" w:sz="0" w:space="0" w:color="auto"/>
        <w:left w:val="none" w:sz="0" w:space="0" w:color="auto"/>
        <w:bottom w:val="none" w:sz="0" w:space="0" w:color="auto"/>
        <w:right w:val="none" w:sz="0" w:space="0" w:color="auto"/>
      </w:divBdr>
    </w:div>
    <w:div w:id="1705207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C0497-BDAF-4191-A158-BD4DE76B2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12</Pages>
  <Words>1948</Words>
  <Characters>10095</Characters>
  <Application>Microsoft Office Word</Application>
  <DocSecurity>0</DocSecurity>
  <Lines>246</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dc:creator>
  <cp:keywords/>
  <dc:description/>
  <cp:lastModifiedBy>Ebela Afework</cp:lastModifiedBy>
  <cp:revision>3</cp:revision>
  <dcterms:created xsi:type="dcterms:W3CDTF">2023-06-06T21:49:00Z</dcterms:created>
  <dcterms:modified xsi:type="dcterms:W3CDTF">2023-06-07T06:17:00Z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c310f1778cb7a9c41d202a8572b1780d8c9c8ddd10deeeebb332b499b605bf61</vt:lpwstr>
  </property>
</Properties>
</file>