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701" w:rsidRPr="00087701" w:rsidRDefault="00087701" w:rsidP="0008770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eastAsia="MS Gothic" w:cs="Times New Roman"/>
          <w:color w:val="17365D"/>
          <w:spacing w:val="5"/>
          <w:kern w:val="28"/>
          <w:sz w:val="52"/>
          <w:szCs w:val="52"/>
        </w:rPr>
      </w:pPr>
      <w:r w:rsidRPr="00087701">
        <w:rPr>
          <w:rFonts w:eastAsia="MS Gothic" w:cs="Times New Roman"/>
          <w:color w:val="17365D"/>
          <w:spacing w:val="5"/>
          <w:kern w:val="28"/>
          <w:sz w:val="52"/>
          <w:szCs w:val="52"/>
        </w:rPr>
        <w:t>Genome Matcher: Bioinformatics DNA Analysis Tool</w:t>
      </w:r>
    </w:p>
    <w:p w:rsidR="00087701" w:rsidRPr="00087701" w:rsidRDefault="00087701" w:rsidP="00087701">
      <w:pPr>
        <w:spacing w:after="200" w:line="276" w:lineRule="auto"/>
        <w:jc w:val="center"/>
        <w:rPr>
          <w:rFonts w:eastAsia="MS Mincho" w:cs="Times New Roman"/>
          <w:sz w:val="20"/>
        </w:rPr>
      </w:pPr>
      <w:r w:rsidRPr="00087701">
        <w:rPr>
          <w:rFonts w:eastAsia="MS Mincho" w:cs="Times New Roman"/>
          <w:b/>
        </w:rPr>
        <w:t>Functional Programming Technical Report | 8th Semester</w:t>
      </w:r>
    </w:p>
    <w:p w:rsidR="00445E86" w:rsidRDefault="00087701" w:rsidP="00445E86">
      <w:pPr>
        <w:pStyle w:val="Heading1"/>
      </w:pPr>
      <w:r>
        <w:t>Problem Statement and Industrial Motivation</w:t>
      </w:r>
    </w:p>
    <w:p w:rsidR="00445E86" w:rsidRDefault="00445E86" w:rsidP="00445E86">
      <w:pPr>
        <w:pStyle w:val="Heading2"/>
      </w:pPr>
      <w:r>
        <w:t>Context and Motivation</w:t>
      </w:r>
    </w:p>
    <w:p w:rsidR="00445E86" w:rsidRDefault="00445E86" w:rsidP="00445E86">
      <w:r>
        <w:t>Analyzing DNA sequences to identify mutations is critical for disease diagnosis and personalized medicine. This project demonstrates functional programming through a bioinformatics use case addressing challenges in medical software: high reliability requirements, parallel processing needs, complex type-safe data structures, deterministic outputs, and real-time processing demands.</w:t>
      </w:r>
    </w:p>
    <w:p w:rsidR="00445E86" w:rsidRDefault="00445E86" w:rsidP="00445E86">
      <w:pPr>
        <w:pStyle w:val="Heading2"/>
      </w:pPr>
      <w:r>
        <w:t>Genome Matcher Implementation</w:t>
      </w:r>
    </w:p>
    <w:p w:rsidR="00445E86" w:rsidRDefault="00445E86" w:rsidP="00445E86">
      <w:pPr>
        <w:pStyle w:val="ListParagraph"/>
        <w:numPr>
          <w:ilvl w:val="0"/>
          <w:numId w:val="6"/>
        </w:numPr>
      </w:pPr>
      <w:r>
        <w:t>Mutation detection via recursive comparison of reference and patient DNA sequences</w:t>
      </w:r>
    </w:p>
    <w:p w:rsidR="00445E86" w:rsidRDefault="00445E86" w:rsidP="00445E86">
      <w:pPr>
        <w:pStyle w:val="ListParagraph"/>
        <w:numPr>
          <w:ilvl w:val="0"/>
          <w:numId w:val="6"/>
        </w:numPr>
      </w:pPr>
      <w:r>
        <w:t>Risk classification (Benign/Low/Medium/High/Critical) based on position and mutation type</w:t>
      </w:r>
    </w:p>
    <w:p w:rsidR="00445E86" w:rsidRDefault="00445E86" w:rsidP="00445E86">
      <w:pPr>
        <w:pStyle w:val="ListParagraph"/>
        <w:numPr>
          <w:ilvl w:val="0"/>
          <w:numId w:val="6"/>
        </w:numPr>
      </w:pPr>
      <w:r>
        <w:t>Protein translation using genetic code lookup (64 codon patterns)</w:t>
      </w:r>
    </w:p>
    <w:p w:rsidR="00445E86" w:rsidRDefault="00445E86" w:rsidP="00445E86">
      <w:pPr>
        <w:pStyle w:val="ListParagraph"/>
        <w:numPr>
          <w:ilvl w:val="0"/>
          <w:numId w:val="6"/>
        </w:numPr>
      </w:pPr>
      <w:r>
        <w:t>Parallel processing with `</w:t>
      </w:r>
      <w:proofErr w:type="spellStart"/>
      <w:r>
        <w:t>parMap</w:t>
      </w:r>
      <w:proofErr w:type="spellEnd"/>
      <w:r>
        <w:t>` for multi-core utilization (3x speedup demonstrated)</w:t>
      </w:r>
    </w:p>
    <w:p w:rsidR="00445E86" w:rsidRDefault="00445E86" w:rsidP="00445E86">
      <w:pPr>
        <w:pStyle w:val="ListParagraph"/>
        <w:numPr>
          <w:ilvl w:val="0"/>
          <w:numId w:val="6"/>
        </w:numPr>
      </w:pPr>
      <w:r>
        <w:t>Scotty-based web interface with file upload and JSON responses</w:t>
      </w:r>
    </w:p>
    <w:p w:rsidR="00445E86" w:rsidRDefault="00445E86" w:rsidP="00445E86">
      <w:pPr>
        <w:pStyle w:val="ListParagraph"/>
        <w:numPr>
          <w:ilvl w:val="0"/>
          <w:numId w:val="6"/>
        </w:numPr>
      </w:pPr>
      <w:r>
        <w:t>Pure functional core with immutable data structures</w:t>
      </w:r>
    </w:p>
    <w:p w:rsidR="00445E86" w:rsidRDefault="00445E86" w:rsidP="00445E86">
      <w:pPr>
        <w:pStyle w:val="Heading1"/>
      </w:pPr>
      <w:r>
        <w:t>Functional Design with Type Signatures &amp; Main Functions</w:t>
      </w:r>
    </w:p>
    <w:p w:rsidR="00445E86" w:rsidRDefault="00445E86" w:rsidP="00445E86">
      <w:pPr>
        <w:pStyle w:val="Heading2"/>
      </w:pPr>
      <w:r>
        <w:t>Core Algebraic Data Types (ADTs)</w:t>
      </w:r>
    </w:p>
    <w:p w:rsidR="00A347B4" w:rsidRPr="00D452AC" w:rsidRDefault="00445E86" w:rsidP="00021775">
      <w:pPr>
        <w:jc w:val="left"/>
        <w:rPr>
          <w:rFonts w:asciiTheme="majorHAnsi" w:hAnsiTheme="majorHAnsi" w:cstheme="majorHAnsi"/>
          <w:sz w:val="20"/>
          <w:szCs w:val="20"/>
        </w:rPr>
      </w:pPr>
      <w:r w:rsidRPr="00D452AC">
        <w:rPr>
          <w:rFonts w:asciiTheme="majorHAnsi" w:hAnsiTheme="majorHAnsi" w:cstheme="majorHAnsi"/>
          <w:sz w:val="20"/>
          <w:szCs w:val="20"/>
        </w:rPr>
        <w:t>data Base = A | C | G | T deriv</w:t>
      </w:r>
      <w:r w:rsidR="00021775" w:rsidRPr="00D452AC">
        <w:rPr>
          <w:rFonts w:asciiTheme="majorHAnsi" w:hAnsiTheme="majorHAnsi" w:cstheme="majorHAnsi"/>
          <w:sz w:val="20"/>
          <w:szCs w:val="20"/>
        </w:rPr>
        <w:t xml:space="preserve">ing (Show, </w:t>
      </w:r>
      <w:proofErr w:type="spellStart"/>
      <w:r w:rsidR="00021775" w:rsidRPr="00D452AC">
        <w:rPr>
          <w:rFonts w:asciiTheme="majorHAnsi" w:hAnsiTheme="majorHAnsi" w:cstheme="majorHAnsi"/>
          <w:sz w:val="20"/>
          <w:szCs w:val="20"/>
        </w:rPr>
        <w:t>Eq</w:t>
      </w:r>
      <w:proofErr w:type="spellEnd"/>
      <w:r w:rsidR="00021775" w:rsidRPr="00D452AC">
        <w:rPr>
          <w:rFonts w:asciiTheme="majorHAnsi" w:hAnsiTheme="majorHAnsi" w:cstheme="majorHAnsi"/>
          <w:sz w:val="20"/>
          <w:szCs w:val="20"/>
        </w:rPr>
        <w:t xml:space="preserve">, Generic, </w:t>
      </w:r>
      <w:proofErr w:type="spellStart"/>
      <w:r w:rsidR="00021775" w:rsidRPr="00D452AC">
        <w:rPr>
          <w:rFonts w:asciiTheme="majorHAnsi" w:hAnsiTheme="majorHAnsi" w:cstheme="majorHAnsi"/>
          <w:sz w:val="20"/>
          <w:szCs w:val="20"/>
        </w:rPr>
        <w:t>NFData</w:t>
      </w:r>
      <w:proofErr w:type="spellEnd"/>
      <w:r w:rsidR="00021775" w:rsidRPr="00D452AC">
        <w:rPr>
          <w:rFonts w:asciiTheme="majorHAnsi" w:hAnsiTheme="majorHAnsi" w:cstheme="majorHAnsi"/>
          <w:sz w:val="20"/>
          <w:szCs w:val="20"/>
        </w:rPr>
        <w:t>)</w:t>
      </w:r>
      <w:r w:rsidR="00021775" w:rsidRPr="00D452AC">
        <w:rPr>
          <w:rFonts w:asciiTheme="majorHAnsi" w:hAnsiTheme="majorHAnsi" w:cstheme="majorHAnsi"/>
          <w:sz w:val="20"/>
          <w:szCs w:val="20"/>
        </w:rPr>
        <w:br/>
        <w:t>type DNA = [Base]</w:t>
      </w:r>
    </w:p>
    <w:p w:rsidR="00445E86" w:rsidRPr="00D452AC" w:rsidRDefault="00445E86" w:rsidP="00021775">
      <w:pPr>
        <w:jc w:val="left"/>
        <w:rPr>
          <w:rFonts w:asciiTheme="majorHAnsi" w:hAnsiTheme="majorHAnsi" w:cstheme="majorHAnsi"/>
          <w:sz w:val="20"/>
          <w:szCs w:val="20"/>
        </w:rPr>
      </w:pPr>
      <w:r w:rsidRPr="00D452AC">
        <w:rPr>
          <w:rFonts w:asciiTheme="majorHAnsi" w:hAnsiTheme="majorHAnsi" w:cstheme="majorHAnsi"/>
          <w:sz w:val="20"/>
          <w:szCs w:val="20"/>
        </w:rPr>
        <w:t xml:space="preserve">data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AminoAcid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=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Phe</w:t>
      </w:r>
      <w:proofErr w:type="spellEnd"/>
      <w:r w:rsidR="00021775" w:rsidRPr="00D452AC">
        <w:rPr>
          <w:rFonts w:asciiTheme="majorHAnsi" w:hAnsiTheme="majorHAnsi" w:cstheme="majorHAnsi"/>
          <w:sz w:val="20"/>
          <w:szCs w:val="20"/>
        </w:rPr>
        <w:t xml:space="preserve"> | </w:t>
      </w:r>
      <w:proofErr w:type="spellStart"/>
      <w:r w:rsidR="00021775" w:rsidRPr="00D452AC">
        <w:rPr>
          <w:rFonts w:asciiTheme="majorHAnsi" w:hAnsiTheme="majorHAnsi" w:cstheme="majorHAnsi"/>
          <w:sz w:val="20"/>
          <w:szCs w:val="20"/>
        </w:rPr>
        <w:t>Leu</w:t>
      </w:r>
      <w:proofErr w:type="spellEnd"/>
      <w:r w:rsidR="00021775" w:rsidRPr="00D452AC">
        <w:rPr>
          <w:rFonts w:asciiTheme="majorHAnsi" w:hAnsiTheme="majorHAnsi" w:cstheme="majorHAnsi"/>
          <w:sz w:val="20"/>
          <w:szCs w:val="20"/>
        </w:rPr>
        <w:t xml:space="preserve"> | </w:t>
      </w:r>
      <w:proofErr w:type="spellStart"/>
      <w:r w:rsidR="00021775" w:rsidRPr="00D452AC">
        <w:rPr>
          <w:rFonts w:asciiTheme="majorHAnsi" w:hAnsiTheme="majorHAnsi" w:cstheme="majorHAnsi"/>
          <w:sz w:val="20"/>
          <w:szCs w:val="20"/>
        </w:rPr>
        <w:t>Ser</w:t>
      </w:r>
      <w:proofErr w:type="spellEnd"/>
      <w:r w:rsidR="00021775" w:rsidRPr="00D452AC">
        <w:rPr>
          <w:rFonts w:asciiTheme="majorHAnsi" w:hAnsiTheme="majorHAnsi" w:cstheme="majorHAnsi"/>
          <w:sz w:val="20"/>
          <w:szCs w:val="20"/>
        </w:rPr>
        <w:t xml:space="preserve"> | Tyr | ... | STOP</w:t>
      </w:r>
      <w:r w:rsidR="00021775" w:rsidRPr="00D452AC">
        <w:rPr>
          <w:rFonts w:asciiTheme="majorHAnsi" w:hAnsiTheme="majorHAnsi" w:cstheme="majorHAnsi"/>
          <w:sz w:val="20"/>
          <w:szCs w:val="20"/>
        </w:rPr>
        <w:br/>
        <w:t>type Protein = [</w:t>
      </w:r>
      <w:proofErr w:type="spellStart"/>
      <w:r w:rsidR="00021775" w:rsidRPr="00D452AC">
        <w:rPr>
          <w:rFonts w:asciiTheme="majorHAnsi" w:hAnsiTheme="majorHAnsi" w:cstheme="majorHAnsi"/>
          <w:sz w:val="20"/>
          <w:szCs w:val="20"/>
        </w:rPr>
        <w:t>AminoAcid</w:t>
      </w:r>
      <w:proofErr w:type="spellEnd"/>
      <w:r w:rsidR="00021775" w:rsidRPr="00D452AC">
        <w:rPr>
          <w:rFonts w:asciiTheme="majorHAnsi" w:hAnsiTheme="majorHAnsi" w:cstheme="majorHAnsi"/>
          <w:sz w:val="20"/>
          <w:szCs w:val="20"/>
        </w:rPr>
        <w:t>]</w:t>
      </w:r>
    </w:p>
    <w:p w:rsidR="00445E86" w:rsidRPr="00D452AC" w:rsidRDefault="00445E86" w:rsidP="00A347B4">
      <w:pPr>
        <w:jc w:val="left"/>
        <w:rPr>
          <w:rFonts w:asciiTheme="majorHAnsi" w:hAnsiTheme="majorHAnsi" w:cstheme="majorHAnsi"/>
          <w:sz w:val="20"/>
          <w:szCs w:val="20"/>
        </w:rPr>
      </w:pPr>
      <w:r w:rsidRPr="00D452AC">
        <w:rPr>
          <w:rFonts w:asciiTheme="majorHAnsi" w:hAnsiTheme="majorHAnsi" w:cstheme="majorHAnsi"/>
          <w:sz w:val="20"/>
          <w:szCs w:val="20"/>
        </w:rPr>
        <w:t xml:space="preserve">data Mutation = Mutation { position ::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Int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>, original :: Base, current :</w:t>
      </w:r>
      <w:r w:rsidR="00A347B4" w:rsidRPr="00D452AC">
        <w:rPr>
          <w:rFonts w:asciiTheme="majorHAnsi" w:hAnsiTheme="majorHAnsi" w:cstheme="majorHAnsi"/>
          <w:sz w:val="20"/>
          <w:szCs w:val="20"/>
        </w:rPr>
        <w:t xml:space="preserve">: Base, severity ::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RiskLevel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}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r w:rsidRPr="00D452AC">
        <w:rPr>
          <w:rFonts w:asciiTheme="majorHAnsi" w:hAnsiTheme="majorHAnsi" w:cstheme="majorHAnsi"/>
          <w:sz w:val="20"/>
          <w:szCs w:val="20"/>
        </w:rPr>
        <w:t xml:space="preserve">data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RiskLevel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= Benign | Low | Medium | High</w:t>
      </w:r>
      <w:r w:rsidR="00A347B4" w:rsidRPr="00D452AC">
        <w:rPr>
          <w:rFonts w:asciiTheme="majorHAnsi" w:hAnsiTheme="majorHAnsi" w:cstheme="majorHAnsi"/>
          <w:sz w:val="20"/>
          <w:szCs w:val="20"/>
        </w:rPr>
        <w:t xml:space="preserve"> | Critical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r w:rsidRPr="00D452AC">
        <w:rPr>
          <w:rFonts w:asciiTheme="majorHAnsi" w:hAnsiTheme="majorHAnsi" w:cstheme="majorHAnsi"/>
          <w:sz w:val="20"/>
          <w:szCs w:val="20"/>
        </w:rPr>
        <w:t xml:space="preserve">type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AnalysisReport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= (String, [Mutation], Double, Protein)</w:t>
      </w:r>
    </w:p>
    <w:p w:rsidR="00445E86" w:rsidRDefault="00445E86" w:rsidP="00445E86">
      <w:pPr>
        <w:pStyle w:val="Heading2"/>
      </w:pPr>
      <w:r>
        <w:t>Main Function Signatures</w:t>
      </w:r>
    </w:p>
    <w:p w:rsidR="0024527D" w:rsidRPr="00D452AC" w:rsidRDefault="00445E86" w:rsidP="0024527D">
      <w:pPr>
        <w:jc w:val="left"/>
        <w:rPr>
          <w:rFonts w:asciiTheme="majorHAnsi" w:hAnsiTheme="majorHAnsi" w:cstheme="majorHAnsi"/>
          <w:sz w:val="20"/>
          <w:szCs w:val="20"/>
        </w:rPr>
      </w:pPr>
      <w:proofErr w:type="spellStart"/>
      <w:r w:rsidRPr="00D452AC">
        <w:rPr>
          <w:rFonts w:asciiTheme="majorHAnsi" w:hAnsiTheme="majorHAnsi" w:cstheme="majorHAnsi"/>
          <w:sz w:val="20"/>
          <w:szCs w:val="20"/>
        </w:rPr>
        <w:t>analyzePatient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DNA -&gt; </w:t>
      </w:r>
      <w:r w:rsidR="00A347B4" w:rsidRPr="00D452AC">
        <w:rPr>
          <w:rFonts w:asciiTheme="majorHAnsi" w:hAnsiTheme="majorHAnsi" w:cstheme="majorHAnsi"/>
          <w:sz w:val="20"/>
          <w:szCs w:val="20"/>
        </w:rPr>
        <w:t xml:space="preserve">(String, DNA) -&gt;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AnalysisReport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analyzeMultiplePatients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DNA -&gt; [(St</w:t>
      </w:r>
      <w:r w:rsidR="00A347B4" w:rsidRPr="00D452AC">
        <w:rPr>
          <w:rFonts w:asciiTheme="majorHAnsi" w:hAnsiTheme="majorHAnsi" w:cstheme="majorHAnsi"/>
          <w:sz w:val="20"/>
          <w:szCs w:val="20"/>
        </w:rPr>
        <w:t>ring, DNA)] -&gt; [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AnalysisReport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>]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findMutatio</w:t>
      </w:r>
      <w:r w:rsidR="00A347B4" w:rsidRPr="00D452AC">
        <w:rPr>
          <w:rFonts w:asciiTheme="majorHAnsi" w:hAnsiTheme="majorHAnsi" w:cstheme="majorHAnsi"/>
          <w:sz w:val="20"/>
          <w:szCs w:val="20"/>
        </w:rPr>
        <w:t>ns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:: DNA -&gt; DNA -&gt; [Mutation]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assessRisk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I</w:t>
      </w:r>
      <w:r w:rsidR="00A347B4" w:rsidRPr="00D452AC">
        <w:rPr>
          <w:rFonts w:asciiTheme="majorHAnsi" w:hAnsiTheme="majorHAnsi" w:cstheme="majorHAnsi"/>
          <w:sz w:val="20"/>
          <w:szCs w:val="20"/>
        </w:rPr>
        <w:t>nt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-&gt; Base -&gt; Base -&gt;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RiskLevel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calculateRi</w:t>
      </w:r>
      <w:r w:rsidR="00A347B4" w:rsidRPr="00D452AC">
        <w:rPr>
          <w:rFonts w:asciiTheme="majorHAnsi" w:hAnsiTheme="majorHAnsi" w:cstheme="majorHAnsi"/>
          <w:sz w:val="20"/>
          <w:szCs w:val="20"/>
        </w:rPr>
        <w:t>skScore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:: [Mutation] -&gt; Double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dnaToProtein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:: DNA -&gt; Protein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codonLookup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</w:t>
      </w:r>
      <w:r w:rsidR="00A347B4" w:rsidRPr="00D452AC">
        <w:rPr>
          <w:rFonts w:asciiTheme="majorHAnsi" w:hAnsiTheme="majorHAnsi" w:cstheme="majorHAnsi"/>
          <w:sz w:val="20"/>
          <w:szCs w:val="20"/>
        </w:rPr>
        <w:t xml:space="preserve">(Base, Base, Base) -&gt;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AminoAcid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parseDNAString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String -&gt; DNA</w:t>
      </w:r>
    </w:p>
    <w:p w:rsidR="00445E86" w:rsidRPr="0024527D" w:rsidRDefault="00F66B5F" w:rsidP="0024527D">
      <w:pPr>
        <w:pStyle w:val="Heading2"/>
        <w:rPr>
          <w:rFonts w:asciiTheme="majorHAnsi" w:hAnsiTheme="majorHAnsi" w:cstheme="majorHAnsi"/>
          <w:szCs w:val="20"/>
        </w:rPr>
      </w:pPr>
      <w:r>
        <w:lastRenderedPageBreak/>
        <w:t>Data Pipeline</w:t>
      </w:r>
    </w:p>
    <w:p w:rsidR="00F66B5F" w:rsidRPr="00F66B5F" w:rsidRDefault="00F66B5F" w:rsidP="00F66B5F">
      <w:r>
        <w:rPr>
          <w:noProof/>
        </w:rPr>
        <w:drawing>
          <wp:inline distT="0" distB="0" distL="0" distR="0">
            <wp:extent cx="5726430" cy="785812"/>
            <wp:effectExtent l="0" t="0" r="4572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586425" w:rsidRPr="00586425" w:rsidRDefault="00586425" w:rsidP="00586425">
      <w:pPr>
        <w:pStyle w:val="Heading1"/>
      </w:pPr>
      <w:r w:rsidRPr="00586425">
        <w:t>Functional Programming Concepts Implementation</w:t>
      </w:r>
    </w:p>
    <w:p w:rsidR="00586425" w:rsidRPr="00586425" w:rsidRDefault="00586425" w:rsidP="00586425">
      <w:pPr>
        <w:pStyle w:val="Heading2"/>
      </w:pPr>
      <w:r w:rsidRPr="00586425">
        <w:t>Pure Functions</w:t>
      </w:r>
    </w:p>
    <w:p w:rsidR="00586425" w:rsidRPr="00586425" w:rsidRDefault="00586425" w:rsidP="00586425">
      <w:pPr>
        <w:rPr>
          <w:sz w:val="20"/>
          <w:szCs w:val="20"/>
        </w:rPr>
      </w:pPr>
      <w:r>
        <w:rPr>
          <w:sz w:val="20"/>
          <w:szCs w:val="20"/>
        </w:rPr>
        <w:t>Functions with no side effects. O</w:t>
      </w:r>
      <w:r w:rsidRPr="00586425">
        <w:rPr>
          <w:sz w:val="20"/>
          <w:szCs w:val="20"/>
        </w:rPr>
        <w:t>utput depends only on inputs.</w:t>
      </w:r>
    </w:p>
    <w:p w:rsidR="00586425" w:rsidRPr="00D452AC" w:rsidRDefault="00586425" w:rsidP="00A347B4">
      <w:pPr>
        <w:jc w:val="left"/>
        <w:rPr>
          <w:rFonts w:asciiTheme="majorHAnsi" w:hAnsiTheme="majorHAnsi" w:cstheme="majorHAnsi"/>
          <w:sz w:val="20"/>
          <w:szCs w:val="20"/>
        </w:rPr>
      </w:pPr>
      <w:proofErr w:type="spellStart"/>
      <w:r w:rsidRPr="00D452AC">
        <w:rPr>
          <w:rFonts w:asciiTheme="majorHAnsi" w:hAnsiTheme="majorHAnsi" w:cstheme="majorHAnsi"/>
          <w:sz w:val="20"/>
          <w:szCs w:val="20"/>
        </w:rPr>
        <w:t>findMutati</w:t>
      </w:r>
      <w:r w:rsidR="00A347B4" w:rsidRPr="00D452AC">
        <w:rPr>
          <w:rFonts w:asciiTheme="majorHAnsi" w:hAnsiTheme="majorHAnsi" w:cstheme="majorHAnsi"/>
          <w:sz w:val="20"/>
          <w:szCs w:val="20"/>
        </w:rPr>
        <w:t>ons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:: DNA -&gt; DNA -&gt; [Mutation]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findM</w:t>
      </w:r>
      <w:r w:rsidR="00A347B4" w:rsidRPr="00D452AC">
        <w:rPr>
          <w:rFonts w:asciiTheme="majorHAnsi" w:hAnsiTheme="majorHAnsi" w:cstheme="majorHAnsi"/>
          <w:sz w:val="20"/>
          <w:szCs w:val="20"/>
        </w:rPr>
        <w:t>utations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ref pat = go 0 ref pat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  <w:t xml:space="preserve">  where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r w:rsidRPr="00D452AC">
        <w:rPr>
          <w:rFonts w:asciiTheme="majorHAnsi" w:hAnsiTheme="majorHAnsi" w:cstheme="majorHAnsi"/>
          <w:sz w:val="20"/>
          <w:szCs w:val="20"/>
        </w:rPr>
        <w:t xml:space="preserve">    go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i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r:rs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>) (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p:ps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) | r == p = go (i+1)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rs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ps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r w:rsidRPr="00D452AC">
        <w:rPr>
          <w:rFonts w:asciiTheme="majorHAnsi" w:hAnsiTheme="majorHAnsi" w:cstheme="majorHAnsi"/>
          <w:sz w:val="20"/>
          <w:szCs w:val="20"/>
        </w:rPr>
        <w:t xml:space="preserve">                       | otherwise = Mutation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i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r p (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ass</w:t>
      </w:r>
      <w:r w:rsidR="00A347B4" w:rsidRPr="00D452AC">
        <w:rPr>
          <w:rFonts w:asciiTheme="majorHAnsi" w:hAnsiTheme="majorHAnsi" w:cstheme="majorHAnsi"/>
          <w:sz w:val="20"/>
          <w:szCs w:val="20"/>
        </w:rPr>
        <w:t>essRisk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i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r p) : go (i+1)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rs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ps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r w:rsidRPr="00D452AC">
        <w:rPr>
          <w:rFonts w:asciiTheme="majorHAnsi" w:hAnsiTheme="majorHAnsi" w:cstheme="majorHAnsi"/>
          <w:sz w:val="20"/>
          <w:szCs w:val="20"/>
        </w:rPr>
        <w:t xml:space="preserve">    go _ _ _ = []</w:t>
      </w:r>
    </w:p>
    <w:p w:rsidR="00586425" w:rsidRPr="00586425" w:rsidRDefault="00586425" w:rsidP="00586425">
      <w:pPr>
        <w:rPr>
          <w:sz w:val="20"/>
          <w:szCs w:val="20"/>
        </w:rPr>
      </w:pPr>
      <w:r w:rsidRPr="00586425">
        <w:rPr>
          <w:b/>
          <w:sz w:val="20"/>
          <w:szCs w:val="20"/>
        </w:rPr>
        <w:t>Benefits</w:t>
      </w:r>
      <w:r>
        <w:rPr>
          <w:sz w:val="20"/>
          <w:szCs w:val="20"/>
        </w:rPr>
        <w:t xml:space="preserve"> - </w:t>
      </w:r>
      <w:r w:rsidRPr="00586425">
        <w:rPr>
          <w:sz w:val="20"/>
          <w:szCs w:val="20"/>
        </w:rPr>
        <w:t>Referential transparency, easy testing, thread-safe, reproducible.</w:t>
      </w:r>
    </w:p>
    <w:p w:rsidR="00586425" w:rsidRPr="00586425" w:rsidRDefault="00586425" w:rsidP="00586425">
      <w:pPr>
        <w:pStyle w:val="Heading2"/>
      </w:pPr>
      <w:r w:rsidRPr="00586425">
        <w:t>Recursion</w:t>
      </w:r>
    </w:p>
    <w:p w:rsidR="00586425" w:rsidRPr="00586425" w:rsidRDefault="00586425" w:rsidP="00586425">
      <w:pPr>
        <w:rPr>
          <w:sz w:val="20"/>
          <w:szCs w:val="20"/>
        </w:rPr>
      </w:pPr>
      <w:r w:rsidRPr="00586425">
        <w:rPr>
          <w:sz w:val="20"/>
          <w:szCs w:val="20"/>
        </w:rPr>
        <w:t>Iterates via self-calling functions without imperative loops.</w:t>
      </w:r>
    </w:p>
    <w:p w:rsidR="00586425" w:rsidRPr="00D452AC" w:rsidRDefault="00A347B4" w:rsidP="00A347B4">
      <w:pPr>
        <w:jc w:val="left"/>
        <w:rPr>
          <w:rFonts w:asciiTheme="majorHAnsi" w:hAnsiTheme="majorHAnsi" w:cstheme="majorHAnsi"/>
          <w:sz w:val="20"/>
          <w:szCs w:val="20"/>
        </w:rPr>
      </w:pPr>
      <w:proofErr w:type="spellStart"/>
      <w:r w:rsidRPr="00D452AC">
        <w:rPr>
          <w:rFonts w:asciiTheme="majorHAnsi" w:hAnsiTheme="majorHAnsi" w:cstheme="majorHAnsi"/>
          <w:sz w:val="20"/>
          <w:szCs w:val="20"/>
        </w:rPr>
        <w:t>dnaToProtein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DNA -&gt; Protein</w:t>
      </w:r>
      <w:r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="00586425" w:rsidRPr="00D452AC">
        <w:rPr>
          <w:rFonts w:asciiTheme="majorHAnsi" w:hAnsiTheme="majorHAnsi" w:cstheme="majorHAnsi"/>
          <w:sz w:val="20"/>
          <w:szCs w:val="20"/>
        </w:rPr>
        <w:t>dnaToProtein</w:t>
      </w:r>
      <w:proofErr w:type="spellEnd"/>
      <w:r w:rsidR="00586425" w:rsidRPr="00D452AC">
        <w:rPr>
          <w:rFonts w:asciiTheme="majorHAnsi" w:hAnsiTheme="majorHAnsi" w:cstheme="majorHAnsi"/>
          <w:sz w:val="20"/>
          <w:szCs w:val="20"/>
        </w:rPr>
        <w:t xml:space="preserve"> (b1:b2:b3:rest) = </w:t>
      </w:r>
      <w:proofErr w:type="spellStart"/>
      <w:r w:rsidR="00586425" w:rsidRPr="00D452AC">
        <w:rPr>
          <w:rFonts w:asciiTheme="majorHAnsi" w:hAnsiTheme="majorHAnsi" w:cstheme="majorHAnsi"/>
          <w:sz w:val="20"/>
          <w:szCs w:val="20"/>
        </w:rPr>
        <w:t>codonLookup</w:t>
      </w:r>
      <w:proofErr w:type="spellEnd"/>
      <w:r w:rsidR="00586425" w:rsidRPr="00D452AC">
        <w:rPr>
          <w:rFonts w:asciiTheme="majorHAnsi" w:hAnsiTheme="majorHAnsi" w:cstheme="majorHAnsi"/>
          <w:sz w:val="20"/>
          <w:szCs w:val="20"/>
        </w:rPr>
        <w:t xml:space="preserve"> (b1, b2</w:t>
      </w:r>
      <w:r w:rsidRPr="00D452AC">
        <w:rPr>
          <w:rFonts w:asciiTheme="majorHAnsi" w:hAnsiTheme="majorHAnsi" w:cstheme="majorHAnsi"/>
          <w:sz w:val="20"/>
          <w:szCs w:val="20"/>
        </w:rPr>
        <w:t xml:space="preserve">, b3) :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dnaToProtein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rest</w:t>
      </w:r>
      <w:r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="00586425" w:rsidRPr="00D452AC">
        <w:rPr>
          <w:rFonts w:asciiTheme="majorHAnsi" w:hAnsiTheme="majorHAnsi" w:cstheme="majorHAnsi"/>
          <w:sz w:val="20"/>
          <w:szCs w:val="20"/>
        </w:rPr>
        <w:t>dnaToProtein</w:t>
      </w:r>
      <w:proofErr w:type="spellEnd"/>
      <w:r w:rsidR="00586425" w:rsidRPr="00D452AC">
        <w:rPr>
          <w:rFonts w:asciiTheme="majorHAnsi" w:hAnsiTheme="majorHAnsi" w:cstheme="majorHAnsi"/>
          <w:sz w:val="20"/>
          <w:szCs w:val="20"/>
        </w:rPr>
        <w:t xml:space="preserve"> _ = []</w:t>
      </w:r>
    </w:p>
    <w:p w:rsidR="00586425" w:rsidRPr="00586425" w:rsidRDefault="00586425" w:rsidP="00586425">
      <w:pPr>
        <w:rPr>
          <w:sz w:val="20"/>
          <w:szCs w:val="20"/>
        </w:rPr>
      </w:pPr>
      <w:r w:rsidRPr="00586425">
        <w:rPr>
          <w:b/>
          <w:sz w:val="20"/>
          <w:szCs w:val="20"/>
        </w:rPr>
        <w:t>Benefits -</w:t>
      </w:r>
      <w:r>
        <w:rPr>
          <w:sz w:val="20"/>
          <w:szCs w:val="20"/>
        </w:rPr>
        <w:t xml:space="preserve"> </w:t>
      </w:r>
      <w:r w:rsidRPr="00586425">
        <w:rPr>
          <w:sz w:val="20"/>
          <w:szCs w:val="20"/>
        </w:rPr>
        <w:t>Mathematical correctness, tail-call optimization, composability.</w:t>
      </w:r>
    </w:p>
    <w:p w:rsidR="00586425" w:rsidRPr="00586425" w:rsidRDefault="00586425" w:rsidP="00586425">
      <w:pPr>
        <w:pStyle w:val="Heading2"/>
      </w:pPr>
      <w:r w:rsidRPr="00586425">
        <w:t>Algebraic Data Types</w:t>
      </w:r>
    </w:p>
    <w:p w:rsidR="00586425" w:rsidRPr="00586425" w:rsidRDefault="00586425" w:rsidP="00586425">
      <w:pPr>
        <w:rPr>
          <w:sz w:val="20"/>
          <w:szCs w:val="20"/>
        </w:rPr>
      </w:pPr>
      <w:r w:rsidRPr="00586425">
        <w:rPr>
          <w:sz w:val="20"/>
          <w:szCs w:val="20"/>
        </w:rPr>
        <w:t>Sum and product types for type-safe domain modeling.</w:t>
      </w:r>
    </w:p>
    <w:p w:rsidR="00586425" w:rsidRPr="00D452AC" w:rsidRDefault="00586425" w:rsidP="00A347B4">
      <w:pPr>
        <w:jc w:val="left"/>
        <w:rPr>
          <w:rFonts w:asciiTheme="majorHAnsi" w:hAnsiTheme="majorHAnsi" w:cstheme="majorHAnsi"/>
          <w:sz w:val="20"/>
          <w:szCs w:val="20"/>
        </w:rPr>
      </w:pPr>
      <w:r w:rsidRPr="00D452AC">
        <w:rPr>
          <w:rFonts w:asciiTheme="majorHAnsi" w:hAnsiTheme="majorHAnsi" w:cstheme="majorHAnsi"/>
          <w:sz w:val="20"/>
          <w:szCs w:val="20"/>
        </w:rPr>
        <w:t xml:space="preserve">data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RiskLevel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= Benign | Low </w:t>
      </w:r>
      <w:r w:rsidR="00A347B4" w:rsidRPr="00D452AC">
        <w:rPr>
          <w:rFonts w:asciiTheme="majorHAnsi" w:hAnsiTheme="majorHAnsi" w:cstheme="majorHAnsi"/>
          <w:sz w:val="20"/>
          <w:szCs w:val="20"/>
        </w:rPr>
        <w:t>| Medium | High | Critical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assessRisk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I</w:t>
      </w:r>
      <w:r w:rsidR="00A347B4" w:rsidRPr="00D452AC">
        <w:rPr>
          <w:rFonts w:asciiTheme="majorHAnsi" w:hAnsiTheme="majorHAnsi" w:cstheme="majorHAnsi"/>
          <w:sz w:val="20"/>
          <w:szCs w:val="20"/>
        </w:rPr>
        <w:t>nt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-&gt; Base -&gt; Base -&gt;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RiskLevel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assessRisk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idx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ref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mut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br/>
        <w:t xml:space="preserve">    |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idx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&lt; 5 = Critical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r w:rsidRPr="00D452AC">
        <w:rPr>
          <w:rFonts w:asciiTheme="majorHAnsi" w:hAnsiTheme="majorHAnsi" w:cstheme="majorHAnsi"/>
          <w:sz w:val="20"/>
          <w:szCs w:val="20"/>
        </w:rPr>
        <w:t xml:space="preserve">  </w:t>
      </w:r>
      <w:r w:rsidR="00A347B4" w:rsidRPr="00D452AC">
        <w:rPr>
          <w:rFonts w:asciiTheme="majorHAnsi" w:hAnsiTheme="majorHAnsi" w:cstheme="majorHAnsi"/>
          <w:sz w:val="20"/>
          <w:szCs w:val="20"/>
        </w:rPr>
        <w:t xml:space="preserve">  | ref == A &amp;&amp; </w:t>
      </w:r>
      <w:proofErr w:type="spellStart"/>
      <w:r w:rsidR="00A347B4" w:rsidRPr="00D452AC">
        <w:rPr>
          <w:rFonts w:asciiTheme="majorHAnsi" w:hAnsiTheme="majorHAnsi" w:cstheme="majorHAnsi"/>
          <w:sz w:val="20"/>
          <w:szCs w:val="20"/>
        </w:rPr>
        <w:t>mut</w:t>
      </w:r>
      <w:proofErr w:type="spellEnd"/>
      <w:r w:rsidR="00A347B4" w:rsidRPr="00D452AC">
        <w:rPr>
          <w:rFonts w:asciiTheme="majorHAnsi" w:hAnsiTheme="majorHAnsi" w:cstheme="majorHAnsi"/>
          <w:sz w:val="20"/>
          <w:szCs w:val="20"/>
        </w:rPr>
        <w:t xml:space="preserve"> == T = High</w:t>
      </w:r>
      <w:r w:rsidR="00A347B4" w:rsidRPr="00D452AC">
        <w:rPr>
          <w:rFonts w:asciiTheme="majorHAnsi" w:hAnsiTheme="majorHAnsi" w:cstheme="majorHAnsi"/>
          <w:sz w:val="20"/>
          <w:szCs w:val="20"/>
        </w:rPr>
        <w:br/>
      </w:r>
      <w:r w:rsidR="00021775" w:rsidRPr="00D452AC">
        <w:rPr>
          <w:rFonts w:asciiTheme="majorHAnsi" w:hAnsiTheme="majorHAnsi" w:cstheme="majorHAnsi"/>
          <w:sz w:val="20"/>
          <w:szCs w:val="20"/>
        </w:rPr>
        <w:t xml:space="preserve">    | otherwise = Low</w:t>
      </w:r>
    </w:p>
    <w:p w:rsidR="00586425" w:rsidRPr="00586425" w:rsidRDefault="00021775" w:rsidP="00586425">
      <w:pPr>
        <w:rPr>
          <w:sz w:val="20"/>
          <w:szCs w:val="20"/>
        </w:rPr>
      </w:pPr>
      <w:r w:rsidRPr="00021775">
        <w:rPr>
          <w:b/>
          <w:sz w:val="20"/>
          <w:szCs w:val="20"/>
        </w:rPr>
        <w:t>Benefits -</w:t>
      </w:r>
      <w:r>
        <w:rPr>
          <w:sz w:val="20"/>
          <w:szCs w:val="20"/>
        </w:rPr>
        <w:t xml:space="preserve"> </w:t>
      </w:r>
      <w:r w:rsidR="00586425" w:rsidRPr="00586425">
        <w:rPr>
          <w:sz w:val="20"/>
          <w:szCs w:val="20"/>
        </w:rPr>
        <w:t>Type safety, exhaustive pattern matching, compile-time verification.</w:t>
      </w:r>
    </w:p>
    <w:p w:rsidR="00586425" w:rsidRPr="00586425" w:rsidRDefault="00586425" w:rsidP="00021775">
      <w:pPr>
        <w:pStyle w:val="Heading2"/>
      </w:pPr>
      <w:r w:rsidRPr="00586425">
        <w:t>Higher-Order Functions</w:t>
      </w:r>
    </w:p>
    <w:p w:rsidR="00586425" w:rsidRPr="00586425" w:rsidRDefault="00586425" w:rsidP="00586425">
      <w:pPr>
        <w:rPr>
          <w:sz w:val="20"/>
          <w:szCs w:val="20"/>
        </w:rPr>
      </w:pPr>
      <w:r w:rsidRPr="00586425">
        <w:rPr>
          <w:sz w:val="20"/>
          <w:szCs w:val="20"/>
        </w:rPr>
        <w:t>Functions accepting/returning functions.</w:t>
      </w:r>
    </w:p>
    <w:p w:rsidR="00586425" w:rsidRPr="00D452AC" w:rsidRDefault="00A347B4" w:rsidP="00A347B4">
      <w:pPr>
        <w:jc w:val="left"/>
        <w:rPr>
          <w:rFonts w:asciiTheme="majorHAnsi" w:hAnsiTheme="majorHAnsi" w:cstheme="majorHAnsi"/>
          <w:sz w:val="20"/>
          <w:szCs w:val="20"/>
        </w:rPr>
      </w:pPr>
      <w:proofErr w:type="spellStart"/>
      <w:r w:rsidRPr="00D452AC">
        <w:rPr>
          <w:rFonts w:asciiTheme="majorHAnsi" w:hAnsiTheme="majorHAnsi" w:cstheme="majorHAnsi"/>
          <w:sz w:val="20"/>
          <w:szCs w:val="20"/>
        </w:rPr>
        <w:t>parseDNAString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String -&gt; DNA</w:t>
      </w:r>
      <w:r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="00586425" w:rsidRPr="00D452AC">
        <w:rPr>
          <w:rFonts w:asciiTheme="majorHAnsi" w:hAnsiTheme="majorHAnsi" w:cstheme="majorHAnsi"/>
          <w:sz w:val="20"/>
          <w:szCs w:val="20"/>
        </w:rPr>
        <w:t>parseDNAString</w:t>
      </w:r>
      <w:proofErr w:type="spellEnd"/>
      <w:r w:rsidR="00586425" w:rsidRPr="00D452AC">
        <w:rPr>
          <w:rFonts w:asciiTheme="majorHAnsi" w:hAnsiTheme="majorHAnsi" w:cstheme="majorHAnsi"/>
          <w:sz w:val="20"/>
          <w:szCs w:val="20"/>
        </w:rPr>
        <w:t xml:space="preserve"> raw = map </w:t>
      </w:r>
      <w:proofErr w:type="spellStart"/>
      <w:r w:rsidR="00586425" w:rsidRPr="00D452AC">
        <w:rPr>
          <w:rFonts w:asciiTheme="majorHAnsi" w:hAnsiTheme="majorHAnsi" w:cstheme="majorHAnsi"/>
          <w:sz w:val="20"/>
          <w:szCs w:val="20"/>
        </w:rPr>
        <w:t>charToBase</w:t>
      </w:r>
      <w:proofErr w:type="spellEnd"/>
      <w:r w:rsidR="00586425" w:rsidRPr="00D452AC">
        <w:rPr>
          <w:rFonts w:asciiTheme="majorHAnsi" w:hAnsiTheme="majorHAnsi" w:cstheme="majorHAnsi"/>
          <w:sz w:val="20"/>
          <w:szCs w:val="20"/>
        </w:rPr>
        <w:t xml:space="preserve"> $ filter (`</w:t>
      </w:r>
      <w:proofErr w:type="spellStart"/>
      <w:r w:rsidR="00586425" w:rsidRPr="00D452AC">
        <w:rPr>
          <w:rFonts w:asciiTheme="majorHAnsi" w:hAnsiTheme="majorHAnsi" w:cstheme="majorHAnsi"/>
          <w:sz w:val="20"/>
          <w:szCs w:val="20"/>
        </w:rPr>
        <w:t>elem</w:t>
      </w:r>
      <w:proofErr w:type="spellEnd"/>
      <w:r w:rsidR="00586425" w:rsidRPr="00D452AC">
        <w:rPr>
          <w:rFonts w:asciiTheme="majorHAnsi" w:hAnsiTheme="majorHAnsi" w:cstheme="majorHAnsi"/>
          <w:sz w:val="20"/>
          <w:szCs w:val="20"/>
        </w:rPr>
        <w:t>` "</w:t>
      </w:r>
      <w:proofErr w:type="spellStart"/>
      <w:r w:rsidR="00586425" w:rsidRPr="00D452AC">
        <w:rPr>
          <w:rFonts w:asciiTheme="majorHAnsi" w:hAnsiTheme="majorHAnsi" w:cstheme="majorHAnsi"/>
          <w:sz w:val="20"/>
          <w:szCs w:val="20"/>
        </w:rPr>
        <w:t>A</w:t>
      </w:r>
      <w:r w:rsidR="00021775" w:rsidRPr="00D452AC">
        <w:rPr>
          <w:rFonts w:asciiTheme="majorHAnsi" w:hAnsiTheme="majorHAnsi" w:cstheme="majorHAnsi"/>
          <w:sz w:val="20"/>
          <w:szCs w:val="20"/>
        </w:rPr>
        <w:t>CGTacgt</w:t>
      </w:r>
      <w:proofErr w:type="spellEnd"/>
      <w:r w:rsidR="00021775" w:rsidRPr="00D452AC">
        <w:rPr>
          <w:rFonts w:asciiTheme="majorHAnsi" w:hAnsiTheme="majorHAnsi" w:cstheme="majorHAnsi"/>
          <w:sz w:val="20"/>
          <w:szCs w:val="20"/>
        </w:rPr>
        <w:t>") raw</w:t>
      </w:r>
    </w:p>
    <w:p w:rsidR="00586425" w:rsidRPr="00586425" w:rsidRDefault="00021775" w:rsidP="00586425">
      <w:pPr>
        <w:rPr>
          <w:sz w:val="20"/>
          <w:szCs w:val="20"/>
        </w:rPr>
      </w:pPr>
      <w:r w:rsidRPr="00021775">
        <w:rPr>
          <w:b/>
          <w:sz w:val="20"/>
          <w:szCs w:val="20"/>
        </w:rPr>
        <w:t>Benefits -</w:t>
      </w:r>
      <w:r>
        <w:rPr>
          <w:sz w:val="20"/>
          <w:szCs w:val="20"/>
        </w:rPr>
        <w:t xml:space="preserve"> </w:t>
      </w:r>
      <w:r w:rsidR="00586425" w:rsidRPr="00586425">
        <w:rPr>
          <w:sz w:val="20"/>
          <w:szCs w:val="20"/>
        </w:rPr>
        <w:t>Code reuse, declarative style, composability.</w:t>
      </w:r>
    </w:p>
    <w:p w:rsidR="00586425" w:rsidRPr="00586425" w:rsidRDefault="00586425" w:rsidP="001A0BB4">
      <w:pPr>
        <w:pStyle w:val="Heading2"/>
      </w:pPr>
      <w:r w:rsidRPr="00586425">
        <w:lastRenderedPageBreak/>
        <w:t>Fold Operations</w:t>
      </w:r>
    </w:p>
    <w:p w:rsidR="00586425" w:rsidRPr="00586425" w:rsidRDefault="00586425" w:rsidP="00586425">
      <w:pPr>
        <w:rPr>
          <w:sz w:val="20"/>
          <w:szCs w:val="20"/>
        </w:rPr>
      </w:pPr>
      <w:r w:rsidRPr="00586425">
        <w:rPr>
          <w:sz w:val="20"/>
          <w:szCs w:val="20"/>
        </w:rPr>
        <w:t>Reduce lists using accumulator.</w:t>
      </w:r>
    </w:p>
    <w:p w:rsidR="00586425" w:rsidRPr="00D452AC" w:rsidRDefault="00586425" w:rsidP="001A0BB4">
      <w:pPr>
        <w:jc w:val="left"/>
        <w:rPr>
          <w:rFonts w:asciiTheme="majorHAnsi" w:hAnsiTheme="majorHAnsi" w:cstheme="majorHAnsi"/>
          <w:sz w:val="22"/>
          <w:szCs w:val="20"/>
        </w:rPr>
      </w:pPr>
      <w:proofErr w:type="spellStart"/>
      <w:r w:rsidRPr="00D452AC">
        <w:rPr>
          <w:rFonts w:asciiTheme="majorHAnsi" w:hAnsiTheme="majorHAnsi" w:cstheme="majorHAnsi"/>
          <w:sz w:val="22"/>
          <w:szCs w:val="20"/>
        </w:rPr>
        <w:t>calculateRi</w:t>
      </w:r>
      <w:r w:rsidR="001A0BB4" w:rsidRPr="00D452AC">
        <w:rPr>
          <w:rFonts w:asciiTheme="majorHAnsi" w:hAnsiTheme="majorHAnsi" w:cstheme="majorHAnsi"/>
          <w:sz w:val="22"/>
          <w:szCs w:val="20"/>
        </w:rPr>
        <w:t>skScore</w:t>
      </w:r>
      <w:proofErr w:type="spellEnd"/>
      <w:r w:rsidR="001A0BB4" w:rsidRPr="00D452AC">
        <w:rPr>
          <w:rFonts w:asciiTheme="majorHAnsi" w:hAnsiTheme="majorHAnsi" w:cstheme="majorHAnsi"/>
          <w:sz w:val="22"/>
          <w:szCs w:val="20"/>
        </w:rPr>
        <w:t xml:space="preserve"> :: [Mutation] -&gt; Double</w:t>
      </w:r>
      <w:r w:rsidR="001A0BB4" w:rsidRPr="00D452AC">
        <w:rPr>
          <w:rFonts w:asciiTheme="majorHAnsi" w:hAnsiTheme="majorHAnsi" w:cstheme="majorHAnsi"/>
          <w:sz w:val="22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2"/>
          <w:szCs w:val="20"/>
        </w:rPr>
        <w:t>calculateRiskScore</w:t>
      </w:r>
      <w:proofErr w:type="spellEnd"/>
      <w:r w:rsidRPr="00D452AC">
        <w:rPr>
          <w:rFonts w:asciiTheme="majorHAnsi" w:hAnsiTheme="majorHAnsi" w:cstheme="majorHAnsi"/>
          <w:sz w:val="22"/>
          <w:szCs w:val="20"/>
        </w:rPr>
        <w:t xml:space="preserve"> = </w:t>
      </w:r>
      <w:proofErr w:type="spellStart"/>
      <w:r w:rsidRPr="00D452AC">
        <w:rPr>
          <w:rFonts w:asciiTheme="majorHAnsi" w:hAnsiTheme="majorHAnsi" w:cstheme="majorHAnsi"/>
          <w:sz w:val="22"/>
          <w:szCs w:val="20"/>
        </w:rPr>
        <w:t>foldl</w:t>
      </w:r>
      <w:proofErr w:type="spellEnd"/>
      <w:r w:rsidRPr="00D452AC">
        <w:rPr>
          <w:rFonts w:asciiTheme="majorHAnsi" w:hAnsiTheme="majorHAnsi" w:cstheme="majorHAnsi"/>
          <w:sz w:val="22"/>
          <w:szCs w:val="20"/>
        </w:rPr>
        <w:t xml:space="preserve"> (\</w:t>
      </w:r>
      <w:proofErr w:type="spellStart"/>
      <w:r w:rsidRPr="00D452AC">
        <w:rPr>
          <w:rFonts w:asciiTheme="majorHAnsi" w:hAnsiTheme="majorHAnsi" w:cstheme="majorHAnsi"/>
          <w:sz w:val="22"/>
          <w:szCs w:val="20"/>
        </w:rPr>
        <w:t>acc</w:t>
      </w:r>
      <w:proofErr w:type="spellEnd"/>
      <w:r w:rsidRPr="00D452AC">
        <w:rPr>
          <w:rFonts w:asciiTheme="majorHAnsi" w:hAnsiTheme="majorHAnsi" w:cstheme="majorHAnsi"/>
          <w:sz w:val="22"/>
          <w:szCs w:val="20"/>
        </w:rPr>
        <w:t xml:space="preserve"> m -&gt; </w:t>
      </w:r>
      <w:proofErr w:type="spellStart"/>
      <w:r w:rsidRPr="00D452AC">
        <w:rPr>
          <w:rFonts w:asciiTheme="majorHAnsi" w:hAnsiTheme="majorHAnsi" w:cstheme="majorHAnsi"/>
          <w:sz w:val="22"/>
          <w:szCs w:val="20"/>
        </w:rPr>
        <w:t>acc</w:t>
      </w:r>
      <w:proofErr w:type="spellEnd"/>
      <w:r w:rsidRPr="00D452AC">
        <w:rPr>
          <w:rFonts w:asciiTheme="majorHAnsi" w:hAnsiTheme="majorHAnsi" w:cstheme="majorHAnsi"/>
          <w:sz w:val="22"/>
          <w:szCs w:val="20"/>
        </w:rPr>
        <w:t xml:space="preserve"> + </w:t>
      </w:r>
      <w:proofErr w:type="spellStart"/>
      <w:r w:rsidRPr="00D452AC">
        <w:rPr>
          <w:rFonts w:asciiTheme="majorHAnsi" w:hAnsiTheme="majorHAnsi" w:cstheme="majorHAnsi"/>
          <w:sz w:val="22"/>
          <w:szCs w:val="20"/>
        </w:rPr>
        <w:t>riskValue</w:t>
      </w:r>
      <w:proofErr w:type="spellEnd"/>
      <w:r w:rsidRPr="00D452AC">
        <w:rPr>
          <w:rFonts w:asciiTheme="majorHAnsi" w:hAnsiTheme="majorHAnsi" w:cstheme="majorHAnsi"/>
          <w:sz w:val="22"/>
          <w:szCs w:val="20"/>
        </w:rPr>
        <w:t xml:space="preserve"> (severity </w:t>
      </w:r>
      <w:r w:rsidR="001A0BB4" w:rsidRPr="00D452AC">
        <w:rPr>
          <w:rFonts w:asciiTheme="majorHAnsi" w:hAnsiTheme="majorHAnsi" w:cstheme="majorHAnsi"/>
          <w:sz w:val="22"/>
          <w:szCs w:val="20"/>
        </w:rPr>
        <w:t>m)) 0.0</w:t>
      </w:r>
    </w:p>
    <w:p w:rsidR="00586425" w:rsidRPr="00586425" w:rsidRDefault="001A0BB4" w:rsidP="00586425">
      <w:pPr>
        <w:rPr>
          <w:sz w:val="20"/>
          <w:szCs w:val="20"/>
        </w:rPr>
      </w:pPr>
      <w:r w:rsidRPr="001A0BB4">
        <w:rPr>
          <w:b/>
          <w:szCs w:val="20"/>
        </w:rPr>
        <w:t>Benefits -</w:t>
      </w:r>
      <w:r w:rsidR="00586425" w:rsidRPr="00586425">
        <w:rPr>
          <w:sz w:val="20"/>
          <w:szCs w:val="20"/>
        </w:rPr>
        <w:t xml:space="preserve"> Abstraction, parallelizable, clear intent.</w:t>
      </w:r>
    </w:p>
    <w:p w:rsidR="00586425" w:rsidRPr="00586425" w:rsidRDefault="00586425" w:rsidP="001A0BB4">
      <w:pPr>
        <w:pStyle w:val="Heading2"/>
      </w:pPr>
      <w:r w:rsidRPr="00586425">
        <w:t>Pattern Matching</w:t>
      </w:r>
    </w:p>
    <w:p w:rsidR="00586425" w:rsidRPr="00586425" w:rsidRDefault="00586425" w:rsidP="00586425">
      <w:pPr>
        <w:rPr>
          <w:sz w:val="20"/>
          <w:szCs w:val="20"/>
        </w:rPr>
      </w:pPr>
      <w:r w:rsidRPr="00586425">
        <w:rPr>
          <w:sz w:val="20"/>
          <w:szCs w:val="20"/>
        </w:rPr>
        <w:t>Decompose</w:t>
      </w:r>
      <w:r w:rsidR="001A0BB4">
        <w:rPr>
          <w:szCs w:val="20"/>
        </w:rPr>
        <w:t xml:space="preserve"> structures and bind variables.</w:t>
      </w:r>
    </w:p>
    <w:p w:rsidR="00586425" w:rsidRPr="00D452AC" w:rsidRDefault="00586425" w:rsidP="001A0BB4">
      <w:pPr>
        <w:jc w:val="left"/>
        <w:rPr>
          <w:rFonts w:asciiTheme="majorHAnsi" w:hAnsiTheme="majorHAnsi" w:cstheme="majorHAnsi"/>
          <w:sz w:val="20"/>
          <w:szCs w:val="20"/>
        </w:rPr>
      </w:pPr>
      <w:proofErr w:type="spellStart"/>
      <w:r w:rsidRPr="00D452AC">
        <w:rPr>
          <w:rFonts w:asciiTheme="majorHAnsi" w:hAnsiTheme="majorHAnsi" w:cstheme="majorHAnsi"/>
          <w:sz w:val="20"/>
          <w:szCs w:val="20"/>
        </w:rPr>
        <w:t>codonLookup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:: </w:t>
      </w:r>
      <w:r w:rsidR="001A0BB4" w:rsidRPr="00D452AC">
        <w:rPr>
          <w:rFonts w:asciiTheme="majorHAnsi" w:hAnsiTheme="majorHAnsi" w:cstheme="majorHAnsi"/>
          <w:sz w:val="20"/>
          <w:szCs w:val="20"/>
        </w:rPr>
        <w:t xml:space="preserve">(Base, Base, Base) -&gt; </w:t>
      </w:r>
      <w:proofErr w:type="spellStart"/>
      <w:r w:rsidR="001A0BB4" w:rsidRPr="00D452AC">
        <w:rPr>
          <w:rFonts w:asciiTheme="majorHAnsi" w:hAnsiTheme="majorHAnsi" w:cstheme="majorHAnsi"/>
          <w:sz w:val="20"/>
          <w:szCs w:val="20"/>
        </w:rPr>
        <w:t>AminoAcid</w:t>
      </w:r>
      <w:proofErr w:type="spellEnd"/>
      <w:r w:rsidR="001A0B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="001A0BB4" w:rsidRPr="00D452AC">
        <w:rPr>
          <w:rFonts w:asciiTheme="majorHAnsi" w:hAnsiTheme="majorHAnsi" w:cstheme="majorHAnsi"/>
          <w:sz w:val="20"/>
          <w:szCs w:val="20"/>
        </w:rPr>
        <w:t>codonLookup</w:t>
      </w:r>
      <w:proofErr w:type="spellEnd"/>
      <w:r w:rsidR="001A0BB4" w:rsidRPr="00D452AC">
        <w:rPr>
          <w:rFonts w:asciiTheme="majorHAnsi" w:hAnsiTheme="majorHAnsi" w:cstheme="majorHAnsi"/>
          <w:sz w:val="20"/>
          <w:szCs w:val="20"/>
        </w:rPr>
        <w:t xml:space="preserve"> (A,T,G) = Met</w:t>
      </w:r>
      <w:r w:rsidR="001A0BB4" w:rsidRPr="00D452AC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codonLookup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(C,T,_) = </w:t>
      </w:r>
      <w:proofErr w:type="spellStart"/>
      <w:r w:rsidRPr="00D452AC">
        <w:rPr>
          <w:rFonts w:asciiTheme="majorHAnsi" w:hAnsiTheme="majorHAnsi" w:cstheme="majorHAnsi"/>
          <w:sz w:val="20"/>
          <w:szCs w:val="20"/>
        </w:rPr>
        <w:t>Leu</w:t>
      </w:r>
      <w:proofErr w:type="spellEnd"/>
      <w:r w:rsidRPr="00D452AC">
        <w:rPr>
          <w:rFonts w:asciiTheme="majorHAnsi" w:hAnsiTheme="majorHAnsi" w:cstheme="majorHAnsi"/>
          <w:sz w:val="20"/>
          <w:szCs w:val="20"/>
        </w:rPr>
        <w:t xml:space="preserve">  -- Wildcard patterns</w:t>
      </w:r>
    </w:p>
    <w:p w:rsidR="00586425" w:rsidRPr="00586425" w:rsidRDefault="001A0BB4" w:rsidP="00586425">
      <w:pPr>
        <w:rPr>
          <w:sz w:val="20"/>
          <w:szCs w:val="20"/>
        </w:rPr>
      </w:pPr>
      <w:r w:rsidRPr="001A0BB4">
        <w:rPr>
          <w:b/>
          <w:szCs w:val="20"/>
        </w:rPr>
        <w:t>Benefits -</w:t>
      </w:r>
      <w:r>
        <w:rPr>
          <w:szCs w:val="20"/>
        </w:rPr>
        <w:t xml:space="preserve"> </w:t>
      </w:r>
      <w:r w:rsidR="00586425" w:rsidRPr="00586425">
        <w:rPr>
          <w:sz w:val="20"/>
          <w:szCs w:val="20"/>
        </w:rPr>
        <w:t>Concise, wildcards, compiler warnings.</w:t>
      </w:r>
    </w:p>
    <w:p w:rsidR="00586425" w:rsidRPr="00586425" w:rsidRDefault="00586425" w:rsidP="001A0BB4">
      <w:pPr>
        <w:pStyle w:val="Heading2"/>
      </w:pPr>
      <w:r w:rsidRPr="00586425">
        <w:t>Immutability</w:t>
      </w:r>
    </w:p>
    <w:p w:rsidR="001A0BB4" w:rsidRDefault="001A0BB4" w:rsidP="00586425">
      <w:pPr>
        <w:rPr>
          <w:szCs w:val="20"/>
        </w:rPr>
      </w:pPr>
      <w:r>
        <w:rPr>
          <w:szCs w:val="20"/>
        </w:rPr>
        <w:t>Data immutable after creation.</w:t>
      </w:r>
    </w:p>
    <w:p w:rsidR="00586425" w:rsidRPr="00586425" w:rsidRDefault="00D452AC" w:rsidP="00586425">
      <w:pPr>
        <w:rPr>
          <w:sz w:val="20"/>
          <w:szCs w:val="20"/>
        </w:rPr>
      </w:pPr>
      <w:r w:rsidRPr="00D452AC">
        <w:rPr>
          <w:b/>
          <w:szCs w:val="20"/>
        </w:rPr>
        <w:t>Benefits -</w:t>
      </w:r>
      <w:r>
        <w:rPr>
          <w:szCs w:val="20"/>
        </w:rPr>
        <w:t xml:space="preserve"> </w:t>
      </w:r>
      <w:r w:rsidR="00586425" w:rsidRPr="00586425">
        <w:rPr>
          <w:sz w:val="20"/>
          <w:szCs w:val="20"/>
        </w:rPr>
        <w:t xml:space="preserve"> Thread-safe, no defensive copying.</w:t>
      </w:r>
    </w:p>
    <w:p w:rsidR="00586425" w:rsidRPr="00586425" w:rsidRDefault="00586425" w:rsidP="001A0BB4">
      <w:pPr>
        <w:pStyle w:val="Heading2"/>
      </w:pPr>
      <w:r w:rsidRPr="00586425">
        <w:t>Type Safety</w:t>
      </w:r>
    </w:p>
    <w:p w:rsidR="00586425" w:rsidRPr="00586425" w:rsidRDefault="00586425" w:rsidP="00586425">
      <w:pPr>
        <w:rPr>
          <w:sz w:val="20"/>
          <w:szCs w:val="20"/>
        </w:rPr>
      </w:pPr>
      <w:r w:rsidRPr="00586425">
        <w:rPr>
          <w:sz w:val="20"/>
          <w:szCs w:val="20"/>
        </w:rPr>
        <w:t>Compiler verifies types at compile time. **Benefits**: No null pointers, invalid states impossible.</w:t>
      </w:r>
    </w:p>
    <w:p w:rsidR="00586425" w:rsidRPr="00586425" w:rsidRDefault="00586425" w:rsidP="001A0BB4">
      <w:pPr>
        <w:pStyle w:val="Heading2"/>
      </w:pPr>
      <w:r w:rsidRPr="00586425">
        <w:t>Function Composition</w:t>
      </w:r>
    </w:p>
    <w:p w:rsidR="00586425" w:rsidRPr="00586425" w:rsidRDefault="00586425" w:rsidP="00586425">
      <w:pPr>
        <w:rPr>
          <w:sz w:val="20"/>
          <w:szCs w:val="20"/>
        </w:rPr>
      </w:pPr>
      <w:proofErr w:type="spellStart"/>
      <w:r w:rsidRPr="00586425">
        <w:rPr>
          <w:sz w:val="20"/>
          <w:szCs w:val="20"/>
        </w:rPr>
        <w:t>analyzePipeline</w:t>
      </w:r>
      <w:proofErr w:type="spellEnd"/>
      <w:r w:rsidRPr="00586425">
        <w:rPr>
          <w:sz w:val="20"/>
          <w:szCs w:val="20"/>
        </w:rPr>
        <w:t xml:space="preserve"> = </w:t>
      </w:r>
      <w:proofErr w:type="spellStart"/>
      <w:proofErr w:type="gramStart"/>
      <w:r w:rsidRPr="00586425">
        <w:rPr>
          <w:sz w:val="20"/>
          <w:szCs w:val="20"/>
        </w:rPr>
        <w:t>dnaToProtein</w:t>
      </w:r>
      <w:proofErr w:type="spellEnd"/>
      <w:r w:rsidRPr="00586425">
        <w:rPr>
          <w:sz w:val="20"/>
          <w:szCs w:val="20"/>
        </w:rPr>
        <w:t xml:space="preserve"> .</w:t>
      </w:r>
      <w:proofErr w:type="gramEnd"/>
      <w:r w:rsidRPr="00586425">
        <w:rPr>
          <w:sz w:val="20"/>
          <w:szCs w:val="20"/>
        </w:rPr>
        <w:t xml:space="preserve"> </w:t>
      </w:r>
      <w:proofErr w:type="spellStart"/>
      <w:r w:rsidRPr="00586425">
        <w:rPr>
          <w:sz w:val="20"/>
          <w:szCs w:val="20"/>
        </w:rPr>
        <w:t>fin</w:t>
      </w:r>
      <w:r w:rsidR="001A0BB4">
        <w:rPr>
          <w:szCs w:val="20"/>
        </w:rPr>
        <w:t>dMutations</w:t>
      </w:r>
      <w:proofErr w:type="spellEnd"/>
      <w:r w:rsidR="001A0BB4">
        <w:rPr>
          <w:szCs w:val="20"/>
        </w:rPr>
        <w:t xml:space="preserve"> </w:t>
      </w:r>
      <w:proofErr w:type="gramStart"/>
      <w:r w:rsidR="001A0BB4">
        <w:rPr>
          <w:szCs w:val="20"/>
        </w:rPr>
        <w:t>ref .</w:t>
      </w:r>
      <w:proofErr w:type="gramEnd"/>
      <w:r w:rsidR="001A0BB4">
        <w:rPr>
          <w:szCs w:val="20"/>
        </w:rPr>
        <w:t xml:space="preserve"> </w:t>
      </w:r>
      <w:proofErr w:type="spellStart"/>
      <w:r w:rsidR="001A0BB4">
        <w:rPr>
          <w:szCs w:val="20"/>
        </w:rPr>
        <w:t>parseDNAString</w:t>
      </w:r>
      <w:proofErr w:type="spellEnd"/>
    </w:p>
    <w:p w:rsidR="00586425" w:rsidRPr="00586425" w:rsidRDefault="001A0BB4" w:rsidP="00586425">
      <w:pPr>
        <w:rPr>
          <w:sz w:val="20"/>
          <w:szCs w:val="20"/>
        </w:rPr>
      </w:pPr>
      <w:r w:rsidRPr="001A0BB4">
        <w:rPr>
          <w:b/>
          <w:szCs w:val="20"/>
        </w:rPr>
        <w:t>Benefits -</w:t>
      </w:r>
      <w:r>
        <w:rPr>
          <w:szCs w:val="20"/>
        </w:rPr>
        <w:t xml:space="preserve"> </w:t>
      </w:r>
      <w:r w:rsidR="00586425" w:rsidRPr="00586425">
        <w:rPr>
          <w:sz w:val="20"/>
          <w:szCs w:val="20"/>
        </w:rPr>
        <w:t xml:space="preserve">Modular, reusable, </w:t>
      </w:r>
      <w:r>
        <w:rPr>
          <w:szCs w:val="20"/>
        </w:rPr>
        <w:t>clear pipeline.</w:t>
      </w:r>
    </w:p>
    <w:p w:rsidR="00586425" w:rsidRPr="00586425" w:rsidRDefault="00586425" w:rsidP="001A0BB4">
      <w:pPr>
        <w:pStyle w:val="Heading1"/>
      </w:pPr>
      <w:r w:rsidRPr="00586425">
        <w:t>Expected Outputs and Possible Extensions</w:t>
      </w:r>
    </w:p>
    <w:p w:rsidR="00586425" w:rsidRPr="00586425" w:rsidRDefault="0024527D" w:rsidP="0024527D">
      <w:pPr>
        <w:pStyle w:val="Heading2"/>
      </w:pPr>
      <w:r>
        <w:t>Output Format</w:t>
      </w:r>
    </w:p>
    <w:p w:rsidR="0024527D" w:rsidRPr="0024527D" w:rsidRDefault="0024527D" w:rsidP="0024527D">
      <w:pPr>
        <w:pStyle w:val="ListBullet"/>
        <w:rPr>
          <w:rFonts w:ascii="Times New Roman" w:hAnsi="Times New Roman" w:cs="Times New Roman"/>
        </w:rPr>
      </w:pPr>
      <w:r w:rsidRPr="0024527D">
        <w:rPr>
          <w:rFonts w:ascii="Times New Roman" w:hAnsi="Times New Roman" w:cs="Times New Roman"/>
        </w:rPr>
        <w:t>Mutation list with positions (Position 2: A→T, High Risk)</w:t>
      </w:r>
    </w:p>
    <w:p w:rsidR="0024527D" w:rsidRPr="0024527D" w:rsidRDefault="0024527D" w:rsidP="0024527D">
      <w:pPr>
        <w:pStyle w:val="ListBullet"/>
        <w:rPr>
          <w:rFonts w:ascii="Times New Roman" w:hAnsi="Times New Roman" w:cs="Times New Roman"/>
        </w:rPr>
      </w:pPr>
      <w:r w:rsidRPr="0024527D">
        <w:rPr>
          <w:rFonts w:ascii="Times New Roman" w:hAnsi="Times New Roman" w:cs="Times New Roman"/>
        </w:rPr>
        <w:t>Risk score (0-100+) and classification</w:t>
      </w:r>
    </w:p>
    <w:p w:rsidR="0024527D" w:rsidRPr="0024527D" w:rsidRDefault="0024527D" w:rsidP="0024527D">
      <w:pPr>
        <w:pStyle w:val="ListBullet"/>
        <w:rPr>
          <w:rFonts w:ascii="Times New Roman" w:hAnsi="Times New Roman" w:cs="Times New Roman"/>
        </w:rPr>
      </w:pPr>
      <w:r w:rsidRPr="0024527D">
        <w:rPr>
          <w:rFonts w:ascii="Times New Roman" w:hAnsi="Times New Roman" w:cs="Times New Roman"/>
        </w:rPr>
        <w:t>Protein sequence (Met-</w:t>
      </w:r>
      <w:proofErr w:type="spellStart"/>
      <w:r w:rsidRPr="0024527D">
        <w:rPr>
          <w:rFonts w:ascii="Times New Roman" w:hAnsi="Times New Roman" w:cs="Times New Roman"/>
        </w:rPr>
        <w:t>Leu</w:t>
      </w:r>
      <w:proofErr w:type="spellEnd"/>
      <w:r w:rsidRPr="0024527D">
        <w:rPr>
          <w:rFonts w:ascii="Times New Roman" w:hAnsi="Times New Roman" w:cs="Times New Roman"/>
        </w:rPr>
        <w:t>-</w:t>
      </w:r>
      <w:proofErr w:type="spellStart"/>
      <w:r w:rsidRPr="0024527D">
        <w:rPr>
          <w:rFonts w:ascii="Times New Roman" w:hAnsi="Times New Roman" w:cs="Times New Roman"/>
        </w:rPr>
        <w:t>Ser</w:t>
      </w:r>
      <w:proofErr w:type="spellEnd"/>
      <w:r w:rsidRPr="0024527D">
        <w:rPr>
          <w:rFonts w:ascii="Times New Roman" w:hAnsi="Times New Roman" w:cs="Times New Roman"/>
        </w:rPr>
        <w:t>-</w:t>
      </w:r>
      <w:proofErr w:type="spellStart"/>
      <w:r w:rsidRPr="0024527D">
        <w:rPr>
          <w:rFonts w:ascii="Times New Roman" w:hAnsi="Times New Roman" w:cs="Times New Roman"/>
        </w:rPr>
        <w:t>Phe</w:t>
      </w:r>
      <w:proofErr w:type="spellEnd"/>
      <w:r w:rsidRPr="0024527D">
        <w:rPr>
          <w:rFonts w:ascii="Times New Roman" w:hAnsi="Times New Roman" w:cs="Times New Roman"/>
        </w:rPr>
        <w:t>-STOP)</w:t>
      </w:r>
    </w:p>
    <w:p w:rsidR="00586425" w:rsidRDefault="0024527D" w:rsidP="00586425">
      <w:pPr>
        <w:pStyle w:val="ListBullet"/>
        <w:rPr>
          <w:rFonts w:ascii="Times New Roman" w:hAnsi="Times New Roman" w:cs="Times New Roman"/>
        </w:rPr>
      </w:pPr>
      <w:r w:rsidRPr="0024527D">
        <w:rPr>
          <w:rFonts w:ascii="Times New Roman" w:hAnsi="Times New Roman" w:cs="Times New Roman"/>
        </w:rPr>
        <w:t>Clinical recommendations and processing metrics</w:t>
      </w:r>
    </w:p>
    <w:p w:rsidR="008F0DDA" w:rsidRPr="0024527D" w:rsidRDefault="008F0DDA" w:rsidP="008F0DDA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586425" w:rsidRDefault="00586425" w:rsidP="00D452AC">
      <w:pPr>
        <w:pStyle w:val="Heading2"/>
      </w:pPr>
      <w:r w:rsidRPr="00446D39">
        <w:t>Possible Extensions</w:t>
      </w:r>
    </w:p>
    <w:p w:rsidR="00446D39" w:rsidRDefault="00446D39" w:rsidP="00446D39">
      <w:pPr>
        <w:pStyle w:val="ListParagraph"/>
        <w:numPr>
          <w:ilvl w:val="0"/>
          <w:numId w:val="10"/>
        </w:numPr>
      </w:pPr>
      <w:r w:rsidRPr="00446D39">
        <w:t>Insertion/deletion (</w:t>
      </w:r>
      <w:proofErr w:type="spellStart"/>
      <w:r w:rsidRPr="00446D39">
        <w:t>indel</w:t>
      </w:r>
      <w:proofErr w:type="spellEnd"/>
      <w:r w:rsidRPr="00446D39">
        <w:t>) detection, multipl</w:t>
      </w:r>
      <w:r>
        <w:t xml:space="preserve">e reference genome comparison </w:t>
      </w:r>
    </w:p>
    <w:p w:rsidR="00446D39" w:rsidRDefault="00446D39" w:rsidP="00446D39">
      <w:pPr>
        <w:pStyle w:val="ListParagraph"/>
        <w:numPr>
          <w:ilvl w:val="0"/>
          <w:numId w:val="10"/>
        </w:numPr>
      </w:pPr>
      <w:r>
        <w:t>M</w:t>
      </w:r>
      <w:r w:rsidRPr="00446D39">
        <w:t xml:space="preserve">achine </w:t>
      </w:r>
      <w:r>
        <w:t>learning-based risk prediction</w:t>
      </w:r>
    </w:p>
    <w:p w:rsidR="00446D39" w:rsidRDefault="00446D39" w:rsidP="00446D39">
      <w:pPr>
        <w:pStyle w:val="ListParagraph"/>
        <w:numPr>
          <w:ilvl w:val="0"/>
          <w:numId w:val="10"/>
        </w:numPr>
      </w:pPr>
      <w:r w:rsidRPr="00446D39">
        <w:t>PDF/CSV export generation, real-time genome streami</w:t>
      </w:r>
      <w:r>
        <w:t xml:space="preserve">ng with lazy evaluation </w:t>
      </w:r>
    </w:p>
    <w:p w:rsidR="00A53F81" w:rsidRDefault="00446D39" w:rsidP="00446D39">
      <w:pPr>
        <w:pStyle w:val="ListParagraph"/>
        <w:numPr>
          <w:ilvl w:val="0"/>
          <w:numId w:val="10"/>
        </w:numPr>
      </w:pPr>
      <w:r>
        <w:t>P</w:t>
      </w:r>
      <w:r w:rsidRPr="00446D39">
        <w:t xml:space="preserve">ersistent </w:t>
      </w:r>
      <w:r w:rsidR="00A53F81">
        <w:t>database storage (PostgreSQL)</w:t>
      </w:r>
    </w:p>
    <w:p w:rsidR="00A53F81" w:rsidRDefault="00446D39" w:rsidP="00446D39">
      <w:pPr>
        <w:pStyle w:val="ListParagraph"/>
        <w:numPr>
          <w:ilvl w:val="0"/>
          <w:numId w:val="10"/>
        </w:numPr>
      </w:pPr>
      <w:r>
        <w:t>D</w:t>
      </w:r>
      <w:r w:rsidRPr="00446D39">
        <w:t>istrib</w:t>
      </w:r>
      <w:r w:rsidR="00A53F81">
        <w:t>uted computing across clusters</w:t>
      </w:r>
    </w:p>
    <w:p w:rsidR="00A53F81" w:rsidRDefault="00446D39" w:rsidP="00446D39">
      <w:pPr>
        <w:pStyle w:val="ListParagraph"/>
        <w:numPr>
          <w:ilvl w:val="0"/>
          <w:numId w:val="10"/>
        </w:numPr>
      </w:pPr>
      <w:r w:rsidRPr="00446D39">
        <w:t>GPU-a</w:t>
      </w:r>
      <w:r w:rsidR="00A53F81">
        <w:t>ccelerated sequence alignment</w:t>
      </w:r>
    </w:p>
    <w:p w:rsidR="00A53F81" w:rsidRDefault="00A53F81" w:rsidP="00446D39">
      <w:pPr>
        <w:pStyle w:val="ListParagraph"/>
        <w:numPr>
          <w:ilvl w:val="0"/>
          <w:numId w:val="10"/>
        </w:numPr>
      </w:pPr>
      <w:r>
        <w:lastRenderedPageBreak/>
        <w:t>I</w:t>
      </w:r>
      <w:r w:rsidR="00446D39" w:rsidRPr="00446D39">
        <w:t>nteractive we</w:t>
      </w:r>
      <w:r>
        <w:t>b visualization dashboard</w:t>
      </w:r>
    </w:p>
    <w:p w:rsidR="00446D39" w:rsidRDefault="00A53F81" w:rsidP="00446D39">
      <w:pPr>
        <w:pStyle w:val="ListParagraph"/>
        <w:numPr>
          <w:ilvl w:val="0"/>
          <w:numId w:val="10"/>
        </w:numPr>
      </w:pPr>
      <w:r>
        <w:t>I</w:t>
      </w:r>
      <w:r w:rsidR="00446D39" w:rsidRPr="00446D39">
        <w:t xml:space="preserve">ntegration with public genomic databases (NCBI, </w:t>
      </w:r>
      <w:proofErr w:type="spellStart"/>
      <w:r w:rsidR="00446D39" w:rsidRPr="00446D39">
        <w:t>Ensembl</w:t>
      </w:r>
      <w:proofErr w:type="spellEnd"/>
      <w:r w:rsidR="00446D39" w:rsidRPr="00446D39">
        <w:t>).</w:t>
      </w:r>
    </w:p>
    <w:p w:rsidR="008F0DDA" w:rsidRDefault="008F0DDA" w:rsidP="008F0DDA">
      <w:pPr>
        <w:ind w:left="360"/>
      </w:pPr>
      <w:r>
        <w:t>Output Image:</w:t>
      </w:r>
    </w:p>
    <w:p w:rsidR="008F0DDA" w:rsidRPr="00446D39" w:rsidRDefault="008F0DDA" w:rsidP="008F0DDA">
      <w:pPr>
        <w:ind w:left="360"/>
      </w:pPr>
      <w:bookmarkStart w:id="0" w:name="_GoBack"/>
      <w:bookmarkEnd w:id="0"/>
    </w:p>
    <w:p w:rsidR="00586425" w:rsidRPr="0024527D" w:rsidRDefault="00586425" w:rsidP="00586425">
      <w:pPr>
        <w:pStyle w:val="Heading1"/>
      </w:pPr>
      <w:r w:rsidRPr="00586425">
        <w:t>Why FP Improves Reliability and Concurrency</w:t>
      </w:r>
    </w:p>
    <w:p w:rsidR="0024527D" w:rsidRDefault="0024527D" w:rsidP="0024527D">
      <w:pPr>
        <w:pStyle w:val="Heading2"/>
      </w:pPr>
      <w:r>
        <w:t>Reliability Benefits:</w:t>
      </w:r>
    </w:p>
    <w:p w:rsidR="0024527D" w:rsidRPr="00A53F81" w:rsidRDefault="0024527D" w:rsidP="00A53F81">
      <w:pPr>
        <w:pStyle w:val="ListBullet"/>
        <w:numPr>
          <w:ilvl w:val="0"/>
          <w:numId w:val="11"/>
        </w:numPr>
        <w:ind w:left="709"/>
        <w:rPr>
          <w:rFonts w:ascii="Times New Roman" w:hAnsi="Times New Roman" w:cs="Times New Roman"/>
        </w:rPr>
      </w:pPr>
      <w:r w:rsidRPr="00A53F81">
        <w:rPr>
          <w:rFonts w:ascii="Times New Roman" w:hAnsi="Times New Roman" w:cs="Times New Roman"/>
        </w:rPr>
        <w:t>Referential Transparency: Same inputs always produce same outputs, ensuring reproducible medical results</w:t>
      </w:r>
    </w:p>
    <w:p w:rsidR="0024527D" w:rsidRPr="00A53F81" w:rsidRDefault="0024527D" w:rsidP="00A53F81">
      <w:pPr>
        <w:pStyle w:val="ListBullet"/>
        <w:numPr>
          <w:ilvl w:val="0"/>
          <w:numId w:val="11"/>
        </w:numPr>
        <w:ind w:left="709"/>
        <w:rPr>
          <w:rFonts w:ascii="Times New Roman" w:hAnsi="Times New Roman" w:cs="Times New Roman"/>
        </w:rPr>
      </w:pPr>
      <w:r w:rsidRPr="00A53F81">
        <w:rPr>
          <w:rFonts w:ascii="Times New Roman" w:hAnsi="Times New Roman" w:cs="Times New Roman"/>
        </w:rPr>
        <w:t>No Mutable State: Eliminates race conditions, temporal coupling, and aliasing bugs</w:t>
      </w:r>
    </w:p>
    <w:p w:rsidR="0024527D" w:rsidRPr="00A53F81" w:rsidRDefault="0024527D" w:rsidP="00A53F81">
      <w:pPr>
        <w:pStyle w:val="ListBullet"/>
        <w:numPr>
          <w:ilvl w:val="0"/>
          <w:numId w:val="11"/>
        </w:numPr>
        <w:ind w:left="709"/>
        <w:rPr>
          <w:rFonts w:ascii="Times New Roman" w:hAnsi="Times New Roman" w:cs="Times New Roman"/>
        </w:rPr>
      </w:pPr>
      <w:r w:rsidRPr="00A53F81">
        <w:rPr>
          <w:rFonts w:ascii="Times New Roman" w:hAnsi="Times New Roman" w:cs="Times New Roman"/>
        </w:rPr>
        <w:t>Type Safety: Compile-time error detection; Maybe types enforce null-safety</w:t>
      </w:r>
    </w:p>
    <w:p w:rsidR="0024527D" w:rsidRPr="00A53F81" w:rsidRDefault="0024527D" w:rsidP="00A53F81">
      <w:pPr>
        <w:pStyle w:val="ListBullet"/>
        <w:numPr>
          <w:ilvl w:val="0"/>
          <w:numId w:val="11"/>
        </w:numPr>
        <w:ind w:left="709"/>
        <w:rPr>
          <w:rFonts w:ascii="Times New Roman" w:hAnsi="Times New Roman" w:cs="Times New Roman"/>
        </w:rPr>
      </w:pPr>
      <w:r w:rsidRPr="00A53F81">
        <w:rPr>
          <w:rFonts w:ascii="Times New Roman" w:hAnsi="Times New Roman" w:cs="Times New Roman"/>
        </w:rPr>
        <w:t xml:space="preserve">Compile-Time Verification: Pattern match </w:t>
      </w:r>
      <w:proofErr w:type="spellStart"/>
      <w:r w:rsidRPr="00A53F81">
        <w:rPr>
          <w:rFonts w:ascii="Times New Roman" w:hAnsi="Times New Roman" w:cs="Times New Roman"/>
        </w:rPr>
        <w:t>exhaustivity</w:t>
      </w:r>
      <w:proofErr w:type="spellEnd"/>
      <w:r w:rsidRPr="00A53F81">
        <w:rPr>
          <w:rFonts w:ascii="Times New Roman" w:hAnsi="Times New Roman" w:cs="Times New Roman"/>
        </w:rPr>
        <w:t xml:space="preserve"> and type correctness</w:t>
      </w:r>
    </w:p>
    <w:p w:rsidR="0024527D" w:rsidRDefault="0024527D" w:rsidP="0024527D">
      <w:pPr>
        <w:pStyle w:val="Heading2"/>
      </w:pPr>
      <w:r>
        <w:t>Concurrency Implementation:</w:t>
      </w:r>
    </w:p>
    <w:p w:rsidR="0024527D" w:rsidRDefault="0024527D" w:rsidP="0024527D">
      <w:r>
        <w:rPr>
          <w:sz w:val="20"/>
        </w:rPr>
        <w:t xml:space="preserve">Parallel processing demonstrates FP advantages. Converting sequential to parallel requires only replacing map with </w:t>
      </w:r>
      <w:proofErr w:type="spellStart"/>
      <w:r>
        <w:rPr>
          <w:sz w:val="20"/>
        </w:rPr>
        <w:t>parMap</w:t>
      </w:r>
      <w:proofErr w:type="spellEnd"/>
      <w:r>
        <w:rPr>
          <w:sz w:val="20"/>
        </w:rPr>
        <w:t>—no locks or synchronization:</w:t>
      </w:r>
    </w:p>
    <w:p w:rsidR="0024527D" w:rsidRPr="00D452AC" w:rsidRDefault="0024527D" w:rsidP="0024527D">
      <w:pPr>
        <w:jc w:val="left"/>
        <w:rPr>
          <w:rFonts w:asciiTheme="majorHAnsi" w:hAnsiTheme="majorHAnsi" w:cstheme="majorHAnsi"/>
          <w:sz w:val="20"/>
          <w:szCs w:val="20"/>
        </w:rPr>
      </w:pPr>
      <w:r w:rsidRPr="00D452AC">
        <w:rPr>
          <w:rFonts w:asciiTheme="majorHAnsi" w:hAnsiTheme="majorHAnsi" w:cstheme="majorHAnsi"/>
          <w:color w:val="000000"/>
          <w:sz w:val="20"/>
          <w:szCs w:val="20"/>
        </w:rPr>
        <w:t>-- Sequential: map (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analyzePatient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ref) patients</w:t>
      </w:r>
      <w:r w:rsidRPr="00D452AC">
        <w:rPr>
          <w:rFonts w:asciiTheme="majorHAnsi" w:hAnsiTheme="majorHAnsi" w:cstheme="majorHAnsi"/>
          <w:color w:val="000000"/>
          <w:sz w:val="20"/>
          <w:szCs w:val="20"/>
        </w:rPr>
        <w:br/>
        <w:t xml:space="preserve">-- Parallel: 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parMap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rdeepseq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(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analyzePatient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ref) patients</w:t>
      </w:r>
      <w:r w:rsidRPr="00D452AC">
        <w:rPr>
          <w:rFonts w:asciiTheme="majorHAnsi" w:hAnsiTheme="majorHAnsi" w:cstheme="majorHAnsi"/>
          <w:color w:val="000000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analyzeMultiplePatients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:: DNA -&gt; [(String, DNA)] -&gt; [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AnalysisReport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>]</w:t>
      </w:r>
      <w:r w:rsidRPr="00D452AC">
        <w:rPr>
          <w:rFonts w:asciiTheme="majorHAnsi" w:hAnsiTheme="majorHAnsi" w:cstheme="majorHAnsi"/>
          <w:color w:val="000000"/>
          <w:sz w:val="20"/>
          <w:szCs w:val="20"/>
        </w:rPr>
        <w:br/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analyzeMultiplePatients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refDNA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patients = </w:t>
      </w:r>
      <w:r w:rsidRPr="00D452AC">
        <w:rPr>
          <w:rFonts w:asciiTheme="majorHAnsi" w:hAnsiTheme="majorHAnsi" w:cstheme="majorHAnsi"/>
          <w:color w:val="000000"/>
          <w:sz w:val="20"/>
          <w:szCs w:val="20"/>
        </w:rPr>
        <w:br/>
        <w:t xml:space="preserve">    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parMap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rdeepseq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(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analyzePatient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D452AC">
        <w:rPr>
          <w:rFonts w:asciiTheme="majorHAnsi" w:hAnsiTheme="majorHAnsi" w:cstheme="majorHAnsi"/>
          <w:color w:val="000000"/>
          <w:sz w:val="20"/>
          <w:szCs w:val="20"/>
        </w:rPr>
        <w:t>refDNA</w:t>
      </w:r>
      <w:proofErr w:type="spellEnd"/>
      <w:r w:rsidRPr="00D452AC">
        <w:rPr>
          <w:rFonts w:asciiTheme="majorHAnsi" w:hAnsiTheme="majorHAnsi" w:cstheme="majorHAnsi"/>
          <w:color w:val="000000"/>
          <w:sz w:val="20"/>
          <w:szCs w:val="20"/>
        </w:rPr>
        <w:t>) patients</w:t>
      </w:r>
    </w:p>
    <w:p w:rsidR="0024527D" w:rsidRDefault="0024527D" w:rsidP="0024527D">
      <w:r>
        <w:t>Performance: 3x speedup (0.15s → 0.05s) on 3 patients using 8 cores.</w:t>
      </w:r>
    </w:p>
    <w:p w:rsidR="0024527D" w:rsidRDefault="0024527D" w:rsidP="0024527D">
      <w:pPr>
        <w:pStyle w:val="Heading2"/>
      </w:pPr>
      <w:r>
        <w:t>Key Advantages:</w:t>
      </w:r>
    </w:p>
    <w:p w:rsidR="00D452AC" w:rsidRDefault="00D452AC" w:rsidP="0024527D">
      <w:pPr>
        <w:pStyle w:val="ListParagraph"/>
        <w:numPr>
          <w:ilvl w:val="0"/>
          <w:numId w:val="8"/>
        </w:numPr>
      </w:pPr>
      <w:r>
        <w:t>It provides automatic thread safety since pu</w:t>
      </w:r>
      <w:r w:rsidR="0024527D">
        <w:t>re functions inherently thread-safe</w:t>
      </w:r>
      <w:r>
        <w:t>.</w:t>
      </w:r>
    </w:p>
    <w:p w:rsidR="00D452AC" w:rsidRDefault="00D452AC" w:rsidP="0024527D">
      <w:pPr>
        <w:pStyle w:val="ListParagraph"/>
        <w:numPr>
          <w:ilvl w:val="0"/>
          <w:numId w:val="8"/>
        </w:numPr>
      </w:pPr>
      <w:r>
        <w:t>There are no race conditions therefore i</w:t>
      </w:r>
      <w:r w:rsidR="0024527D">
        <w:t>mmutable data cannot be corrupted</w:t>
      </w:r>
      <w:r>
        <w:t>.</w:t>
      </w:r>
    </w:p>
    <w:p w:rsidR="00D452AC" w:rsidRDefault="00D452AC" w:rsidP="0024527D">
      <w:pPr>
        <w:pStyle w:val="ListParagraph"/>
        <w:numPr>
          <w:ilvl w:val="0"/>
          <w:numId w:val="8"/>
        </w:numPr>
      </w:pPr>
      <w:r>
        <w:t>There are no Deadlocks, therefore n</w:t>
      </w:r>
      <w:r w:rsidR="0024527D">
        <w:t>o locks</w:t>
      </w:r>
      <w:r>
        <w:t xml:space="preserve"> are</w:t>
      </w:r>
      <w:r w:rsidR="0024527D">
        <w:t xml:space="preserve"> required</w:t>
      </w:r>
      <w:r>
        <w:t>.</w:t>
      </w:r>
    </w:p>
    <w:p w:rsidR="00D452AC" w:rsidRDefault="00D452AC" w:rsidP="0024527D">
      <w:pPr>
        <w:pStyle w:val="ListParagraph"/>
        <w:numPr>
          <w:ilvl w:val="0"/>
          <w:numId w:val="8"/>
        </w:numPr>
      </w:pPr>
      <w:r>
        <w:t>Linear scalability can be applied which means more cores are</w:t>
      </w:r>
      <w:r w:rsidR="0024527D">
        <w:t xml:space="preserve"> proportional </w:t>
      </w:r>
      <w:r>
        <w:t xml:space="preserve">to </w:t>
      </w:r>
      <w:r w:rsidR="0024527D">
        <w:t>speedup</w:t>
      </w:r>
      <w:r>
        <w:t>.</w:t>
      </w:r>
    </w:p>
    <w:p w:rsidR="0024527D" w:rsidRDefault="0024527D" w:rsidP="0024527D">
      <w:pPr>
        <w:pStyle w:val="ListParagraph"/>
        <w:numPr>
          <w:ilvl w:val="0"/>
          <w:numId w:val="8"/>
        </w:numPr>
      </w:pPr>
      <w:proofErr w:type="spellStart"/>
      <w:r>
        <w:t>Composable</w:t>
      </w:r>
      <w:proofErr w:type="spellEnd"/>
      <w:r>
        <w:t xml:space="preserve"> Concurrency: Nested parallelism works seamlessly</w:t>
      </w:r>
      <w:r w:rsidR="00D452AC">
        <w:t>.</w:t>
      </w:r>
    </w:p>
    <w:p w:rsidR="0024527D" w:rsidRDefault="0024527D" w:rsidP="0024527D">
      <w:pPr>
        <w:pStyle w:val="Heading2"/>
      </w:pPr>
      <w:r>
        <w:t>Medical Software Impact:</w:t>
      </w:r>
    </w:p>
    <w:p w:rsidR="00D452AC" w:rsidRDefault="00D452AC" w:rsidP="0024527D">
      <w:pPr>
        <w:pStyle w:val="ListParagraph"/>
        <w:numPr>
          <w:ilvl w:val="0"/>
          <w:numId w:val="9"/>
        </w:numPr>
      </w:pPr>
      <w:r>
        <w:t>Patient safety can be certified therefore d</w:t>
      </w:r>
      <w:r w:rsidR="0024527D">
        <w:t>eterministic analysis prevents misdiagnosis</w:t>
      </w:r>
      <w:r>
        <w:t>.</w:t>
      </w:r>
    </w:p>
    <w:p w:rsidR="00D452AC" w:rsidRDefault="00D452AC" w:rsidP="0024527D">
      <w:pPr>
        <w:pStyle w:val="ListParagraph"/>
        <w:numPr>
          <w:ilvl w:val="0"/>
          <w:numId w:val="9"/>
        </w:numPr>
      </w:pPr>
      <w:r>
        <w:t>Scalability s</w:t>
      </w:r>
      <w:r w:rsidR="0024527D">
        <w:t>upports cloud deployment and distributed systems</w:t>
      </w:r>
      <w:r>
        <w:t>.</w:t>
      </w:r>
    </w:p>
    <w:p w:rsidR="0024527D" w:rsidRDefault="00D452AC" w:rsidP="0024527D">
      <w:pPr>
        <w:pStyle w:val="ListParagraph"/>
        <w:numPr>
          <w:ilvl w:val="0"/>
          <w:numId w:val="9"/>
        </w:numPr>
      </w:pPr>
      <w:r>
        <w:t>Maintainability can be ensured since p</w:t>
      </w:r>
      <w:r w:rsidR="0024527D">
        <w:t>ure functions independently testable; type system prevents breaking changes</w:t>
      </w:r>
    </w:p>
    <w:p w:rsidR="0024527D" w:rsidRDefault="0024527D" w:rsidP="0024527D">
      <w:pPr>
        <w:pStyle w:val="Heading2"/>
      </w:pPr>
      <w:r>
        <w:t>Comparison with Imperative:</w:t>
      </w:r>
    </w:p>
    <w:p w:rsidR="002D5659" w:rsidRPr="00B33C48" w:rsidRDefault="0024527D" w:rsidP="0024527D">
      <w:r>
        <w:t xml:space="preserve">Imperative requires manual threads, locks, and </w:t>
      </w:r>
      <w:proofErr w:type="spellStart"/>
      <w:r>
        <w:t>mutexes</w:t>
      </w:r>
      <w:proofErr w:type="spellEnd"/>
      <w:r>
        <w:t xml:space="preserve"> with complex error handling (try-catch, null checks). Functional provides automatic parallelization, type-safe errors (Maybe/Either), and simple testing. Result: FP eliminates bug classes while enabling effortless concurrency.</w:t>
      </w:r>
    </w:p>
    <w:sectPr w:rsidR="002D5659" w:rsidRPr="00B33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024F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757D03"/>
    <w:multiLevelType w:val="hybridMultilevel"/>
    <w:tmpl w:val="51F0D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B6A8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09E7993"/>
    <w:multiLevelType w:val="hybridMultilevel"/>
    <w:tmpl w:val="A0985A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43450"/>
    <w:multiLevelType w:val="hybridMultilevel"/>
    <w:tmpl w:val="2996C3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F575A"/>
    <w:multiLevelType w:val="hybridMultilevel"/>
    <w:tmpl w:val="9BDEFA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200DF"/>
    <w:multiLevelType w:val="hybridMultilevel"/>
    <w:tmpl w:val="134487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C1125"/>
    <w:multiLevelType w:val="hybridMultilevel"/>
    <w:tmpl w:val="B652DD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64EBD"/>
    <w:multiLevelType w:val="hybridMultilevel"/>
    <w:tmpl w:val="87485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3A79E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81A5B6D"/>
    <w:multiLevelType w:val="hybridMultilevel"/>
    <w:tmpl w:val="3E6C40D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3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D69"/>
    <w:rsid w:val="00021775"/>
    <w:rsid w:val="00087701"/>
    <w:rsid w:val="00117E78"/>
    <w:rsid w:val="001A0BB4"/>
    <w:rsid w:val="001C4D0B"/>
    <w:rsid w:val="0024527D"/>
    <w:rsid w:val="002824EE"/>
    <w:rsid w:val="002D5659"/>
    <w:rsid w:val="00390DCF"/>
    <w:rsid w:val="003A1769"/>
    <w:rsid w:val="003F239A"/>
    <w:rsid w:val="00400FE0"/>
    <w:rsid w:val="00445E86"/>
    <w:rsid w:val="00446D39"/>
    <w:rsid w:val="004A3E46"/>
    <w:rsid w:val="004C29B6"/>
    <w:rsid w:val="00586425"/>
    <w:rsid w:val="005D76C9"/>
    <w:rsid w:val="00647E6E"/>
    <w:rsid w:val="006C0B45"/>
    <w:rsid w:val="00772A80"/>
    <w:rsid w:val="00775DFB"/>
    <w:rsid w:val="00861D69"/>
    <w:rsid w:val="0088406C"/>
    <w:rsid w:val="008F0DDA"/>
    <w:rsid w:val="00954138"/>
    <w:rsid w:val="009F3543"/>
    <w:rsid w:val="00A347B4"/>
    <w:rsid w:val="00A53F81"/>
    <w:rsid w:val="00A754B8"/>
    <w:rsid w:val="00A83EDF"/>
    <w:rsid w:val="00A94E20"/>
    <w:rsid w:val="00B33C48"/>
    <w:rsid w:val="00B95DA8"/>
    <w:rsid w:val="00C052C7"/>
    <w:rsid w:val="00C26695"/>
    <w:rsid w:val="00CF7803"/>
    <w:rsid w:val="00D0631D"/>
    <w:rsid w:val="00D452AC"/>
    <w:rsid w:val="00DB585B"/>
    <w:rsid w:val="00DC02EE"/>
    <w:rsid w:val="00DC09A1"/>
    <w:rsid w:val="00DE3D1D"/>
    <w:rsid w:val="00E22F5B"/>
    <w:rsid w:val="00E32FCA"/>
    <w:rsid w:val="00E62E73"/>
    <w:rsid w:val="00E770A4"/>
    <w:rsid w:val="00F66B5F"/>
    <w:rsid w:val="00F826E3"/>
    <w:rsid w:val="00FD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40E9"/>
  <w15:chartTrackingRefBased/>
  <w15:docId w15:val="{7D7792BB-80C7-43DD-8A22-A20F6531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2AC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701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BB4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0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0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0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0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0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0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0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0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0BB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0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0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0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0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445E86"/>
    <w:pPr>
      <w:spacing w:before="120"/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4527D"/>
    <w:pPr>
      <w:numPr>
        <w:numId w:val="7"/>
      </w:numPr>
      <w:spacing w:after="200" w:line="276" w:lineRule="auto"/>
      <w:contextualSpacing/>
      <w:jc w:val="left"/>
    </w:pPr>
    <w:rPr>
      <w:rFonts w:ascii="Calibri" w:eastAsiaTheme="minorEastAsia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3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FE4FB2-9F0E-4B39-898B-E99C232FADE5}" type="doc">
      <dgm:prSet loTypeId="urn:microsoft.com/office/officeart/2005/8/layout/process1" loCatId="process" qsTypeId="urn:microsoft.com/office/officeart/2005/8/quickstyle/simple1" qsCatId="simple" csTypeId="urn:microsoft.com/office/officeart/2005/8/colors/colorful5" csCatId="colorful" phldr="1"/>
      <dgm:spPr/>
    </dgm:pt>
    <dgm:pt modelId="{35FBEA1D-72CC-4E46-96B4-9331DDF67EF1}">
      <dgm:prSet phldrT="[Text]" custT="1"/>
      <dgm:spPr/>
      <dgm:t>
        <a:bodyPr/>
        <a:lstStyle/>
        <a:p>
          <a:pPr algn="ctr"/>
          <a:r>
            <a:rPr lang="en-US" sz="1000"/>
            <a:t>File Upload </a:t>
          </a:r>
        </a:p>
      </dgm:t>
    </dgm:pt>
    <dgm:pt modelId="{01A69CB2-2450-43F3-B0F5-406F6C001422}" type="parTrans" cxnId="{9EB6B9C0-C7BE-4839-B0B2-890F1D2B5BE7}">
      <dgm:prSet/>
      <dgm:spPr/>
      <dgm:t>
        <a:bodyPr/>
        <a:lstStyle/>
        <a:p>
          <a:pPr algn="ctr"/>
          <a:endParaRPr lang="en-US" sz="1000"/>
        </a:p>
      </dgm:t>
    </dgm:pt>
    <dgm:pt modelId="{3EF800EA-0F27-498C-9063-D545C4477835}" type="sibTrans" cxnId="{9EB6B9C0-C7BE-4839-B0B2-890F1D2B5BE7}">
      <dgm:prSet custT="1"/>
      <dgm:spPr/>
      <dgm:t>
        <a:bodyPr/>
        <a:lstStyle/>
        <a:p>
          <a:pPr algn="ctr"/>
          <a:endParaRPr lang="en-US" sz="1000"/>
        </a:p>
      </dgm:t>
    </dgm:pt>
    <dgm:pt modelId="{C54A45F5-A055-4F6F-8E3E-7CF2E3BD1126}">
      <dgm:prSet phldrT="[Text]" custT="1"/>
      <dgm:spPr/>
      <dgm:t>
        <a:bodyPr/>
        <a:lstStyle/>
        <a:p>
          <a:pPr algn="ctr"/>
          <a:r>
            <a:rPr lang="en-US" sz="1000"/>
            <a:t>parseDNAString</a:t>
          </a:r>
        </a:p>
      </dgm:t>
    </dgm:pt>
    <dgm:pt modelId="{8F347FA7-FDDA-4607-BA6C-BE12E5DEDAEE}" type="parTrans" cxnId="{55BDB137-546F-46A9-8F93-76334991BED6}">
      <dgm:prSet/>
      <dgm:spPr/>
      <dgm:t>
        <a:bodyPr/>
        <a:lstStyle/>
        <a:p>
          <a:pPr algn="ctr"/>
          <a:endParaRPr lang="en-US" sz="1000"/>
        </a:p>
      </dgm:t>
    </dgm:pt>
    <dgm:pt modelId="{868B2903-09E2-41EE-AF30-4E7045930CF0}" type="sibTrans" cxnId="{55BDB137-546F-46A9-8F93-76334991BED6}">
      <dgm:prSet custT="1"/>
      <dgm:spPr/>
      <dgm:t>
        <a:bodyPr/>
        <a:lstStyle/>
        <a:p>
          <a:pPr algn="ctr"/>
          <a:endParaRPr lang="en-US" sz="1000"/>
        </a:p>
      </dgm:t>
    </dgm:pt>
    <dgm:pt modelId="{8C7E86DB-9EC7-4C6E-8A94-0BDB86D0D16F}">
      <dgm:prSet phldrT="[Text]" custT="1"/>
      <dgm:spPr/>
      <dgm:t>
        <a:bodyPr/>
        <a:lstStyle/>
        <a:p>
          <a:pPr algn="ctr"/>
          <a:r>
            <a:rPr lang="en-US" sz="1000"/>
            <a:t>assessRisk</a:t>
          </a:r>
        </a:p>
      </dgm:t>
    </dgm:pt>
    <dgm:pt modelId="{44A14F2D-6AD3-45CD-8209-641231A187F9}" type="parTrans" cxnId="{C2BE339C-6BAF-4E66-9C94-6149773C7CE9}">
      <dgm:prSet/>
      <dgm:spPr/>
      <dgm:t>
        <a:bodyPr/>
        <a:lstStyle/>
        <a:p>
          <a:pPr algn="ctr"/>
          <a:endParaRPr lang="en-US" sz="1000"/>
        </a:p>
      </dgm:t>
    </dgm:pt>
    <dgm:pt modelId="{666A01F3-52DA-44A6-A0FF-C15F14270553}" type="sibTrans" cxnId="{C2BE339C-6BAF-4E66-9C94-6149773C7CE9}">
      <dgm:prSet custT="1"/>
      <dgm:spPr/>
      <dgm:t>
        <a:bodyPr/>
        <a:lstStyle/>
        <a:p>
          <a:pPr algn="ctr"/>
          <a:endParaRPr lang="en-US" sz="1000"/>
        </a:p>
      </dgm:t>
    </dgm:pt>
    <dgm:pt modelId="{D9401B7D-926D-42E1-B269-55A1DA2B7E4D}">
      <dgm:prSet phldrT="[Text]" custT="1"/>
      <dgm:spPr/>
      <dgm:t>
        <a:bodyPr/>
        <a:lstStyle/>
        <a:p>
          <a:pPr algn="ctr"/>
          <a:r>
            <a:rPr lang="en-US" sz="1000"/>
            <a:t>calculateRiskScore</a:t>
          </a:r>
        </a:p>
      </dgm:t>
    </dgm:pt>
    <dgm:pt modelId="{071B6237-7C1C-4F36-A757-A6E8CCF51DF9}" type="parTrans" cxnId="{197DFD68-1906-411B-A12A-07C06B197496}">
      <dgm:prSet/>
      <dgm:spPr/>
      <dgm:t>
        <a:bodyPr/>
        <a:lstStyle/>
        <a:p>
          <a:pPr algn="ctr"/>
          <a:endParaRPr lang="en-US" sz="1000"/>
        </a:p>
      </dgm:t>
    </dgm:pt>
    <dgm:pt modelId="{6240AC06-1804-4A25-B372-C33D03B7D84A}" type="sibTrans" cxnId="{197DFD68-1906-411B-A12A-07C06B197496}">
      <dgm:prSet custT="1"/>
      <dgm:spPr/>
      <dgm:t>
        <a:bodyPr/>
        <a:lstStyle/>
        <a:p>
          <a:pPr algn="ctr"/>
          <a:endParaRPr lang="en-US" sz="1000"/>
        </a:p>
      </dgm:t>
    </dgm:pt>
    <dgm:pt modelId="{4B08AC74-912A-4538-8BD5-86CDA298EA73}">
      <dgm:prSet phldrT="[Text]" custT="1"/>
      <dgm:spPr/>
      <dgm:t>
        <a:bodyPr/>
        <a:lstStyle/>
        <a:p>
          <a:pPr algn="ctr"/>
          <a:r>
            <a:rPr lang="en-US" sz="1000"/>
            <a:t>dnaToProtein</a:t>
          </a:r>
        </a:p>
      </dgm:t>
    </dgm:pt>
    <dgm:pt modelId="{AB4046ED-D3C6-4E52-A2F1-C8A7B23BEA5A}" type="parTrans" cxnId="{4B558414-089D-421A-AAF7-C0F46D7AFE43}">
      <dgm:prSet/>
      <dgm:spPr/>
      <dgm:t>
        <a:bodyPr/>
        <a:lstStyle/>
        <a:p>
          <a:pPr algn="ctr"/>
          <a:endParaRPr lang="en-US" sz="1000"/>
        </a:p>
      </dgm:t>
    </dgm:pt>
    <dgm:pt modelId="{5B7BA8AC-47F0-46D3-B698-419EA31D72C0}" type="sibTrans" cxnId="{4B558414-089D-421A-AAF7-C0F46D7AFE43}">
      <dgm:prSet custT="1"/>
      <dgm:spPr/>
      <dgm:t>
        <a:bodyPr/>
        <a:lstStyle/>
        <a:p>
          <a:pPr algn="ctr"/>
          <a:endParaRPr lang="en-US" sz="1000"/>
        </a:p>
      </dgm:t>
    </dgm:pt>
    <dgm:pt modelId="{46676540-5693-40A9-9C57-6FEF42FFF752}">
      <dgm:prSet phldrT="[Text]" custT="1"/>
      <dgm:spPr/>
      <dgm:t>
        <a:bodyPr/>
        <a:lstStyle/>
        <a:p>
          <a:pPr algn="ctr"/>
          <a:r>
            <a:rPr lang="en-US" sz="1000"/>
            <a:t>JSON Response</a:t>
          </a:r>
        </a:p>
      </dgm:t>
    </dgm:pt>
    <dgm:pt modelId="{62505BD0-0546-49FF-9266-6EA6C72554C6}" type="parTrans" cxnId="{E95CCB2B-7303-4BB5-834F-06F9084DCD05}">
      <dgm:prSet/>
      <dgm:spPr/>
      <dgm:t>
        <a:bodyPr/>
        <a:lstStyle/>
        <a:p>
          <a:pPr algn="ctr"/>
          <a:endParaRPr lang="en-US" sz="1000"/>
        </a:p>
      </dgm:t>
    </dgm:pt>
    <dgm:pt modelId="{F9D55F7B-8E18-48B5-9815-D5AAFAFEE65E}" type="sibTrans" cxnId="{E95CCB2B-7303-4BB5-834F-06F9084DCD05}">
      <dgm:prSet/>
      <dgm:spPr/>
      <dgm:t>
        <a:bodyPr/>
        <a:lstStyle/>
        <a:p>
          <a:pPr algn="ctr"/>
          <a:endParaRPr lang="en-US" sz="1000"/>
        </a:p>
      </dgm:t>
    </dgm:pt>
    <dgm:pt modelId="{264424F0-4903-4E5B-B1DA-90A208254D81}">
      <dgm:prSet phldrT="[Text]" custT="1"/>
      <dgm:spPr/>
      <dgm:t>
        <a:bodyPr/>
        <a:lstStyle/>
        <a:p>
          <a:pPr algn="ctr"/>
          <a:r>
            <a:rPr lang="en-US" sz="1000"/>
            <a:t>findMutations</a:t>
          </a:r>
        </a:p>
      </dgm:t>
    </dgm:pt>
    <dgm:pt modelId="{BCF7951A-5A36-444F-A837-C76FDFD4C499}" type="sibTrans" cxnId="{29BF6290-601E-41F7-BFE1-DD49AECF97D4}">
      <dgm:prSet custT="1"/>
      <dgm:spPr/>
      <dgm:t>
        <a:bodyPr/>
        <a:lstStyle/>
        <a:p>
          <a:pPr algn="ctr"/>
          <a:endParaRPr lang="en-US" sz="1000"/>
        </a:p>
      </dgm:t>
    </dgm:pt>
    <dgm:pt modelId="{39E571F7-34B8-4E9A-9F5F-757D66EDBAA6}" type="parTrans" cxnId="{29BF6290-601E-41F7-BFE1-DD49AECF97D4}">
      <dgm:prSet/>
      <dgm:spPr/>
      <dgm:t>
        <a:bodyPr/>
        <a:lstStyle/>
        <a:p>
          <a:pPr algn="ctr"/>
          <a:endParaRPr lang="en-US" sz="1000"/>
        </a:p>
      </dgm:t>
    </dgm:pt>
    <dgm:pt modelId="{72A8A851-5349-4705-B12D-0A2218F38762}" type="pres">
      <dgm:prSet presAssocID="{00FE4FB2-9F0E-4B39-898B-E99C232FADE5}" presName="Name0" presStyleCnt="0">
        <dgm:presLayoutVars>
          <dgm:dir/>
          <dgm:resizeHandles val="exact"/>
        </dgm:presLayoutVars>
      </dgm:prSet>
      <dgm:spPr/>
    </dgm:pt>
    <dgm:pt modelId="{57201A15-AEE4-4355-AB7B-5021B70203FB}" type="pres">
      <dgm:prSet presAssocID="{35FBEA1D-72CC-4E46-96B4-9331DDF67EF1}" presName="node" presStyleLbl="node1" presStyleIdx="0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B0E5228-6783-4195-AE27-F18002FDAB15}" type="pres">
      <dgm:prSet presAssocID="{3EF800EA-0F27-498C-9063-D545C4477835}" presName="sibTrans" presStyleLbl="sibTrans2D1" presStyleIdx="0" presStyleCnt="6"/>
      <dgm:spPr/>
      <dgm:t>
        <a:bodyPr/>
        <a:lstStyle/>
        <a:p>
          <a:endParaRPr lang="en-US"/>
        </a:p>
      </dgm:t>
    </dgm:pt>
    <dgm:pt modelId="{87AE27A2-A6CA-4DE4-AF5E-7AA14531F9D4}" type="pres">
      <dgm:prSet presAssocID="{3EF800EA-0F27-498C-9063-D545C4477835}" presName="connectorText" presStyleLbl="sibTrans2D1" presStyleIdx="0" presStyleCnt="6"/>
      <dgm:spPr/>
      <dgm:t>
        <a:bodyPr/>
        <a:lstStyle/>
        <a:p>
          <a:endParaRPr lang="en-US"/>
        </a:p>
      </dgm:t>
    </dgm:pt>
    <dgm:pt modelId="{2FFB8128-15DD-4A93-810F-E40EDFEBEDE6}" type="pres">
      <dgm:prSet presAssocID="{C54A45F5-A055-4F6F-8E3E-7CF2E3BD1126}" presName="node" presStyleLbl="node1" presStyleIdx="1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F992BFB-8AD9-4EC3-ABCD-49690219B10B}" type="pres">
      <dgm:prSet presAssocID="{868B2903-09E2-41EE-AF30-4E7045930CF0}" presName="sibTrans" presStyleLbl="sibTrans2D1" presStyleIdx="1" presStyleCnt="6"/>
      <dgm:spPr/>
      <dgm:t>
        <a:bodyPr/>
        <a:lstStyle/>
        <a:p>
          <a:endParaRPr lang="en-US"/>
        </a:p>
      </dgm:t>
    </dgm:pt>
    <dgm:pt modelId="{B2268A95-17F9-41DC-BBB8-5D80060E24F3}" type="pres">
      <dgm:prSet presAssocID="{868B2903-09E2-41EE-AF30-4E7045930CF0}" presName="connectorText" presStyleLbl="sibTrans2D1" presStyleIdx="1" presStyleCnt="6"/>
      <dgm:spPr/>
      <dgm:t>
        <a:bodyPr/>
        <a:lstStyle/>
        <a:p>
          <a:endParaRPr lang="en-US"/>
        </a:p>
      </dgm:t>
    </dgm:pt>
    <dgm:pt modelId="{94F5546F-93A7-4CEA-AD95-7531274FCBDE}" type="pres">
      <dgm:prSet presAssocID="{264424F0-4903-4E5B-B1DA-90A208254D81}" presName="node" presStyleLbl="node1" presStyleIdx="2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62DBBDE-3838-4EE5-AF8B-CB4162931A1F}" type="pres">
      <dgm:prSet presAssocID="{BCF7951A-5A36-444F-A837-C76FDFD4C499}" presName="sibTrans" presStyleLbl="sibTrans2D1" presStyleIdx="2" presStyleCnt="6"/>
      <dgm:spPr/>
      <dgm:t>
        <a:bodyPr/>
        <a:lstStyle/>
        <a:p>
          <a:endParaRPr lang="en-US"/>
        </a:p>
      </dgm:t>
    </dgm:pt>
    <dgm:pt modelId="{CEC9A380-8AF5-4618-A9C6-FA987E0088C2}" type="pres">
      <dgm:prSet presAssocID="{BCF7951A-5A36-444F-A837-C76FDFD4C499}" presName="connectorText" presStyleLbl="sibTrans2D1" presStyleIdx="2" presStyleCnt="6"/>
      <dgm:spPr/>
      <dgm:t>
        <a:bodyPr/>
        <a:lstStyle/>
        <a:p>
          <a:endParaRPr lang="en-US"/>
        </a:p>
      </dgm:t>
    </dgm:pt>
    <dgm:pt modelId="{94CBC2D5-7D52-4E03-966B-0C7C0B916D3E}" type="pres">
      <dgm:prSet presAssocID="{8C7E86DB-9EC7-4C6E-8A94-0BDB86D0D16F}" presName="node" presStyleLbl="node1" presStyleIdx="3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7FAD499-3876-4631-8A25-A33FA53704FD}" type="pres">
      <dgm:prSet presAssocID="{666A01F3-52DA-44A6-A0FF-C15F14270553}" presName="sibTrans" presStyleLbl="sibTrans2D1" presStyleIdx="3" presStyleCnt="6"/>
      <dgm:spPr/>
      <dgm:t>
        <a:bodyPr/>
        <a:lstStyle/>
        <a:p>
          <a:endParaRPr lang="en-US"/>
        </a:p>
      </dgm:t>
    </dgm:pt>
    <dgm:pt modelId="{4F574D4F-6741-4D96-B939-181B55E94CE2}" type="pres">
      <dgm:prSet presAssocID="{666A01F3-52DA-44A6-A0FF-C15F14270553}" presName="connectorText" presStyleLbl="sibTrans2D1" presStyleIdx="3" presStyleCnt="6"/>
      <dgm:spPr/>
      <dgm:t>
        <a:bodyPr/>
        <a:lstStyle/>
        <a:p>
          <a:endParaRPr lang="en-US"/>
        </a:p>
      </dgm:t>
    </dgm:pt>
    <dgm:pt modelId="{E9301A5C-9506-4E2F-84E0-9F0DD7E50E61}" type="pres">
      <dgm:prSet presAssocID="{D9401B7D-926D-42E1-B269-55A1DA2B7E4D}" presName="node" presStyleLbl="node1" presStyleIdx="4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509EDCB-6EA4-4DDF-B448-1240743A6078}" type="pres">
      <dgm:prSet presAssocID="{6240AC06-1804-4A25-B372-C33D03B7D84A}" presName="sibTrans" presStyleLbl="sibTrans2D1" presStyleIdx="4" presStyleCnt="6"/>
      <dgm:spPr/>
      <dgm:t>
        <a:bodyPr/>
        <a:lstStyle/>
        <a:p>
          <a:endParaRPr lang="en-US"/>
        </a:p>
      </dgm:t>
    </dgm:pt>
    <dgm:pt modelId="{D85B3477-C305-4FD1-80BB-8EA7684539C2}" type="pres">
      <dgm:prSet presAssocID="{6240AC06-1804-4A25-B372-C33D03B7D84A}" presName="connectorText" presStyleLbl="sibTrans2D1" presStyleIdx="4" presStyleCnt="6"/>
      <dgm:spPr/>
      <dgm:t>
        <a:bodyPr/>
        <a:lstStyle/>
        <a:p>
          <a:endParaRPr lang="en-US"/>
        </a:p>
      </dgm:t>
    </dgm:pt>
    <dgm:pt modelId="{566DABF8-938E-4D54-A684-182DA0F96CA3}" type="pres">
      <dgm:prSet presAssocID="{4B08AC74-912A-4538-8BD5-86CDA298EA73}" presName="node" presStyleLbl="node1" presStyleIdx="5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9502504-4EF2-47C5-90D1-BEB6CC17F2CD}" type="pres">
      <dgm:prSet presAssocID="{5B7BA8AC-47F0-46D3-B698-419EA31D72C0}" presName="sibTrans" presStyleLbl="sibTrans2D1" presStyleIdx="5" presStyleCnt="6"/>
      <dgm:spPr/>
      <dgm:t>
        <a:bodyPr/>
        <a:lstStyle/>
        <a:p>
          <a:endParaRPr lang="en-US"/>
        </a:p>
      </dgm:t>
    </dgm:pt>
    <dgm:pt modelId="{98CBC54C-C84A-4056-8666-B87171219431}" type="pres">
      <dgm:prSet presAssocID="{5B7BA8AC-47F0-46D3-B698-419EA31D72C0}" presName="connectorText" presStyleLbl="sibTrans2D1" presStyleIdx="5" presStyleCnt="6"/>
      <dgm:spPr/>
      <dgm:t>
        <a:bodyPr/>
        <a:lstStyle/>
        <a:p>
          <a:endParaRPr lang="en-US"/>
        </a:p>
      </dgm:t>
    </dgm:pt>
    <dgm:pt modelId="{4DE986C1-2597-4167-9445-D32433A630FF}" type="pres">
      <dgm:prSet presAssocID="{46676540-5693-40A9-9C57-6FEF42FFF752}" presName="node" presStyleLbl="node1" presStyleIdx="6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913007EB-427B-4479-B4F9-30B28A035248}" type="presOf" srcId="{00FE4FB2-9F0E-4B39-898B-E99C232FADE5}" destId="{72A8A851-5349-4705-B12D-0A2218F38762}" srcOrd="0" destOrd="0" presId="urn:microsoft.com/office/officeart/2005/8/layout/process1"/>
    <dgm:cxn modelId="{AB69C21E-2515-4ABC-BF04-F8C90F2BCE6A}" type="presOf" srcId="{5B7BA8AC-47F0-46D3-B698-419EA31D72C0}" destId="{29502504-4EF2-47C5-90D1-BEB6CC17F2CD}" srcOrd="0" destOrd="0" presId="urn:microsoft.com/office/officeart/2005/8/layout/process1"/>
    <dgm:cxn modelId="{4B558414-089D-421A-AAF7-C0F46D7AFE43}" srcId="{00FE4FB2-9F0E-4B39-898B-E99C232FADE5}" destId="{4B08AC74-912A-4538-8BD5-86CDA298EA73}" srcOrd="5" destOrd="0" parTransId="{AB4046ED-D3C6-4E52-A2F1-C8A7B23BEA5A}" sibTransId="{5B7BA8AC-47F0-46D3-B698-419EA31D72C0}"/>
    <dgm:cxn modelId="{A88EC5C4-1120-4F60-B710-86A3C795B432}" type="presOf" srcId="{6240AC06-1804-4A25-B372-C33D03B7D84A}" destId="{4509EDCB-6EA4-4DDF-B448-1240743A6078}" srcOrd="0" destOrd="0" presId="urn:microsoft.com/office/officeart/2005/8/layout/process1"/>
    <dgm:cxn modelId="{4FFABAFD-465C-4233-A4B0-42BA2771B944}" type="presOf" srcId="{3EF800EA-0F27-498C-9063-D545C4477835}" destId="{FB0E5228-6783-4195-AE27-F18002FDAB15}" srcOrd="0" destOrd="0" presId="urn:microsoft.com/office/officeart/2005/8/layout/process1"/>
    <dgm:cxn modelId="{B9D4F4F5-ABE2-4CC9-9B0B-51DDAF4952F6}" type="presOf" srcId="{3EF800EA-0F27-498C-9063-D545C4477835}" destId="{87AE27A2-A6CA-4DE4-AF5E-7AA14531F9D4}" srcOrd="1" destOrd="0" presId="urn:microsoft.com/office/officeart/2005/8/layout/process1"/>
    <dgm:cxn modelId="{12E20E74-56B3-4225-9E12-9A99B1E4CD18}" type="presOf" srcId="{666A01F3-52DA-44A6-A0FF-C15F14270553}" destId="{4F574D4F-6741-4D96-B939-181B55E94CE2}" srcOrd="1" destOrd="0" presId="urn:microsoft.com/office/officeart/2005/8/layout/process1"/>
    <dgm:cxn modelId="{845C2204-EC3A-4D58-B662-29DD8E1AC29C}" type="presOf" srcId="{8C7E86DB-9EC7-4C6E-8A94-0BDB86D0D16F}" destId="{94CBC2D5-7D52-4E03-966B-0C7C0B916D3E}" srcOrd="0" destOrd="0" presId="urn:microsoft.com/office/officeart/2005/8/layout/process1"/>
    <dgm:cxn modelId="{197DFD68-1906-411B-A12A-07C06B197496}" srcId="{00FE4FB2-9F0E-4B39-898B-E99C232FADE5}" destId="{D9401B7D-926D-42E1-B269-55A1DA2B7E4D}" srcOrd="4" destOrd="0" parTransId="{071B6237-7C1C-4F36-A757-A6E8CCF51DF9}" sibTransId="{6240AC06-1804-4A25-B372-C33D03B7D84A}"/>
    <dgm:cxn modelId="{55BDB137-546F-46A9-8F93-76334991BED6}" srcId="{00FE4FB2-9F0E-4B39-898B-E99C232FADE5}" destId="{C54A45F5-A055-4F6F-8E3E-7CF2E3BD1126}" srcOrd="1" destOrd="0" parTransId="{8F347FA7-FDDA-4607-BA6C-BE12E5DEDAEE}" sibTransId="{868B2903-09E2-41EE-AF30-4E7045930CF0}"/>
    <dgm:cxn modelId="{5F8E439F-8EDA-4035-AF16-869A677E0267}" type="presOf" srcId="{D9401B7D-926D-42E1-B269-55A1DA2B7E4D}" destId="{E9301A5C-9506-4E2F-84E0-9F0DD7E50E61}" srcOrd="0" destOrd="0" presId="urn:microsoft.com/office/officeart/2005/8/layout/process1"/>
    <dgm:cxn modelId="{D8334E29-CEF3-4A08-8083-9C1F62C521A7}" type="presOf" srcId="{5B7BA8AC-47F0-46D3-B698-419EA31D72C0}" destId="{98CBC54C-C84A-4056-8666-B87171219431}" srcOrd="1" destOrd="0" presId="urn:microsoft.com/office/officeart/2005/8/layout/process1"/>
    <dgm:cxn modelId="{689DA807-AD07-41C8-986A-862A43888FFC}" type="presOf" srcId="{35FBEA1D-72CC-4E46-96B4-9331DDF67EF1}" destId="{57201A15-AEE4-4355-AB7B-5021B70203FB}" srcOrd="0" destOrd="0" presId="urn:microsoft.com/office/officeart/2005/8/layout/process1"/>
    <dgm:cxn modelId="{F0AF4B71-FE42-430C-AD88-CBA974497261}" type="presOf" srcId="{BCF7951A-5A36-444F-A837-C76FDFD4C499}" destId="{CEC9A380-8AF5-4618-A9C6-FA987E0088C2}" srcOrd="1" destOrd="0" presId="urn:microsoft.com/office/officeart/2005/8/layout/process1"/>
    <dgm:cxn modelId="{9EB6B9C0-C7BE-4839-B0B2-890F1D2B5BE7}" srcId="{00FE4FB2-9F0E-4B39-898B-E99C232FADE5}" destId="{35FBEA1D-72CC-4E46-96B4-9331DDF67EF1}" srcOrd="0" destOrd="0" parTransId="{01A69CB2-2450-43F3-B0F5-406F6C001422}" sibTransId="{3EF800EA-0F27-498C-9063-D545C4477835}"/>
    <dgm:cxn modelId="{4B1F983E-3470-4483-A642-17E9E12CA28B}" type="presOf" srcId="{868B2903-09E2-41EE-AF30-4E7045930CF0}" destId="{B2268A95-17F9-41DC-BBB8-5D80060E24F3}" srcOrd="1" destOrd="0" presId="urn:microsoft.com/office/officeart/2005/8/layout/process1"/>
    <dgm:cxn modelId="{7CEE6AD8-53F9-4252-A929-DE05920FFA68}" type="presOf" srcId="{C54A45F5-A055-4F6F-8E3E-7CF2E3BD1126}" destId="{2FFB8128-15DD-4A93-810F-E40EDFEBEDE6}" srcOrd="0" destOrd="0" presId="urn:microsoft.com/office/officeart/2005/8/layout/process1"/>
    <dgm:cxn modelId="{C2BE339C-6BAF-4E66-9C94-6149773C7CE9}" srcId="{00FE4FB2-9F0E-4B39-898B-E99C232FADE5}" destId="{8C7E86DB-9EC7-4C6E-8A94-0BDB86D0D16F}" srcOrd="3" destOrd="0" parTransId="{44A14F2D-6AD3-45CD-8209-641231A187F9}" sibTransId="{666A01F3-52DA-44A6-A0FF-C15F14270553}"/>
    <dgm:cxn modelId="{0708B6A5-5AE1-45D2-9198-DCA99FB1CCBA}" type="presOf" srcId="{46676540-5693-40A9-9C57-6FEF42FFF752}" destId="{4DE986C1-2597-4167-9445-D32433A630FF}" srcOrd="0" destOrd="0" presId="urn:microsoft.com/office/officeart/2005/8/layout/process1"/>
    <dgm:cxn modelId="{5FA95E02-2A03-4952-A62E-FD49576EF188}" type="presOf" srcId="{868B2903-09E2-41EE-AF30-4E7045930CF0}" destId="{4F992BFB-8AD9-4EC3-ABCD-49690219B10B}" srcOrd="0" destOrd="0" presId="urn:microsoft.com/office/officeart/2005/8/layout/process1"/>
    <dgm:cxn modelId="{E95CCB2B-7303-4BB5-834F-06F9084DCD05}" srcId="{00FE4FB2-9F0E-4B39-898B-E99C232FADE5}" destId="{46676540-5693-40A9-9C57-6FEF42FFF752}" srcOrd="6" destOrd="0" parTransId="{62505BD0-0546-49FF-9266-6EA6C72554C6}" sibTransId="{F9D55F7B-8E18-48B5-9815-D5AAFAFEE65E}"/>
    <dgm:cxn modelId="{72580895-C314-48FC-BFCD-5792ECDB631A}" type="presOf" srcId="{666A01F3-52DA-44A6-A0FF-C15F14270553}" destId="{77FAD499-3876-4631-8A25-A33FA53704FD}" srcOrd="0" destOrd="0" presId="urn:microsoft.com/office/officeart/2005/8/layout/process1"/>
    <dgm:cxn modelId="{D3822B86-7BA9-47CC-BBF7-56F1D3AE0D34}" type="presOf" srcId="{4B08AC74-912A-4538-8BD5-86CDA298EA73}" destId="{566DABF8-938E-4D54-A684-182DA0F96CA3}" srcOrd="0" destOrd="0" presId="urn:microsoft.com/office/officeart/2005/8/layout/process1"/>
    <dgm:cxn modelId="{52B417E8-E6FE-472D-87BF-1D5DA8745E20}" type="presOf" srcId="{264424F0-4903-4E5B-B1DA-90A208254D81}" destId="{94F5546F-93A7-4CEA-AD95-7531274FCBDE}" srcOrd="0" destOrd="0" presId="urn:microsoft.com/office/officeart/2005/8/layout/process1"/>
    <dgm:cxn modelId="{6E4322B8-917E-428D-AC0E-C5C6A5E83A30}" type="presOf" srcId="{6240AC06-1804-4A25-B372-C33D03B7D84A}" destId="{D85B3477-C305-4FD1-80BB-8EA7684539C2}" srcOrd="1" destOrd="0" presId="urn:microsoft.com/office/officeart/2005/8/layout/process1"/>
    <dgm:cxn modelId="{29BF6290-601E-41F7-BFE1-DD49AECF97D4}" srcId="{00FE4FB2-9F0E-4B39-898B-E99C232FADE5}" destId="{264424F0-4903-4E5B-B1DA-90A208254D81}" srcOrd="2" destOrd="0" parTransId="{39E571F7-34B8-4E9A-9F5F-757D66EDBAA6}" sibTransId="{BCF7951A-5A36-444F-A837-C76FDFD4C499}"/>
    <dgm:cxn modelId="{9599A085-4D95-4F3B-A68C-431418056496}" type="presOf" srcId="{BCF7951A-5A36-444F-A837-C76FDFD4C499}" destId="{962DBBDE-3838-4EE5-AF8B-CB4162931A1F}" srcOrd="0" destOrd="0" presId="urn:microsoft.com/office/officeart/2005/8/layout/process1"/>
    <dgm:cxn modelId="{B577E64A-6B72-49F9-8C66-B5B1053B506A}" type="presParOf" srcId="{72A8A851-5349-4705-B12D-0A2218F38762}" destId="{57201A15-AEE4-4355-AB7B-5021B70203FB}" srcOrd="0" destOrd="0" presId="urn:microsoft.com/office/officeart/2005/8/layout/process1"/>
    <dgm:cxn modelId="{86E2508F-4AC4-4FEC-A790-34034EA9B8ED}" type="presParOf" srcId="{72A8A851-5349-4705-B12D-0A2218F38762}" destId="{FB0E5228-6783-4195-AE27-F18002FDAB15}" srcOrd="1" destOrd="0" presId="urn:microsoft.com/office/officeart/2005/8/layout/process1"/>
    <dgm:cxn modelId="{7A5948FE-DAE8-4E1F-8FC9-DF728CBF6B87}" type="presParOf" srcId="{FB0E5228-6783-4195-AE27-F18002FDAB15}" destId="{87AE27A2-A6CA-4DE4-AF5E-7AA14531F9D4}" srcOrd="0" destOrd="0" presId="urn:microsoft.com/office/officeart/2005/8/layout/process1"/>
    <dgm:cxn modelId="{55463CE6-2563-4772-8484-D48F621BE0B1}" type="presParOf" srcId="{72A8A851-5349-4705-B12D-0A2218F38762}" destId="{2FFB8128-15DD-4A93-810F-E40EDFEBEDE6}" srcOrd="2" destOrd="0" presId="urn:microsoft.com/office/officeart/2005/8/layout/process1"/>
    <dgm:cxn modelId="{7E91C768-694E-40FB-BA46-B5582C0301B7}" type="presParOf" srcId="{72A8A851-5349-4705-B12D-0A2218F38762}" destId="{4F992BFB-8AD9-4EC3-ABCD-49690219B10B}" srcOrd="3" destOrd="0" presId="urn:microsoft.com/office/officeart/2005/8/layout/process1"/>
    <dgm:cxn modelId="{711B5FB3-8843-4540-9D92-7197557C85EC}" type="presParOf" srcId="{4F992BFB-8AD9-4EC3-ABCD-49690219B10B}" destId="{B2268A95-17F9-41DC-BBB8-5D80060E24F3}" srcOrd="0" destOrd="0" presId="urn:microsoft.com/office/officeart/2005/8/layout/process1"/>
    <dgm:cxn modelId="{5C9ED498-EE71-445E-8CE4-E15112C17ABB}" type="presParOf" srcId="{72A8A851-5349-4705-B12D-0A2218F38762}" destId="{94F5546F-93A7-4CEA-AD95-7531274FCBDE}" srcOrd="4" destOrd="0" presId="urn:microsoft.com/office/officeart/2005/8/layout/process1"/>
    <dgm:cxn modelId="{FED3E977-A7E4-4BEE-9EE3-ABD670765867}" type="presParOf" srcId="{72A8A851-5349-4705-B12D-0A2218F38762}" destId="{962DBBDE-3838-4EE5-AF8B-CB4162931A1F}" srcOrd="5" destOrd="0" presId="urn:microsoft.com/office/officeart/2005/8/layout/process1"/>
    <dgm:cxn modelId="{6C1FCA33-18D3-4F17-837D-DC70A56CA317}" type="presParOf" srcId="{962DBBDE-3838-4EE5-AF8B-CB4162931A1F}" destId="{CEC9A380-8AF5-4618-A9C6-FA987E0088C2}" srcOrd="0" destOrd="0" presId="urn:microsoft.com/office/officeart/2005/8/layout/process1"/>
    <dgm:cxn modelId="{6F3A2FA2-989C-4CAA-A654-D9DED9F521D2}" type="presParOf" srcId="{72A8A851-5349-4705-B12D-0A2218F38762}" destId="{94CBC2D5-7D52-4E03-966B-0C7C0B916D3E}" srcOrd="6" destOrd="0" presId="urn:microsoft.com/office/officeart/2005/8/layout/process1"/>
    <dgm:cxn modelId="{FFB75D1E-F1A9-4C86-A858-D45B9FF1F4E9}" type="presParOf" srcId="{72A8A851-5349-4705-B12D-0A2218F38762}" destId="{77FAD499-3876-4631-8A25-A33FA53704FD}" srcOrd="7" destOrd="0" presId="urn:microsoft.com/office/officeart/2005/8/layout/process1"/>
    <dgm:cxn modelId="{887C7E6A-F09F-4969-8C7D-E4B6E6A80CB8}" type="presParOf" srcId="{77FAD499-3876-4631-8A25-A33FA53704FD}" destId="{4F574D4F-6741-4D96-B939-181B55E94CE2}" srcOrd="0" destOrd="0" presId="urn:microsoft.com/office/officeart/2005/8/layout/process1"/>
    <dgm:cxn modelId="{233E9B53-12EC-4700-9DCD-91E47EFB0648}" type="presParOf" srcId="{72A8A851-5349-4705-B12D-0A2218F38762}" destId="{E9301A5C-9506-4E2F-84E0-9F0DD7E50E61}" srcOrd="8" destOrd="0" presId="urn:microsoft.com/office/officeart/2005/8/layout/process1"/>
    <dgm:cxn modelId="{8E9DABB1-3EDB-46B5-9BA2-68E5AE463B42}" type="presParOf" srcId="{72A8A851-5349-4705-B12D-0A2218F38762}" destId="{4509EDCB-6EA4-4DDF-B448-1240743A6078}" srcOrd="9" destOrd="0" presId="urn:microsoft.com/office/officeart/2005/8/layout/process1"/>
    <dgm:cxn modelId="{3D63A054-0E13-488A-B401-3C99C2731D77}" type="presParOf" srcId="{4509EDCB-6EA4-4DDF-B448-1240743A6078}" destId="{D85B3477-C305-4FD1-80BB-8EA7684539C2}" srcOrd="0" destOrd="0" presId="urn:microsoft.com/office/officeart/2005/8/layout/process1"/>
    <dgm:cxn modelId="{DDE75007-E0D3-4678-B922-0AF02E805C0E}" type="presParOf" srcId="{72A8A851-5349-4705-B12D-0A2218F38762}" destId="{566DABF8-938E-4D54-A684-182DA0F96CA3}" srcOrd="10" destOrd="0" presId="urn:microsoft.com/office/officeart/2005/8/layout/process1"/>
    <dgm:cxn modelId="{53DDB36C-9321-4A32-A8D3-682567373546}" type="presParOf" srcId="{72A8A851-5349-4705-B12D-0A2218F38762}" destId="{29502504-4EF2-47C5-90D1-BEB6CC17F2CD}" srcOrd="11" destOrd="0" presId="urn:microsoft.com/office/officeart/2005/8/layout/process1"/>
    <dgm:cxn modelId="{7D230F4E-51A5-47E0-93D2-5C410FE87988}" type="presParOf" srcId="{29502504-4EF2-47C5-90D1-BEB6CC17F2CD}" destId="{98CBC54C-C84A-4056-8666-B87171219431}" srcOrd="0" destOrd="0" presId="urn:microsoft.com/office/officeart/2005/8/layout/process1"/>
    <dgm:cxn modelId="{F3EC3006-9731-48B6-B7B5-9F931471A660}" type="presParOf" srcId="{72A8A851-5349-4705-B12D-0A2218F38762}" destId="{4DE986C1-2597-4167-9445-D32433A630FF}" srcOrd="12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201A15-AEE4-4355-AB7B-5021B70203FB}">
      <dsp:nvSpPr>
        <dsp:cNvPr id="0" name=""/>
        <dsp:cNvSpPr/>
      </dsp:nvSpPr>
      <dsp:spPr>
        <a:xfrm>
          <a:off x="4402" y="201874"/>
          <a:ext cx="608258" cy="38206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File Upload </a:t>
          </a:r>
        </a:p>
      </dsp:txBody>
      <dsp:txXfrm>
        <a:off x="15592" y="213064"/>
        <a:ext cx="585878" cy="359682"/>
      </dsp:txXfrm>
    </dsp:sp>
    <dsp:sp modelId="{FB0E5228-6783-4195-AE27-F18002FDAB15}">
      <dsp:nvSpPr>
        <dsp:cNvPr id="0" name=""/>
        <dsp:cNvSpPr/>
      </dsp:nvSpPr>
      <dsp:spPr>
        <a:xfrm>
          <a:off x="673486" y="317482"/>
          <a:ext cx="128950" cy="1508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673486" y="347651"/>
        <a:ext cx="90265" cy="90509"/>
      </dsp:txXfrm>
    </dsp:sp>
    <dsp:sp modelId="{2FFB8128-15DD-4A93-810F-E40EDFEBEDE6}">
      <dsp:nvSpPr>
        <dsp:cNvPr id="0" name=""/>
        <dsp:cNvSpPr/>
      </dsp:nvSpPr>
      <dsp:spPr>
        <a:xfrm>
          <a:off x="855963" y="201874"/>
          <a:ext cx="608258" cy="382062"/>
        </a:xfrm>
        <a:prstGeom prst="roundRect">
          <a:avLst>
            <a:gd name="adj" fmla="val 10000"/>
          </a:avLst>
        </a:prstGeom>
        <a:solidFill>
          <a:schemeClr val="accent5">
            <a:hueOff val="-1225557"/>
            <a:satOff val="-1705"/>
            <a:lumOff val="-65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parseDNAString</a:t>
          </a:r>
        </a:p>
      </dsp:txBody>
      <dsp:txXfrm>
        <a:off x="867153" y="213064"/>
        <a:ext cx="585878" cy="359682"/>
      </dsp:txXfrm>
    </dsp:sp>
    <dsp:sp modelId="{4F992BFB-8AD9-4EC3-ABCD-49690219B10B}">
      <dsp:nvSpPr>
        <dsp:cNvPr id="0" name=""/>
        <dsp:cNvSpPr/>
      </dsp:nvSpPr>
      <dsp:spPr>
        <a:xfrm>
          <a:off x="1525047" y="317482"/>
          <a:ext cx="128950" cy="1508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470669"/>
            <a:satOff val="-2046"/>
            <a:lumOff val="-78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1525047" y="347651"/>
        <a:ext cx="90265" cy="90509"/>
      </dsp:txXfrm>
    </dsp:sp>
    <dsp:sp modelId="{94F5546F-93A7-4CEA-AD95-7531274FCBDE}">
      <dsp:nvSpPr>
        <dsp:cNvPr id="0" name=""/>
        <dsp:cNvSpPr/>
      </dsp:nvSpPr>
      <dsp:spPr>
        <a:xfrm>
          <a:off x="1707524" y="201874"/>
          <a:ext cx="608258" cy="382062"/>
        </a:xfrm>
        <a:prstGeom prst="roundRect">
          <a:avLst>
            <a:gd name="adj" fmla="val 10000"/>
          </a:avLst>
        </a:prstGeom>
        <a:solidFill>
          <a:schemeClr val="accent5">
            <a:hueOff val="-2451115"/>
            <a:satOff val="-3409"/>
            <a:lumOff val="-130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findMutations</a:t>
          </a:r>
        </a:p>
      </dsp:txBody>
      <dsp:txXfrm>
        <a:off x="1718714" y="213064"/>
        <a:ext cx="585878" cy="359682"/>
      </dsp:txXfrm>
    </dsp:sp>
    <dsp:sp modelId="{962DBBDE-3838-4EE5-AF8B-CB4162931A1F}">
      <dsp:nvSpPr>
        <dsp:cNvPr id="0" name=""/>
        <dsp:cNvSpPr/>
      </dsp:nvSpPr>
      <dsp:spPr>
        <a:xfrm>
          <a:off x="2376608" y="317482"/>
          <a:ext cx="128950" cy="1508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2941338"/>
            <a:satOff val="-4091"/>
            <a:lumOff val="-156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2376608" y="347651"/>
        <a:ext cx="90265" cy="90509"/>
      </dsp:txXfrm>
    </dsp:sp>
    <dsp:sp modelId="{94CBC2D5-7D52-4E03-966B-0C7C0B916D3E}">
      <dsp:nvSpPr>
        <dsp:cNvPr id="0" name=""/>
        <dsp:cNvSpPr/>
      </dsp:nvSpPr>
      <dsp:spPr>
        <a:xfrm>
          <a:off x="2559085" y="201874"/>
          <a:ext cx="608258" cy="382062"/>
        </a:xfrm>
        <a:prstGeom prst="roundRect">
          <a:avLst>
            <a:gd name="adj" fmla="val 10000"/>
          </a:avLst>
        </a:prstGeom>
        <a:solidFill>
          <a:schemeClr val="accent5">
            <a:hueOff val="-3676672"/>
            <a:satOff val="-5114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assessRisk</a:t>
          </a:r>
        </a:p>
      </dsp:txBody>
      <dsp:txXfrm>
        <a:off x="2570275" y="213064"/>
        <a:ext cx="585878" cy="359682"/>
      </dsp:txXfrm>
    </dsp:sp>
    <dsp:sp modelId="{77FAD499-3876-4631-8A25-A33FA53704FD}">
      <dsp:nvSpPr>
        <dsp:cNvPr id="0" name=""/>
        <dsp:cNvSpPr/>
      </dsp:nvSpPr>
      <dsp:spPr>
        <a:xfrm>
          <a:off x="3228169" y="317482"/>
          <a:ext cx="128950" cy="1508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4412007"/>
            <a:satOff val="-6137"/>
            <a:lumOff val="-235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3228169" y="347651"/>
        <a:ext cx="90265" cy="90509"/>
      </dsp:txXfrm>
    </dsp:sp>
    <dsp:sp modelId="{E9301A5C-9506-4E2F-84E0-9F0DD7E50E61}">
      <dsp:nvSpPr>
        <dsp:cNvPr id="0" name=""/>
        <dsp:cNvSpPr/>
      </dsp:nvSpPr>
      <dsp:spPr>
        <a:xfrm>
          <a:off x="3410647" y="201874"/>
          <a:ext cx="608258" cy="382062"/>
        </a:xfrm>
        <a:prstGeom prst="roundRect">
          <a:avLst>
            <a:gd name="adj" fmla="val 10000"/>
          </a:avLst>
        </a:prstGeom>
        <a:solidFill>
          <a:schemeClr val="accent5">
            <a:hueOff val="-4902230"/>
            <a:satOff val="-6819"/>
            <a:lumOff val="-261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calculateRiskScore</a:t>
          </a:r>
        </a:p>
      </dsp:txBody>
      <dsp:txXfrm>
        <a:off x="3421837" y="213064"/>
        <a:ext cx="585878" cy="359682"/>
      </dsp:txXfrm>
    </dsp:sp>
    <dsp:sp modelId="{4509EDCB-6EA4-4DDF-B448-1240743A6078}">
      <dsp:nvSpPr>
        <dsp:cNvPr id="0" name=""/>
        <dsp:cNvSpPr/>
      </dsp:nvSpPr>
      <dsp:spPr>
        <a:xfrm>
          <a:off x="4079731" y="317482"/>
          <a:ext cx="128950" cy="1508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882676"/>
            <a:satOff val="-8182"/>
            <a:lumOff val="-313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4079731" y="347651"/>
        <a:ext cx="90265" cy="90509"/>
      </dsp:txXfrm>
    </dsp:sp>
    <dsp:sp modelId="{566DABF8-938E-4D54-A684-182DA0F96CA3}">
      <dsp:nvSpPr>
        <dsp:cNvPr id="0" name=""/>
        <dsp:cNvSpPr/>
      </dsp:nvSpPr>
      <dsp:spPr>
        <a:xfrm>
          <a:off x="4262208" y="201874"/>
          <a:ext cx="608258" cy="382062"/>
        </a:xfrm>
        <a:prstGeom prst="roundRect">
          <a:avLst>
            <a:gd name="adj" fmla="val 10000"/>
          </a:avLst>
        </a:prstGeom>
        <a:solidFill>
          <a:schemeClr val="accent5">
            <a:hueOff val="-6127787"/>
            <a:satOff val="-8523"/>
            <a:lumOff val="-326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dnaToProtein</a:t>
          </a:r>
        </a:p>
      </dsp:txBody>
      <dsp:txXfrm>
        <a:off x="4273398" y="213064"/>
        <a:ext cx="585878" cy="359682"/>
      </dsp:txXfrm>
    </dsp:sp>
    <dsp:sp modelId="{29502504-4EF2-47C5-90D1-BEB6CC17F2CD}">
      <dsp:nvSpPr>
        <dsp:cNvPr id="0" name=""/>
        <dsp:cNvSpPr/>
      </dsp:nvSpPr>
      <dsp:spPr>
        <a:xfrm>
          <a:off x="4931292" y="317482"/>
          <a:ext cx="128950" cy="1508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4931292" y="347651"/>
        <a:ext cx="90265" cy="90509"/>
      </dsp:txXfrm>
    </dsp:sp>
    <dsp:sp modelId="{4DE986C1-2597-4167-9445-D32433A630FF}">
      <dsp:nvSpPr>
        <dsp:cNvPr id="0" name=""/>
        <dsp:cNvSpPr/>
      </dsp:nvSpPr>
      <dsp:spPr>
        <a:xfrm>
          <a:off x="5113769" y="201874"/>
          <a:ext cx="608258" cy="382062"/>
        </a:xfrm>
        <a:prstGeom prst="roundRect">
          <a:avLst>
            <a:gd name="adj" fmla="val 10000"/>
          </a:avLst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JSON Response</a:t>
          </a:r>
        </a:p>
      </dsp:txBody>
      <dsp:txXfrm>
        <a:off x="5124959" y="213064"/>
        <a:ext cx="585878" cy="3596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Taneesha Iyenshi</dc:creator>
  <cp:keywords/>
  <dc:description/>
  <cp:lastModifiedBy>Taneesha Iyenshi</cp:lastModifiedBy>
  <cp:revision>3</cp:revision>
  <cp:lastPrinted>2025-12-21T09:49:00Z</cp:lastPrinted>
  <dcterms:created xsi:type="dcterms:W3CDTF">2025-12-19T14:16:00Z</dcterms:created>
  <dcterms:modified xsi:type="dcterms:W3CDTF">2025-12-21T10:00:00Z</dcterms:modified>
</cp:coreProperties>
</file>