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35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练，内容涵盖理解电容器的结构和电容的定义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C=Q/U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，掌握平行板电容器电容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C=εS/d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的计算。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节 电容器基础  第</w:t>
      </w:r>
      <w:r>
        <w:rPr>
          <w:rFonts w:ascii="Times New Roman" w:hAnsi="Times New Roman" w:eastAsia="Times New Roman"/>
          <w:b/>
          <w:sz w:val="28"/>
        </w:rPr>
        <w:t>35</w:t>
      </w:r>
      <w:r>
        <w:rPr>
          <w:rFonts w:ascii="宋体" w:hAnsi="宋体" w:eastAsia="宋体"/>
          <w:b/>
          <w:sz w:val="28"/>
        </w:rPr>
        <w:t>练  电容器与电容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二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比值</w:t>
      </w:r>
      <w:r>
        <w:rPr>
          <w:rFonts w:ascii="Times New Roman" w:hAnsi="Times New Roman" w:eastAsia="Times New Roman"/>
          <w:b w:val="0"/>
          <w:sz w:val="21"/>
        </w:rPr>
        <w:t>Q/U</w:t>
      </w:r>
      <w:r>
        <w:rPr>
          <w:rFonts w:ascii="宋体" w:hAnsi="宋体" w:eastAsia="宋体"/>
          <w:b w:val="0"/>
          <w:sz w:val="21"/>
        </w:rPr>
        <w:t>在教材中表示的物理量是（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电荷量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电压值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电容量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电流值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在平行板装置中，夹在两导体板之间的绝缘材料主要起到的作用是（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隔离极板并影响电容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接通极板并增大电流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支撑极板并产生电源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短接极板并释放电荷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直流电源给完好的电容器充电结束后，电路中的状态应是（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放电电流逐渐增大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充电电流趋于零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充电电压降为零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极板电荷完全消失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某平行板电容器装配后，材料和正对面积均符合要求，实测值偏小，较可能的原因是（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极板间距偏小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介质常数偏大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极板间距偏大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外加电压偏高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对于平行板电容器，在介质和外加电压不变时，能使所带电荷量增大的做法有（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增大正对面积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减小板间距离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减小正对面积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增大板间距离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用万用表检测已充电的大容量电容器前，正确做法有（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断开设备电源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先行安全放电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直接触碰引脚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短接带电线路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下列关于常用电学单位的说法，正确的有（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法拉表示电容单位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库仑表示电荷单位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伏特表示电荷单位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安培表示电容单位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某平行板电容器原电容</w:t>
      </w:r>
      <w:r>
        <w:rPr>
          <w:rFonts w:ascii="Times New Roman" w:hAnsi="Times New Roman" w:eastAsia="Times New Roman"/>
          <w:b w:val="0"/>
          <w:sz w:val="21"/>
        </w:rPr>
        <w:t>40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pF</w:t>
      </w:r>
      <w:r>
        <w:rPr>
          <w:rFonts w:ascii="宋体" w:hAnsi="宋体" w:eastAsia="宋体"/>
          <w:b w:val="0"/>
          <w:sz w:val="21"/>
        </w:rPr>
        <w:t>、原带电量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nC</w:t>
      </w:r>
      <w:r>
        <w:rPr>
          <w:rFonts w:ascii="宋体" w:hAnsi="宋体" w:eastAsia="宋体"/>
          <w:b w:val="0"/>
          <w:sz w:val="21"/>
        </w:rPr>
        <w:t>。介质不变，正对面积变为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倍，板间距离变为</w:t>
      </w:r>
      <w:r>
        <w:rPr>
          <w:rFonts w:ascii="Times New Roman" w:hAnsi="Times New Roman" w:eastAsia="Times New Roman"/>
          <w:b w:val="0"/>
          <w:sz w:val="21"/>
        </w:rPr>
        <w:t>1.5</w:t>
      </w:r>
      <w:r>
        <w:rPr>
          <w:rFonts w:ascii="宋体" w:hAnsi="宋体" w:eastAsia="宋体"/>
          <w:b w:val="0"/>
          <w:sz w:val="21"/>
        </w:rPr>
        <w:t>倍，外加电压变为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倍，下列判断正确的有（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电容变为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80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pF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电容变为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60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pF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电荷变为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40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nC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电荷变为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nC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μF</w:t>
      </w:r>
      <w:r>
        <w:rPr>
          <w:rFonts w:ascii="宋体" w:hAnsi="宋体" w:eastAsia="宋体"/>
          <w:b w:val="0"/>
          <w:sz w:val="21"/>
        </w:rPr>
        <w:t>等于</w:t>
      </w:r>
      <w:r>
        <w:rPr>
          <w:rFonts w:ascii="Times New Roman" w:hAnsi="Times New Roman" w:eastAsia="Times New Roman"/>
          <w:b w:val="0"/>
          <w:sz w:val="21"/>
        </w:rPr>
        <w:t>10^-6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F</w:t>
      </w:r>
      <w:r>
        <w:rPr>
          <w:rFonts w:ascii="宋体" w:hAnsi="宋体" w:eastAsia="宋体"/>
          <w:b w:val="0"/>
          <w:sz w:val="21"/>
        </w:rPr>
        <w:t>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在空气介质不变时，增大两极板间距离会使平行板电容器的电容增大。（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电容器充电完成后，两极板间介质中会形成持续传导电流。（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平行板电容器受潮后介质绝缘性能降低，可能使漏电现象加重。（   ）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简述使用平行板电容器公式</w:t>
      </w:r>
      <w:r>
        <w:rPr>
          <w:rFonts w:ascii="Times New Roman" w:hAnsi="Times New Roman" w:eastAsia="Times New Roman"/>
          <w:b w:val="0"/>
          <w:sz w:val="21"/>
        </w:rPr>
        <w:t>C=εS/d</w:t>
      </w:r>
      <w:r>
        <w:rPr>
          <w:rFonts w:ascii="宋体" w:hAnsi="宋体" w:eastAsia="宋体"/>
          <w:b w:val="0"/>
          <w:sz w:val="21"/>
        </w:rPr>
        <w:t>进行计算时应注意的事项。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某传感电路中的电容器标称电容为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μF</w:t>
      </w:r>
      <w:r>
        <w:rPr>
          <w:rFonts w:ascii="宋体" w:hAnsi="宋体" w:eastAsia="宋体"/>
          <w:b w:val="0"/>
          <w:sz w:val="21"/>
        </w:rPr>
        <w:t>，两端加直流电压</w:t>
      </w:r>
      <w:r>
        <w:rPr>
          <w:rFonts w:ascii="Times New Roman" w:hAnsi="Times New Roman" w:eastAsia="Times New Roman"/>
          <w:b w:val="0"/>
          <w:sz w:val="21"/>
        </w:rPr>
        <w:t>25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。求稳定后该电容器所带电荷量，结果用</w:t>
      </w:r>
      <w:r>
        <w:rPr>
          <w:rFonts w:ascii="Times New Roman" w:hAnsi="Times New Roman" w:eastAsia="Times New Roman"/>
          <w:b w:val="0"/>
          <w:sz w:val="21"/>
        </w:rPr>
        <w:t>μC</w:t>
      </w:r>
      <w:r>
        <w:rPr>
          <w:rFonts w:ascii="宋体" w:hAnsi="宋体" w:eastAsia="宋体"/>
          <w:b w:val="0"/>
          <w:sz w:val="21"/>
        </w:rPr>
        <w:t>表示。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设计一只空气平行板电容器，要求电容为</w:t>
      </w:r>
      <w:r>
        <w:rPr>
          <w:rFonts w:ascii="Times New Roman" w:hAnsi="Times New Roman" w:eastAsia="Times New Roman"/>
          <w:b w:val="0"/>
          <w:sz w:val="21"/>
        </w:rPr>
        <w:t>177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pF</w:t>
      </w:r>
      <w:r>
        <w:rPr>
          <w:rFonts w:ascii="宋体" w:hAnsi="宋体" w:eastAsia="宋体"/>
          <w:b w:val="0"/>
          <w:sz w:val="21"/>
        </w:rPr>
        <w:t>，极板正对面积为</w:t>
      </w:r>
      <w:r>
        <w:rPr>
          <w:rFonts w:ascii="Times New Roman" w:hAnsi="Times New Roman" w:eastAsia="Times New Roman"/>
          <w:b w:val="0"/>
          <w:sz w:val="21"/>
        </w:rPr>
        <w:t>0.010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</w:t>
      </w:r>
      <w:r>
        <w:rPr>
          <w:rFonts w:ascii="宋体" w:hAnsi="宋体" w:eastAsia="宋体"/>
          <w:b w:val="0"/>
          <w:sz w:val="21"/>
        </w:rPr>
        <w:t>²，空气介质电容率</w:t>
      </w:r>
      <w:r>
        <w:rPr>
          <w:rFonts w:ascii="Times New Roman" w:hAnsi="Times New Roman" w:eastAsia="Times New Roman"/>
          <w:b w:val="0"/>
          <w:sz w:val="21"/>
        </w:rPr>
        <w:t>ε=8.85×10^-12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F/m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）所需板间距离，结果用</w:t>
      </w:r>
      <w:r>
        <w:rPr>
          <w:rFonts w:ascii="Times New Roman" w:hAnsi="Times New Roman" w:eastAsia="Times New Roman"/>
          <w:b w:val="0"/>
          <w:sz w:val="21"/>
        </w:rPr>
        <w:t>mm</w:t>
      </w:r>
      <w:r>
        <w:rPr>
          <w:rFonts w:ascii="宋体" w:hAnsi="宋体" w:eastAsia="宋体"/>
          <w:b w:val="0"/>
          <w:sz w:val="21"/>
        </w:rPr>
        <w:t>表示；（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）若工艺要求板间距离不小于</w:t>
      </w:r>
      <w:r>
        <w:rPr>
          <w:rFonts w:ascii="Times New Roman" w:hAnsi="Times New Roman" w:eastAsia="Times New Roman"/>
          <w:b w:val="0"/>
          <w:sz w:val="21"/>
        </w:rPr>
        <w:t>0.40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mm</w:t>
      </w:r>
      <w:r>
        <w:rPr>
          <w:rFonts w:ascii="宋体" w:hAnsi="宋体" w:eastAsia="宋体"/>
          <w:b w:val="0"/>
          <w:sz w:val="21"/>
        </w:rPr>
        <w:t>，判断该设计是否满足要求。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