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练，内容涵盖理解磁路与电路的类比关系，掌握磁路欧姆定律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Φ=F/Rm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磁力与磁路  第</w:t>
      </w:r>
      <w:r>
        <w:rPr>
          <w:rFonts w:ascii="Times New Roman" w:hAnsi="Times New Roman" w:eastAsia="Times New Roman"/>
          <w:b/>
          <w:sz w:val="28"/>
        </w:rPr>
        <w:t>48</w:t>
      </w:r>
      <w:r>
        <w:rPr>
          <w:rFonts w:ascii="宋体" w:hAnsi="宋体" w:eastAsia="宋体"/>
          <w:b/>
          <w:sz w:val="28"/>
        </w:rPr>
        <w:t>练  磁路的基本概念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表示磁通量、磁动势和磁阻三者数量关系的规律是（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基尔霍夫定律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电磁感应定律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磁路欧姆定律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在电磁铁中，采用铁心而不是只用空气作为通路，其主要作用是（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减小磁阻集中磁通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增大电阻限制电流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降低电压稳定电源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储存电荷保持电势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线圈接通直流电源后，磁路中各物理量产生作用的先后关系应是（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磁通建立、磁势产生、吸力形成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磁势产生、磁通建立、吸力形成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吸力形成、磁通建立、磁势产生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磁通建立、吸力形成、磁势产生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某交流接触器线圈电压和匝数未变，但吸合力明显不足，最可能的原因是（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匝数增多使磁势变小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电流增大使磁阻变大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气隙变大使磁阻变大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铁心变短使磁通变小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某磁路的长度和截面积不变，线圈励磁条件不变，将铁心换成磁导率更高的材料后，下列变化正确的是（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磁通将增大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磁通将减小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磁阻将减小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磁势将增大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维修电磁阀时，技术人员要判断线圈和铁心配合是否合理，下列做法正确的是（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测量线圈电流判断磁势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检查铁心气隙判断磁阻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增大气隙观察吸力增强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忽略匝数只看电压值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将磁路与电路进行类比时，下列对应关系正确的是（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磁通类似电流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磁势类似电压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磁阻类似电阻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磁导率类似电荷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已知某磁路的磁动势为</w:t>
      </w:r>
      <w:r>
        <w:rPr>
          <w:rFonts w:ascii="Times New Roman" w:hAnsi="Times New Roman" w:eastAsia="Times New Roman"/>
          <w:b w:val="0"/>
          <w:sz w:val="21"/>
        </w:rPr>
        <w:t>1200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，磁阻为</w:t>
      </w:r>
      <w:r>
        <w:rPr>
          <w:rFonts w:ascii="Times New Roman" w:hAnsi="Times New Roman" w:eastAsia="Times New Roman"/>
          <w:b w:val="0"/>
          <w:sz w:val="21"/>
        </w:rPr>
        <w:t>400000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。若磁动势不变而磁阻增大到原来的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倍，下列判断正确的是（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原磁通为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原磁通为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新磁通为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0.0015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新磁通为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0.0045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Wb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磁路是磁通所经过的闭合路径，常由铁心、气隙等部分组成。（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只要线圈匝数不变，磁动势就一定不变。（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在同一磁路中，磁阻越大，在相同磁动势作用下磁通越小。（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电磁铁吸力不足时，只需增加电源电压，不必检查铁心气隙和接触面。（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简述磁路与电路类比分析时应抓住的三个基本对应关系。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某继电器线圈匝数为</w:t>
      </w:r>
      <w:r>
        <w:rPr>
          <w:rFonts w:ascii="Times New Roman" w:hAnsi="Times New Roman" w:eastAsia="Times New Roman"/>
          <w:b w:val="0"/>
          <w:sz w:val="21"/>
        </w:rPr>
        <w:t>600</w:t>
      </w:r>
      <w:r>
        <w:rPr>
          <w:rFonts w:ascii="宋体" w:hAnsi="宋体" w:eastAsia="宋体"/>
          <w:b w:val="0"/>
          <w:sz w:val="21"/>
        </w:rPr>
        <w:t>匝，通过线圈的电流为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。已知该磁路的磁阻为</w:t>
      </w:r>
      <w:r>
        <w:rPr>
          <w:rFonts w:ascii="Times New Roman" w:hAnsi="Times New Roman" w:eastAsia="Times New Roman"/>
          <w:b w:val="0"/>
          <w:sz w:val="21"/>
        </w:rPr>
        <w:t>300000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，求磁动势和磁通。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某电磁铁原线圈匝数为</w:t>
      </w:r>
      <w:r>
        <w:rPr>
          <w:rFonts w:ascii="Times New Roman" w:hAnsi="Times New Roman" w:eastAsia="Times New Roman"/>
          <w:b w:val="0"/>
          <w:sz w:val="21"/>
        </w:rPr>
        <w:t>800</w:t>
      </w:r>
      <w:r>
        <w:rPr>
          <w:rFonts w:ascii="宋体" w:hAnsi="宋体" w:eastAsia="宋体"/>
          <w:b w:val="0"/>
          <w:sz w:val="21"/>
        </w:rPr>
        <w:t>匝，电流为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，磁阻为</w:t>
      </w:r>
      <w:r>
        <w:rPr>
          <w:rFonts w:ascii="Times New Roman" w:hAnsi="Times New Roman" w:eastAsia="Times New Roman"/>
          <w:b w:val="0"/>
          <w:sz w:val="21"/>
        </w:rPr>
        <w:t>500000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。检修后发现气隙增大，磁阻变为</w:t>
      </w:r>
      <w:r>
        <w:rPr>
          <w:rFonts w:ascii="Times New Roman" w:hAnsi="Times New Roman" w:eastAsia="Times New Roman"/>
          <w:b w:val="0"/>
          <w:sz w:val="21"/>
        </w:rPr>
        <w:t>800000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A/Wb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）原磁通；（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）检修后的磁通；（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）磁通减少了多少。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