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50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练，内容涵盖理解电磁感应现象产生的条件，会用楞次定律判断感应电流的方向。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电磁感应定律  第</w:t>
      </w:r>
      <w:r>
        <w:rPr>
          <w:rFonts w:ascii="Times New Roman" w:hAnsi="Times New Roman" w:eastAsia="Times New Roman"/>
          <w:b/>
          <w:sz w:val="28"/>
        </w:rPr>
        <w:t>50</w:t>
      </w:r>
      <w:r>
        <w:rPr>
          <w:rFonts w:ascii="宋体" w:hAnsi="宋体" w:eastAsia="宋体"/>
          <w:b/>
          <w:sz w:val="28"/>
        </w:rPr>
        <w:t>练  电磁感应现象与方向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矩形导线框放在条形磁铁旁边，两者保持相对静止时，线框中没有电流，其主要原因是（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导线框面积过大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回路中磁通保持不变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磁铁的磁性较弱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导线材料电阻较小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交流发电机中，线圈与外电路之间通过电刷和滑环连接，其主要作用是（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改变线圈转动速度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增大线圈机械强度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引出线圈中的电能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固定转子安装位置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条形磁铁的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极逐渐靠近闭合线圈时，线圈靠近磁铁的一端会形成（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与磁铁相斥的磁极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与磁铁相吸的磁极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与导线相同的电位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与电源相同的极性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演示感应电流方向时，将磁铁快速插入闭合线圈，灵敏电流计始终没有偏转，最可能的原因是（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线圈回路存在断路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磁铁运动速度过快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线圈匝数明显偏多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磁铁磁性明显偏强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同一线圈中，下列做法能使平均感应电动势增大的有（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缩短变化时间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增大磁通改变量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增大导线电阻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维修电磁式转速传感器时，需要判断输出信号的方向，下列做法正确的有（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明确磁场方向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判断相对运动方向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分析阻碍变化趋势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只看线圈电阻大小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关于两种常用方向判断方法的适用场合，下列说法正确的有（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右手定则用于导体切割磁感线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楞次定律用于回路磁通变化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两种方法都可判断电流方向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楞次定律不需分析变化趋势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闭合线圈中原磁通方向垂直纸面向里且逐渐增大，从纸面外侧观察，下列判断正确的有（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感应磁场方向向外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感应电流为逆时针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作用效果阻碍增大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感应电流为顺时针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只要导体在磁场中运动，导体内就一定产生感应电流。（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闭合线圈与灵敏电流计连接后，磁铁插入或拔出线圈时，电流计偏转可反映回路中存在感应电流。（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磁铁从线圈中拔出时，线圈产生的磁场总是阻碍磁通量的减少。（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线圈断开后，即使穿过线圈的磁通发生变化，回路中仍能形成稳定感应电流。（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简述用楞次定律判断感应电流方向的基本步骤。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一个线圈的匝数为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>匝，在</w:t>
      </w:r>
      <w:r>
        <w:rPr>
          <w:rFonts w:ascii="Times New Roman" w:hAnsi="Times New Roman" w:eastAsia="Times New Roman"/>
          <w:b w:val="0"/>
          <w:sz w:val="21"/>
        </w:rPr>
        <w:t>0.3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内穿过每匝线圈的磁通由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增大到</w:t>
      </w:r>
      <w:r>
        <w:rPr>
          <w:rFonts w:ascii="Times New Roman" w:hAnsi="Times New Roman" w:eastAsia="Times New Roman"/>
          <w:b w:val="0"/>
          <w:sz w:val="21"/>
        </w:rPr>
        <w:t>0.08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，求线圈中的平均感应电动势大小。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线圈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>匝，电阻为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；线圈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>匝，电阻为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。两线圈中每匝磁通都由</w:t>
      </w:r>
      <w:r>
        <w:rPr>
          <w:rFonts w:ascii="Times New Roman" w:hAnsi="Times New Roman" w:eastAsia="Times New Roman"/>
          <w:b w:val="0"/>
          <w:sz w:val="21"/>
        </w:rPr>
        <w:t>0.04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增大到</w:t>
      </w:r>
      <w:r>
        <w:rPr>
          <w:rFonts w:ascii="Times New Roman" w:hAnsi="Times New Roman" w:eastAsia="Times New Roman"/>
          <w:b w:val="0"/>
          <w:sz w:val="21"/>
        </w:rPr>
        <w:t>0.10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，线圈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用时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，线圈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宋体" w:hAnsi="宋体" w:eastAsia="宋体"/>
          <w:b w:val="0"/>
          <w:sz w:val="21"/>
        </w:rPr>
        <w:t>用时</w:t>
      </w:r>
      <w:r>
        <w:rPr>
          <w:rFonts w:ascii="Times New Roman" w:hAnsi="Times New Roman" w:eastAsia="Times New Roman"/>
          <w:b w:val="0"/>
          <w:sz w:val="21"/>
        </w:rPr>
        <w:t>0.4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）两线圈的平均感应电动势大小；（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）两线圈的平均感应电流大小，并判断哪个较大。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