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练，内容涵盖理解感抗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XL=2πfL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的概念，掌握纯电感电路中电流滞后电压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68</w:t>
      </w:r>
      <w:r>
        <w:rPr>
          <w:rFonts w:ascii="宋体" w:hAnsi="宋体" w:eastAsia="宋体"/>
          <w:b/>
          <w:sz w:val="28"/>
        </w:rPr>
        <w:t>练  纯电感电路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在交流电路中，线圈对电流的阻碍作用通常用（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纯电感电路中，线圈的主要作用是（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纯电感电路接入正弦交流电源后，电压与电流的相位关系为（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电压电流同相位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某纯电感线圈接在交流电源上，若电源频率降低而电压不变，电流表读数明显增大，主要原因是（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电路电阻变小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线圈匝数变多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功率因数变大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其他条件不变时，能使纯电感电路电流减小的做法有（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减少线圈匝数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用交流电流表测量纯电感电路电流时，正确的做法有（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选用交流量程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量程先取较大档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表笔并在线圈两端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关于纯电阻电路与纯电感电路的比较，正确的说法有（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纯电感电路电流滞后电压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纯电感电路消耗有功功率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某纯电感电路中，电源频率为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，电感为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62.8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电流相位超前电压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感抗的大小只与线圈电感有关，与交流电频率无关。（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理想纯电感电路中，电感线圈只进行能量交换，不消耗有功功率。（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在纯电感电路中，电流达到最大值的时刻比电压达到最大值的时刻晚四分之一个周期。（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维修交流电感负载时，若线圈电流偏大，只需判断电源电压是否偏低。（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简述纯电感电路中频率变化对感抗和电流的影响。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已知某纯电感线圈的电感为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，求该线圈的感抗和电流有效值。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有甲、乙两个纯电感线圈接在同一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交流电源上，甲线圈电感为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，乙线圈电感为</w:t>
      </w:r>
      <w:r>
        <w:rPr>
          <w:rFonts w:ascii="Times New Roman" w:hAnsi="Times New Roman" w:eastAsia="Times New Roman"/>
          <w:b w:val="0"/>
          <w:sz w:val="21"/>
        </w:rPr>
        <w:t>0.4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，分别计算两线圈的感抗和电流有效值，并判断哪一个线圈电流较小。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