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练，内容涵盖掌握对称三相电路有功功率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P=√3ULILcosφ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的计算，了解三相四线制中性线的作用。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三相电源与负载  第</w:t>
      </w:r>
      <w:r>
        <w:rPr>
          <w:rFonts w:ascii="Times New Roman" w:hAnsi="Times New Roman" w:eastAsia="Times New Roman"/>
          <w:b/>
          <w:sz w:val="28"/>
        </w:rPr>
        <w:t>88</w:t>
      </w:r>
      <w:r>
        <w:rPr>
          <w:rFonts w:ascii="宋体" w:hAnsi="宋体" w:eastAsia="宋体"/>
          <w:b/>
          <w:sz w:val="28"/>
        </w:rPr>
        <w:t>练  三相电路的功率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对称三相电路有功功率计算式</w:t>
      </w:r>
      <w:r>
        <w:rPr>
          <w:rFonts w:ascii="Times New Roman" w:hAnsi="Times New Roman" w:eastAsia="Times New Roman"/>
          <w:b w:val="0"/>
          <w:sz w:val="21"/>
        </w:rPr>
        <w:t>P=√3ULILcosφ</w:t>
      </w:r>
      <w:r>
        <w:rPr>
          <w:rFonts w:ascii="宋体" w:hAnsi="宋体" w:eastAsia="宋体"/>
          <w:b w:val="0"/>
          <w:sz w:val="21"/>
        </w:rPr>
        <w:t>中，</w:t>
      </w:r>
      <w:r>
        <w:rPr>
          <w:rFonts w:ascii="Times New Roman" w:hAnsi="Times New Roman" w:eastAsia="Times New Roman"/>
          <w:b w:val="0"/>
          <w:sz w:val="21"/>
        </w:rPr>
        <w:t>UL</w:t>
      </w:r>
      <w:r>
        <w:rPr>
          <w:rFonts w:ascii="宋体" w:hAnsi="宋体" w:eastAsia="宋体"/>
          <w:b w:val="0"/>
          <w:sz w:val="21"/>
        </w:rPr>
        <w:t>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每相负载电压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两端线间电压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单相回路电压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中点对地电压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三相四线制供电线路中，第四根导线的主要作用是（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提供不平衡电流通路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增大三相电源频率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降低各相负载功率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改变电源相序关系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对称三相负载接入三相交流电源后，各相负载吸收的有功功率关系为（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三相功率大小相等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首相功率始终最大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末相功率逐次减小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中间相功率为零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三相四线制照明线路运行时，出现部分灯明显变亮、部分灯明显变暗的现象，检修时应首先检查（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公共导线连接情况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电源频率显示数值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开关外壳接地状态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灯具安装高度偏差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对称三相电路中，在电压和电流不变时，影响总有功功率大小的因素有（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负载功率因数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导线绝缘颜色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用钳形电流表和电压表估算对称三相负载总有功功率时，需要取得的量有（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两相之间电压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任一线中电流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负载功率因数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电源外壳温度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下列关于对称三相负载与不对称三相负载的说法，正确的有（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对称负载三相阻抗相同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对称负载相电流相等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不对称负载中点可能偏移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不对称负载功率必为零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某对称三相负载的线电压为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，线电流为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。下列判断正确的有（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总有功功率约为</w:t>
      </w:r>
      <w:r>
        <w:rPr>
          <w:rFonts w:ascii="Times New Roman" w:hAnsi="Times New Roman" w:eastAsia="Times New Roman"/>
          <w:b w:val="0"/>
          <w:sz w:val="21"/>
        </w:rPr>
        <w:t>5.3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计算时应采用线电压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功率因数降低时功率增大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计算结果表示三相总功率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对称三相电路的总有功功率可用线电压、线电流和功率因数计算。（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三相四线制中的公共导线只在三相完全对称时才有作用。（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对称三相负载运行时，三相瞬时功率之和基本保持恒定。（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三相四线制负载中，公共导线断开后，各相用电设备一定全部停止工作。（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简述三相四线制中公共导线的作用。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已知某对称三相负载接在线电压为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的电源上，线电流为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0.85</w:t>
      </w:r>
      <w:r>
        <w:rPr>
          <w:rFonts w:ascii="宋体" w:hAnsi="宋体" w:eastAsia="宋体"/>
          <w:b w:val="0"/>
          <w:sz w:val="21"/>
        </w:rPr>
        <w:t>，求该负载的总有功功率，结果保留一位小数。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某实验室配置一组对称三相调试负载，接在线电压为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的三相电源上。调试时要求该负载输入有功功率为</w:t>
      </w:r>
      <w:r>
        <w:rPr>
          <w:rFonts w:ascii="Times New Roman" w:hAnsi="Times New Roman" w:eastAsia="Times New Roman"/>
          <w:b w:val="0"/>
          <w:sz w:val="21"/>
        </w:rPr>
        <w:t>9.0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）此时线电流应约为多少；（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）若保持功率因数不变，将输入有功功率调至</w:t>
      </w:r>
      <w:r>
        <w:rPr>
          <w:rFonts w:ascii="Times New Roman" w:hAnsi="Times New Roman" w:eastAsia="Times New Roman"/>
          <w:b w:val="0"/>
          <w:sz w:val="21"/>
        </w:rPr>
        <w:t>12.0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，线电流需比原来增加多少。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