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练，内容涵盖掌握部分电路欧姆定律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I=U/R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，会计算简单电路中的电压、电流、电阻关系。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欧姆定律与电功率  第</w:t>
      </w:r>
      <w:r>
        <w:rPr>
          <w:rFonts w:ascii="Times New Roman" w:hAnsi="Times New Roman" w:eastAsia="Times New Roman"/>
          <w:b/>
          <w:sz w:val="28"/>
        </w:rPr>
        <w:t>9</w:t>
      </w:r>
      <w:r>
        <w:rPr>
          <w:rFonts w:ascii="宋体" w:hAnsi="宋体" w:eastAsia="宋体"/>
          <w:b/>
          <w:sz w:val="28"/>
        </w:rPr>
        <w:t>练  部分电路欧姆定律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某金属导体温度基本不变时，其电流与两端电压成正比，这类导体通常属于（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线性电阻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非线性电阻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可变电阻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绝缘电阻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在直流实验电路中，滑动变阻器接入主回路后，主要作用是（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改变支路电压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改变回路电流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储存电路电能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显示电源极性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用电流表测量某电阻支路电流时，电流表应让被测电流（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从表内旁路流过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从表内串联流过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从电源内部流过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从电压表内流过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某控制电路接通后，熔断器立即熔断，检查发现负载两端导线被金属屑搭接，最可能的原因是（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负载发生断路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负载被短接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电阻阻值增大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某电阻的伏安特性曲线为过原点的直线，下列判断正确的有（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阻值保持不变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电流正比电压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斜率反映导电能力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电流不随电压变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维修人员用直流电源给标称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的电阻通电，电源电压调到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。下列操作正确的有（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估算电流约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选用合适电流量程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电流表跨接电源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在同一电源电压下，甲支路接较大电阻，乙支路接较小电阻。下列说法正确的有（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甲支路电流较小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乙支路电流较大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两支路电压相同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两支路电流相同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两只电阻分别接在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直流电源两端，甲的电流为</w:t>
      </w:r>
      <w:r>
        <w:rPr>
          <w:rFonts w:ascii="Times New Roman" w:hAnsi="Times New Roman" w:eastAsia="Times New Roman"/>
          <w:b w:val="0"/>
          <w:sz w:val="21"/>
        </w:rPr>
        <w:t>1.5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，乙的电流为</w:t>
      </w:r>
      <w:r>
        <w:rPr>
          <w:rFonts w:ascii="Times New Roman" w:hAnsi="Times New Roman" w:eastAsia="Times New Roman"/>
          <w:b w:val="0"/>
          <w:sz w:val="21"/>
        </w:rPr>
        <w:t>0.75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甲电阻为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乙电阻为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甲阻值小于乙阻值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乙电流大于甲电流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对欧姆导体作电压和电流关系实验时，若图线为通过坐标原点的直线，说明其阻值可看作恒定。（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电流表用于测量支路电流时，内阻越大，对原电路电流的影响越小。（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调节可变电阻使接入阻值逐渐减小时，在电源电压不变的情况下，回路电流会逐渐增大。（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保险丝熔断后，负载中没有电流，因此可直接判定负载电阻一定变为无穷大。（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简述用欧姆定律排查直流负载电流异常偏大的基本思路。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某直流电路中，一只定值电阻接在</w:t>
      </w: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电源两端，测得通过电阻的电流为</w:t>
      </w:r>
      <w:r>
        <w:rPr>
          <w:rFonts w:ascii="Times New Roman" w:hAnsi="Times New Roman" w:eastAsia="Times New Roman"/>
          <w:b w:val="0"/>
          <w:sz w:val="21"/>
        </w:rPr>
        <w:t>0.6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，求该电阻的阻值。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某设备控制回路要求工作电流不超过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，现有一只电阻接在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直流电源两端，测得其阻值为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）该电阻中的电流；（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）判断是否满足工作电流要求；（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）若不满足，至少应选用多大阻值的电阻。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