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93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练，内容涵盖理解暂态过程的概念和换路定律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uc(0+)=uc(0-)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、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iL(0+)=iL(0-)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，会计算初始值。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暂态分析  第</w:t>
      </w:r>
      <w:r>
        <w:rPr>
          <w:rFonts w:ascii="Times New Roman" w:hAnsi="Times New Roman" w:eastAsia="Times New Roman"/>
          <w:b/>
          <w:sz w:val="28"/>
        </w:rPr>
        <w:t>93</w:t>
      </w:r>
      <w:r>
        <w:rPr>
          <w:rFonts w:ascii="宋体" w:hAnsi="宋体" w:eastAsia="宋体"/>
          <w:b/>
          <w:sz w:val="28"/>
        </w:rPr>
        <w:t>练  换路定律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分析含储能元件电路从一种稳定状态过渡到另一种稳定状态时，通常称该过渡过程为（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稳态过程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暂态过程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放大过程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谐振过程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直流电路稳定工作时，电容元件在支路中的等效作用通常为（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理想导线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恒流元件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开路元件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纯阻元件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某</w:t>
      </w:r>
      <w:r>
        <w:rPr>
          <w:rFonts w:ascii="Times New Roman" w:hAnsi="Times New Roman" w:eastAsia="Times New Roman"/>
          <w:b w:val="0"/>
          <w:sz w:val="21"/>
        </w:rPr>
        <w:t>RL</w:t>
      </w:r>
      <w:r>
        <w:rPr>
          <w:rFonts w:ascii="宋体" w:hAnsi="宋体" w:eastAsia="宋体"/>
          <w:b w:val="0"/>
          <w:sz w:val="21"/>
        </w:rPr>
        <w:t>支路长期接在直流电源上，开关动作后的瞬间，电感支路电流首先应取（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零时刻电源电流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零时刻电阻电流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动作前支路电压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动作前支路电流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某继电器线圈断电时触点附近出现明显火花，主要是因为线圈中的电流（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瞬间降为零值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缓慢升到额定值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瞬间反向增大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维持原方向变化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换路后若电容支路外接电阻减小，在其他条件相同的情况下，下列变化正确的有（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过渡时间缩短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时间常数减小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最终电压必为零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初值规律不变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用万用表检查断电后的</w:t>
      </w:r>
      <w:r>
        <w:rPr>
          <w:rFonts w:ascii="Times New Roman" w:hAnsi="Times New Roman" w:eastAsia="Times New Roman"/>
          <w:b w:val="0"/>
          <w:sz w:val="21"/>
        </w:rPr>
        <w:t>RC</w:t>
      </w:r>
      <w:r>
        <w:rPr>
          <w:rFonts w:ascii="宋体" w:hAnsi="宋体" w:eastAsia="宋体"/>
          <w:b w:val="0"/>
          <w:sz w:val="21"/>
        </w:rPr>
        <w:t>电路时，正确的操作有（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先确认电源已切断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先短接电源两端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先对电容安全放电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先核对量程档位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比较零输入响应与零状态响应，下列说法正确的有（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零输入响应由初始储能产生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零输入响应由外加电源产生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零状态响应由外加激励产生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零状态响应由初始电压产生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某电路换路前已稳定，电容电压为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，电感电流为</w:t>
      </w:r>
      <w:r>
        <w:rPr>
          <w:rFonts w:ascii="Times New Roman" w:hAnsi="Times New Roman" w:eastAsia="Times New Roman"/>
          <w:b w:val="0"/>
          <w:sz w:val="21"/>
        </w:rPr>
        <w:t>0.30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；换路后电容与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kΩ</w:t>
      </w:r>
      <w:r>
        <w:rPr>
          <w:rFonts w:ascii="宋体" w:hAnsi="宋体" w:eastAsia="宋体"/>
          <w:b w:val="0"/>
          <w:sz w:val="21"/>
        </w:rPr>
        <w:t>电阻串联成回路，电感与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电阻串联。换路瞬间可判断的量有（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电容初始电压为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6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电阻初始电流为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mA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电感初始电流为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0.30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电感电阻电压为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换路是指电路结构、参数或电源作用状态发生改变的过程。（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计算电容电压初始值时，只要知道换路后的电源电压即可。（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直流稳态分析中，电感元件一般可按短路处理。（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电感电压不能突变，所以换路瞬间电感两端电压必定保持原值。（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简述计算一阶暂态电路初始值时应注意的要点。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某</w:t>
      </w:r>
      <w:r>
        <w:rPr>
          <w:rFonts w:ascii="Times New Roman" w:hAnsi="Times New Roman" w:eastAsia="Times New Roman"/>
          <w:b w:val="0"/>
          <w:sz w:val="21"/>
        </w:rPr>
        <w:t>RC</w:t>
      </w:r>
      <w:r>
        <w:rPr>
          <w:rFonts w:ascii="宋体" w:hAnsi="宋体" w:eastAsia="宋体"/>
          <w:b w:val="0"/>
          <w:sz w:val="21"/>
        </w:rPr>
        <w:t>电路中，换路前电容两端电压为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，左端为正。</w:t>
      </w:r>
      <w:r>
        <w:rPr>
          <w:rFonts w:ascii="Times New Roman" w:hAnsi="Times New Roman" w:eastAsia="Times New Roman"/>
          <w:b w:val="0"/>
          <w:sz w:val="21"/>
        </w:rPr>
        <w:t>t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0</w:t>
      </w:r>
      <w:r>
        <w:rPr>
          <w:rFonts w:ascii="宋体" w:hAnsi="宋体" w:eastAsia="宋体"/>
          <w:b w:val="0"/>
          <w:sz w:val="21"/>
        </w:rPr>
        <w:t>时，电容左端通过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kΩ</w:t>
      </w:r>
      <w:r>
        <w:rPr>
          <w:rFonts w:ascii="宋体" w:hAnsi="宋体" w:eastAsia="宋体"/>
          <w:b w:val="0"/>
          <w:sz w:val="21"/>
        </w:rPr>
        <w:t>电阻接到</w:t>
      </w:r>
      <w:r>
        <w:rPr>
          <w:rFonts w:ascii="Times New Roman" w:hAnsi="Times New Roman" w:eastAsia="Times New Roman"/>
          <w:b w:val="0"/>
          <w:sz w:val="21"/>
        </w:rPr>
        <w:t>9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直流电源正极，电源负极接电容右端。规定流过电阻的电流方向为从电源正极流向电容左端。求：（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）电容电压</w:t>
      </w:r>
      <w:r>
        <w:rPr>
          <w:rFonts w:ascii="Times New Roman" w:hAnsi="Times New Roman" w:eastAsia="Times New Roman"/>
          <w:b w:val="0"/>
          <w:sz w:val="21"/>
        </w:rPr>
        <w:t>uC(0+)</w:t>
      </w:r>
      <w:r>
        <w:rPr>
          <w:rFonts w:ascii="宋体" w:hAnsi="宋体" w:eastAsia="宋体"/>
          <w:b w:val="0"/>
          <w:sz w:val="21"/>
        </w:rPr>
        <w:t>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）电阻初始电流</w:t>
      </w:r>
      <w:r>
        <w:rPr>
          <w:rFonts w:ascii="Times New Roman" w:hAnsi="Times New Roman" w:eastAsia="Times New Roman"/>
          <w:b w:val="0"/>
          <w:sz w:val="21"/>
        </w:rPr>
        <w:t>i(0+)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</w:t>
      </w:r>
      <w:r>
        <w:rPr>
          <w:rFonts w:ascii="Times New Roman" w:hAnsi="Times New Roman" w:eastAsia="Times New Roman"/>
          <w:b w:val="0"/>
          <w:sz w:val="21"/>
        </w:rPr>
        <w:t>RL</w:t>
      </w:r>
      <w:r>
        <w:rPr>
          <w:rFonts w:ascii="宋体" w:hAnsi="宋体" w:eastAsia="宋体"/>
          <w:b w:val="0"/>
          <w:sz w:val="21"/>
        </w:rPr>
        <w:t>电路换路前已在</w:t>
      </w:r>
      <w:r>
        <w:rPr>
          <w:rFonts w:ascii="Times New Roman" w:hAnsi="Times New Roman" w:eastAsia="Times New Roman"/>
          <w:b w:val="0"/>
          <w:sz w:val="21"/>
        </w:rPr>
        <w:t>24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直流电源和</w:t>
      </w:r>
      <w:r>
        <w:rPr>
          <w:rFonts w:ascii="Times New Roman" w:hAnsi="Times New Roman" w:eastAsia="Times New Roman"/>
          <w:b w:val="0"/>
          <w:sz w:val="21"/>
        </w:rPr>
        <w:t>60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电阻串联回路中稳定工作。</w:t>
      </w:r>
      <w:r>
        <w:rPr>
          <w:rFonts w:ascii="Times New Roman" w:hAnsi="Times New Roman" w:eastAsia="Times New Roman"/>
          <w:b w:val="0"/>
          <w:sz w:val="21"/>
        </w:rPr>
        <w:t>t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0</w:t>
      </w:r>
      <w:r>
        <w:rPr>
          <w:rFonts w:ascii="宋体" w:hAnsi="宋体" w:eastAsia="宋体"/>
          <w:b w:val="0"/>
          <w:sz w:val="21"/>
        </w:rPr>
        <w:t>时，电感改接到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直流电源和</w:t>
      </w:r>
      <w:r>
        <w:rPr>
          <w:rFonts w:ascii="Times New Roman" w:hAnsi="Times New Roman" w:eastAsia="Times New Roman"/>
          <w:b w:val="0"/>
          <w:sz w:val="21"/>
        </w:rPr>
        <w:t>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电阻串联回路中，电流参考方向与换路前相同，电感电压参考方向取电源正极端为正。求：（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）电感电流</w:t>
      </w:r>
      <w:r>
        <w:rPr>
          <w:rFonts w:ascii="Times New Roman" w:hAnsi="Times New Roman" w:eastAsia="Times New Roman"/>
          <w:b w:val="0"/>
          <w:sz w:val="21"/>
        </w:rPr>
        <w:t>iL(0+)</w:t>
      </w:r>
      <w:r>
        <w:rPr>
          <w:rFonts w:ascii="宋体" w:hAnsi="宋体" w:eastAsia="宋体"/>
          <w:b w:val="0"/>
          <w:sz w:val="21"/>
        </w:rPr>
        <w:t>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）换路后瞬间</w:t>
      </w:r>
      <w:r>
        <w:rPr>
          <w:rFonts w:ascii="Times New Roman" w:hAnsi="Times New Roman" w:eastAsia="Times New Roman"/>
          <w:b w:val="0"/>
          <w:sz w:val="21"/>
        </w:rPr>
        <w:t>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电阻电压；（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）电感两端初始电压。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