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练，内容涵盖掌握电阻并联电路的特点（等电压、分流），会计算等效电阻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1/R=1/R1+1/R2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和分流关系。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全电路欧姆定律与串并联  第</w:t>
      </w:r>
      <w:r>
        <w:rPr>
          <w:rFonts w:ascii="Times New Roman" w:hAnsi="Times New Roman" w:eastAsia="Times New Roman"/>
          <w:b/>
          <w:sz w:val="28"/>
        </w:rPr>
        <w:t>16</w:t>
      </w:r>
      <w:r>
        <w:rPr>
          <w:rFonts w:ascii="宋体" w:hAnsi="宋体" w:eastAsia="宋体"/>
          <w:b/>
          <w:sz w:val="28"/>
        </w:rPr>
        <w:t>练  电阻的并联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两个电阻的两端分别接在同一对节点上，这种连接方式属于（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并联连接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混联连接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短路连接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两个元件分别接在同一对节点上时，它们两端承受相同的电压，这种连接方式称为并联连接。串联连接是元件首尾依次相接，电流只有一条通路。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在多支路电阻电路中，各支路两端共同接到电源两端，其基本关系应是（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各支路功率相等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各支路电压相等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各支路电阻相等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并联电路中各支路接在同一对节点之间，因此各支路两端电压相等。各支路电流大小由各自电阻决定，通常不一定相等。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在电源电压不变的情况下，给原有电阻支路再接入一条电阻支路，干路电流通常会（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新增支路后，电路总电阻减小，在电源电压不变时干路电流会增大。支路越多，电源需要提供的总电流通常越大。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三只小灯泡接在同一电源两端，其中一只熄灭，其余两只仍发光，最可能的原因是（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电源两端断路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干路导线断路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其余支路短路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该支路断路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并联电路中各支路相互独立，某一支路断路时，该支路负载不工作，其他完好支路仍可接在电源两端工作。若电源或干路断路，则所有灯泡都不能发光。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在电源电压保持不变时，原有并联电路中再接入一个电阻支路，下列判断正确的是（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总电阻减小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原支路电流减小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并联电路增加支路后，总电阻会减小。在电源电压不变时，各支路电压仍等于电源电压，干路电流随总电阻减小而增大。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用电压表测量并联小灯泡两端电压时，正确做法有（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表笔接两公共点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量程先选较高挡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表笔串入一支路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断开其他支路测量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测量电压时，电压表应并接在被测两点之间，测并联支路电压可接在两公共点上。为保护仪表，未知电压大小时应先选较高量程，再根据读数调整。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下列关于串联电路与并联电路的比较，正确的有（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串联电路电流相同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串联电路电压相同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并联电路电流相同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并联电路电压相同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串联电路只有一条电流通路，各处电流相同。并联电路各支路接在同一对节点之间，各支路电压相同，支路电流一般随电阻不同而不同。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两个电阻分别为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，并接在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电源两端，下列结果正确的有（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干路电流为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1:2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两个电阻并联时，等效电阻可由倒数关系求得为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。两个支路电压都等于电源电压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，所以电流比为</w:t>
      </w:r>
      <w:r>
        <w:rPr>
          <w:rFonts w:ascii="Times New Roman" w:hAnsi="Times New Roman" w:eastAsia="Times New Roman"/>
          <w:b w:val="0"/>
          <w:color w:val="FF0000"/>
          <w:sz w:val="21"/>
        </w:rPr>
        <w:t>1:2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只有两个电阻阻值相等时，才可以按并联电路的方法求总电阻。（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并联电路的计算方法适用于不同阻值的电阻。两个电阻阻值相等只是特殊情况，并不是使用并联等效关系的必要条件。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两个电阻分别接在同一对节点之间时，它们两端电压相等。（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同一对节点之间的电位差相同，因此接在这两个节点之间的各支路电压相等。这是并联电路的重要特点。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并联电路中，各支路电流总是平均分配。（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并联电路中各支路电压相等，但支路电流由支路电阻决定。只有各支路电阻相等时，支路电流才相等。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某一并联负载断路后，其他完好支路仍可工作，干路电流通常减小。（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并联支路彼此独立，某一支路断路不会切断其他支路的电源通路。断开的支路不再有电流，所以干路电流通常会减小。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简述电阻并联电路的判断依据及基本特点。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）两个或多个电阻的两端分别接在同一对节点上，可判断为并联连接。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）并联电路中各支路两端电压相等，且等于电源两端电压。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）并联电路中干路电流等于各支路电流之和，支路电流按电阻大小分配。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本题应从连接方式、电压关系和电流关系三个方面作答。判断并联不能只看元件位置，应看元件两端是否接在同一对节点上。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已知电阻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，电阻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，两者并联后接在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电源两端，求：（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中的电流；（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）干路电流。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中的电流为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中的电流为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）两个电阻并联时，等效电阻满足</w:t>
      </w:r>
      <w:r>
        <w:rPr>
          <w:rFonts w:ascii="Times New Roman" w:hAnsi="Times New Roman" w:eastAsia="Times New Roman"/>
          <w:b w:val="0"/>
          <w:color w:val="FF0000"/>
          <w:sz w:val="21"/>
        </w:rPr>
        <w:t>1/R=1/R1+1/R2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1/R=1/12+1/6=3/12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R=4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）并联电路中各支路电压均为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中的电流为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I1=12/12=1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中的电流为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I2=12/6=2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）干路电流等于各支路电流之和。代入数据得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I=I1+I2=1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A+2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某维修台使用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直流电源，原有两只电阻负载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并联工作，电源支路熔断器额定电流为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。现准备再并入一只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的负载，求：（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）原电路干路电流；（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）接入</w:t>
      </w:r>
      <w:r>
        <w:rPr>
          <w:rFonts w:ascii="Times New Roman" w:hAnsi="Times New Roman" w:eastAsia="Times New Roman"/>
          <w:b w:val="0"/>
          <w:sz w:val="21"/>
        </w:rPr>
        <w:t>R3</w:t>
      </w:r>
      <w:r>
        <w:rPr>
          <w:rFonts w:ascii="宋体" w:hAnsi="宋体" w:eastAsia="宋体"/>
          <w:b w:val="0"/>
          <w:sz w:val="21"/>
        </w:rPr>
        <w:t>后的干路电流；（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）判断熔断器是否满足要求，并说明处理建议。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）熔断器不满足要求，应减小负载电流或更换符合线路安全要求的保护器件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）原电路中</w:t>
      </w:r>
      <w:r>
        <w:rPr>
          <w:rFonts w:ascii="Times New Roman" w:hAnsi="Times New Roman" w:eastAsia="Times New Roman"/>
          <w:b w:val="0"/>
          <w:color w:val="FF0000"/>
          <w:sz w:val="21"/>
        </w:rPr>
        <w:t>R1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I1=24/12=2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R2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I2=24/24=1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A+1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，因此原电路干路电流为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）接入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后，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支路电流为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I3=24/8=3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。新的干路电流为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A+1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A+3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，因此接入</w:t>
      </w:r>
      <w:r>
        <w:rPr>
          <w:rFonts w:ascii="Times New Roman" w:hAnsi="Times New Roman" w:eastAsia="Times New Roman"/>
          <w:b w:val="0"/>
          <w:color w:val="FF0000"/>
          <w:sz w:val="21"/>
        </w:rPr>
        <w:t>R3</w:t>
      </w:r>
      <w:r>
        <w:rPr>
          <w:rFonts w:ascii="宋体" w:hAnsi="宋体" w:eastAsia="宋体"/>
          <w:b w:val="0"/>
          <w:color w:val="FF0000"/>
          <w:sz w:val="21"/>
        </w:rPr>
        <w:t>后的干路电流为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）新的干路电流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大于熔断器额定电流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，继续使用可能使熔断器熔断或造成线路过载。应减少并联负载数量、选用阻值较大的负载，或在核对导线和电源容量后更换符合安全要求的保护器件。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