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29</w:t>
            </w:r>
            <w:r>
              <w:rPr>
                <w:rFonts w:ascii="楷体" w:hAnsi="楷体" w:eastAsia="楷体"/>
                <w:b/>
                <w:color w:val="4472C4"/>
                <w:sz w:val="21"/>
              </w:rPr>
              <w:t>练，内容涵盖理解叠加定理的适用条件（线性电路），会用叠加定理分析多电源电路。</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网络定理  第</w:t>
      </w:r>
      <w:r>
        <w:rPr>
          <w:rFonts w:ascii="Times New Roman" w:hAnsi="Times New Roman" w:eastAsia="Times New Roman"/>
          <w:b/>
          <w:sz w:val="28"/>
        </w:rPr>
        <w:t>29</w:t>
      </w:r>
      <w:r>
        <w:rPr>
          <w:rFonts w:ascii="宋体" w:hAnsi="宋体" w:eastAsia="宋体"/>
          <w:b/>
          <w:sz w:val="28"/>
        </w:rPr>
        <w:t>练  叠加定理</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在满足齐次性和可加性条件的电阻网络中，多个独立源共同引起的电压或电流可分项求和，该网络应是（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线性网络</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非线性网络</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磁饱和网络</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开关网络</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叠加定理要求电路元件的电压与电流关系保持线性，只有线性网络中各独立源引起的响应才能进行代数合成。含明显非线性元件或开关状态变化的网络不能直接按该定理处理。</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含有受控电压源的线性电路应用叠加定理时，该受控源应（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改接为短路支路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改接为开路支路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随控制量保留</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按电阻元件处理</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叠加定理中只对独立电源分别作用，受控源的大小由电路中的控制量决定，分析时不能任意置零或拆除。若把受控源当作独立源处理，会破坏原电路的控制关系。</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用叠加定理求某电阻两端电压时，首先应明确的是（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各电源功率大小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电阻材料种类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电压参考极性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导线长度数值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各电源单独作用所得电压需要按同一参考极性进行代数合成，因此计算前必须先规定该电阻两端电压的参考方向。若参考极性不统一，分量符号容易判断错误。</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某同学用叠加定理分别求出两个电源作用时负载消耗的功率，再把两个功率相加作为总功率，该做法错误的主要原因是（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功率不能直接叠加</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电阻不能参与计算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电压不能分项求取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电流不能分项求取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叠加定理适用于线性电路中的电压和电流响应，而功率与电压或电流的平方有关，不是线性量。应先合成总电压或总电流，再计算负载功率。</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下列电路中，通常可以用叠加定理分析电压或电流的有（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多个直流源的电阻网络</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含交流源的线性网络</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含饱和铁心的磁路网络</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含理想二极管的整流网络</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叠加定理适用于线性电路，多个直流源或交流源组成的线性网络均可分析电压、电流响应。饱和铁心和二极管整流支路具有明显非线性特征，一般不能直接套用该定理。</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对独立电源进行单独作用分析时，正确的处理方法有（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保留一个独立电压源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保留一个独立电流源</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将其他独立电流源开路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将所有受控源短路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应用叠加定理时，每次只保留一个独立电源作用，其余独立电压源用短路代替，独立电流源用开路代替。受控源不是任意独立源，必须随控制关系保留。</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比较叠加定理与戴维南定理，下列说法正确的有（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叠加定理分源求响应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戴维南定理等效端口</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叠加定理只适合功率</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戴维南定理只适合单源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叠加定理的核心是把多个独立电源的作用分开求电压或电流，再进行代数合成。戴维南定理是把含源线性二端网络等效为一个电压源和电阻串联的端口形式，不限定只能用于单电源电路。</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某线性电路中，电源甲单独作用时某支路电压为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，电源乙单独作用时同一参考极性下电压为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，该支路接</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电阻。下列结论正确的有（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合成电压为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支路电流为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合成电压为</w:t>
            </w:r>
            <w:r>
              <w:rPr>
                <w:rFonts w:ascii="Times New Roman" w:hAnsi="Times New Roman" w:eastAsia="Times New Roman"/>
                <w:b w:val="0"/>
                <w:sz w:val="21"/>
              </w:rPr>
              <w:t>11</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支路电流为</w:t>
            </w:r>
            <w:r>
              <w:rPr>
                <w:rFonts w:ascii="Times New Roman" w:hAnsi="Times New Roman" w:eastAsia="Times New Roman"/>
                <w:b w:val="0"/>
                <w:sz w:val="21"/>
              </w:rPr>
              <w:t>2.2</w:t>
            </w:r>
            <w:r>
              <w:rPr>
                <w:rFonts w:ascii="宋体" w:hAnsi="宋体" w:eastAsia="宋体"/>
                <w:b w:val="0"/>
                <w:sz w:val="21"/>
              </w:rPr>
              <w:t xml:space="preserve"> </w:t>
            </w:r>
            <w:r>
              <w:rPr>
                <w:rFonts w:ascii="Times New Roman" w:hAnsi="Times New Roman" w:eastAsia="Times New Roman"/>
                <w:b w:val="0"/>
                <w:sz w:val="21"/>
              </w:rPr>
              <w:t>A</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同一参考极性下的电压分量应作代数合成，</w:t>
      </w:r>
      <w:r>
        <w:rPr>
          <w:rFonts w:ascii="Times New Roman" w:hAnsi="Times New Roman" w:eastAsia="Times New Roman"/>
          <w:b w:val="0"/>
          <w:color w:val="FF0000"/>
          <w:sz w:val="21"/>
        </w:rPr>
        <w:t>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与</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合成为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。该支路电流按欧姆定律计算为</w:t>
      </w:r>
      <w:r>
        <w:rPr>
          <w:rFonts w:ascii="Times New Roman" w:hAnsi="Times New Roman" w:eastAsia="Times New Roman"/>
          <w:b w:val="0"/>
          <w:color w:val="FF0000"/>
          <w:sz w:val="21"/>
        </w:rPr>
        <w:t>5/5</w:t>
      </w:r>
      <w:r>
        <w:rPr>
          <w:rFonts w:ascii="宋体" w:hAnsi="宋体" w:eastAsia="宋体"/>
          <w:b w:val="0"/>
          <w:color w:val="FF0000"/>
          <w:sz w:val="21"/>
        </w:rPr>
        <w:t>，结果为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，所以</w:t>
      </w:r>
      <w:r>
        <w:rPr>
          <w:rFonts w:ascii="Times New Roman" w:hAnsi="Times New Roman" w:eastAsia="Times New Roman"/>
          <w:b w:val="0"/>
          <w:color w:val="FF0000"/>
          <w:sz w:val="21"/>
        </w:rPr>
        <w:t>A</w:t>
      </w:r>
      <w:r>
        <w:rPr>
          <w:rFonts w:ascii="宋体" w:hAnsi="宋体" w:eastAsia="宋体"/>
          <w:b w:val="0"/>
          <w:color w:val="FF0000"/>
          <w:sz w:val="21"/>
        </w:rPr>
        <w:t>、</w:t>
      </w:r>
      <w:r>
        <w:rPr>
          <w:rFonts w:ascii="Times New Roman" w:hAnsi="Times New Roman" w:eastAsia="Times New Roman"/>
          <w:b w:val="0"/>
          <w:color w:val="FF0000"/>
          <w:sz w:val="21"/>
        </w:rPr>
        <w:t>B</w:t>
      </w:r>
      <w:r>
        <w:rPr>
          <w:rFonts w:ascii="宋体" w:hAnsi="宋体" w:eastAsia="宋体"/>
          <w:b w:val="0"/>
          <w:color w:val="FF0000"/>
          <w:sz w:val="21"/>
        </w:rPr>
        <w:t>正确。</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在线性电路中，某支路电压由多个独立电源共同产生时，可先分别求各电源作用下的电压分量，再按参考极性合成。（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叠加定理的基本思想就是分源求电压或电流响应，再按统一参考方向进行代数合成。题干限定为线性电路，符合定理使用条件。</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对含受控源的线性电路使用叠加定理时，受控源也应像独立电源一样逐个单独作用。（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受控源的大小由电路中其他电压或电流控制，不属于可单独置零的独立电源。分析时应保留受控源及其控制关系，否则会改变原电路性质。</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当两个电源单独作用产生的电流方向相反时，合成电流的大小应由代数和确定。（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电流方向相反时，在统一参考方向下两个分量的符号相反，不能简单把绝对值相加。总电流应按带符号的数值进行合成。</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叠加定理既可以直接求线性电路中的电流，也可以直接求该支路的电功率。（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叠加定理可直接用于求线性电路中的电压和电流，但功率与电压或电流之间不是一次线性关系。求功率时应先求出总电压或总电流，再按功率公式计算。</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简述用叠加定理分析含受控源多电源线性电路时的基本要求。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）应先确认电路满足线性条件，所求对象应为电压或电流等线性响应。</w:t>
        <w:br/>
        <w:t>（</w:t>
      </w:r>
      <w:r>
        <w:rPr>
          <w:rFonts w:ascii="Times New Roman" w:hAnsi="Times New Roman" w:eastAsia="Times New Roman"/>
          <w:b w:val="0"/>
          <w:color w:val="FF0000"/>
          <w:sz w:val="21"/>
        </w:rPr>
        <w:t>2</w:t>
      </w:r>
      <w:r>
        <w:rPr>
          <w:rFonts w:ascii="宋体" w:hAnsi="宋体" w:eastAsia="宋体"/>
          <w:b w:val="0"/>
          <w:color w:val="FF0000"/>
          <w:sz w:val="21"/>
        </w:rPr>
        <w:t>）每次只保留一个独立电源作用，其他独立电压源按短路处理，其他独立电流源按开路处理。</w:t>
        <w:br/>
        <w:t>（</w:t>
      </w:r>
      <w:r>
        <w:rPr>
          <w:rFonts w:ascii="Times New Roman" w:hAnsi="Times New Roman" w:eastAsia="Times New Roman"/>
          <w:b w:val="0"/>
          <w:color w:val="FF0000"/>
          <w:sz w:val="21"/>
        </w:rPr>
        <w:t>3</w:t>
      </w:r>
      <w:r>
        <w:rPr>
          <w:rFonts w:ascii="宋体" w:hAnsi="宋体" w:eastAsia="宋体"/>
          <w:b w:val="0"/>
          <w:color w:val="FF0000"/>
          <w:sz w:val="21"/>
        </w:rPr>
        <w:t>）受控源及其控制关系应始终保留，各分量求出后应按统一参考方向进行代数合成。</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本题考查叠加定理的适用条件和操作规则。答题时应抓住线性条件、独立电源置零方式、受控源保留以及参考方向统一这几个关键点。</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某线性直流电路中，电源</w:t>
      </w:r>
      <w:r>
        <w:rPr>
          <w:rFonts w:ascii="Times New Roman" w:hAnsi="Times New Roman" w:eastAsia="Times New Roman"/>
          <w:b w:val="0"/>
          <w:sz w:val="21"/>
        </w:rPr>
        <w:t>A</w:t>
      </w:r>
      <w:r>
        <w:rPr>
          <w:rFonts w:ascii="宋体" w:hAnsi="宋体" w:eastAsia="宋体"/>
          <w:b w:val="0"/>
          <w:sz w:val="21"/>
        </w:rPr>
        <w:t>单独作用时，负载电阻两端电压为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w:t>
      </w:r>
      <w:r>
        <w:rPr>
          <w:rFonts w:ascii="Times New Roman" w:hAnsi="Times New Roman" w:eastAsia="Times New Roman"/>
          <w:b w:val="0"/>
          <w:sz w:val="21"/>
        </w:rPr>
        <w:t>B</w:t>
      </w:r>
      <w:r>
        <w:rPr>
          <w:rFonts w:ascii="宋体" w:hAnsi="宋体" w:eastAsia="宋体"/>
          <w:b w:val="0"/>
          <w:sz w:val="21"/>
        </w:rPr>
        <w:t>单独作用时，在同一参考极性下该电压为</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。已知负载电阻为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，求两个电源共同作用时负载电压和负载电流。</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）负载电压为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）负载电流为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）根据叠加定理，同一参考极性下的总电压等于各电源单独作用电压的代数和。代入数据得</w:t>
      </w:r>
      <w:r>
        <w:rPr>
          <w:rFonts w:ascii="Times New Roman" w:hAnsi="Times New Roman" w:eastAsia="Times New Roman"/>
          <w:b w:val="0"/>
          <w:color w:val="FF0000"/>
          <w:sz w:val="21"/>
        </w:rPr>
        <w:t>U=10+(-4)=6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，因此两个电源共同作用时负载电压为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）根据欧姆定律</w:t>
      </w:r>
      <w:r>
        <w:rPr>
          <w:rFonts w:ascii="Times New Roman" w:hAnsi="Times New Roman" w:eastAsia="Times New Roman"/>
          <w:b w:val="0"/>
          <w:color w:val="FF0000"/>
          <w:sz w:val="21"/>
        </w:rPr>
        <w:t>U=IR</w:t>
      </w:r>
      <w:r>
        <w:rPr>
          <w:rFonts w:ascii="宋体" w:hAnsi="宋体" w:eastAsia="宋体"/>
          <w:b w:val="0"/>
          <w:color w:val="FF0000"/>
          <w:sz w:val="21"/>
        </w:rPr>
        <w:t>，可得</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I=6/3=2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，因此负载电流为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某线性直流网络中，负载电阻</w:t>
      </w:r>
      <w:r>
        <w:rPr>
          <w:rFonts w:ascii="Times New Roman" w:hAnsi="Times New Roman" w:eastAsia="Times New Roman"/>
          <w:b w:val="0"/>
          <w:sz w:val="21"/>
        </w:rPr>
        <w:t>RL</w:t>
      </w:r>
      <w:r>
        <w:rPr>
          <w:rFonts w:ascii="宋体" w:hAnsi="宋体" w:eastAsia="宋体"/>
          <w:b w:val="0"/>
          <w:sz w:val="21"/>
        </w:rPr>
        <w:t>为</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w:t>
      </w:r>
      <w:r>
        <w:rPr>
          <w:rFonts w:ascii="Times New Roman" w:hAnsi="Times New Roman" w:eastAsia="Times New Roman"/>
          <w:b w:val="0"/>
          <w:sz w:val="21"/>
        </w:rPr>
        <w:t>E1</w:t>
      </w:r>
      <w:r>
        <w:rPr>
          <w:rFonts w:ascii="宋体" w:hAnsi="宋体" w:eastAsia="宋体"/>
          <w:b w:val="0"/>
          <w:sz w:val="21"/>
        </w:rPr>
        <w:t>单独作用时，流过</w:t>
      </w:r>
      <w:r>
        <w:rPr>
          <w:rFonts w:ascii="Times New Roman" w:hAnsi="Times New Roman" w:eastAsia="Times New Roman"/>
          <w:b w:val="0"/>
          <w:sz w:val="21"/>
        </w:rPr>
        <w:t>RL</w:t>
      </w:r>
      <w:r>
        <w:rPr>
          <w:rFonts w:ascii="宋体" w:hAnsi="宋体" w:eastAsia="宋体"/>
          <w:b w:val="0"/>
          <w:sz w:val="21"/>
        </w:rPr>
        <w:t>的电流为</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；电源</w:t>
      </w:r>
      <w:r>
        <w:rPr>
          <w:rFonts w:ascii="Times New Roman" w:hAnsi="Times New Roman" w:eastAsia="Times New Roman"/>
          <w:b w:val="0"/>
          <w:sz w:val="21"/>
        </w:rPr>
        <w:t>E2</w:t>
      </w:r>
      <w:r>
        <w:rPr>
          <w:rFonts w:ascii="宋体" w:hAnsi="宋体" w:eastAsia="宋体"/>
          <w:b w:val="0"/>
          <w:sz w:val="21"/>
        </w:rPr>
        <w:t>单独作用时，在同一参考方向下流过</w:t>
      </w:r>
      <w:r>
        <w:rPr>
          <w:rFonts w:ascii="Times New Roman" w:hAnsi="Times New Roman" w:eastAsia="Times New Roman"/>
          <w:b w:val="0"/>
          <w:sz w:val="21"/>
        </w:rPr>
        <w:t>RL</w:t>
      </w:r>
      <w:r>
        <w:rPr>
          <w:rFonts w:ascii="宋体" w:hAnsi="宋体" w:eastAsia="宋体"/>
          <w:b w:val="0"/>
          <w:sz w:val="21"/>
        </w:rPr>
        <w:t>的电流为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）两电源共同作用时</w:t>
      </w:r>
      <w:r>
        <w:rPr>
          <w:rFonts w:ascii="Times New Roman" w:hAnsi="Times New Roman" w:eastAsia="Times New Roman"/>
          <w:b w:val="0"/>
          <w:sz w:val="21"/>
        </w:rPr>
        <w:t>RL</w:t>
      </w:r>
      <w:r>
        <w:rPr>
          <w:rFonts w:ascii="宋体" w:hAnsi="宋体" w:eastAsia="宋体"/>
          <w:b w:val="0"/>
          <w:sz w:val="21"/>
        </w:rPr>
        <w:t>中的电流；（</w:t>
      </w:r>
      <w:r>
        <w:rPr>
          <w:rFonts w:ascii="Times New Roman" w:hAnsi="Times New Roman" w:eastAsia="Times New Roman"/>
          <w:b w:val="0"/>
          <w:sz w:val="21"/>
        </w:rPr>
        <w:t>2</w:t>
      </w:r>
      <w:r>
        <w:rPr>
          <w:rFonts w:ascii="宋体" w:hAnsi="宋体" w:eastAsia="宋体"/>
          <w:b w:val="0"/>
          <w:sz w:val="21"/>
        </w:rPr>
        <w:t>）</w:t>
      </w:r>
      <w:r>
        <w:rPr>
          <w:rFonts w:ascii="Times New Roman" w:hAnsi="Times New Roman" w:eastAsia="Times New Roman"/>
          <w:b w:val="0"/>
          <w:sz w:val="21"/>
        </w:rPr>
        <w:t>RL</w:t>
      </w:r>
      <w:r>
        <w:rPr>
          <w:rFonts w:ascii="宋体" w:hAnsi="宋体" w:eastAsia="宋体"/>
          <w:b w:val="0"/>
          <w:sz w:val="21"/>
        </w:rPr>
        <w:t>消耗的功率；（</w:t>
      </w:r>
      <w:r>
        <w:rPr>
          <w:rFonts w:ascii="Times New Roman" w:hAnsi="Times New Roman" w:eastAsia="Times New Roman"/>
          <w:b w:val="0"/>
          <w:sz w:val="21"/>
        </w:rPr>
        <w:t>3</w:t>
      </w:r>
      <w:r>
        <w:rPr>
          <w:rFonts w:ascii="宋体" w:hAnsi="宋体" w:eastAsia="宋体"/>
          <w:b w:val="0"/>
          <w:sz w:val="21"/>
        </w:rPr>
        <w:t>）若把两个分电流对应的功率直接相加，所得结果是否正确。</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RL</w:t>
      </w:r>
      <w:r>
        <w:rPr>
          <w:rFonts w:ascii="宋体" w:hAnsi="宋体" w:eastAsia="宋体"/>
          <w:b w:val="0"/>
          <w:color w:val="FF0000"/>
          <w:sz w:val="21"/>
        </w:rPr>
        <w:t>中的电流为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RL</w:t>
      </w:r>
      <w:r>
        <w:rPr>
          <w:rFonts w:ascii="宋体" w:hAnsi="宋体" w:eastAsia="宋体"/>
          <w:b w:val="0"/>
          <w:color w:val="FF0000"/>
          <w:sz w:val="21"/>
        </w:rPr>
        <w:t>消耗的功率为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）不正确</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）根据叠加定理，同一参考方向下的总电流等于各电源单独作用电流的代数和。代入数据得</w:t>
      </w:r>
      <w:r>
        <w:rPr>
          <w:rFonts w:ascii="Times New Roman" w:hAnsi="Times New Roman" w:eastAsia="Times New Roman"/>
          <w:b w:val="0"/>
          <w:color w:val="FF0000"/>
          <w:sz w:val="21"/>
        </w:rPr>
        <w:t>I=1.5+(-0.5)=1.0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w:t>
      </w:r>
      <w:r>
        <w:rPr>
          <w:rFonts w:ascii="Times New Roman" w:hAnsi="Times New Roman" w:eastAsia="Times New Roman"/>
          <w:b w:val="0"/>
          <w:color w:val="FF0000"/>
          <w:sz w:val="21"/>
        </w:rPr>
        <w:t>RL</w:t>
      </w:r>
      <w:r>
        <w:rPr>
          <w:rFonts w:ascii="宋体" w:hAnsi="宋体" w:eastAsia="宋体"/>
          <w:b w:val="0"/>
          <w:color w:val="FF0000"/>
          <w:sz w:val="21"/>
        </w:rPr>
        <w:t>中的合成电流为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）根据电阻功率公式</w:t>
      </w:r>
      <w:r>
        <w:rPr>
          <w:rFonts w:ascii="Times New Roman" w:hAnsi="Times New Roman" w:eastAsia="Times New Roman"/>
          <w:b w:val="0"/>
          <w:color w:val="FF0000"/>
          <w:sz w:val="21"/>
        </w:rPr>
        <w:t>P=I</w:t>
      </w:r>
      <w:r>
        <w:rPr>
          <w:rFonts w:ascii="宋体" w:hAnsi="宋体" w:eastAsia="宋体"/>
          <w:b w:val="0"/>
          <w:color w:val="FF0000"/>
          <w:sz w:val="21"/>
        </w:rPr>
        <w:t>²</w:t>
      </w:r>
      <w:r>
        <w:rPr>
          <w:rFonts w:ascii="Times New Roman" w:hAnsi="Times New Roman" w:eastAsia="Times New Roman"/>
          <w:b w:val="0"/>
          <w:color w:val="FF0000"/>
          <w:sz w:val="21"/>
        </w:rPr>
        <w:t>R</w:t>
      </w:r>
      <w:r>
        <w:rPr>
          <w:rFonts w:ascii="宋体" w:hAnsi="宋体" w:eastAsia="宋体"/>
          <w:b w:val="0"/>
          <w:color w:val="FF0000"/>
          <w:sz w:val="21"/>
        </w:rPr>
        <w:t>。代入数据得</w:t>
      </w:r>
      <w:r>
        <w:rPr>
          <w:rFonts w:ascii="Times New Roman" w:hAnsi="Times New Roman" w:eastAsia="Times New Roman"/>
          <w:b w:val="0"/>
          <w:color w:val="FF0000"/>
          <w:sz w:val="21"/>
        </w:rPr>
        <w:t>P=1.0</w:t>
      </w:r>
      <w:r>
        <w:rPr>
          <w:rFonts w:ascii="宋体" w:hAnsi="宋体" w:eastAsia="宋体"/>
          <w:b w:val="0"/>
          <w:color w:val="FF0000"/>
          <w:sz w:val="21"/>
        </w:rPr>
        <w:t>²</w:t>
      </w:r>
      <w:r>
        <w:rPr>
          <w:rFonts w:ascii="Times New Roman" w:hAnsi="Times New Roman" w:eastAsia="Times New Roman"/>
          <w:b w:val="0"/>
          <w:color w:val="FF0000"/>
          <w:sz w:val="21"/>
        </w:rPr>
        <w:t>×4=4</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，因此</w:t>
      </w:r>
      <w:r>
        <w:rPr>
          <w:rFonts w:ascii="Times New Roman" w:hAnsi="Times New Roman" w:eastAsia="Times New Roman"/>
          <w:b w:val="0"/>
          <w:color w:val="FF0000"/>
          <w:sz w:val="21"/>
        </w:rPr>
        <w:t>RL</w:t>
      </w:r>
      <w:r>
        <w:rPr>
          <w:rFonts w:ascii="宋体" w:hAnsi="宋体" w:eastAsia="宋体"/>
          <w:b w:val="0"/>
          <w:color w:val="FF0000"/>
          <w:sz w:val="21"/>
        </w:rPr>
        <w:t>消耗的功率为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）分电流对应功率分别为</w:t>
      </w:r>
      <w:r>
        <w:rPr>
          <w:rFonts w:ascii="Times New Roman" w:hAnsi="Times New Roman" w:eastAsia="Times New Roman"/>
          <w:b w:val="0"/>
          <w:color w:val="FF0000"/>
          <w:sz w:val="21"/>
        </w:rPr>
        <w:t>1.5</w:t>
      </w:r>
      <w:r>
        <w:rPr>
          <w:rFonts w:ascii="宋体" w:hAnsi="宋体" w:eastAsia="宋体"/>
          <w:b w:val="0"/>
          <w:color w:val="FF0000"/>
          <w:sz w:val="21"/>
        </w:rPr>
        <w:t>²</w:t>
      </w:r>
      <w:r>
        <w:rPr>
          <w:rFonts w:ascii="Times New Roman" w:hAnsi="Times New Roman" w:eastAsia="Times New Roman"/>
          <w:b w:val="0"/>
          <w:color w:val="FF0000"/>
          <w:sz w:val="21"/>
        </w:rPr>
        <w:t>×4=9</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和</w:t>
      </w:r>
      <w:r>
        <w:rPr>
          <w:rFonts w:ascii="Times New Roman" w:hAnsi="Times New Roman" w:eastAsia="Times New Roman"/>
          <w:b w:val="0"/>
          <w:color w:val="FF0000"/>
          <w:sz w:val="21"/>
        </w:rPr>
        <w:t>0.5</w:t>
      </w:r>
      <w:r>
        <w:rPr>
          <w:rFonts w:ascii="宋体" w:hAnsi="宋体" w:eastAsia="宋体"/>
          <w:b w:val="0"/>
          <w:color w:val="FF0000"/>
          <w:sz w:val="21"/>
        </w:rPr>
        <w:t>²</w:t>
      </w:r>
      <w:r>
        <w:rPr>
          <w:rFonts w:ascii="Times New Roman" w:hAnsi="Times New Roman" w:eastAsia="Times New Roman"/>
          <w:b w:val="0"/>
          <w:color w:val="FF0000"/>
          <w:sz w:val="21"/>
        </w:rPr>
        <w:t>×4=1</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，直接相加为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，与合成电流计算得到的</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不同。功率不是线性响应，不能用叠加定理直接相加。</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