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30</w:t>
            </w:r>
            <w:r>
              <w:rPr>
                <w:rFonts w:ascii="楷体" w:hAnsi="楷体" w:eastAsia="楷体"/>
                <w:b/>
                <w:color w:val="4472C4"/>
                <w:sz w:val="21"/>
              </w:rPr>
              <w:t>练，内容涵盖理解二端网络和有源二端网络的概念，会用戴维宁定理将复杂电路等效为电压源串联电阻。</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网络定理  第</w:t>
      </w:r>
      <w:r>
        <w:rPr>
          <w:rFonts w:ascii="Times New Roman" w:hAnsi="Times New Roman" w:eastAsia="Times New Roman"/>
          <w:b/>
          <w:sz w:val="28"/>
        </w:rPr>
        <w:t>30</w:t>
      </w:r>
      <w:r>
        <w:rPr>
          <w:rFonts w:ascii="宋体" w:hAnsi="宋体" w:eastAsia="宋体"/>
          <w:b/>
          <w:sz w:val="28"/>
        </w:rPr>
        <w:t>练  戴维宁定理</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把含源线性端口对外部电路进行简化时，所得到的等效模型通常为（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理想电流源并联电阻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理想电压源串联电阻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理想电压源并联电阻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理想电流源串联电阻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戴维宁定理说明，含源线性二端网络对外可等效为一个理想电压源与一个电阻串联的电路。电流源并联电阻属于诺顿等效形式。</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戴维宁等效模型中串联电阻的主要含义是（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从端口看入的等效电阻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负载支路中的实际电阻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电源内部的固定电阻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导线连接处的接触电阻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戴维宁等效电阻是将网络内部独立电源置零后，从外部端口看进去得到的等效电阻。它不是某一个具体元件的电阻，而是整个端口对外表现出的阻碍作用。</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用戴维宁定理求某负载电流时，合理的操作顺序应是（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接入负载、求端电压、求内阻</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求端电流、接入负载、求电压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断开负载、求端电压、求内阻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保留负载、求内阻、求端流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应用戴维宁定理时，应先断开待求负载，求出端口开路电压，再求出等效电阻，最后接上负载计算电流。若保留负载求端口量，会使等效参数不符合定理要求。</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维修电路时，用等效模型计算负载电流明显偏大，复核发现求等效电阻时未处理内部独立源，应采取的做法是（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保留该源原状态再测端压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增大负载阻值再求端流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断开所有支路再求端流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将该源置零后再求内阻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求戴维宁等效电阻时，内部独立电压源应作短路处理，独立电流源应作开路处理。未将独立源置零会导致等效电阻计算错误，从而影响负载电流结果。</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某戴维宁等效电路中内阻不为零，当负载电阻逐渐增大时，下列判断正确的是（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等效电压保持不变</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等效内阻随之增大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负载电流随之减小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负载端压通常增大</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戴维宁等效电压和等效内阻由原网络决定，负载变化不会改变这两个等效参数。当负载电阻增大时，回路总电阻增大，负载电流减小，而负载端电压通常会增大并接近开路电压。</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在实训中要用戴维宁定理分析某电路对负载的作用，下列做法正确的是（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断开负载求端口电压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独立电源置零求内阻</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接回负载计算支路电流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保留负载测开路电压</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使用戴维宁定理时，求等效电压必须使负载开路，求等效电阻应将独立源置零，最后再接回负载求所需电流或电压。保留负载时测得的端口电压不是开路电压。</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关于二端网络与含源端口的区别，下列说法正确的是（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前者只强调两个引出端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前者必定能对外供电</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后者内部可能含电源</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后者一定没有电阻</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二端网络是从外部看只有两个端子的网络，并不一定含有电源。含源端口内部可能含有独立电源或受控源，对外表现出有源特性，但内部仍可能存在电阻。</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某线性端口测得开路电压为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，短路电流为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，接入</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负载后，下列计算结果正确的是（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等效内阻为</w:t>
            </w:r>
            <w:r>
              <w:rPr>
                <w:rFonts w:ascii="Times New Roman" w:hAnsi="Times New Roman" w:eastAsia="Times New Roman"/>
                <w:b w:val="0"/>
                <w:sz w:val="21"/>
              </w:rPr>
              <w:t>4</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回路总阻为</w:t>
            </w:r>
            <w:r>
              <w:rPr>
                <w:rFonts w:ascii="Times New Roman" w:hAnsi="Times New Roman" w:eastAsia="Times New Roman"/>
                <w:b w:val="0"/>
                <w:sz w:val="21"/>
              </w:rPr>
              <w:t>8</w:t>
            </w:r>
            <w:r>
              <w:rPr>
                <w:rFonts w:ascii="宋体" w:hAnsi="宋体" w:eastAsia="宋体"/>
                <w:b w:val="0"/>
                <w:sz w:val="21"/>
              </w:rPr>
              <w:t xml:space="preserve"> </w:t>
            </w:r>
            <w:r>
              <w:rPr>
                <w:rFonts w:ascii="Times New Roman" w:hAnsi="Times New Roman" w:eastAsia="Times New Roman"/>
                <w:b w:val="0"/>
                <w:sz w:val="21"/>
              </w:rPr>
              <w:t>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负载电流为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负载端压为</w:t>
            </w:r>
            <w:r>
              <w:rPr>
                <w:rFonts w:ascii="Times New Roman" w:hAnsi="Times New Roman" w:eastAsia="Times New Roman"/>
                <w:b w:val="0"/>
                <w:sz w:val="21"/>
              </w:rPr>
              <w:t>7.2</w:t>
            </w:r>
            <w:r>
              <w:rPr>
                <w:rFonts w:ascii="宋体" w:hAnsi="宋体" w:eastAsia="宋体"/>
                <w:b w:val="0"/>
                <w:sz w:val="21"/>
              </w:rPr>
              <w:t xml:space="preserve"> </w:t>
            </w:r>
            <w:r>
              <w:rPr>
                <w:rFonts w:ascii="Times New Roman" w:hAnsi="Times New Roman" w:eastAsia="Times New Roman"/>
                <w:b w:val="0"/>
                <w:sz w:val="21"/>
              </w:rPr>
              <w:t>V</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等效内阻可由开路电压除以短路电流求得，结果为</w:t>
      </w:r>
      <w:r>
        <w:rPr>
          <w:rFonts w:ascii="Times New Roman" w:hAnsi="Times New Roman" w:eastAsia="Times New Roman"/>
          <w:b w:val="0"/>
          <w:color w:val="FF0000"/>
          <w:sz w:val="21"/>
        </w:rPr>
        <w:t>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。接入</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负载后，总电阻为</w:t>
      </w:r>
      <w:r>
        <w:rPr>
          <w:rFonts w:ascii="Times New Roman" w:hAnsi="Times New Roman" w:eastAsia="Times New Roman"/>
          <w:b w:val="0"/>
          <w:color w:val="FF0000"/>
          <w:sz w:val="21"/>
        </w:rPr>
        <w:t>10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，负载电流为</w:t>
      </w:r>
      <w:r>
        <w:rPr>
          <w:rFonts w:ascii="Times New Roman" w:hAnsi="Times New Roman" w:eastAsia="Times New Roman"/>
          <w:b w:val="0"/>
          <w:color w:val="FF0000"/>
          <w:sz w:val="21"/>
        </w:rPr>
        <w:t>1.2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，负载端电压为</w:t>
      </w:r>
      <w:r>
        <w:rPr>
          <w:rFonts w:ascii="Times New Roman" w:hAnsi="Times New Roman" w:eastAsia="Times New Roman"/>
          <w:b w:val="0"/>
          <w:color w:val="FF0000"/>
          <w:sz w:val="21"/>
        </w:rPr>
        <w:t>7.2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只要从外部看有两个接线端子的电路，就可以按二端网络分析其端口特性。（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二端网络强调外部只有两个端子，分析时主要研究端口电压与端口电流之间的关系。内部结构可以复杂，但对外可从两个端子进行等效研究。</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戴维宁等效电路中的电阻应与理想电压源并联后接到负载两端。（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戴维宁等效电路由理想电压源与等效电阻串联组成，再与负载连接。电阻与电压源并联不是戴维宁等效形式，而容易与其他等效模型混淆。</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求端口开路电压时，应先把待求支路的负载断开，再计算该两端的电压。（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开路电压是在负载支路断开、端口无负载电流的条件下得到的端电压。若负载未断开，测得的电压会受到负载分压影响。</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若计算得到的等效电阻为负值，通常可直接按普通无源电阻使用，不必检查电源处理和受控源条件。（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在基础电路应用中，等效电阻出现异常结果时，应先复核独立电源置零、受控源保留和计算过程是否正确。直接按普通无源电阻处理容易造成后续电压、电流判断错误。</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简述负载电阻变化时，戴维宁等效电路中各量的变化特点。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）戴维宁等效电压由原含源线性二端网络决定，负载电阻变化时该等效电压不随负载改变。</w:t>
        <w:br/>
        <w:t>（</w:t>
      </w:r>
      <w:r>
        <w:rPr>
          <w:rFonts w:ascii="Times New Roman" w:hAnsi="Times New Roman" w:eastAsia="Times New Roman"/>
          <w:b w:val="0"/>
          <w:color w:val="FF0000"/>
          <w:sz w:val="21"/>
        </w:rPr>
        <w:t>2</w:t>
      </w:r>
      <w:r>
        <w:rPr>
          <w:rFonts w:ascii="宋体" w:hAnsi="宋体" w:eastAsia="宋体"/>
          <w:b w:val="0"/>
          <w:color w:val="FF0000"/>
          <w:sz w:val="21"/>
        </w:rPr>
        <w:t>）戴维宁等效电阻由原网络内部结构决定，负载电阻变化时该等效电阻不随负载改变。</w:t>
        <w:br/>
        <w:t>（</w:t>
      </w:r>
      <w:r>
        <w:rPr>
          <w:rFonts w:ascii="Times New Roman" w:hAnsi="Times New Roman" w:eastAsia="Times New Roman"/>
          <w:b w:val="0"/>
          <w:color w:val="FF0000"/>
          <w:sz w:val="21"/>
        </w:rPr>
        <w:t>3</w:t>
      </w:r>
      <w:r>
        <w:rPr>
          <w:rFonts w:ascii="宋体" w:hAnsi="宋体" w:eastAsia="宋体"/>
          <w:b w:val="0"/>
          <w:color w:val="FF0000"/>
          <w:sz w:val="21"/>
        </w:rPr>
        <w:t>）负载电流和负载端电压会随负载电阻变化而变化，计算时应把负载接到等效电压源与等效电阻串联的电路中分析。</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本题考查戴维宁等效参数与外接负载量的区别。答题时应抓住等效电压、等效电阻由原网络决定，而负载电流和负载端电压由等效电路与负载共同决定这一关键点。</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已知某电路对负载可等效为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理想电压源串联</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电阻，外接负载电阻为</w:t>
      </w:r>
      <w:r>
        <w:rPr>
          <w:rFonts w:ascii="Times New Roman" w:hAnsi="Times New Roman" w:eastAsia="Times New Roman"/>
          <w:b w:val="0"/>
          <w:sz w:val="21"/>
        </w:rPr>
        <w:t>12</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，求负载电流和负载端电压。</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）负载电流为</w:t>
      </w:r>
      <w:r>
        <w:rPr>
          <w:rFonts w:ascii="Times New Roman" w:hAnsi="Times New Roman" w:eastAsia="Times New Roman"/>
          <w:b w:val="0"/>
          <w:color w:val="FF0000"/>
          <w:sz w:val="21"/>
        </w:rPr>
        <w:t>1.33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）负载端电压为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）根据串联电路电流公式</w:t>
      </w:r>
      <w:r>
        <w:rPr>
          <w:rFonts w:ascii="Times New Roman" w:hAnsi="Times New Roman" w:eastAsia="Times New Roman"/>
          <w:b w:val="0"/>
          <w:color w:val="FF0000"/>
          <w:sz w:val="21"/>
        </w:rPr>
        <w:t>I=U/(R</w:t>
      </w:r>
      <w:r>
        <w:rPr>
          <w:rFonts w:ascii="宋体" w:hAnsi="宋体" w:eastAsia="宋体"/>
          <w:b w:val="0"/>
          <w:color w:val="FF0000"/>
          <w:sz w:val="21"/>
        </w:rPr>
        <w:t>内</w:t>
      </w:r>
      <w:r>
        <w:rPr>
          <w:rFonts w:ascii="Times New Roman" w:hAnsi="Times New Roman" w:eastAsia="Times New Roman"/>
          <w:b w:val="0"/>
          <w:color w:val="FF0000"/>
          <w:sz w:val="21"/>
        </w:rPr>
        <w:t>+R</w:t>
      </w:r>
      <w:r>
        <w:rPr>
          <w:rFonts w:ascii="宋体" w:hAnsi="宋体" w:eastAsia="宋体"/>
          <w:b w:val="0"/>
          <w:color w:val="FF0000"/>
          <w:sz w:val="21"/>
        </w:rPr>
        <w:t>负</w:t>
      </w:r>
      <w:r>
        <w:rPr>
          <w:rFonts w:ascii="Times New Roman" w:hAnsi="Times New Roman" w:eastAsia="Times New Roman"/>
          <w:b w:val="0"/>
          <w:color w:val="FF0000"/>
          <w:sz w:val="21"/>
        </w:rPr>
        <w:t>)</w:t>
      </w:r>
      <w:r>
        <w:rPr>
          <w:rFonts w:ascii="宋体" w:hAnsi="宋体" w:eastAsia="宋体"/>
          <w:b w:val="0"/>
          <w:color w:val="FF0000"/>
          <w:sz w:val="21"/>
        </w:rPr>
        <w:t>。代入数据得</w:t>
      </w:r>
      <w:r>
        <w:rPr>
          <w:rFonts w:ascii="Times New Roman" w:hAnsi="Times New Roman" w:eastAsia="Times New Roman"/>
          <w:b w:val="0"/>
          <w:color w:val="FF0000"/>
          <w:sz w:val="21"/>
        </w:rPr>
        <w:t>I=24/(6+12)=24/18=1.33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，因此负载电流为</w:t>
      </w:r>
      <w:r>
        <w:rPr>
          <w:rFonts w:ascii="Times New Roman" w:hAnsi="Times New Roman" w:eastAsia="Times New Roman"/>
          <w:b w:val="0"/>
          <w:color w:val="FF0000"/>
          <w:sz w:val="21"/>
        </w:rPr>
        <w:t>1.33</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）根据负载端电压公式</w:t>
      </w:r>
      <w:r>
        <w:rPr>
          <w:rFonts w:ascii="Times New Roman" w:hAnsi="Times New Roman" w:eastAsia="Times New Roman"/>
          <w:b w:val="0"/>
          <w:color w:val="FF0000"/>
          <w:sz w:val="21"/>
        </w:rPr>
        <w:t>U</w:t>
      </w:r>
      <w:r>
        <w:rPr>
          <w:rFonts w:ascii="宋体" w:hAnsi="宋体" w:eastAsia="宋体"/>
          <w:b w:val="0"/>
          <w:color w:val="FF0000"/>
          <w:sz w:val="21"/>
        </w:rPr>
        <w:t>负</w:t>
      </w:r>
      <w:r>
        <w:rPr>
          <w:rFonts w:ascii="Times New Roman" w:hAnsi="Times New Roman" w:eastAsia="Times New Roman"/>
          <w:b w:val="0"/>
          <w:color w:val="FF0000"/>
          <w:sz w:val="21"/>
        </w:rPr>
        <w:t>=IR</w:t>
      </w:r>
      <w:r>
        <w:rPr>
          <w:rFonts w:ascii="宋体" w:hAnsi="宋体" w:eastAsia="宋体"/>
          <w:b w:val="0"/>
          <w:color w:val="FF0000"/>
          <w:sz w:val="21"/>
        </w:rPr>
        <w:t>负。代入数据得</w:t>
      </w:r>
      <w:r>
        <w:rPr>
          <w:rFonts w:ascii="Times New Roman" w:hAnsi="Times New Roman" w:eastAsia="Times New Roman"/>
          <w:b w:val="0"/>
          <w:color w:val="FF0000"/>
          <w:sz w:val="21"/>
        </w:rPr>
        <w:t>U</w:t>
      </w:r>
      <w:r>
        <w:rPr>
          <w:rFonts w:ascii="宋体" w:hAnsi="宋体" w:eastAsia="宋体"/>
          <w:b w:val="0"/>
          <w:color w:val="FF0000"/>
          <w:sz w:val="21"/>
        </w:rPr>
        <w:t>负</w:t>
      </w:r>
      <w:r>
        <w:rPr>
          <w:rFonts w:ascii="Times New Roman" w:hAnsi="Times New Roman" w:eastAsia="Times New Roman"/>
          <w:b w:val="0"/>
          <w:color w:val="FF0000"/>
          <w:sz w:val="21"/>
        </w:rPr>
        <w:t>=1.33×12=15.96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，按常规取值约为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，因此负载端电压为</w:t>
      </w:r>
      <w:r>
        <w:rPr>
          <w:rFonts w:ascii="Times New Roman" w:hAnsi="Times New Roman" w:eastAsia="Times New Roman"/>
          <w:b w:val="0"/>
          <w:color w:val="FF0000"/>
          <w:sz w:val="21"/>
        </w:rPr>
        <w:t>16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某含源线性二端网络测得开路电压为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，短路电流为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。现分别接入</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和</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两种负载，求：（</w:t>
      </w:r>
      <w:r>
        <w:rPr>
          <w:rFonts w:ascii="Times New Roman" w:hAnsi="Times New Roman" w:eastAsia="Times New Roman"/>
          <w:b w:val="0"/>
          <w:sz w:val="21"/>
        </w:rPr>
        <w:t>1</w:t>
      </w:r>
      <w:r>
        <w:rPr>
          <w:rFonts w:ascii="宋体" w:hAnsi="宋体" w:eastAsia="宋体"/>
          <w:b w:val="0"/>
          <w:sz w:val="21"/>
        </w:rPr>
        <w:t>）该网络的戴维宁等效电阻；（</w:t>
      </w:r>
      <w:r>
        <w:rPr>
          <w:rFonts w:ascii="Times New Roman" w:hAnsi="Times New Roman" w:eastAsia="Times New Roman"/>
          <w:b w:val="0"/>
          <w:sz w:val="21"/>
        </w:rPr>
        <w:t>2</w:t>
      </w:r>
      <w:r>
        <w:rPr>
          <w:rFonts w:ascii="宋体" w:hAnsi="宋体" w:eastAsia="宋体"/>
          <w:b w:val="0"/>
          <w:sz w:val="21"/>
        </w:rPr>
        <w:t>）两种负载下的负载电流；（</w:t>
      </w:r>
      <w:r>
        <w:rPr>
          <w:rFonts w:ascii="Times New Roman" w:hAnsi="Times New Roman" w:eastAsia="Times New Roman"/>
          <w:b w:val="0"/>
          <w:sz w:val="21"/>
        </w:rPr>
        <w:t>3</w:t>
      </w:r>
      <w:r>
        <w:rPr>
          <w:rFonts w:ascii="宋体" w:hAnsi="宋体" w:eastAsia="宋体"/>
          <w:b w:val="0"/>
          <w:sz w:val="21"/>
        </w:rPr>
        <w:t>）哪种负载获得的端电压较高。</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）戴维宁等效电阻为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）接入</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负载时电流为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；接入</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负载时电流为</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负载获得的端电压较高。</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）根据等效电阻公式</w:t>
      </w:r>
      <w:r>
        <w:rPr>
          <w:rFonts w:ascii="Times New Roman" w:hAnsi="Times New Roman" w:eastAsia="Times New Roman"/>
          <w:b w:val="0"/>
          <w:color w:val="FF0000"/>
          <w:sz w:val="21"/>
        </w:rPr>
        <w:t>R</w:t>
      </w:r>
      <w:r>
        <w:rPr>
          <w:rFonts w:ascii="宋体" w:hAnsi="宋体" w:eastAsia="宋体"/>
          <w:b w:val="0"/>
          <w:color w:val="FF0000"/>
          <w:sz w:val="21"/>
        </w:rPr>
        <w:t>内</w:t>
      </w:r>
      <w:r>
        <w:rPr>
          <w:rFonts w:ascii="Times New Roman" w:hAnsi="Times New Roman" w:eastAsia="Times New Roman"/>
          <w:b w:val="0"/>
          <w:color w:val="FF0000"/>
          <w:sz w:val="21"/>
        </w:rPr>
        <w:t>=U</w:t>
      </w:r>
      <w:r>
        <w:rPr>
          <w:rFonts w:ascii="宋体" w:hAnsi="宋体" w:eastAsia="宋体"/>
          <w:b w:val="0"/>
          <w:color w:val="FF0000"/>
          <w:sz w:val="21"/>
        </w:rPr>
        <w:t>开</w:t>
      </w:r>
      <w:r>
        <w:rPr>
          <w:rFonts w:ascii="Times New Roman" w:hAnsi="Times New Roman" w:eastAsia="Times New Roman"/>
          <w:b w:val="0"/>
          <w:color w:val="FF0000"/>
          <w:sz w:val="21"/>
        </w:rPr>
        <w:t>/I</w:t>
      </w:r>
      <w:r>
        <w:rPr>
          <w:rFonts w:ascii="宋体" w:hAnsi="宋体" w:eastAsia="宋体"/>
          <w:b w:val="0"/>
          <w:color w:val="FF0000"/>
          <w:sz w:val="21"/>
        </w:rPr>
        <w:t>短。代入数据得</w:t>
      </w:r>
      <w:r>
        <w:rPr>
          <w:rFonts w:ascii="Times New Roman" w:hAnsi="Times New Roman" w:eastAsia="Times New Roman"/>
          <w:b w:val="0"/>
          <w:color w:val="FF0000"/>
          <w:sz w:val="21"/>
        </w:rPr>
        <w:t>R</w:t>
      </w:r>
      <w:r>
        <w:rPr>
          <w:rFonts w:ascii="宋体" w:hAnsi="宋体" w:eastAsia="宋体"/>
          <w:b w:val="0"/>
          <w:color w:val="FF0000"/>
          <w:sz w:val="21"/>
        </w:rPr>
        <w:t>内</w:t>
      </w:r>
      <w:r>
        <w:rPr>
          <w:rFonts w:ascii="Times New Roman" w:hAnsi="Times New Roman" w:eastAsia="Times New Roman"/>
          <w:b w:val="0"/>
          <w:color w:val="FF0000"/>
          <w:sz w:val="21"/>
        </w:rPr>
        <w:t>=18/3=6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，因此戴维宁等效电阻为</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）接入</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负载时，负载电流</w:t>
      </w:r>
      <w:r>
        <w:rPr>
          <w:rFonts w:ascii="Times New Roman" w:hAnsi="Times New Roman" w:eastAsia="Times New Roman"/>
          <w:b w:val="0"/>
          <w:color w:val="FF0000"/>
          <w:sz w:val="21"/>
        </w:rPr>
        <w:t>I1=18/(6+3)=18/9=2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；接入</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负载时，负载电流</w:t>
      </w:r>
      <w:r>
        <w:rPr>
          <w:rFonts w:ascii="Times New Roman" w:hAnsi="Times New Roman" w:eastAsia="Times New Roman"/>
          <w:b w:val="0"/>
          <w:color w:val="FF0000"/>
          <w:sz w:val="21"/>
        </w:rPr>
        <w:t>I2=18/(6+6)=18/12=1.5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）根据负载端电压公式</w:t>
      </w:r>
      <w:r>
        <w:rPr>
          <w:rFonts w:ascii="Times New Roman" w:hAnsi="Times New Roman" w:eastAsia="Times New Roman"/>
          <w:b w:val="0"/>
          <w:color w:val="FF0000"/>
          <w:sz w:val="21"/>
        </w:rPr>
        <w:t>U</w:t>
      </w:r>
      <w:r>
        <w:rPr>
          <w:rFonts w:ascii="宋体" w:hAnsi="宋体" w:eastAsia="宋体"/>
          <w:b w:val="0"/>
          <w:color w:val="FF0000"/>
          <w:sz w:val="21"/>
        </w:rPr>
        <w:t>负</w:t>
      </w:r>
      <w:r>
        <w:rPr>
          <w:rFonts w:ascii="Times New Roman" w:hAnsi="Times New Roman" w:eastAsia="Times New Roman"/>
          <w:b w:val="0"/>
          <w:color w:val="FF0000"/>
          <w:sz w:val="21"/>
        </w:rPr>
        <w:t>=IR</w:t>
      </w:r>
      <w:r>
        <w:rPr>
          <w:rFonts w:ascii="宋体" w:hAnsi="宋体" w:eastAsia="宋体"/>
          <w:b w:val="0"/>
          <w:color w:val="FF0000"/>
          <w:sz w:val="21"/>
        </w:rPr>
        <w:t>负。接入</w:t>
      </w:r>
      <w:r>
        <w:rPr>
          <w:rFonts w:ascii="Times New Roman" w:hAnsi="Times New Roman" w:eastAsia="Times New Roman"/>
          <w:b w:val="0"/>
          <w:color w:val="FF0000"/>
          <w:sz w:val="21"/>
        </w:rPr>
        <w:t>3</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负载时</w:t>
      </w:r>
      <w:r>
        <w:rPr>
          <w:rFonts w:ascii="Times New Roman" w:hAnsi="Times New Roman" w:eastAsia="Times New Roman"/>
          <w:b w:val="0"/>
          <w:color w:val="FF0000"/>
          <w:sz w:val="21"/>
        </w:rPr>
        <w:t>U1=2×3=6</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，接入</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负载时</w:t>
      </w:r>
      <w:r>
        <w:rPr>
          <w:rFonts w:ascii="Times New Roman" w:hAnsi="Times New Roman" w:eastAsia="Times New Roman"/>
          <w:b w:val="0"/>
          <w:color w:val="FF0000"/>
          <w:sz w:val="21"/>
        </w:rPr>
        <w:t>U2=1.5×6=9</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，因此</w:t>
      </w:r>
      <w:r>
        <w:rPr>
          <w:rFonts w:ascii="Times New Roman" w:hAnsi="Times New Roman" w:eastAsia="Times New Roman"/>
          <w:b w:val="0"/>
          <w:color w:val="FF0000"/>
          <w:sz w:val="21"/>
        </w:rPr>
        <w:t>6</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负载获得的端电压较高。</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