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练，内容涵盖理解正弦交流电的产生原理，掌握正弦量的三要素（最大值、角频率、初相位）。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交流电基本概念  第</w:t>
      </w:r>
      <w:r>
        <w:rPr>
          <w:rFonts w:ascii="Times New Roman" w:hAnsi="Times New Roman" w:eastAsia="Times New Roman"/>
          <w:b/>
          <w:sz w:val="28"/>
        </w:rPr>
        <w:t>59</w:t>
      </w:r>
      <w:r>
        <w:rPr>
          <w:rFonts w:ascii="宋体" w:hAnsi="宋体" w:eastAsia="宋体"/>
          <w:b/>
          <w:sz w:val="28"/>
        </w:rPr>
        <w:t>练  正弦交流电的产生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大小和方向均随时间按正弦规律变化的电量属于（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正弦交流电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脉动直流电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非正弦交流电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恒定直流电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正弦交流电的瞬时值随时间按正弦规律变化，并且方向随时间周期性改变。脉动直流电方向不改变，恒定直流电大小和方向都不随时间改变。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在交流发电机模型中，使转动线圈与外电路保持电连接的部件是（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转轴与轴承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磁极与铁芯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滑环与电刷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线圈与机座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滑环随线圈一起转动，电刷与滑环接触，可把线圈中产生的感应电动势引出到外电路。磁极主要提供磁场，转轴主要实现机械转动。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矩形线圈匀速转动时，当线圈平面经过中性面瞬间，其感应量的瞬时数值（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方向反向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波形不变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线圈平面经过中性面时，线圈边切割磁感线的有效速度分量为零，所以感应量的瞬时值为零。此后继续转动，瞬时值的方向会随半周变化而改变。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用示波器观察某正弦电压时，波形在水平方向明显变密，而竖直高度基本不变，较可能的原因是（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电压量程挡位偏大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扫描时间挡位偏小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输入耦合方式错误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探头接地位置错误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水平方向的疏密主要受示波器扫描时间挡位影响，挡位偏小时同一屏幕内显示的周期数会增多，波形看起来变密。竖直高度基本不变，说明幅度测量条件没有明显改变。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同一交流发电机中，若磁场和线圈匝数不变，只提高线圈转速，则可能发生的变化有（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相位固定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线圈转速提高时，单位时间内完成的周期数增多，所以频率增大、周期减小。感应电动势的峰值与角速度有关，在磁场和匝数不变时也会增大；相位与计时起点有关，不能由转速提高直接判定为固定。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用示波器比较两个正弦电压的三要素时，正确的操作有（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应统一时间基准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应读取峰峰值换算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应只比较有效值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应观察过零先后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比较角频率和相位时，应使用统一的时间基准；比较最大值时，可由峰峰值换算得到。只比较有效值不能判断相位，也不能完整反映三要素。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关于正弦量三要素的辨析，正确的说法有（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峰值反映幅度大小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角频率反映变化快慢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起始相角反映初态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频率决定幅度大小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峰值表示正弦量可能达到的最大瞬时值，角频率反映正弦量变化的快慢，起始相角反映计时起点时的相位状态。频率只反映变化快慢，不决定幅度大小。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已知某电压表达式为</w:t>
      </w:r>
      <w:r>
        <w:rPr>
          <w:rFonts w:ascii="Times New Roman" w:hAnsi="Times New Roman" w:eastAsia="Times New Roman"/>
          <w:b w:val="0"/>
          <w:sz w:val="21"/>
        </w:rPr>
        <w:t>u=311sin(314t+30°)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的单位为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，可判断的结论有（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rad/s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起始相角为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正弦量表达式中，正弦函数前的系数表示峰值，时间项前的系数表示角频率，括号中的常数角表示起始相角。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>是角频率，不是频率，频率还需由角频率除以</w:t>
      </w:r>
      <w:r>
        <w:rPr>
          <w:rFonts w:ascii="Times New Roman" w:hAnsi="Times New Roman" w:eastAsia="Times New Roman"/>
          <w:b w:val="0"/>
          <w:color w:val="FF0000"/>
          <w:sz w:val="21"/>
        </w:rPr>
        <w:t>2π</w:t>
      </w:r>
      <w:r>
        <w:rPr>
          <w:rFonts w:ascii="宋体" w:hAnsi="宋体" w:eastAsia="宋体"/>
          <w:b w:val="0"/>
          <w:color w:val="FF0000"/>
          <w:sz w:val="21"/>
        </w:rPr>
        <w:t>求得。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只要电流方向周期性改变，该电流就一定按正弦规律变化。（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交流电的方向可以周期性改变，但其波形不一定是正弦波。只有瞬时值按正弦规律变化的交流电，才属于正弦交流电。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交流发电机模型中，磁极提供磁场，线圈转动切割磁感线产生感应电动势。（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正弦交流电的产生通常可用线圈在匀强磁场中匀速转动来说明。磁极提供磁场，线圈边运动时切割磁感线，从而在线圈中产生随时间变化的感应电动势。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线圈每转过一周，感应电动势完成一个周期变化。（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线圈在磁场中匀速转动一周时，其相对磁场的位置恢复到原来的状态，感应电动势也完成一次完整变化。因此一周对应一个周期。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示波器上正弦波上下被削平，说明该信号的起始相角发生了改变。（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波形上下被削平通常说明信号幅度过大、量程设置不当或电路进入非线性状态。起始相角改变主要表现为波形在时间轴上的平移，不会直接造成上下削平。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简述正弦量三要素及其物理意义。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）最大值表示正弦量在变化过程中所能达到的最大瞬时值，反映交流量的幅度大小。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）角频率表示正弦量相位随时间变化的快慢，反映交流量变化的快慢程度。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）初相位表示计时起点时正弦量所处的相位状态，反映波形在时间轴上的起始位置。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本题考查正弦量表达式中三个基本参数的含义。答题时应把参数名称与其对应的物理意义联系起来，不能把最大值与有效值、角频率与频率、初相位与相位差混淆。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已知某正弦交流电压的瞬时值表达式为</w:t>
      </w:r>
      <w:r>
        <w:rPr>
          <w:rFonts w:ascii="Times New Roman" w:hAnsi="Times New Roman" w:eastAsia="Times New Roman"/>
          <w:b w:val="0"/>
          <w:sz w:val="21"/>
        </w:rPr>
        <w:t>u=220√2sin(100πt+30°)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）最大值；（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）频率；（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）周期。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）正弦表达式中正弦函数前的系数为最大值，最大值</w:t>
      </w:r>
      <w:r>
        <w:rPr>
          <w:rFonts w:ascii="Times New Roman" w:hAnsi="Times New Roman" w:eastAsia="Times New Roman"/>
          <w:b w:val="0"/>
          <w:color w:val="FF0000"/>
          <w:sz w:val="21"/>
        </w:rPr>
        <w:t>Um=220√2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，取</w:t>
      </w:r>
      <w:r>
        <w:rPr>
          <w:rFonts w:ascii="Times New Roman" w:hAnsi="Times New Roman" w:eastAsia="Times New Roman"/>
          <w:b w:val="0"/>
          <w:color w:val="FF0000"/>
          <w:sz w:val="21"/>
        </w:rPr>
        <w:t>√2</w:t>
      </w:r>
      <w:r>
        <w:rPr>
          <w:rFonts w:ascii="宋体" w:hAnsi="宋体" w:eastAsia="宋体"/>
          <w:b w:val="0"/>
          <w:color w:val="FF0000"/>
          <w:sz w:val="21"/>
        </w:rPr>
        <w:t>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1.414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Um=220×1.414=311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）角频率</w:t>
      </w:r>
      <w:r>
        <w:rPr>
          <w:rFonts w:ascii="Times New Roman" w:hAnsi="Times New Roman" w:eastAsia="Times New Roman"/>
          <w:b w:val="0"/>
          <w:color w:val="FF0000"/>
          <w:sz w:val="21"/>
        </w:rPr>
        <w:t>ω=100π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，频率</w:t>
      </w:r>
      <w:r>
        <w:rPr>
          <w:rFonts w:ascii="Times New Roman" w:hAnsi="Times New Roman" w:eastAsia="Times New Roman"/>
          <w:b w:val="0"/>
          <w:color w:val="FF0000"/>
          <w:sz w:val="21"/>
        </w:rPr>
        <w:t>f=ω/(2π)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f=100π/(2π)=50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）周期</w:t>
      </w:r>
      <w:r>
        <w:rPr>
          <w:rFonts w:ascii="Times New Roman" w:hAnsi="Times New Roman" w:eastAsia="Times New Roman"/>
          <w:b w:val="0"/>
          <w:color w:val="FF0000"/>
          <w:sz w:val="21"/>
        </w:rPr>
        <w:t>T=1/f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T=1/50=0.02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，因此该电压的周期为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某交流发电机线圈在匀强磁场中匀速转动，已知线圈每秒转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>周，线圈匝数为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>，每匝最大磁通量为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。从磁通量最大位置开始计时，感应电动势最大值</w:t>
      </w:r>
      <w:r>
        <w:rPr>
          <w:rFonts w:ascii="Times New Roman" w:hAnsi="Times New Roman" w:eastAsia="Times New Roman"/>
          <w:b w:val="0"/>
          <w:sz w:val="21"/>
        </w:rPr>
        <w:t>Em=NωΦm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）角频率；（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）感应电动势最大值；（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）感应电动势瞬时值表达式。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157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e=314sin157t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）每秒转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>周，频率</w:t>
      </w:r>
      <w:r>
        <w:rPr>
          <w:rFonts w:ascii="Times New Roman" w:hAnsi="Times New Roman" w:eastAsia="Times New Roman"/>
          <w:b w:val="0"/>
          <w:color w:val="FF0000"/>
          <w:sz w:val="21"/>
        </w:rPr>
        <w:t>f=25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，角频率</w:t>
      </w:r>
      <w:r>
        <w:rPr>
          <w:rFonts w:ascii="Times New Roman" w:hAnsi="Times New Roman" w:eastAsia="Times New Roman"/>
          <w:b w:val="0"/>
          <w:color w:val="FF0000"/>
          <w:sz w:val="21"/>
        </w:rPr>
        <w:t>ω=2πf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ω=2×3.14×25=157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）感应电动势最大值</w:t>
      </w:r>
      <w:r>
        <w:rPr>
          <w:rFonts w:ascii="Times New Roman" w:hAnsi="Times New Roman" w:eastAsia="Times New Roman"/>
          <w:b w:val="0"/>
          <w:color w:val="FF0000"/>
          <w:sz w:val="21"/>
        </w:rPr>
        <w:t>Em=NωΦm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Em=100×157×0.02=314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）从磁通量最大位置开始计时，感应电动势初始值为零，可写成正弦形式。代入最大值和角频率，得到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e=314sin157t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