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RL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串联电路的阻抗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Z=√(R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+XL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、阻抗角和功率因数的计算，会画矢量图。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串联电路与功率  第</w:t>
      </w:r>
      <w:r>
        <w:rPr>
          <w:rFonts w:ascii="Times New Roman" w:hAnsi="Times New Roman" w:eastAsia="Times New Roman"/>
          <w:b/>
          <w:sz w:val="28"/>
        </w:rPr>
        <w:t>72</w:t>
      </w:r>
      <w:r>
        <w:rPr>
          <w:rFonts w:ascii="宋体" w:hAnsi="宋体" w:eastAsia="宋体"/>
          <w:b/>
          <w:sz w:val="28"/>
        </w:rPr>
        <w:t xml:space="preserve">练  </w:t>
      </w:r>
      <w:r>
        <w:rPr>
          <w:rFonts w:ascii="Times New Roman" w:hAnsi="Times New Roman" w:eastAsia="Times New Roman"/>
          <w:b/>
          <w:sz w:val="28"/>
        </w:rPr>
        <w:t>RL</w:t>
      </w:r>
      <w:r>
        <w:rPr>
          <w:rFonts w:ascii="宋体" w:hAnsi="宋体" w:eastAsia="宋体"/>
          <w:b/>
          <w:sz w:val="28"/>
        </w:rPr>
        <w:t>串联电路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在正弦交流的线圈等效电路中，合成量表示电压与电流比值大小的是（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电抗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XL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Z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电导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G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电纳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串联电路中，电路对交流电流的总阻碍作用用阻抗表示，其大小等于电压有效值与电流有效值之比。电抗只反映电感部分的阻碍作用，不能表示整个串联电路的合成效果。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串联电路中，电阻电压与电感电压的相位关系为（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二者方向完全相反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二者相位完全相同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二者相差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二者相差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180°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电阻电压与电流同相，电感电压超前电流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。因此在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串联电路中，电阻电压与电感电压相差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，作矢量图时应按直角关系合成。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串联电路中，以电流为参考相量时，总电压的相位状态是（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超前电流一定角度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滞后电流一定角度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与电流相位相同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与电流方向相反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电阻电压与电流同相，电感电压超前电流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，两者合成后的总电压位于二者之间。因此总电压超前电流一个小于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的角度。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串联电路接入交流电源后电流明显偏小，测得电阻值符合要求，最可能的检查方向是（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判断电源频率偏低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检查电阻是否短接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判断电流表量程偏大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检查感抗是否偏大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在电阻值符合要求时，电流偏小通常说明电路的总阻碍作用增大。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串联电路的阻抗由电阻和感抗共同决定，感抗偏大会使阻抗增大，从而使电流减小。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当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串联电路中电阻不变、感抗增大时，下列变化正确的是（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阻抗逐渐增大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电流逐渐增大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阻抗角减小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电阻不变而感抗增大时，阻抗随之增大，电流会减小。由于电路中无功成分增大，阻抗角增大，功率因数减小。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维修人员用交流电压表测量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串联电路时，下列做法正确的是（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分别测量电阻端电压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分别测量电感端电压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直接相加两个读数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忽略电压相位关系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电阻端电压和电感端电压可以分别用交流电压表测量。由于二者相位相差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，总电压不能用两个读数直接相加，而应按矢量关系合成。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串联电路与纯电阻电路的比较，下列说法正确的是（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RL</w:t>
            </w:r>
            <w:r>
              <w:rPr>
                <w:rFonts w:ascii="宋体" w:hAnsi="宋体" w:eastAsia="宋体"/>
                <w:b w:val="0"/>
                <w:sz w:val="21"/>
              </w:rPr>
              <w:t>电路电压超前电流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纯电阻电压同相电流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RL</w:t>
            </w:r>
            <w:r>
              <w:rPr>
                <w:rFonts w:ascii="宋体" w:hAnsi="宋体" w:eastAsia="宋体"/>
                <w:b w:val="0"/>
                <w:sz w:val="21"/>
              </w:rPr>
              <w:t>电路功率因数为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纯电阻阻抗角为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串联电路中存在电感，电源电压超前电流，功率因数小于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。纯电阻电路中电压与电流同相，阻抗角为</w:t>
      </w:r>
      <w:r>
        <w:rPr>
          <w:rFonts w:ascii="Times New Roman" w:hAnsi="Times New Roman" w:eastAsia="Times New Roman"/>
          <w:b w:val="0"/>
          <w:color w:val="FF0000"/>
          <w:sz w:val="21"/>
        </w:rPr>
        <w:t>0°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XL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，下列计算和判断正确的是（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0.6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0.8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串联电路的阻抗由电阻和感抗按直角三角形关系合成。代入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XL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可得阻抗为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，功率因数为电阻与阻抗之比，结果为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0.6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串联电路中，阻抗的大小可由电阻和感抗按直角三角形关系求得。（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电阻对应有功分量，感抗对应无功分量，二者在相量图中互相垂直。因此阻抗大小应按直角三角形关系计算。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串联电路中，感抗越大，电路的功率因数一定越大。（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在电阻不变时，感抗越大，阻抗角越大，电路中无功成分越明显。此时功率因数会减小，而不是增大。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画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串联电路电压相量图时，常以电流相量作为水平方向参考。（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串联电路中电阻电压与电流同相，电感电压超前电流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。以电流为参考便于画出电阻电压、电感电压和总电压的相量关系。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串联电路的总电压等于电阻电压与电感电压的代数和。（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电阻电压与电感电压相位不同，二者不能按普通数值直接相加。总电压应按相量关系合成，通常用直角三角形关系求其有效值。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串联电路中阻抗角的含义，并说明它与功率因数之间的关系。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）阻抗角表示总电压相量与电流相量之间的相位差。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）在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串联电路中，总电压超前电流，因此阻抗角为正。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）阻抗角越大，功率因数越小；二者关系为 </w:t>
      </w:r>
      <m:oMath>
        <m:r>
          <w:rPr>
            <w:color w:val="FF0000"/>
          </w:rPr>
          <m:t>cosvarphi=R/Z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串联电路中阻抗角和功率因数的基本关系。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 xml:space="preserve">串联电路含有电感元件，电流滞后于总电压，阻抗角反映这种相位差；功率因数等于阻抗三角形中电阻与阻抗的比值，即 </w:t>
      </w:r>
      <m:oMath>
        <m:r>
          <w:rPr>
            <w:color w:val="FF0000"/>
          </w:rPr>
          <m:t>cosvarphi=R/Z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串联电路中电阻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，感抗</w:t>
      </w:r>
      <w:r>
        <w:rPr>
          <w:rFonts w:ascii="Times New Roman" w:hAnsi="Times New Roman" w:eastAsia="Times New Roman"/>
          <w:b w:val="0"/>
          <w:sz w:val="21"/>
        </w:rPr>
        <w:t>XL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，电源电压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）电路阻抗</w:t>
      </w:r>
      <w:r>
        <w:rPr>
          <w:rFonts w:ascii="Times New Roman" w:hAnsi="Times New Roman" w:eastAsia="Times New Roman"/>
          <w:b w:val="0"/>
          <w:sz w:val="21"/>
        </w:rPr>
        <w:t>Z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）电路电流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>串联电路阻抗公式</w:t>
      </w:r>
      <w:r>
        <w:rPr>
          <w:rFonts w:ascii="Times New Roman" w:hAnsi="Times New Roman" w:eastAsia="Times New Roman"/>
          <w:b w:val="0"/>
          <w:color w:val="FF0000"/>
          <w:sz w:val="21"/>
        </w:rPr>
        <w:t>Z=√(R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+XL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Z=√(12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+16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)=√400=20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，因此电路阻抗为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）根据交流电路欧姆定律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I=U/Z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I=100/20=5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，因此电路电流为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 xml:space="preserve">串联负载的总阻抗为 </w:t>
      </w:r>
      <m:oMath>
        <m:r>
          <m:t>13Ω</m:t>
        </m:r>
      </m:oMath>
      <w:r>
        <w:rPr>
          <w:rFonts w:ascii="宋体" w:hAnsi="宋体" w:eastAsia="宋体"/>
          <w:b w:val="0"/>
          <w:sz w:val="21"/>
        </w:rPr>
        <w:t xml:space="preserve">，其中电阻为 </w:t>
      </w:r>
      <m:oMath>
        <m:r>
          <m:t>5Ω</m:t>
        </m:r>
      </m:oMath>
      <w:r>
        <w:rPr>
          <w:rFonts w:ascii="宋体" w:hAnsi="宋体" w:eastAsia="宋体"/>
          <w:b w:val="0"/>
          <w:sz w:val="21"/>
        </w:rPr>
        <w:t xml:space="preserve">。若接入有效值为 </w:t>
      </w:r>
      <m:oMath>
        <m:r>
          <m:t>26V</m:t>
        </m:r>
      </m:oMath>
      <w:r>
        <w:rPr>
          <w:rFonts w:ascii="宋体" w:hAnsi="宋体" w:eastAsia="宋体"/>
          <w:b w:val="0"/>
          <w:sz w:val="21"/>
        </w:rPr>
        <w:t xml:space="preserve"> 的正弦交流电源，求：（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）感抗 </w:t>
      </w:r>
      <m:oMath>
        <m:sSub>
          <m:e>
            <m:r>
              <m:t>X</m:t>
            </m:r>
          </m:e>
          <m:sub>
            <m:r>
              <m:t>L</m:t>
            </m:r>
          </m:sub>
        </m:sSub>
      </m:oMath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）功率因数 </w:t>
      </w:r>
      <m:oMath>
        <m:r>
          <m:t>cosvarphi</m:t>
        </m:r>
      </m:oMath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）阻抗角 </w:t>
      </w:r>
      <m:oMath>
        <m:r>
          <m:t>varphi</m:t>
        </m:r>
      </m:oMath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m:oMath>
        <m:r>
          <w:rPr>
            <w:color w:val="FF0000"/>
          </w:rPr>
          <m:t>12Ω</m:t>
        </m:r>
      </m:oMath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m:oMath>
        <m:r>
          <w:rPr>
            <w:color w:val="FF0000"/>
          </w:rPr>
          <m:t>5/13≈0.385</m:t>
        </m:r>
      </m:oMath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m:oMath>
        <m:r>
          <w:rPr>
            <w:color w:val="FF0000"/>
          </w:rPr>
          <m:t>varphi≈</m:t>
        </m:r>
        <m:sSup>
          <m:e>
            <m:r>
              <w:rPr>
                <w:color w:val="FF0000"/>
              </w:rPr>
              <m:t>67.4</m:t>
            </m:r>
          </m:e>
          <m:sup>
            <m:r>
              <w:rPr>
                <w:color w:val="FF0000"/>
              </w:rPr>
              <m:t>c</m:t>
            </m:r>
          </m:sup>
        </m:sSup>
        <m:r>
          <w:rPr>
            <w:color w:val="FF0000"/>
          </w:rPr>
          <m:t>irc</m:t>
        </m:r>
      </m:oMath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RL</w:t>
      </w:r>
      <w:r>
        <w:rPr>
          <w:rFonts w:ascii="宋体" w:hAnsi="宋体" w:eastAsia="宋体"/>
          <w:b w:val="0"/>
          <w:color w:val="FF0000"/>
          <w:sz w:val="21"/>
        </w:rPr>
        <w:t xml:space="preserve">串联电路中，阻抗、电阻和感抗满足 </w:t>
      </w:r>
      <m:oMath>
        <m:r>
          <w:rPr>
            <w:color w:val="FF0000"/>
          </w:rPr>
          <m:t>Z=sqrt</m:t>
        </m:r>
        <m:sSup>
          <m:e>
            <m:r>
              <w:rPr>
                <w:color w:val="FF0000"/>
              </w:rPr>
              <m:t>R</m:t>
            </m:r>
          </m:e>
          <m:sup>
            <m:r>
              <w:rPr>
                <w:color w:val="FF0000"/>
              </w:rPr>
              <m:t>2</m:t>
            </m:r>
          </m:sup>
        </m:sSup>
        <m:r>
          <w:rPr>
            <w:color w:val="FF0000"/>
          </w:rPr>
          <m:t>+</m:t>
        </m:r>
        <m:sSubSup>
          <m:e>
            <m:r>
              <w:rPr>
                <w:color w:val="FF0000"/>
              </w:rPr>
              <m:t>X</m:t>
            </m:r>
          </m:e>
          <m:sub>
            <m:r>
              <w:rPr>
                <w:color w:val="FF0000"/>
              </w:rPr>
              <m:t>L</m:t>
            </m:r>
          </m:sub>
          <m:sup>
            <m:r>
              <w:rPr>
                <w:color w:val="FF0000"/>
              </w:rPr>
              <m:t>2</m:t>
            </m:r>
          </m:sup>
        </m:sSubSup>
      </m:oMath>
      <w:r>
        <w:rPr>
          <w:rFonts w:ascii="宋体" w:hAnsi="宋体" w:eastAsia="宋体"/>
          <w:b w:val="0"/>
          <w:color w:val="FF0000"/>
          <w:sz w:val="21"/>
        </w:rPr>
        <w:t xml:space="preserve">，所以 </w:t>
      </w:r>
      <m:oMath>
        <m:sSub>
          <m:e>
            <m:r>
              <w:rPr>
                <w:color w:val="FF0000"/>
              </w:rPr>
              <m:t>X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=sqrt</m:t>
        </m:r>
        <m:sSup>
          <m:e>
            <m:r>
              <w:rPr>
                <w:color w:val="FF0000"/>
              </w:rPr>
              <m:t>Z</m:t>
            </m:r>
          </m:e>
          <m:sup>
            <m:r>
              <w:rPr>
                <w:color w:val="FF0000"/>
              </w:rPr>
              <m:t>2</m:t>
            </m:r>
          </m:sup>
        </m:sSup>
        <m:r>
          <w:rPr>
            <w:color w:val="FF0000"/>
          </w:rPr>
          <m:t>−</m:t>
        </m:r>
        <m:sSup>
          <m:e>
            <m:r>
              <w:rPr>
                <w:color w:val="FF0000"/>
              </w:rPr>
              <m:t>R</m:t>
            </m:r>
          </m:e>
          <m:sup>
            <m:r>
              <w:rPr>
                <w:color w:val="FF0000"/>
              </w:rPr>
              <m:t>2</m:t>
            </m:r>
          </m:sup>
        </m:sSup>
        <m:r>
          <w:rPr>
            <w:color w:val="FF0000"/>
          </w:rPr>
          <m:t>=sqrt</m:t>
        </m:r>
        <m:sSup>
          <m:e>
            <m:r>
              <w:rPr>
                <w:color w:val="FF0000"/>
              </w:rPr>
              <m:t>13</m:t>
            </m:r>
          </m:e>
          <m:sup>
            <m:r>
              <w:rPr>
                <w:color w:val="FF0000"/>
              </w:rPr>
              <m:t>2</m:t>
            </m:r>
          </m:sup>
        </m:sSup>
        <m:r>
          <w:rPr>
            <w:color w:val="FF0000"/>
          </w:rPr>
          <m:t>−</m:t>
        </m:r>
        <m:sSup>
          <m:e>
            <m:r>
              <w:rPr>
                <w:color w:val="FF0000"/>
              </w:rPr>
              <m:t>5</m:t>
            </m:r>
          </m:e>
          <m:sup>
            <m:r>
              <w:rPr>
                <w:color w:val="FF0000"/>
              </w:rPr>
              <m:t>2</m:t>
            </m:r>
          </m:sup>
        </m:sSup>
        <m:r>
          <w:rPr>
            <w:color w:val="FF0000"/>
          </w:rPr>
          <m:t>=sqrt</m:t>
        </m:r>
        <m:r>
          <w:rPr>
            <w:color w:val="FF0000"/>
          </w:rPr>
          <m:t>144</m:t>
        </m:r>
        <m:r>
          <w:rPr>
            <w:color w:val="FF0000"/>
          </w:rPr>
          <m:t>=12Ω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）功率因数为 </w:t>
      </w:r>
      <m:oMath>
        <m:r>
          <w:rPr>
            <w:color w:val="FF0000"/>
          </w:rPr>
          <m:t>cosvarphi=R/Z=5/13≈0.385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）由 </w:t>
      </w:r>
      <m:oMath>
        <m:r>
          <w:rPr>
            <w:color w:val="FF0000"/>
          </w:rPr>
          <m:t>tanvarphi=</m:t>
        </m:r>
        <m:sSub>
          <m:e>
            <m:r>
              <w:rPr>
                <w:color w:val="FF0000"/>
              </w:rPr>
              <m:t>X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/R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，可得 </w:t>
      </w:r>
      <m:oMath>
        <m:r>
          <w:rPr>
            <w:color w:val="FF0000"/>
          </w:rPr>
          <m:t>tanvarphi=12/5=2.4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，因此 </w:t>
      </w:r>
      <m:oMath>
        <m:r>
          <w:rPr>
            <w:color w:val="FF0000"/>
          </w:rPr>
          <m:t>varphi≈</m:t>
        </m:r>
        <m:sSup>
          <m:e>
            <m:r>
              <w:rPr>
                <w:color w:val="FF0000"/>
              </w:rPr>
              <m:t>67.4</m:t>
            </m:r>
          </m:e>
          <m:sup>
            <m:r>
              <w:rPr>
                <w:color w:val="FF0000"/>
              </w:rPr>
              <m:t>c</m:t>
            </m:r>
          </m:sup>
        </m:sSup>
        <m:r>
          <w:rPr>
            <w:color w:val="FF0000"/>
          </w:rPr>
          <m:t>irc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