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练，内容涵盖掌握对称三相电路有功功率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P=√3ULILcosφ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的计算，了解三相四线制中性线的作用。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88</w:t>
      </w:r>
      <w:r>
        <w:rPr>
          <w:rFonts w:ascii="宋体" w:hAnsi="宋体" w:eastAsia="宋体"/>
          <w:b/>
          <w:sz w:val="28"/>
        </w:rPr>
        <w:t>练  三相电路的功率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对称三相电路有功功率计算式</w:t>
      </w:r>
      <w:r>
        <w:rPr>
          <w:rFonts w:ascii="Times New Roman" w:hAnsi="Times New Roman" w:eastAsia="Times New Roman"/>
          <w:b w:val="0"/>
          <w:sz w:val="21"/>
        </w:rPr>
        <w:t>P=√3ULILcosφ</w:t>
      </w:r>
      <w:r>
        <w:rPr>
          <w:rFonts w:ascii="宋体" w:hAnsi="宋体" w:eastAsia="宋体"/>
          <w:b w:val="0"/>
          <w:sz w:val="21"/>
        </w:rPr>
        <w:t>中，</w:t>
      </w:r>
      <w:r>
        <w:rPr>
          <w:rFonts w:ascii="Times New Roman" w:hAnsi="Times New Roman" w:eastAsia="Times New Roman"/>
          <w:b w:val="0"/>
          <w:sz w:val="21"/>
        </w:rPr>
        <w:t>UL</w:t>
      </w:r>
      <w:r>
        <w:rPr>
          <w:rFonts w:ascii="宋体" w:hAnsi="宋体" w:eastAsia="宋体"/>
          <w:b w:val="0"/>
          <w:sz w:val="21"/>
        </w:rPr>
        <w:t>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两端线间电压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单相回路电压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中点对地电压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在对称三相电路总有功功率公式中，</w:t>
      </w:r>
      <w:r>
        <w:rPr>
          <w:rFonts w:ascii="Times New Roman" w:hAnsi="Times New Roman" w:eastAsia="Times New Roman"/>
          <w:b w:val="0"/>
          <w:color w:val="FF0000"/>
          <w:sz w:val="21"/>
        </w:rPr>
        <w:t>UL</w:t>
      </w:r>
      <w:r>
        <w:rPr>
          <w:rFonts w:ascii="宋体" w:hAnsi="宋体" w:eastAsia="宋体"/>
          <w:b w:val="0"/>
          <w:color w:val="FF0000"/>
          <w:sz w:val="21"/>
        </w:rPr>
        <w:t>表示线电压，即任意两根相线之间的电压。若使用相电压计算，应按三相功率分别求和，不能与线电压混用。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三相四线制供电线路中，第四根导线的主要作用是（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提供不平衡电流通路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增大三相电源频率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降低各相负载功率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改变电源相序关系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三相四线制中的第四根导线用于连接电源中点和负载中点，在负载不对称时为不平衡电流提供通路。它不能改变电源频率，也不是用来降低负载功率。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对称三相负载接入三相交流电源后，各相负载吸收的有功功率关系为（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三相功率大小相等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首相功率始终最大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末相功率逐次减小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中间相功率为零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对称三相负载的三相阻抗相同，各相电压和电流大小相等，功率因数也相同，所以各相有功功率大小相等。总有功功率可看作三相功率之和。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三相四线制照明线路运行时，出现部分灯明显变亮、部分灯明显变暗的现象，检修时应首先检查（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公共导线连接情况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电源频率显示数值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开关外壳接地状态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灯具安装高度偏差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三相四线制负载不对称时，公共导线若接触不良或断开，会造成各相负载电压严重不平衡。灯有的过亮、有的过暗，通常应先检查该导线及其接点。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对称三相电路中，在电压和电流不变时，影响总有功功率大小的因素有（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负载功率因数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导线绝缘颜色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对称三相电路总有功功率与线电压、线电流和功率因数有关。导线绝缘颜色只用于识别线路，不直接决定负载吸收的有功功率。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用钳形电流表和电压表估算对称三相负载总有功功率时，需要取得的量有（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两相之间电压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任一线中电流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负载功率因数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电源外壳温度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按</w:t>
      </w:r>
      <w:r>
        <w:rPr>
          <w:rFonts w:ascii="Times New Roman" w:hAnsi="Times New Roman" w:eastAsia="Times New Roman"/>
          <w:b w:val="0"/>
          <w:color w:val="FF0000"/>
          <w:sz w:val="21"/>
        </w:rPr>
        <w:t>P=√3ULILcosφ</w:t>
      </w:r>
      <w:r>
        <w:rPr>
          <w:rFonts w:ascii="宋体" w:hAnsi="宋体" w:eastAsia="宋体"/>
          <w:b w:val="0"/>
          <w:color w:val="FF0000"/>
          <w:sz w:val="21"/>
        </w:rPr>
        <w:t>估算时，需要测得线电压、线电流并知道功率因数。电源外壳温度可反映运行状况，但不能直接代入该公式求总有功功率。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下列关于对称三相负载与不对称三相负载的说法，正确的有（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对称负载三相阻抗相同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对称负载相电流相等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不对称负载中点可能偏移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不对称负载功率必为零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对称三相负载的三相阻抗相同，相电流大小相等且相位互差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。不对称负载可能引起负载中点偏移，但并不表示负载有功功率必为零。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某对称三相负载的线电压为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，线电流为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。下列判断正确的有（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总有功功率约为</w:t>
      </w:r>
      <w:r>
        <w:rPr>
          <w:rFonts w:ascii="Times New Roman" w:hAnsi="Times New Roman" w:eastAsia="Times New Roman"/>
          <w:b w:val="0"/>
          <w:sz w:val="21"/>
        </w:rPr>
        <w:t>5.3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计算时应采用线电压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功率因数降低时功率增大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计算结果表示三相总功率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对称三相电路有功功率按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P=√3ULILcosφ</w:t>
      </w:r>
      <w:r>
        <w:rPr>
          <w:rFonts w:ascii="宋体" w:hAnsi="宋体" w:eastAsia="宋体"/>
          <w:b w:val="0"/>
          <w:color w:val="FF0000"/>
          <w:sz w:val="21"/>
        </w:rPr>
        <w:t>计算，代入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>可得约</w:t>
      </w:r>
      <w:r>
        <w:rPr>
          <w:rFonts w:ascii="Times New Roman" w:hAnsi="Times New Roman" w:eastAsia="Times New Roman"/>
          <w:b w:val="0"/>
          <w:color w:val="FF0000"/>
          <w:sz w:val="21"/>
        </w:rPr>
        <w:t>5.3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。该结果是三相总有功功率；在电压和电流不变时，功率因数降低会使有功功率减小。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对称三相电路的总有功功率可用线电压、线电流和功率因数计算。（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对称三相电路中，三相负载参数相同，常用公式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P=√3ULILcosφ</w:t>
      </w:r>
      <w:r>
        <w:rPr>
          <w:rFonts w:ascii="宋体" w:hAnsi="宋体" w:eastAsia="宋体"/>
          <w:b w:val="0"/>
          <w:color w:val="FF0000"/>
          <w:sz w:val="21"/>
        </w:rPr>
        <w:t>计算三相总有功功率。使用该公式时，电压和电流必须对应为线电压和线电流。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三相四线制中的公共导线只在三相完全对称时才有作用。（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三相完全对称时公共导线中的电流为零或很小，但该导线在负载不对称时具有重要作用。它能稳定负载中点电位，并为不平衡电流提供通路。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对称三相负载运行时，三相瞬时功率之和基本保持恒定。（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对称三相电路中，三相电压和电流相位互差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，各相瞬时功率的脉动互相补偿。因此三相瞬时功率总和基本不随时间作周期性大幅变化。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三相四线制负载中，公共导线断开后，各相用电设备一定全部停止工作。（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公共导线断开后，各相单相负载可能仍形成回路，但各相电压会因负载不平衡而发生偏移。其危险在于部分设备可能过压损坏，并非一定全部停止工作。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简述三相四线制中公共导线的作用。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）公共导线用于连接电源中点和负载中点，使单相负载能够取得相电压。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）当三相负载不对称时，公共导线为不平衡电流提供通路。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）公共导线有助于稳定各相负载电压，减少中点偏移造成的过压或欠压。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本题应围绕三相四线制的供电对象和不对称负载运行特点作答。易错点是只认为公共导线在正常运行时没有电流，而忽视其稳定中点电位和保护单相负载的作用。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已知某对称三相负载接在线电压为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的电源上，线电流为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0.85</w:t>
      </w:r>
      <w:r>
        <w:rPr>
          <w:rFonts w:ascii="宋体" w:hAnsi="宋体" w:eastAsia="宋体"/>
          <w:b w:val="0"/>
          <w:sz w:val="21"/>
        </w:rPr>
        <w:t>，求该负载的总有功功率，结果保留一位小数。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11.2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根据对称三相电路有功功率公式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P=√3ULILcosφ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P=1.732×380×20×0.85=11192.2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。计算结果约为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11.2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，因此该负载的总有功功率为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11.2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某实验室配置一组对称三相调试负载，接在线电压为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的三相电源上。调试时要求该负载输入有功功率为</w:t>
      </w:r>
      <w:r>
        <w:rPr>
          <w:rFonts w:ascii="Times New Roman" w:hAnsi="Times New Roman" w:eastAsia="Times New Roman"/>
          <w:b w:val="0"/>
          <w:sz w:val="21"/>
        </w:rPr>
        <w:t>9.0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）此时线电流应约为多少；（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）若保持功率因数不变，将输入有功功率调至</w:t>
      </w:r>
      <w:r>
        <w:rPr>
          <w:rFonts w:ascii="Times New Roman" w:hAnsi="Times New Roman" w:eastAsia="Times New Roman"/>
          <w:b w:val="0"/>
          <w:sz w:val="21"/>
        </w:rPr>
        <w:t>12.0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，线电流需比原来增加多少。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17.3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）对称三相电路有功功率公式为 </w:t>
      </w:r>
      <m:oMath>
        <m:r>
          <w:rPr>
            <w:color w:val="FF0000"/>
          </w:rPr>
          <m:t>P=sqrt</m:t>
        </m:r>
        <m:r>
          <w:rPr>
            <w:color w:val="FF0000"/>
          </w:rPr>
          <m:t>3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cosvarphi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，变形得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=frac</m:t>
        </m:r>
        <m:r>
          <w:rPr>
            <w:color w:val="FF0000"/>
          </w:rPr>
          <m:t>P</m:t>
        </m:r>
        <m:r>
          <w:rPr>
            <w:color w:val="FF0000"/>
          </w:rPr>
          <m:t>sqrt</m:t>
        </m:r>
        <m:r>
          <w:rPr>
            <w:color w:val="FF0000"/>
          </w:rPr>
          <m:t>3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cosvarphi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 xml:space="preserve">代入数据得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=(9000)/(1.732×400×0.75)≈17.3text</m:t>
        </m:r>
        <m:r>
          <w:rPr>
            <w:color w:val="FF0000"/>
          </w:rPr>
          <m:t>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）当有功功率调至</w:t>
      </w:r>
      <w:r>
        <w:rPr>
          <w:rFonts w:ascii="Times New Roman" w:hAnsi="Times New Roman" w:eastAsia="Times New Roman"/>
          <w:b w:val="0"/>
          <w:color w:val="FF0000"/>
          <w:sz w:val="21"/>
        </w:rPr>
        <w:t>12.0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时，线电流为</w:t>
        <w:br/>
      </w:r>
      <m:oMath>
        <m:sSubSup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  <m:sup>
            <m:r>
              <w:rPr>
                <w:color w:val="FF0000"/>
              </w:rPr>
              <m:t>′</m:t>
            </m:r>
          </m:sup>
        </m:sSubSup>
        <m:r>
          <w:rPr>
            <w:color w:val="FF0000"/>
          </w:rPr>
          <m:t>=(12000)/(1.732×400×0.75)≈23.1text</m:t>
        </m:r>
        <m:r>
          <w:rPr>
            <w:color w:val="FF0000"/>
          </w:rPr>
          <m:t>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 xml:space="preserve">线电流增加量为 </w:t>
      </w:r>
      <m:oMath>
        <m:r>
          <w:rPr>
            <w:color w:val="FF0000"/>
          </w:rPr>
          <m:t>DeltaI=23.1−17.3=5.8text</m:t>
        </m:r>
        <m:r>
          <w:rPr>
            <w:color w:val="FF0000"/>
          </w:rPr>
          <m:t>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