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60</w:t>
            </w:r>
            <w:r>
              <w:rPr>
                <w:rFonts w:ascii="楷体" w:hAnsi="楷体" w:eastAsia="楷体"/>
                <w:b/>
                <w:color w:val="4472C4"/>
                <w:sz w:val="21"/>
              </w:rPr>
              <w:t>练，内容涵盖了解单相半波和桥式可控整流电路的工作原理和移相控制的概念。</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可控整流电路</w:t>
      </w:r>
    </w:p>
    <w:p>
      <w:pPr>
        <w:spacing w:after="240" w:line="360" w:lineRule="auto"/>
        <w:jc w:val="center"/>
      </w:pPr>
      <w:r>
        <w:rPr>
          <w:rFonts w:ascii="宋体" w:hAnsi="宋体" w:eastAsia="宋体"/>
          <w:b/>
          <w:sz w:val="28"/>
        </w:rPr>
        <w:t>第十一单元 电力电子技术基础 第</w:t>
      </w:r>
      <w:r>
        <w:rPr>
          <w:rFonts w:ascii="Times New Roman" w:hAnsi="Times New Roman" w:eastAsia="Times New Roman"/>
          <w:b/>
          <w:sz w:val="28"/>
        </w:rPr>
        <w:t>1</w:t>
      </w:r>
      <w:r>
        <w:rPr>
          <w:rFonts w:ascii="宋体" w:hAnsi="宋体" w:eastAsia="宋体"/>
          <w:b/>
          <w:sz w:val="28"/>
        </w:rPr>
        <w:t>节 晶闸管与可控整流 第</w:t>
      </w:r>
      <w:r>
        <w:rPr>
          <w:rFonts w:ascii="Times New Roman" w:hAnsi="Times New Roman" w:eastAsia="Times New Roman"/>
          <w:b/>
          <w:sz w:val="28"/>
        </w:rPr>
        <w:t>60</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通过改变触发脉冲在交流周期中的出现时刻，从而调节直流输出大小的方法称为（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脉宽调制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稳压控制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移相控制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反馈控制</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单相半波可控整流电路中，起受控导通作用的主要器件是（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晶闸管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整流二极管</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滤波电容</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负载电阻</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在电阻性负载的单相半波电路中，当阳极为正且门极脉冲到来时，受控器件的状态是（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由导通转入关断</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由关断转入导通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由稳压转入放大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由滤波转入整流</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一台单相可调直流电源输入交流电压正常，但负载端无直流输出，测得门极没有脉冲，最可能的检查方向是（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负载电阻短路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滤波电容漏电</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交流电源过高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触发回路断线</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在单相可控整流调压中，若增大控制角，电阻性负载上的变化可能有（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输出平均值减小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负载电流平均值减小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导通时间范围增大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触发时刻提前</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调试单相桥式可控整流装置前，符合规范的做法有（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带电更换晶闸管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核对主回路接线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检查触发同步信号</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先接合适负载试验</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关于单相半波与单相桥式可控整流电路的说法，正确的有（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半波只利用一个半周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半波输出必为负值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桥式只能输出交流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桥式可利用两个半周</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某单相半波可控整流电路接电阻性负载，设控制角可在半周内调节。下列判断正确的有（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α</w:t>
            </w:r>
            <w:r>
              <w:rPr>
                <w:rFonts w:ascii="宋体" w:hAnsi="宋体" w:eastAsia="宋体"/>
                <w:b w:val="0"/>
                <w:sz w:val="21"/>
              </w:rPr>
              <w:t>取</w:t>
            </w:r>
            <w:r>
              <w:rPr>
                <w:rFonts w:ascii="Times New Roman" w:hAnsi="Times New Roman" w:eastAsia="Times New Roman"/>
                <w:b w:val="0"/>
                <w:sz w:val="21"/>
              </w:rPr>
              <w:t>90°</w:t>
            </w:r>
            <w:r>
              <w:rPr>
                <w:rFonts w:ascii="宋体" w:hAnsi="宋体" w:eastAsia="宋体"/>
                <w:b w:val="0"/>
                <w:sz w:val="21"/>
              </w:rPr>
              <w:t>时导通角为</w:t>
            </w:r>
            <w:r>
              <w:rPr>
                <w:rFonts w:ascii="Times New Roman" w:hAnsi="Times New Roman" w:eastAsia="Times New Roman"/>
                <w:b w:val="0"/>
                <w:sz w:val="21"/>
              </w:rPr>
              <w:t>180°</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α</w:t>
            </w:r>
            <w:r>
              <w:rPr>
                <w:rFonts w:ascii="宋体" w:hAnsi="宋体" w:eastAsia="宋体"/>
                <w:b w:val="0"/>
                <w:sz w:val="21"/>
              </w:rPr>
              <w:t>减小时平均电压减小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α</w:t>
            </w:r>
            <w:r>
              <w:rPr>
                <w:rFonts w:ascii="宋体" w:hAnsi="宋体" w:eastAsia="宋体"/>
                <w:b w:val="0"/>
                <w:sz w:val="21"/>
              </w:rPr>
              <w:t>取</w:t>
            </w:r>
            <w:r>
              <w:rPr>
                <w:rFonts w:ascii="Times New Roman" w:hAnsi="Times New Roman" w:eastAsia="Times New Roman"/>
                <w:b w:val="0"/>
                <w:sz w:val="21"/>
              </w:rPr>
              <w:t>90°</w:t>
            </w:r>
            <w:r>
              <w:rPr>
                <w:rFonts w:ascii="宋体" w:hAnsi="宋体" w:eastAsia="宋体"/>
                <w:b w:val="0"/>
                <w:sz w:val="21"/>
              </w:rPr>
              <w:t>时导通角为</w:t>
            </w:r>
            <w:r>
              <w:rPr>
                <w:rFonts w:ascii="Times New Roman" w:hAnsi="Times New Roman" w:eastAsia="Times New Roman"/>
                <w:b w:val="0"/>
                <w:sz w:val="21"/>
              </w:rPr>
              <w:t>90°</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α</w:t>
            </w:r>
            <w:r>
              <w:rPr>
                <w:rFonts w:ascii="宋体" w:hAnsi="宋体" w:eastAsia="宋体"/>
                <w:b w:val="0"/>
                <w:sz w:val="21"/>
              </w:rPr>
              <w:t>减小时平均电压增大</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晶闸管只要阳极承受正向电压就会立即导通。（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单相桥式全控整流电路通常由四只晶闸管组成。（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晶闸管导通后，门极信号通常不能直接使其关断。（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可调直流输出始终偏高且旋钮不起作用，一定是负载电阻过大造成的。（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简述控制角变化对单相可控整流电路输出的影响。</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简述维修调试可控整流电路时应注意的基本事项。</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以电阻性负载为例，简述单相桥式可控整流电路在一个交流周期内形成直流输出的基本过程。</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