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练，内容涵盖理解电磁感应现象，掌握法拉第电磁感应定律和楞次定律，会计算感应电动势。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20</w:t>
      </w:r>
      <w:r>
        <w:rPr>
          <w:rFonts w:ascii="宋体" w:hAnsi="宋体" w:eastAsia="宋体"/>
          <w:b/>
          <w:sz w:val="28"/>
        </w:rPr>
        <w:t>练  电磁感应定律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闭合导体回路中产生感应电流的条件是（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回路中电阻保持恒定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穿过回路的磁通发生变化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回路中导线材料改变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回路所处温度保持不变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闭合导体回路中是否产生感应电流，关键取决于穿过回路的磁通是否发生变化。若磁通不变，即使回路处在磁场中，也不会产生感应电流。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发电机中线圈与外电路连接时，电刷的主要作用是（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改变磁场分布状态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支承转轴稳定旋转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引出线圈中的电流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调节转子转动速度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电刷与滑环或换向器接触，可把线圈中产生的电流引到外电路。改变磁场和支承转轴分别属于磁极、轴承等部件的作用。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条形磁铁插入闭合线圈时，线圈中电流的方向取决于（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线圈导线的长度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磁铁运动的方向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线圈电阻的大小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磁铁外形的尺寸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感应电流方向由磁场变化情况决定，磁铁插入或拔出时磁通变化趋势相反，线圈中电流方向也相反。线圈电阻大小主要影响电流大小，不决定方向。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某电磁式传感器转轴正常转动，但输出端无感应信号，优先检查的部位是（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线圈是否发生断路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外壳是否清洁光亮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支架是否涂有油漆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螺钉是否长度一致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转轴转动时若磁通变化存在而输出端无信号，常见原因是线圈回路断路或接线不良。外壳清洁、油漆和螺钉长度通常不是感应信号消失的主要原因。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下列措施中，能增大线圈中感应电动势的有（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增加线圈匝数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减小导线截面积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加快磁通变化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降低外接电阻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根据法拉第电磁感应定律，感应电动势大小与线圈匝数和磁通变化快慢有关。导线截面积和外接电阻主要影响回路电阻与电流大小，不直接决定感应电动势大小。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维修人员检测电磁继电器线圈附近的感应现象时，做法正确的有（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直接短接电源两端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先确认电源已断开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用湿手触摸接线端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选用合适量程仪表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检测电路前应先确认电源已断开，防止误触电或损坏仪表；测量时还应根据被测量选择合适量程。直接短接电源和用湿手触摸接线端都不符合安全操作要求。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关于法拉第定律和楞次定律的辨析，正确的有（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前者用于求大小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后者用于判方向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二者都研究感应现象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二者都只适用于直流电路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法拉第电磁感应定律主要用于确定感应电动势大小，楞次定律主要用于判断感应电流方向。二者都属于电磁感应内容，并不只适用于直流电路。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某线圈有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>匝，穿过每匝的磁通在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内由</w:t>
      </w:r>
      <w:r>
        <w:rPr>
          <w:rFonts w:ascii="Times New Roman" w:hAnsi="Times New Roman" w:eastAsia="Times New Roman"/>
          <w:b w:val="0"/>
          <w:sz w:val="21"/>
        </w:rPr>
        <w:t>0.020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变为</w:t>
      </w:r>
      <w:r>
        <w:rPr>
          <w:rFonts w:ascii="Times New Roman" w:hAnsi="Times New Roman" w:eastAsia="Times New Roman"/>
          <w:b w:val="0"/>
          <w:sz w:val="21"/>
        </w:rPr>
        <w:t>0.060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方向促进原有变化趋势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方向阻碍原有变化趋势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磁通变化量为</w:t>
      </w:r>
      <w:r>
        <w:rPr>
          <w:rFonts w:ascii="Times New Roman" w:hAnsi="Times New Roman" w:eastAsia="Times New Roman"/>
          <w:b w:val="0"/>
          <w:color w:val="FF0000"/>
          <w:sz w:val="21"/>
        </w:rPr>
        <w:t>0.060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减去</w:t>
      </w:r>
      <w:r>
        <w:rPr>
          <w:rFonts w:ascii="Times New Roman" w:hAnsi="Times New Roman" w:eastAsia="Times New Roman"/>
          <w:b w:val="0"/>
          <w:color w:val="FF0000"/>
          <w:sz w:val="21"/>
        </w:rPr>
        <w:t>0.020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0.040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。感应电动势平均值按</w:t>
      </w:r>
      <w:r>
        <w:rPr>
          <w:rFonts w:ascii="Times New Roman" w:hAnsi="Times New Roman" w:eastAsia="Times New Roman"/>
          <w:b w:val="0"/>
          <w:color w:val="FF0000"/>
          <w:sz w:val="21"/>
        </w:rPr>
        <w:t>NΔΦ/Δt</w:t>
      </w:r>
      <w:r>
        <w:rPr>
          <w:rFonts w:ascii="宋体" w:hAnsi="宋体" w:eastAsia="宋体"/>
          <w:b w:val="0"/>
          <w:color w:val="FF0000"/>
          <w:sz w:val="21"/>
        </w:rPr>
        <w:t>计算，为</w:t>
      </w:r>
      <w:r>
        <w:rPr>
          <w:rFonts w:ascii="Times New Roman" w:hAnsi="Times New Roman" w:eastAsia="Times New Roman"/>
          <w:b w:val="0"/>
          <w:color w:val="FF0000"/>
          <w:sz w:val="21"/>
        </w:rPr>
        <w:t>100×0.040/0.20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；其方向应阻碍引起感应的变化趋势。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只要导体放在磁场中，导体两端就一定产生感应电动势。（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导体两端产生感应电动势需要导体切割磁感线，或穿过闭合回路的磁通发生变化。导体静止放在恒定磁场中时，不一定产生感应电动势。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闭合回路中感应电流产生的磁场，总是阻碍引起它的磁通变化。（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这符合楞次定律的基本内容。这里的阻碍是指阻碍磁通的变化趋势，不是简单阻止磁体运动本身。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线圈匝数相同时，磁通变化所用时间越短，感应电动势越大。（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在磁通变化量相同、线圈匝数相同的条件下，变化时间越短，磁通变化率越大。根据法拉第电磁感应定律，感应电动势也越大。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交流发电机输出电压明显偏低时，只需增大负载电流即可恢复额定电压。（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输出电压偏低可能与转速不足、励磁不足、线圈故障或接触不良有关。单纯增大负载电流通常会使端电压进一步下降，不能作为正确处理方法。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简述判断感应电流方向的一般步骤。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）先判断穿过闭合回路的磁通是增大还是减小。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）再根据楞次定律确定感应电流产生的磁场方向。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）最后用右手螺旋定则判断闭合回路中感应电流的方向。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本题考查楞次定律的应用思路。判断方向时不能只看磁场方向，还要先分析磁通的变化趋势，再确定感应磁场方向和电流方向。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一根有效长度为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的直导体，在磁感应强度为</w:t>
      </w:r>
      <w:r>
        <w:rPr>
          <w:rFonts w:ascii="Times New Roman" w:hAnsi="Times New Roman" w:eastAsia="Times New Roman"/>
          <w:b w:val="0"/>
          <w:sz w:val="21"/>
        </w:rPr>
        <w:t>0.80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的匀强磁场中垂直切割磁感线，运动速度为</w:t>
      </w:r>
      <w:r>
        <w:rPr>
          <w:rFonts w:ascii="Times New Roman" w:hAnsi="Times New Roman" w:eastAsia="Times New Roman"/>
          <w:b w:val="0"/>
          <w:sz w:val="21"/>
        </w:rPr>
        <w:t>6.0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m/s</w:t>
      </w:r>
      <w:r>
        <w:rPr>
          <w:rFonts w:ascii="宋体" w:hAnsi="宋体" w:eastAsia="宋体"/>
          <w:b w:val="0"/>
          <w:sz w:val="21"/>
        </w:rPr>
        <w:t>，求导体两端产生的感应电动势。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导体垂直切割磁感线时，感应电动势公式为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E=BLv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E=0.80×0.50×6.0=2.4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，因此导体两端产生的感应电动势为</w:t>
      </w:r>
      <w:r>
        <w:rPr>
          <w:rFonts w:ascii="Times New Roman" w:hAnsi="Times New Roman" w:eastAsia="Times New Roman"/>
          <w:b w:val="0"/>
          <w:color w:val="FF0000"/>
          <w:sz w:val="21"/>
        </w:rPr>
        <w:t>2.4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一个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>匝线圈，穿过每匝的磁通在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内由</w:t>
      </w:r>
      <w:r>
        <w:rPr>
          <w:rFonts w:ascii="Times New Roman" w:hAnsi="Times New Roman" w:eastAsia="Times New Roman"/>
          <w:b w:val="0"/>
          <w:sz w:val="21"/>
        </w:rPr>
        <w:t>0.030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均匀减小到</w:t>
      </w:r>
      <w:r>
        <w:rPr>
          <w:rFonts w:ascii="Times New Roman" w:hAnsi="Times New Roman" w:eastAsia="Times New Roman"/>
          <w:b w:val="0"/>
          <w:sz w:val="21"/>
        </w:rPr>
        <w:t>0.010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）磁通变化量的大小；（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）线圈中的平均感应电动势大小；（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）若电路总电阻为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，平均感应电流大小。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0.020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）磁通变化量的大小为初值与末值之差，代入数据得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ΔΦ=0.030-0.010=0.020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，因此磁通变化量为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Wb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）线圈平均感应电动势大小按</w:t>
      </w:r>
      <w:r>
        <w:rPr>
          <w:rFonts w:ascii="Times New Roman" w:hAnsi="Times New Roman" w:eastAsia="Times New Roman"/>
          <w:b w:val="0"/>
          <w:color w:val="FF0000"/>
          <w:sz w:val="21"/>
        </w:rPr>
        <w:t>E=NΔΦ/Δt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E=200×0.020/0.10=40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，因此平均感应电动势为</w:t>
      </w:r>
      <w:r>
        <w:rPr>
          <w:rFonts w:ascii="Times New Roman" w:hAnsi="Times New Roman" w:eastAsia="Times New Roman"/>
          <w:b w:val="0"/>
          <w:color w:val="FF0000"/>
          <w:sz w:val="21"/>
        </w:rPr>
        <w:t>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）平均感应电流按</w:t>
      </w:r>
      <w:r>
        <w:rPr>
          <w:rFonts w:ascii="Times New Roman" w:hAnsi="Times New Roman" w:eastAsia="Times New Roman"/>
          <w:b w:val="0"/>
          <w:color w:val="FF0000"/>
          <w:sz w:val="21"/>
        </w:rPr>
        <w:t>I=E/R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I=40/8=5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，因此电路中的平均感应电流为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