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练，内容涵盖理解正弦交流电的产生，掌握三要素（最大值、频率、初相）和有效值的含义。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25</w:t>
      </w:r>
      <w:r>
        <w:rPr>
          <w:rFonts w:ascii="宋体" w:hAnsi="宋体" w:eastAsia="宋体"/>
          <w:b/>
          <w:sz w:val="28"/>
        </w:rPr>
        <w:t>练  正弦交流电的基本概念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某电量的大小和方向都随时间作周期性变化，且波形为光滑曲线，这种电量属于（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脉动直流电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非周期交流电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正弦交流电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矩形脉冲电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正弦交流电是大小和方向随时间按正弦规律周期变化的电量。脉动直流电方向不作周期性改变，矩形脉冲电的波形也不是正弦曲线。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发电机线圈在磁场中匀速转动时，线圈边切割磁感线的主要作用是（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改变线圈电阻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产生感应电动势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储存机械能量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稳定磁场强度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导体在磁场中切割磁感线时会产生感应电动势，这是交流发电机产生电压的基本原理。线圈电阻、机械能储存和磁场强度稳定不是该过程的直接结果。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矩形线圈从中性面位置开始转动较小角度时，线圈中的电动势变化情况是（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电动势由零增大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电动势保持最大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电动势方向不变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电动势立即消失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线圈处于中性面时，感应电动势瞬时值为零。线圈继续转动后切割磁感线的有效速度增大，所以电动势由零逐渐增大。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用示波器观察某交流电压峰值约为</w:t>
      </w:r>
      <w:r>
        <w:rPr>
          <w:rFonts w:ascii="Times New Roman" w:hAnsi="Times New Roman" w:eastAsia="Times New Roman"/>
          <w:b w:val="0"/>
          <w:sz w:val="21"/>
        </w:rPr>
        <w:t>311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，而交流电压表读数约为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，其主要原因是（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仪表按最大值指示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仪表按瞬时值指示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仪表按有效值指示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仪表按平均值指示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交流电压表通常按有效值指示读数。正弦交流电的有效值约为最大值的</w:t>
      </w:r>
      <w:r>
        <w:rPr>
          <w:rFonts w:ascii="Times New Roman" w:hAnsi="Times New Roman" w:eastAsia="Times New Roman"/>
          <w:b w:val="0"/>
          <w:color w:val="FF0000"/>
          <w:sz w:val="21"/>
        </w:rPr>
        <w:t>0.707</w:t>
      </w:r>
      <w:r>
        <w:rPr>
          <w:rFonts w:ascii="宋体" w:hAnsi="宋体" w:eastAsia="宋体"/>
          <w:b w:val="0"/>
          <w:color w:val="FF0000"/>
          <w:sz w:val="21"/>
        </w:rPr>
        <w:t>倍，因此峰值约</w:t>
      </w:r>
      <w:r>
        <w:rPr>
          <w:rFonts w:ascii="Times New Roman" w:hAnsi="Times New Roman" w:eastAsia="Times New Roman"/>
          <w:b w:val="0"/>
          <w:color w:val="FF0000"/>
          <w:sz w:val="21"/>
        </w:rPr>
        <w:t>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时电压表读数约为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保持频率不变，将某正弦交流电的最大值增大一倍，下列变化正确的是（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峰值增大一倍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频率增大一倍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有效值增大一倍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周期减小一半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正弦交流电的有效值与最大值成正比，最大值增大一倍时有效值也增大一倍。频率保持不变时，周期也保持不变。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在维修中测量工频交流电压时，下列做法正确的是（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交流电压表读有效值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示波器可测周期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直流电流表测频率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周期倒数求频率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交流电压表通常显示有效值，示波器可以通过波形横向长度读出周期。频率是周期的倒数，直流电流表不能直接测量交流电的频率。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下列关于正弦量三要素和有效值的辨析，正确的是（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频率反映起始状态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初相反映变化快慢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最大值表示峰值大小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有效值反映热效应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最大值表示正弦量可能达到的最大瞬时值，有效值可按产生相同热效应的直流量来理解。频率反映变化快慢，初相反映计时起点时的相位状态。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u1=141sin(314t+30°)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u2=100sin(628t-20°)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u1</w:t>
      </w:r>
      <w:r>
        <w:rPr>
          <w:rFonts w:ascii="宋体" w:hAnsi="宋体" w:eastAsia="宋体"/>
          <w:b w:val="0"/>
          <w:sz w:val="21"/>
        </w:rPr>
        <w:t>的有效值约为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u2</w:t>
      </w:r>
      <w:r>
        <w:rPr>
          <w:rFonts w:ascii="宋体" w:hAnsi="宋体" w:eastAsia="宋体"/>
          <w:b w:val="0"/>
          <w:sz w:val="21"/>
        </w:rPr>
        <w:t>的频率为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两者初相相差</w:t>
      </w:r>
      <w:r>
        <w:rPr>
          <w:rFonts w:ascii="Times New Roman" w:hAnsi="Times New Roman" w:eastAsia="Times New Roman"/>
          <w:b w:val="0"/>
          <w:sz w:val="21"/>
        </w:rPr>
        <w:t>50°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u2</w:t>
      </w:r>
      <w:r>
        <w:rPr>
          <w:rFonts w:ascii="宋体" w:hAnsi="宋体" w:eastAsia="宋体"/>
          <w:b w:val="0"/>
          <w:sz w:val="21"/>
        </w:rPr>
        <w:t>的最大值约为</w:t>
      </w:r>
      <w:r>
        <w:rPr>
          <w:rFonts w:ascii="Times New Roman" w:hAnsi="Times New Roman" w:eastAsia="Times New Roman"/>
          <w:b w:val="0"/>
          <w:sz w:val="21"/>
        </w:rPr>
        <w:t>70.7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u1</w:t>
      </w:r>
      <w:r>
        <w:rPr>
          <w:rFonts w:ascii="宋体" w:hAnsi="宋体" w:eastAsia="宋体"/>
          <w:b w:val="0"/>
          <w:color w:val="FF0000"/>
          <w:sz w:val="21"/>
        </w:rPr>
        <w:t>的最大值为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141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，其有效值约为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141/1.414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u2</w:t>
      </w:r>
      <w:r>
        <w:rPr>
          <w:rFonts w:ascii="宋体" w:hAnsi="宋体" w:eastAsia="宋体"/>
          <w:b w:val="0"/>
          <w:color w:val="FF0000"/>
          <w:sz w:val="21"/>
        </w:rPr>
        <w:t>的角频率为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628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628/(2π)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，两者初相从</w:t>
      </w:r>
      <w:r>
        <w:rPr>
          <w:rFonts w:ascii="Times New Roman" w:hAnsi="Times New Roman" w:eastAsia="Times New Roman"/>
          <w:b w:val="0"/>
          <w:color w:val="FF0000"/>
          <w:sz w:val="21"/>
        </w:rPr>
        <w:t>30°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-20°</w:t>
      </w:r>
      <w:r>
        <w:rPr>
          <w:rFonts w:ascii="宋体" w:hAnsi="宋体" w:eastAsia="宋体"/>
          <w:b w:val="0"/>
          <w:color w:val="FF0000"/>
          <w:sz w:val="21"/>
        </w:rPr>
        <w:t>相差</w:t>
      </w:r>
      <w:r>
        <w:rPr>
          <w:rFonts w:ascii="Times New Roman" w:hAnsi="Times New Roman" w:eastAsia="Times New Roman"/>
          <w:b w:val="0"/>
          <w:color w:val="FF0000"/>
          <w:sz w:val="21"/>
        </w:rPr>
        <w:t>50°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正弦交流电的三要素通常指最大值、频率和初相。（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最大值决定波形幅度，频率决定变化快慢，初相决定计时起点时的相位状态。这三个量可以确定一个同频表达式中的正弦量特征。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交流发电机线圈转速越高，产生电压的频率越低。（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在磁极对数一定时，线圈转速越高，交流电每秒变化的次数越多，频率越高。题干把转速与频率的关系说反了。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发电机线圈通过中性面时，感应电动势达到最大值。（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线圈通过中性面时，磁通量最大，但磁通量变化率为零，感应电动势瞬时值为零。感应电动势最大的位置不在中性面。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用普通交流电压表测量正弦交流电压时，读数通常表示该电压的有效值。（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工程测量中，普通交流电压表的读数通常按有效值标定。有效值便于比较交流电与直流电在电阻上产生的热效应。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简述正弦交流电最大值、频率和初相的含义。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）最大值表示正弦交流电在变化过程中可能达到的最大瞬时值，反映波形的幅度大小。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）频率表示正弦交流电每秒完成周期性变化的次数，反映交流电变化的快慢。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）初相表示计时起点时正弦量所处的相位，反映波形在时间轴上的起始位置。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本题考查正弦交流电三要素的基本意义。答题时应分别从幅值大小、变化快慢和起始相位三个角度说明，不能把频率与初相的作用混淆。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已知某正弦交流电压的瞬时值表达式为</w:t>
      </w:r>
      <w:r>
        <w:rPr>
          <w:rFonts w:ascii="Times New Roman" w:hAnsi="Times New Roman" w:eastAsia="Times New Roman"/>
          <w:b w:val="0"/>
          <w:sz w:val="21"/>
        </w:rPr>
        <w:t>u=311sin(100πt+30°)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，求该电压的最大值、有效值、频率、周期和初相。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，初相为</w:t>
      </w:r>
      <w:r>
        <w:rPr>
          <w:rFonts w:ascii="Times New Roman" w:hAnsi="Times New Roman" w:eastAsia="Times New Roman"/>
          <w:b w:val="0"/>
          <w:color w:val="FF0000"/>
          <w:sz w:val="21"/>
        </w:rPr>
        <w:t>30°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由表达式可知，电压最大值</w:t>
      </w:r>
      <w:r>
        <w:rPr>
          <w:rFonts w:ascii="Times New Roman" w:hAnsi="Times New Roman" w:eastAsia="Times New Roman"/>
          <w:b w:val="0"/>
          <w:color w:val="FF0000"/>
          <w:sz w:val="21"/>
        </w:rPr>
        <w:t>Um=311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，角频率</w:t>
      </w:r>
      <w:r>
        <w:rPr>
          <w:rFonts w:ascii="Times New Roman" w:hAnsi="Times New Roman" w:eastAsia="Times New Roman"/>
          <w:b w:val="0"/>
          <w:color w:val="FF0000"/>
          <w:sz w:val="21"/>
        </w:rPr>
        <w:t>ω=100π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，初相为</w:t>
      </w:r>
      <w:r>
        <w:rPr>
          <w:rFonts w:ascii="Times New Roman" w:hAnsi="Times New Roman" w:eastAsia="Times New Roman"/>
          <w:b w:val="0"/>
          <w:color w:val="FF0000"/>
          <w:sz w:val="21"/>
        </w:rPr>
        <w:t>30°</w:t>
      </w:r>
      <w:r>
        <w:rPr>
          <w:rFonts w:ascii="宋体" w:hAnsi="宋体" w:eastAsia="宋体"/>
          <w:b w:val="0"/>
          <w:color w:val="FF0000"/>
          <w:sz w:val="21"/>
        </w:rPr>
        <w:t>。有效值</w:t>
      </w:r>
      <w:r>
        <w:rPr>
          <w:rFonts w:ascii="Times New Roman" w:hAnsi="Times New Roman" w:eastAsia="Times New Roman"/>
          <w:b w:val="0"/>
          <w:color w:val="FF0000"/>
          <w:sz w:val="21"/>
        </w:rPr>
        <w:t>U=Um/√2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U=311/1.414≈220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；频率</w:t>
      </w:r>
      <w:r>
        <w:rPr>
          <w:rFonts w:ascii="Times New Roman" w:hAnsi="Times New Roman" w:eastAsia="Times New Roman"/>
          <w:b w:val="0"/>
          <w:color w:val="FF0000"/>
          <w:sz w:val="21"/>
        </w:rPr>
        <w:t>f=ω/(2π)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f=100π/(2π)=50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；周期</w:t>
      </w:r>
      <w:r>
        <w:rPr>
          <w:rFonts w:ascii="Times New Roman" w:hAnsi="Times New Roman" w:eastAsia="Times New Roman"/>
          <w:b w:val="0"/>
          <w:color w:val="FF0000"/>
          <w:sz w:val="21"/>
        </w:rPr>
        <w:t>T=1/f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T=1/50=0.02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。因此该电压的最大值为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，初相为</w:t>
      </w:r>
      <w:r>
        <w:rPr>
          <w:rFonts w:ascii="Times New Roman" w:hAnsi="Times New Roman" w:eastAsia="Times New Roman"/>
          <w:b w:val="0"/>
          <w:color w:val="FF0000"/>
          <w:sz w:val="21"/>
        </w:rPr>
        <w:t>30°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用示波器测量某正弦交流电压，屏幕上显示峰峰值为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，一个完整周期占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格，时基为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ms/</w:t>
      </w:r>
      <w:r>
        <w:rPr>
          <w:rFonts w:ascii="宋体" w:hAnsi="宋体" w:eastAsia="宋体"/>
          <w:b w:val="0"/>
          <w:sz w:val="21"/>
        </w:rPr>
        <w:t>格。求：（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）该电压的最大值和有效值；（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）该电压的周期和频率。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7.07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）峰峰值是正最大值到负最大值之间的电压差，所以最大值</w:t>
      </w:r>
      <w:r>
        <w:rPr>
          <w:rFonts w:ascii="Times New Roman" w:hAnsi="Times New Roman" w:eastAsia="Times New Roman"/>
          <w:b w:val="0"/>
          <w:color w:val="FF0000"/>
          <w:sz w:val="21"/>
        </w:rPr>
        <w:t>Um=20/2=10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。正弦交流电有效值</w:t>
      </w:r>
      <w:r>
        <w:rPr>
          <w:rFonts w:ascii="Times New Roman" w:hAnsi="Times New Roman" w:eastAsia="Times New Roman"/>
          <w:b w:val="0"/>
          <w:color w:val="FF0000"/>
          <w:sz w:val="21"/>
        </w:rPr>
        <w:t>U=Um/√2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U=10/1.414≈7.07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7.07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）一个周期占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格，时基为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ms/</w:t>
      </w:r>
      <w:r>
        <w:rPr>
          <w:rFonts w:ascii="宋体" w:hAnsi="宋体" w:eastAsia="宋体"/>
          <w:b w:val="0"/>
          <w:color w:val="FF0000"/>
          <w:sz w:val="21"/>
        </w:rPr>
        <w:t>格，所以周期</w:t>
      </w:r>
      <w:r>
        <w:rPr>
          <w:rFonts w:ascii="Times New Roman" w:hAnsi="Times New Roman" w:eastAsia="Times New Roman"/>
          <w:b w:val="0"/>
          <w:color w:val="FF0000"/>
          <w:sz w:val="21"/>
        </w:rPr>
        <w:t>T=5×2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，也就是</w:t>
      </w:r>
      <w:r>
        <w:rPr>
          <w:rFonts w:ascii="Times New Roman" w:hAnsi="Times New Roman" w:eastAsia="Times New Roman"/>
          <w:b w:val="0"/>
          <w:color w:val="FF0000"/>
          <w:sz w:val="21"/>
        </w:rPr>
        <w:t>0.01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。频率</w:t>
      </w:r>
      <w:r>
        <w:rPr>
          <w:rFonts w:ascii="Times New Roman" w:hAnsi="Times New Roman" w:eastAsia="Times New Roman"/>
          <w:b w:val="0"/>
          <w:color w:val="FF0000"/>
          <w:sz w:val="21"/>
        </w:rPr>
        <w:t>f=1/T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f=1/0.01=100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，因此该电压的频率为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