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RLC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串联电路的分析方法，会计算阻抗、电流、功率因数和各元件功率。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 xml:space="preserve">第三版） </w:t>
      </w:r>
      <w:r>
        <w:rPr>
          <w:rFonts w:ascii="Times New Roman" w:hAnsi="Times New Roman" w:eastAsia="Times New Roman"/>
          <w:b/>
          <w:sz w:val="28"/>
        </w:rPr>
        <w:t>RLC</w:t>
      </w:r>
      <w:r>
        <w:rPr>
          <w:rFonts w:ascii="宋体" w:hAnsi="宋体" w:eastAsia="宋体"/>
          <w:b/>
          <w:sz w:val="28"/>
        </w:rPr>
        <w:t>串联电路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4</w:t>
      </w:r>
      <w:r>
        <w:rPr>
          <w:rFonts w:ascii="宋体" w:hAnsi="宋体" w:eastAsia="宋体"/>
          <w:b/>
          <w:sz w:val="28"/>
        </w:rPr>
        <w:t>单元 单相正弦交流电路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交流电路分析 第</w:t>
      </w:r>
      <w:r>
        <w:rPr>
          <w:rFonts w:ascii="Times New Roman" w:hAnsi="Times New Roman" w:eastAsia="Times New Roman"/>
          <w:b/>
          <w:sz w:val="28"/>
        </w:rPr>
        <w:t>29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串联电路相量分析中，若相位角为正，通常表示电路表现为（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电流滞后电压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电流超前电压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电流等于电压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电流反向电压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串联电路中相位角为正时，感抗大于容抗，电路呈感性。感性电路的电流相位滞后于电源电压相位。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串联电路中，电阻元件在能量转换方面的主要作用是（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储存磁场能量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储存电场能量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抵消全部电压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电阻元件把电能转化为热能，实际消耗有功功率。电感和电容主要与电源交换能量，理想情况下不消耗有功功率。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当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串联电路处于谐振状态时，电源侧的电压与电流关系为（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电压超前电流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电压滞后电流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电压与电流同相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电压与电流反相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串联谐振时感抗与容抗大小相等，电路总电抗为零。此时电路等效为纯电阻，电源电压与电流同相。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串联电路运行时电流明显增大，且测得电容器两端电压接近零，较合理的检查方向是（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检查电阻是否断路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检查电感是否松动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检查电容是否短路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检查电源是否降压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电容器两端电压接近零而回路电流增大，可能是电容器内部击穿形成短路。电容失去容抗作用后，回路总阻抗可能减小，导致电流增大。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在电源频率不变的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串联电路中，若只增大电容值，下列说法正确的有（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容抗数值减小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总电抗可能减小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电流可能增大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感抗数值增大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在频率不变时，电容值增大会使容抗减小，而感抗只与频率和电感量有关。若容抗减小后使感抗与容抗更接近，电路总阻抗减小，回路电流可能增大。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在实验台测量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串联电路参数时，下列做法正确的有（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电压表并接元件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带电直接改线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功率表规范接入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测量串联回路电流时，电流表应串联接入；测量元件电压时，电压表应并联在被测元件两端。调整线路前应先切断电源，功率表也应按电流线圈串联、电压线圈并联的原则接入。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串联谐振与非谐振状态的比较，正确的有（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谐振时电流最小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谐振时阻抗最小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谐振时功率因数最低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谐振时电压电流同相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串联谐振时总电抗为零，总阻抗等于电阻，阻抗达到最小值。在电源电压一定时电流达到最大，功率因数为一，电压与电流同相。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串联电路电流有效值为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，电阻为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，容抗为</w:t>
      </w:r>
      <w:r>
        <w:rPr>
          <w:rFonts w:ascii="Times New Roman" w:hAnsi="Times New Roman" w:eastAsia="Times New Roman"/>
          <w:b w:val="0"/>
          <w:sz w:val="21"/>
        </w:rPr>
        <w:t>11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电感无功为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var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电容无功为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var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电阻消耗的有功功率为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P=I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P=2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×12=48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。电感无功功率为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QL=I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XL</w:t>
      </w:r>
      <w:r>
        <w:rPr>
          <w:rFonts w:ascii="宋体" w:hAnsi="宋体" w:eastAsia="宋体"/>
          <w:b w:val="0"/>
          <w:color w:val="FF0000"/>
          <w:sz w:val="21"/>
        </w:rPr>
        <w:t>，计算为</w:t>
      </w:r>
      <w:r>
        <w:rPr>
          <w:rFonts w:ascii="Times New Roman" w:hAnsi="Times New Roman" w:eastAsia="Times New Roman"/>
          <w:b w:val="0"/>
          <w:color w:val="FF0000"/>
          <w:sz w:val="21"/>
        </w:rPr>
        <w:t>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var</w:t>
      </w:r>
      <w:r>
        <w:rPr>
          <w:rFonts w:ascii="宋体" w:hAnsi="宋体" w:eastAsia="宋体"/>
          <w:b w:val="0"/>
          <w:color w:val="FF0000"/>
          <w:sz w:val="21"/>
        </w:rPr>
        <w:t>；电容无功功率为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QC=I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XC</w:t>
      </w:r>
      <w:r>
        <w:rPr>
          <w:rFonts w:ascii="宋体" w:hAnsi="宋体" w:eastAsia="宋体"/>
          <w:b w:val="0"/>
          <w:color w:val="FF0000"/>
          <w:sz w:val="21"/>
        </w:rPr>
        <w:t>，计算为</w:t>
      </w:r>
      <w:r>
        <w:rPr>
          <w:rFonts w:ascii="Times New Roman" w:hAnsi="Times New Roman" w:eastAsia="Times New Roman"/>
          <w:b w:val="0"/>
          <w:color w:val="FF0000"/>
          <w:sz w:val="21"/>
        </w:rPr>
        <w:t>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var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串联谐振时，电感两端电压和电容两端电压可能大于电源电压。（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串联谐振时回路电流较大，电感和电容两端电压分别为电流与对应电抗的乘积。若品质因数较高，这两个电压可能大于电源电压，但相位相反而相互抵消。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串联电路中的视在功率都在电阻上转化为热能。（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视在功率反映电源供给电压和电流的综合容量，不等同于全部转化为热能。只有有功功率在电阻上消耗，电感和电容对应的无功功率主要表现为能量交换。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理想电容元件在正弦交流电路中只与电源交换能量，平均有功功率为零。（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理想电容不消耗有功功率，电场能量在电容与电源之间周期性交换。因此其平均有功功率为零，但仍会产生容性无功功率。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串联电路中，若测得电感端电压大于电容端电压，则电路一定呈容性。（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串联电路中各元件电流相同，电感端电压大于电容端电压说明感抗大于容抗。此时电路呈感性，而不是容性。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简述判断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串联电路性质的常用方法。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）比较感抗与容抗的大小，感抗大于容抗时电路呈感性，感抗小于容抗时电路呈容性。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）观察电压与电流的相位关系，电流滞后电压时电路呈感性，电流超前电压时电路呈容性。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）计算功率因数和总电抗，若总电抗为零，则电路处于串联谐振状态。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串联电路性质的判断依据。答题时应从电抗比较、相位关系和计算判定三个角度说明，避免只凭单个元件名称判断电路性质。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交流电源上，回路电流为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，电路有功功率为</w:t>
      </w:r>
      <w:r>
        <w:rPr>
          <w:rFonts w:ascii="Times New Roman" w:hAnsi="Times New Roman" w:eastAsia="Times New Roman"/>
          <w:b w:val="0"/>
          <w:sz w:val="21"/>
        </w:rPr>
        <w:t>1760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，且电路呈感性。求：（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）电路阻抗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）容抗</w:t>
      </w:r>
      <w:r>
        <w:rPr>
          <w:rFonts w:ascii="Times New Roman" w:hAnsi="Times New Roman" w:eastAsia="Times New Roman"/>
          <w:b w:val="0"/>
          <w:sz w:val="21"/>
        </w:rPr>
        <w:t>XC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17.6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16.8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）电路阻抗按</w:t>
      </w:r>
      <w:r>
        <w:rPr>
          <w:rFonts w:ascii="Times New Roman" w:hAnsi="Times New Roman" w:eastAsia="Times New Roman"/>
          <w:b w:val="0"/>
          <w:color w:val="FF0000"/>
          <w:sz w:val="21"/>
        </w:rPr>
        <w:t>Z=U/I</w:t>
      </w:r>
      <w:r>
        <w:rPr>
          <w:rFonts w:ascii="宋体" w:hAnsi="宋体" w:eastAsia="宋体"/>
          <w:b w:val="0"/>
          <w:color w:val="FF0000"/>
          <w:sz w:val="21"/>
        </w:rPr>
        <w:t>计算。代入数据得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Z=220/10=22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，因此电路阻抗为</w:t>
      </w:r>
      <w:r>
        <w:rPr>
          <w:rFonts w:ascii="Times New Roman" w:hAnsi="Times New Roman" w:eastAsia="Times New Roman"/>
          <w:b w:val="0"/>
          <w:color w:val="FF0000"/>
          <w:sz w:val="21"/>
        </w:rPr>
        <w:t>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）电阻消耗有功功率，按</w:t>
      </w:r>
      <w:r>
        <w:rPr>
          <w:rFonts w:ascii="Times New Roman" w:hAnsi="Times New Roman" w:eastAsia="Times New Roman"/>
          <w:b w:val="0"/>
          <w:color w:val="FF0000"/>
          <w:sz w:val="21"/>
        </w:rPr>
        <w:t>P=I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计算，可得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R=P/I</w:t>
      </w:r>
      <w:r>
        <w:rPr>
          <w:rFonts w:ascii="宋体" w:hAnsi="宋体" w:eastAsia="宋体"/>
          <w:b w:val="0"/>
          <w:color w:val="FF0000"/>
          <w:sz w:val="21"/>
        </w:rPr>
        <w:t>²。代入数据得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R=1760/10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=17.6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17.6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）总电抗按</w:t>
      </w:r>
      <w:r>
        <w:rPr>
          <w:rFonts w:ascii="Times New Roman" w:hAnsi="Times New Roman" w:eastAsia="Times New Roman"/>
          <w:b w:val="0"/>
          <w:color w:val="FF0000"/>
          <w:sz w:val="21"/>
        </w:rPr>
        <w:t>X=sqrt(Z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-R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计算。代入数据得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X=sqrt(22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-17.6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)=13.2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；电路呈感性，说明</w:t>
      </w:r>
      <w:r>
        <w:rPr>
          <w:rFonts w:ascii="Times New Roman" w:hAnsi="Times New Roman" w:eastAsia="Times New Roman"/>
          <w:b w:val="0"/>
          <w:color w:val="FF0000"/>
          <w:sz w:val="21"/>
        </w:rPr>
        <w:t>X=XL-XC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XC=30-13.2=16.8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串联实验电路中，电流有效值为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，电阻为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，容抗为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）电阻的有功功率；（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）电感和电容的无功功率；（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）判断电路性质，并说明若要接近谐振应怎样调整电容。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）电感无功功率为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400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var</w:t>
      </w:r>
      <w:r>
        <w:rPr>
          <w:rFonts w:ascii="宋体" w:hAnsi="宋体" w:eastAsia="宋体"/>
          <w:b w:val="0"/>
          <w:color w:val="FF0000"/>
          <w:sz w:val="21"/>
        </w:rPr>
        <w:t>，电容无功功率为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var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）电路呈感性；若要接近谐振，应减小电容值，使容抗增大并接近感抗。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）电阻有功功率按</w:t>
      </w:r>
      <w:r>
        <w:rPr>
          <w:rFonts w:ascii="Times New Roman" w:hAnsi="Times New Roman" w:eastAsia="Times New Roman"/>
          <w:b w:val="0"/>
          <w:color w:val="FF0000"/>
          <w:sz w:val="21"/>
        </w:rPr>
        <w:t>P=I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计算。代入数据得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P=4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×15=240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，因此电阻的有功功率为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）电感无功功率按</w:t>
      </w:r>
      <w:r>
        <w:rPr>
          <w:rFonts w:ascii="Times New Roman" w:hAnsi="Times New Roman" w:eastAsia="Times New Roman"/>
          <w:b w:val="0"/>
          <w:color w:val="FF0000"/>
          <w:sz w:val="21"/>
        </w:rPr>
        <w:t>QL=I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XL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QL=4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×25=400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var</w:t>
      </w:r>
      <w:r>
        <w:rPr>
          <w:rFonts w:ascii="宋体" w:hAnsi="宋体" w:eastAsia="宋体"/>
          <w:b w:val="0"/>
          <w:color w:val="FF0000"/>
          <w:sz w:val="21"/>
        </w:rPr>
        <w:t>；电容无功功率按</w:t>
      </w:r>
      <w:r>
        <w:rPr>
          <w:rFonts w:ascii="Times New Roman" w:hAnsi="Times New Roman" w:eastAsia="Times New Roman"/>
          <w:b w:val="0"/>
          <w:color w:val="FF0000"/>
          <w:sz w:val="21"/>
        </w:rPr>
        <w:t>QC=I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XC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QC=4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×5=80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var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）由于感抗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大于容抗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，电路总电抗表现为感性。频率不变时，减小电容值会使容抗增大，容抗接近感抗时电路更接近串联谐振。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