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60</w:t>
            </w:r>
            <w:r>
              <w:rPr>
                <w:rFonts w:ascii="楷体" w:hAnsi="楷体" w:eastAsia="楷体"/>
                <w:b/>
                <w:color w:val="4472C4"/>
                <w:sz w:val="21"/>
              </w:rPr>
              <w:t>练，内容涵盖了解单相半波和桥式可控整流电路的工作原理和移相控制的概念。</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可控整流电路</w:t>
      </w:r>
    </w:p>
    <w:p>
      <w:pPr>
        <w:spacing w:after="240" w:line="360" w:lineRule="auto"/>
        <w:jc w:val="center"/>
      </w:pPr>
      <w:r>
        <w:rPr>
          <w:rFonts w:ascii="宋体" w:hAnsi="宋体" w:eastAsia="宋体"/>
          <w:b/>
          <w:sz w:val="28"/>
        </w:rPr>
        <w:t>第十一单元 电力电子技术基础 第</w:t>
      </w:r>
      <w:r>
        <w:rPr>
          <w:rFonts w:ascii="Times New Roman" w:hAnsi="Times New Roman" w:eastAsia="Times New Roman"/>
          <w:b/>
          <w:sz w:val="28"/>
        </w:rPr>
        <w:t>1</w:t>
      </w:r>
      <w:r>
        <w:rPr>
          <w:rFonts w:ascii="宋体" w:hAnsi="宋体" w:eastAsia="宋体"/>
          <w:b/>
          <w:sz w:val="28"/>
        </w:rPr>
        <w:t>节 晶闸管与可控整流 第</w:t>
      </w:r>
      <w:r>
        <w:rPr>
          <w:rFonts w:ascii="Times New Roman" w:hAnsi="Times New Roman" w:eastAsia="Times New Roman"/>
          <w:b/>
          <w:sz w:val="28"/>
        </w:rPr>
        <w:t>60</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通过改变触发脉冲在交流周期中的出现时刻，从而调节直流输出大小的方法称为（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脉宽调制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稳压控制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移相控制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反馈控制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可控整流中，改变触发脉冲相对于交流电源电压的相位位置，可以改变晶闸管的导通起点，从而调节输出直流电压平均值，这种方法称为移相控制。</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单相半波可控整流电路中，起受控导通作用的主要器件是（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晶闸管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整流二极管</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滤波电容</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晶闸管具有正向阻断和受触发后导通的特点，能根据门极触发信号控制整流输出。整流二极管只能单向自然导通，不能实现移相调节。</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在电阻性负载的单相半波电路中，当阳极为正且门极脉冲到来时，受控器件的状态是（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由导通转入关断</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由关断转入导通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由稳压转入放大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由滤波转入整流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晶闸管在承受正向电压时仍可能处于阻断状态，只有门极获得合适触发信号后才进入导通状态。电阻性负载下，导通后电流随交流电压变化。</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一台单相可调直流电源输入交流电压正常，但负载端无直流输出，测得门极没有脉冲，最可能的检查方向是（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负载电阻短路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滤波电容漏电</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交流电源过高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触发回路断线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晶闸管可控整流电路需要触发信号才能按设定角度导通。输入正常而门极无脉冲时，应优先检查触发回路及其同步、供电和连线情况。</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在单相可控整流调压中，若增大控制角，电阻性负载上的变化可能有（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输出平均值减小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负载电流平均值减小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导通时间范围增大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触发时刻提前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控制角增大时，晶闸管在每个半周内开始导通的时刻推迟，负载获得能量的时间减少，因此输出电压平均值和负载电流平均值都会减小。</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调试单相桥式可控整流装置前，符合规范的做法有（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带电更换晶闸管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核对主回路接线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检查触发同步信号</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先接合适负载试验</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BCD</w:t>
      </w:r>
    </w:p>
    <w:p>
      <w:pPr>
        <w:spacing w:after="40" w:line="360" w:lineRule="auto"/>
      </w:pPr>
      <w:r>
        <w:rPr>
          <w:rFonts w:ascii="黑体" w:hAnsi="黑体" w:eastAsia="黑体"/>
          <w:b/>
          <w:color w:val="FF0000"/>
          <w:sz w:val="21"/>
        </w:rPr>
        <w:t>【解析】</w:t>
      </w:r>
      <w:r>
        <w:rPr>
          <w:rFonts w:ascii="宋体" w:hAnsi="宋体" w:eastAsia="宋体"/>
          <w:b w:val="0"/>
          <w:color w:val="FF0000"/>
          <w:sz w:val="21"/>
        </w:rPr>
        <w:t>调试前应确认主回路连接正确，检查触发信号与交流电源同步关系，并在合适负载条件下逐步试验。带电更换器件存在触电和短路风险，不属于规范操作。</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关于单相半波与单相桥式可控整流电路的说法，正确的有（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半波只利用一个半周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半波输出必为负值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桥式只能输出交流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桥式可利用两个半周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AD</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单相半波可控整流只在交流电源的一个半周向负载供电，而单相桥式可控整流能利用两个半周输出脉动直流。输出极性由电路连接和器件导通路径决定，不是半波必为负值。</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某单相半波可控整流电路接电阻性负载，设控制角可在半周内调节。下列判断正确的有（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α</w:t>
            </w:r>
            <w:r>
              <w:rPr>
                <w:rFonts w:ascii="宋体" w:hAnsi="宋体" w:eastAsia="宋体"/>
                <w:b w:val="0"/>
                <w:sz w:val="21"/>
              </w:rPr>
              <w:t>取</w:t>
            </w:r>
            <w:r>
              <w:rPr>
                <w:rFonts w:ascii="Times New Roman" w:hAnsi="Times New Roman" w:eastAsia="Times New Roman"/>
                <w:b w:val="0"/>
                <w:sz w:val="21"/>
              </w:rPr>
              <w:t>90°</w:t>
            </w:r>
            <w:r>
              <w:rPr>
                <w:rFonts w:ascii="宋体" w:hAnsi="宋体" w:eastAsia="宋体"/>
                <w:b w:val="0"/>
                <w:sz w:val="21"/>
              </w:rPr>
              <w:t>时导通角为</w:t>
            </w:r>
            <w:r>
              <w:rPr>
                <w:rFonts w:ascii="Times New Roman" w:hAnsi="Times New Roman" w:eastAsia="Times New Roman"/>
                <w:b w:val="0"/>
                <w:sz w:val="21"/>
              </w:rPr>
              <w:t>180°</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α</w:t>
            </w:r>
            <w:r>
              <w:rPr>
                <w:rFonts w:ascii="宋体" w:hAnsi="宋体" w:eastAsia="宋体"/>
                <w:b w:val="0"/>
                <w:sz w:val="21"/>
              </w:rPr>
              <w:t>减小时平均电压减小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α</w:t>
            </w:r>
            <w:r>
              <w:rPr>
                <w:rFonts w:ascii="宋体" w:hAnsi="宋体" w:eastAsia="宋体"/>
                <w:b w:val="0"/>
                <w:sz w:val="21"/>
              </w:rPr>
              <w:t>取</w:t>
            </w:r>
            <w:r>
              <w:rPr>
                <w:rFonts w:ascii="Times New Roman" w:hAnsi="Times New Roman" w:eastAsia="Times New Roman"/>
                <w:b w:val="0"/>
                <w:sz w:val="21"/>
              </w:rPr>
              <w:t>90°</w:t>
            </w:r>
            <w:r>
              <w:rPr>
                <w:rFonts w:ascii="宋体" w:hAnsi="宋体" w:eastAsia="宋体"/>
                <w:b w:val="0"/>
                <w:sz w:val="21"/>
              </w:rPr>
              <w:t>时导通角为</w:t>
            </w:r>
            <w:r>
              <w:rPr>
                <w:rFonts w:ascii="Times New Roman" w:hAnsi="Times New Roman" w:eastAsia="Times New Roman"/>
                <w:b w:val="0"/>
                <w:sz w:val="21"/>
              </w:rPr>
              <w:t>90°</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α</w:t>
            </w:r>
            <w:r>
              <w:rPr>
                <w:rFonts w:ascii="宋体" w:hAnsi="宋体" w:eastAsia="宋体"/>
                <w:b w:val="0"/>
                <w:sz w:val="21"/>
              </w:rPr>
              <w:t>减小时平均电压增大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CD</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单相半波电阻性负载中，晶闸管从控制角位置开始导通，到该正半周结束时自然关断。</w:t>
      </w:r>
      <w:r>
        <w:rPr>
          <w:rFonts w:ascii="Times New Roman" w:hAnsi="Times New Roman" w:eastAsia="Times New Roman"/>
          <w:b w:val="0"/>
          <w:color w:val="FF0000"/>
          <w:sz w:val="21"/>
        </w:rPr>
        <w:t>α</w:t>
      </w:r>
      <w:r>
        <w:rPr>
          <w:rFonts w:ascii="宋体" w:hAnsi="宋体" w:eastAsia="宋体"/>
          <w:b w:val="0"/>
          <w:color w:val="FF0000"/>
          <w:sz w:val="21"/>
        </w:rPr>
        <w:t>取</w:t>
      </w:r>
      <w:r>
        <w:rPr>
          <w:rFonts w:ascii="Times New Roman" w:hAnsi="Times New Roman" w:eastAsia="Times New Roman"/>
          <w:b w:val="0"/>
          <w:color w:val="FF0000"/>
          <w:sz w:val="21"/>
        </w:rPr>
        <w:t>90°</w:t>
      </w:r>
      <w:r>
        <w:rPr>
          <w:rFonts w:ascii="宋体" w:hAnsi="宋体" w:eastAsia="宋体"/>
          <w:b w:val="0"/>
          <w:color w:val="FF0000"/>
          <w:sz w:val="21"/>
        </w:rPr>
        <w:t>时，导通范围为</w:t>
      </w:r>
      <w:r>
        <w:rPr>
          <w:rFonts w:ascii="Times New Roman" w:hAnsi="Times New Roman" w:eastAsia="Times New Roman"/>
          <w:b w:val="0"/>
          <w:color w:val="FF0000"/>
          <w:sz w:val="21"/>
        </w:rPr>
        <w:t>90°</w:t>
      </w:r>
      <w:r>
        <w:rPr>
          <w:rFonts w:ascii="宋体" w:hAnsi="宋体" w:eastAsia="宋体"/>
          <w:b w:val="0"/>
          <w:color w:val="FF0000"/>
          <w:sz w:val="21"/>
        </w:rPr>
        <w:t>到</w:t>
      </w:r>
      <w:r>
        <w:rPr>
          <w:rFonts w:ascii="Times New Roman" w:hAnsi="Times New Roman" w:eastAsia="Times New Roman"/>
          <w:b w:val="0"/>
          <w:color w:val="FF0000"/>
          <w:sz w:val="21"/>
        </w:rPr>
        <w:t>180°</w:t>
      </w:r>
      <w:r>
        <w:rPr>
          <w:rFonts w:ascii="宋体" w:hAnsi="宋体" w:eastAsia="宋体"/>
          <w:b w:val="0"/>
          <w:color w:val="FF0000"/>
          <w:sz w:val="21"/>
        </w:rPr>
        <w:t>，导通角为</w:t>
      </w:r>
      <w:r>
        <w:rPr>
          <w:rFonts w:ascii="Times New Roman" w:hAnsi="Times New Roman" w:eastAsia="Times New Roman"/>
          <w:b w:val="0"/>
          <w:color w:val="FF0000"/>
          <w:sz w:val="21"/>
        </w:rPr>
        <w:t>90°</w:t>
      </w:r>
      <w:r>
        <w:rPr>
          <w:rFonts w:ascii="宋体" w:hAnsi="宋体" w:eastAsia="宋体"/>
          <w:b w:val="0"/>
          <w:color w:val="FF0000"/>
          <w:sz w:val="21"/>
        </w:rPr>
        <w:t>；</w:t>
      </w:r>
      <w:r>
        <w:rPr>
          <w:rFonts w:ascii="Times New Roman" w:hAnsi="Times New Roman" w:eastAsia="Times New Roman"/>
          <w:b w:val="0"/>
          <w:color w:val="FF0000"/>
          <w:sz w:val="21"/>
        </w:rPr>
        <w:t>α</w:t>
      </w:r>
      <w:r>
        <w:rPr>
          <w:rFonts w:ascii="宋体" w:hAnsi="宋体" w:eastAsia="宋体"/>
          <w:b w:val="0"/>
          <w:color w:val="FF0000"/>
          <w:sz w:val="21"/>
        </w:rPr>
        <w:t>减小时，导通时间增加，输出平均电压增大。</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晶闸管只要阳极承受正向电压就会立即导通。（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晶闸管在阳极承受正向电压时具有正向阻断能力，还需要门极获得合适触发信号才会导通。把正向电压作为唯一条件是常见错误。</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单相桥式全控整流电路通常由四只晶闸管组成。（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单相桥式全控整流电路的四个桥臂均采用晶闸管，通过成对触发实现两个半周的可控整流输出。这是桥式全控电路的基本结构特点。</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晶闸管导通后，门极信号通常不能直接使其关断。（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普通晶闸管一旦导通，门极失去关断控制作用。要使其关断，通常需要使阳极电流减小到维持电流以下。</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可调直流输出始终偏高且旋钮不起作用，一定是负载电阻过大造成的。（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输出偏高且调节失效可能与触发角失控、晶闸管击穿或触发回路异常有关，不能简单归因于负载电阻过大。判断故障应结合触发波形、主器件状态和负载情况分析。</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简述控制角变化对单相可控整流电路输出的影响。</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）控制角增大时，晶闸管开始导通的时刻推迟。</w:t>
        <w:br/>
        <w:t>（</w:t>
      </w:r>
      <w:r>
        <w:rPr>
          <w:rFonts w:ascii="Times New Roman" w:hAnsi="Times New Roman" w:eastAsia="Times New Roman"/>
          <w:b w:val="0"/>
          <w:color w:val="FF0000"/>
          <w:sz w:val="21"/>
        </w:rPr>
        <w:t>2</w:t>
      </w:r>
      <w:r>
        <w:rPr>
          <w:rFonts w:ascii="宋体" w:hAnsi="宋体" w:eastAsia="宋体"/>
          <w:b w:val="0"/>
          <w:color w:val="FF0000"/>
          <w:sz w:val="21"/>
        </w:rPr>
        <w:t>）控制角增大时，负载获得电能的时间缩短，输出直流平均值减小。</w:t>
        <w:br/>
        <w:t>（</w:t>
      </w:r>
      <w:r>
        <w:rPr>
          <w:rFonts w:ascii="Times New Roman" w:hAnsi="Times New Roman" w:eastAsia="Times New Roman"/>
          <w:b w:val="0"/>
          <w:color w:val="FF0000"/>
          <w:sz w:val="21"/>
        </w:rPr>
        <w:t>3</w:t>
      </w:r>
      <w:r>
        <w:rPr>
          <w:rFonts w:ascii="宋体" w:hAnsi="宋体" w:eastAsia="宋体"/>
          <w:b w:val="0"/>
          <w:color w:val="FF0000"/>
          <w:sz w:val="21"/>
        </w:rPr>
        <w:t>）控制角减小时，导通时间加长，输出直流平均值增大。</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本题考查移相控制与输出平均值之间的关系。答题时应抓住“触发时刻改变、导通范围改变、输出大小改变”三个层次，避免只记结论而不说明原因。</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简述维修调试可控整流电路时应注意的基本事项。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）通电前应检查主电路、触发电路和负载连接是否正确可靠。</w:t>
        <w:br/>
        <w:t>（</w:t>
      </w:r>
      <w:r>
        <w:rPr>
          <w:rFonts w:ascii="Times New Roman" w:hAnsi="Times New Roman" w:eastAsia="Times New Roman"/>
          <w:b w:val="0"/>
          <w:color w:val="FF0000"/>
          <w:sz w:val="21"/>
        </w:rPr>
        <w:t>2</w:t>
      </w:r>
      <w:r>
        <w:rPr>
          <w:rFonts w:ascii="宋体" w:hAnsi="宋体" w:eastAsia="宋体"/>
          <w:b w:val="0"/>
          <w:color w:val="FF0000"/>
          <w:sz w:val="21"/>
        </w:rPr>
        <w:t>）调试时应使用合适负载，并逐步改变控制角观察输出变化。</w:t>
        <w:br/>
        <w:t>（</w:t>
      </w:r>
      <w:r>
        <w:rPr>
          <w:rFonts w:ascii="Times New Roman" w:hAnsi="Times New Roman" w:eastAsia="Times New Roman"/>
          <w:b w:val="0"/>
          <w:color w:val="FF0000"/>
          <w:sz w:val="21"/>
        </w:rPr>
        <w:t>3</w:t>
      </w:r>
      <w:r>
        <w:rPr>
          <w:rFonts w:ascii="宋体" w:hAnsi="宋体" w:eastAsia="宋体"/>
          <w:b w:val="0"/>
          <w:color w:val="FF0000"/>
          <w:sz w:val="21"/>
        </w:rPr>
        <w:t>）检修更换晶闸管或线路元件前，应先断开电源并确认电容已放电。</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本题考查可控整流电路的调试与安全操作。答题应从接线检查、带载试验和断电检修三个方面组织要点，特别要注意电力电子电路中的触电和短路风险。</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以电阻性负载为例，简述单相桥式可控整流电路在一个交流周期内形成直流输出的基本过程。</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）交流电源正半周时，若相应桥臂上的晶闸管承受正向电压，并在设定时刻获得触发脉冲，则该通路导通，负载上出现一个方向的电压和电流。</w:t>
        <w:br/>
        <w:t>（</w:t>
      </w:r>
      <w:r>
        <w:rPr>
          <w:rFonts w:ascii="Times New Roman" w:hAnsi="Times New Roman" w:eastAsia="Times New Roman"/>
          <w:b w:val="0"/>
          <w:color w:val="FF0000"/>
          <w:sz w:val="21"/>
        </w:rPr>
        <w:t>2</w:t>
      </w:r>
      <w:r>
        <w:rPr>
          <w:rFonts w:ascii="宋体" w:hAnsi="宋体" w:eastAsia="宋体"/>
          <w:b w:val="0"/>
          <w:color w:val="FF0000"/>
          <w:sz w:val="21"/>
        </w:rPr>
        <w:t>）交流电源负半周时，另一组对应晶闸管承受正向电压，获得触发脉冲后导通，负载电流方向仍保持与正半周时一致。</w:t>
        <w:br/>
        <w:t>（</w:t>
      </w:r>
      <w:r>
        <w:rPr>
          <w:rFonts w:ascii="Times New Roman" w:hAnsi="Times New Roman" w:eastAsia="Times New Roman"/>
          <w:b w:val="0"/>
          <w:color w:val="FF0000"/>
          <w:sz w:val="21"/>
        </w:rPr>
        <w:t>3</w:t>
      </w:r>
      <w:r>
        <w:rPr>
          <w:rFonts w:ascii="宋体" w:hAnsi="宋体" w:eastAsia="宋体"/>
          <w:b w:val="0"/>
          <w:color w:val="FF0000"/>
          <w:sz w:val="21"/>
        </w:rPr>
        <w:t>）通过改变触发脉冲相对交流电压过零点的延迟程度，可以改变每个半周内负载实际得电的时间，从而实现直流输出的调节。</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本题考查单相桥式可控整流电路的工作过程。分析时应抓住正、负半周分别由不同导通通路工作，但负载电流方向保持一致这一特点，同时说明触发时刻对输出的控制作用。</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