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17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练，内容涵盖理解磁场的产生和性质，掌握磁感应强度、磁通、磁导率等物理量的含义。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17</w:t>
      </w:r>
      <w:r>
        <w:rPr>
          <w:rFonts w:ascii="宋体" w:hAnsi="宋体" w:eastAsia="宋体"/>
          <w:b/>
          <w:sz w:val="28"/>
        </w:rPr>
        <w:t>练  磁场的基本概念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表示材料导磁难易程度的物理量是（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磁导率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介电常数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电导率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磁导率反映介质对磁场的影响程度，数值越大，介质越容易被磁化并形成较强磁场。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精密仪表外加软磁材料外罩时，其主要作用是（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为杂散磁通提供旁路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增大线圈电流产生热量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提高导线电阻限制电流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改变电源频率稳定读数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软磁材料磁导率较大，可使外来杂散磁通主要从外罩中通过，从而减小外部磁场对仪表内部的影响。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通电线圈的电流方向对调后，线圈中心处的情况是（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磁场方向随之改变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磁场强度必为零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线圈匝数自动减少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介质性质立即改变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通电线圈产生的磁场方向由电流方向决定，电流方向改变时，线圈中心处磁场方向也随之改变。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用磁场计测量同一点时读数波动较大，检查发现探头角度不断变化，主要原因是（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电源极性被反接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量程选择过偏大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探头方向不固定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导线长度已改变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磁感应强度是有方向的物理量，探头方向变化会使测得的分量发生变化，因此同一点读数可能出现波动。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矩形线圈垂直放入匀强磁场中时，影响穿过线圈量值变化的因素有（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有效面积增大时磁通增大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线圈转动时磁通会改变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场强增大时磁通增大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导线变粗时磁通必增大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磁通与磁感应强度、有效面积及二者相对方向有关。导线粗细不是决定磁通大小的直接因素，不能据此判断磁通必然增大。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在车间使用磁罗盘或小磁针进行观察时，正确的操作有（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避开强电流导线附近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避开永磁材料附近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贴近变压器铁心放置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测量前应进行零位检查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强电流导线和永磁材料附近存在附加磁场，容易干扰观察结果。测量前进行零位检查有利于减小仪器误差，贴近变压器铁心会加重干扰。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Φ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μ</w:t>
      </w:r>
      <w:r>
        <w:rPr>
          <w:rFonts w:ascii="宋体" w:hAnsi="宋体" w:eastAsia="宋体"/>
          <w:b w:val="0"/>
          <w:sz w:val="21"/>
        </w:rPr>
        <w:t>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可描述某点场的强弱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Φ</w:t>
            </w:r>
            <w:r>
              <w:rPr>
                <w:rFonts w:ascii="宋体" w:hAnsi="宋体" w:eastAsia="宋体"/>
                <w:b w:val="0"/>
                <w:sz w:val="21"/>
              </w:rPr>
              <w:t>可描述穿过面的总量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Φ</w:t>
            </w:r>
            <w:r>
              <w:rPr>
                <w:rFonts w:ascii="宋体" w:hAnsi="宋体" w:eastAsia="宋体"/>
                <w:b w:val="0"/>
                <w:sz w:val="21"/>
              </w:rPr>
              <w:t>只由材料性质决定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μ</w:t>
            </w:r>
            <w:r>
              <w:rPr>
                <w:rFonts w:ascii="宋体" w:hAnsi="宋体" w:eastAsia="宋体"/>
                <w:b w:val="0"/>
                <w:sz w:val="21"/>
              </w:rPr>
              <w:t>可反映介质导磁能力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用于描述磁场中某点的强弱和方向，</w:t>
      </w:r>
      <w:r>
        <w:rPr>
          <w:rFonts w:ascii="Times New Roman" w:hAnsi="Times New Roman" w:eastAsia="Times New Roman"/>
          <w:b w:val="0"/>
          <w:color w:val="FF0000"/>
          <w:sz w:val="21"/>
        </w:rPr>
        <w:t>Φ</w:t>
      </w:r>
      <w:r>
        <w:rPr>
          <w:rFonts w:ascii="宋体" w:hAnsi="宋体" w:eastAsia="宋体"/>
          <w:b w:val="0"/>
          <w:color w:val="FF0000"/>
          <w:sz w:val="21"/>
        </w:rPr>
        <w:t>表示穿过某一面积的磁通总量，</w:t>
      </w:r>
      <w:r>
        <w:rPr>
          <w:rFonts w:ascii="Times New Roman" w:hAnsi="Times New Roman" w:eastAsia="Times New Roman"/>
          <w:b w:val="0"/>
          <w:color w:val="FF0000"/>
          <w:sz w:val="21"/>
        </w:rPr>
        <w:t>μ</w:t>
      </w:r>
      <w:r>
        <w:rPr>
          <w:rFonts w:ascii="宋体" w:hAnsi="宋体" w:eastAsia="宋体"/>
          <w:b w:val="0"/>
          <w:color w:val="FF0000"/>
          <w:sz w:val="21"/>
        </w:rPr>
        <w:t>反映介质导磁能力。磁通还与面积和方向有关，不只由材料性质决定。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已知某均匀介质中磁场强度为</w:t>
      </w:r>
      <w:r>
        <w:rPr>
          <w:rFonts w:ascii="Times New Roman" w:hAnsi="Times New Roman" w:eastAsia="Times New Roman"/>
          <w:b w:val="0"/>
          <w:sz w:val="21"/>
        </w:rPr>
        <w:t>500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A/m</w:t>
      </w:r>
      <w:r>
        <w:rPr>
          <w:rFonts w:ascii="宋体" w:hAnsi="宋体" w:eastAsia="宋体"/>
          <w:b w:val="0"/>
          <w:sz w:val="21"/>
        </w:rPr>
        <w:t>，磁导率为</w:t>
      </w:r>
      <w:r>
        <w:rPr>
          <w:rFonts w:ascii="Times New Roman" w:hAnsi="Times New Roman" w:eastAsia="Times New Roman"/>
          <w:b w:val="0"/>
          <w:sz w:val="21"/>
        </w:rPr>
        <w:t>0.004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H/m</w:t>
      </w:r>
      <w:r>
        <w:rPr>
          <w:rFonts w:ascii="宋体" w:hAnsi="宋体" w:eastAsia="宋体"/>
          <w:b w:val="0"/>
          <w:sz w:val="21"/>
        </w:rPr>
        <w:t>，且介质在线性范围内工作，下列判断正确的有（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磁感应强度为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T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磁感应强度为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0.125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T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磁场强度加倍时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加倍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磁导率增大时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</w:t>
      </w:r>
      <w:r>
        <w:rPr>
          <w:rFonts w:ascii="Times New Roman" w:hAnsi="Times New Roman" w:eastAsia="Times New Roman"/>
          <w:b w:val="0"/>
          <w:color w:val="FF0000"/>
          <w:sz w:val="21"/>
        </w:rPr>
        <w:t>B=μH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B=0.004×500=2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t>。在线性范围内磁导率不变时，磁感应强度与磁场强度成正比。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磁感线较密的区域，通常表示该处磁场较强。（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磁感线的疏密可形象表示磁场强弱，磁感线越密，说明该区域磁场越强。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铁、镍、钴等铁磁材料的磁导率通常比空气大得多。（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铁磁材料容易被磁化，能显著增强磁场，因此其磁导率通常远大于空气。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穿过某一平面的磁通只与磁感应强度有关，与面积和方向无关。（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磁通不仅与磁感应强度有关，还与穿过的面积以及磁场方向和面积方向的夹角有关。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在同一点测量磁场时，探头方向改变不会影响磁场计读数。（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磁感应强度具有方向性，探头测量方向改变时，测得的磁场分量会改变，因此读数可能不同。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的物理意义及其与穿过面积量值的关系。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表示磁场中某点的强弱和方向，是描述磁场性质的重要物理量。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）在匀强磁场垂直穿过平面时，穿过该平面的量值等于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与面积的乘积。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）当面积方向或磁场方向改变时，有效穿过面积会改变，相应量值也会发生变化。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本题考查磁感应强度和磁通的联系。答题时应从点的场强描述、面积总量关系以及方向因素三个方面说明，避免把两者混为同一个物理量。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已知某矩形线圈面积为</w:t>
      </w:r>
      <w:r>
        <w:rPr>
          <w:rFonts w:ascii="Times New Roman" w:hAnsi="Times New Roman" w:eastAsia="Times New Roman"/>
          <w:b w:val="0"/>
          <w:sz w:val="21"/>
        </w:rPr>
        <w:t>200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cm2</w:t>
      </w:r>
      <w:r>
        <w:rPr>
          <w:rFonts w:ascii="宋体" w:hAnsi="宋体" w:eastAsia="宋体"/>
          <w:b w:val="0"/>
          <w:sz w:val="21"/>
        </w:rPr>
        <w:t>，匀强磁场垂直穿过线圈平面，穿过线圈的磁通为</w:t>
      </w:r>
      <w:r>
        <w:rPr>
          <w:rFonts w:ascii="Times New Roman" w:hAnsi="Times New Roman" w:eastAsia="Times New Roman"/>
          <w:b w:val="0"/>
          <w:sz w:val="21"/>
        </w:rPr>
        <w:t>0.006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，求该磁场的磁感应强度。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0.30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根据磁通公式</w:t>
      </w:r>
      <w:r>
        <w:rPr>
          <w:rFonts w:ascii="Times New Roman" w:hAnsi="Times New Roman" w:eastAsia="Times New Roman"/>
          <w:b w:val="0"/>
          <w:color w:val="FF0000"/>
          <w:sz w:val="21"/>
        </w:rPr>
        <w:t>Φ=BS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B=Φ/S</w:t>
      </w:r>
      <w:r>
        <w:rPr>
          <w:rFonts w:ascii="宋体" w:hAnsi="宋体" w:eastAsia="宋体"/>
          <w:b w:val="0"/>
          <w:color w:val="FF0000"/>
          <w:sz w:val="21"/>
        </w:rPr>
        <w:t>。先将面积换算为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S=200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cm2=0.020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m2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B=0.006/0.020=0.30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t>。因此该磁场的磁感应强度为</w:t>
      </w:r>
      <w:r>
        <w:rPr>
          <w:rFonts w:ascii="Times New Roman" w:hAnsi="Times New Roman" w:eastAsia="Times New Roman"/>
          <w:b w:val="0"/>
          <w:color w:val="FF0000"/>
          <w:sz w:val="21"/>
        </w:rPr>
        <w:t>0.30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在相同磁场强度</w:t>
      </w:r>
      <w:r>
        <w:rPr>
          <w:rFonts w:ascii="Times New Roman" w:hAnsi="Times New Roman" w:eastAsia="Times New Roman"/>
          <w:b w:val="0"/>
          <w:sz w:val="21"/>
        </w:rPr>
        <w:t>H=300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A/m</w:t>
      </w:r>
      <w:r>
        <w:rPr>
          <w:rFonts w:ascii="宋体" w:hAnsi="宋体" w:eastAsia="宋体"/>
          <w:b w:val="0"/>
          <w:sz w:val="21"/>
        </w:rPr>
        <w:t>下，材料甲中的磁感应强度为</w:t>
      </w:r>
      <w:r>
        <w:rPr>
          <w:rFonts w:ascii="Times New Roman" w:hAnsi="Times New Roman" w:eastAsia="Times New Roman"/>
          <w:b w:val="0"/>
          <w:sz w:val="21"/>
        </w:rPr>
        <w:t>0.45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，材料乙中的磁感应强度为</w:t>
      </w:r>
      <w:r>
        <w:rPr>
          <w:rFonts w:ascii="Times New Roman" w:hAnsi="Times New Roman" w:eastAsia="Times New Roman"/>
          <w:b w:val="0"/>
          <w:sz w:val="21"/>
        </w:rPr>
        <w:t>0.90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）材料甲、乙的磁导率；（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）判断哪种材料导磁能力较强。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）材料甲的磁导率为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H/m</w:t>
      </w:r>
      <w:r>
        <w:rPr>
          <w:rFonts w:ascii="宋体" w:hAnsi="宋体" w:eastAsia="宋体"/>
          <w:b w:val="0"/>
          <w:color w:val="FF0000"/>
          <w:sz w:val="21"/>
        </w:rPr>
        <w:t>，材料乙的磁导率为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H/m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）材料乙的导磁能力较强。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）根据公式</w:t>
      </w:r>
      <w:r>
        <w:rPr>
          <w:rFonts w:ascii="Times New Roman" w:hAnsi="Times New Roman" w:eastAsia="Times New Roman"/>
          <w:b w:val="0"/>
          <w:color w:val="FF0000"/>
          <w:sz w:val="21"/>
        </w:rPr>
        <w:t>B=μH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μ=B/H</w:t>
      </w:r>
      <w:r>
        <w:rPr>
          <w:rFonts w:ascii="宋体" w:hAnsi="宋体" w:eastAsia="宋体"/>
          <w:b w:val="0"/>
          <w:color w:val="FF0000"/>
          <w:sz w:val="21"/>
        </w:rPr>
        <w:t>。材料甲代入数据得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μ</w:t>
      </w:r>
      <w:r>
        <w:rPr>
          <w:rFonts w:ascii="宋体" w:hAnsi="宋体" w:eastAsia="宋体"/>
          <w:b w:val="0"/>
          <w:color w:val="FF0000"/>
          <w:sz w:val="21"/>
        </w:rPr>
        <w:t>甲</w:t>
      </w:r>
      <w:r>
        <w:rPr>
          <w:rFonts w:ascii="Times New Roman" w:hAnsi="Times New Roman" w:eastAsia="Times New Roman"/>
          <w:b w:val="0"/>
          <w:color w:val="FF0000"/>
          <w:sz w:val="21"/>
        </w:rPr>
        <w:t>=0.45/300=0.0015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H/m</w:t>
      </w:r>
      <w:r>
        <w:rPr>
          <w:rFonts w:ascii="宋体" w:hAnsi="宋体" w:eastAsia="宋体"/>
          <w:b w:val="0"/>
          <w:color w:val="FF0000"/>
          <w:sz w:val="21"/>
        </w:rPr>
        <w:t>，材料乙代入数据得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μ</w:t>
      </w:r>
      <w:r>
        <w:rPr>
          <w:rFonts w:ascii="宋体" w:hAnsi="宋体" w:eastAsia="宋体"/>
          <w:b w:val="0"/>
          <w:color w:val="FF0000"/>
          <w:sz w:val="21"/>
        </w:rPr>
        <w:t>乙</w:t>
      </w:r>
      <w:r>
        <w:rPr>
          <w:rFonts w:ascii="Times New Roman" w:hAnsi="Times New Roman" w:eastAsia="Times New Roman"/>
          <w:b w:val="0"/>
          <w:color w:val="FF0000"/>
          <w:sz w:val="21"/>
        </w:rPr>
        <w:t>=0.90/300=0.0030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H/m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）磁导率越大，材料导磁能力越强。材料乙的磁导率大于材料甲，因此材料乙的导磁能力较强。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