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练，内容涵盖理解功率因数的含义和提高方法，了解并联电容器补偿的原理和计算。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功率因数的提高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单元 单相正弦交流电路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交流电路分析 第</w:t>
      </w:r>
      <w:r>
        <w:rPr>
          <w:rFonts w:ascii="Times New Roman" w:hAnsi="Times New Roman" w:eastAsia="Times New Roman"/>
          <w:b/>
          <w:sz w:val="28"/>
        </w:rPr>
        <w:t>30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交流电路中，功率因数表示的是（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有功功率与视在功率的比值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无功功率与有功功率的比值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视在功率与有功功率的比值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电源电压与负载电流的比值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功率因数反映交流电路中电能被有效利用的程度，其数值为有功功率与视在功率之比。比值越接近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，说明电源容量利用越充分。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在感性负载线路中接入补偿元件，其主要作用是（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提供容性无功电流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增大负载机械转矩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改变电源额定频率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降低负载额定电压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感性负载需要从电源吸收无功功率，补偿元件可就地提供部分容性无功电流。这样可减少电源和线路输送的无功电流，从而改善功率因数。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感性负载并接合适的电容器后，电路状态变化正确的是（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总电流与电压相位差增大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总电流与电压相位差减小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负载电压与频率同时降低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负载电阻与电抗同时增大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感性负载电流滞后电压，电容器支路电流超前电压。两者部分抵消后，电源侧总电流与电压的相位差减小，功率因数得到提高。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某车间投入补偿装置后，功率因数表指示由滞后变为超前，较可能的原因是（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电源频率明显降低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补偿容量选择偏大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线路导线截面偏小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感性负载补偿过多时，电容器提供的容性无功超过负载需要，电源侧可能呈容性状态。功率因数表由滞后变为超前，通常说明投入的补偿容量偏大。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提高感性负载的功率因数后，通常可以获得的效果有（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减小线路工作电流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降低线路有功损耗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提高设备容量利用率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增大负载有功功率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在负载有功功率基本不变时，提高功率因数可减小电源侧电流，线路损耗随电流减小而降低。电源、变压器和线路的容量利用率也会提高，但负载本身有功功率不会因此自动增大。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某工厂给多台电动机进行无功补偿，下列做法合理的有（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可采用并联电容补偿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可按负荷分组投切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应设置放电保护措施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应把电容串入主回路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电动机属于常见感性负载，常采用并联电容器进行无功补偿。分组投切便于适应负荷变化，放电保护有利于检修安全，串入主回路不是常用的功率因数补偿方式。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关于提高功率因数与节约用电的关系，下列说法正确的有（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主要减少无功交换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直接提高输出功率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可降低线路电流损耗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必然改变电源频率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提高功率因数的实质是减少电源与感性负载之间的无功交换，进而减小线路电流和线路损耗。它不能直接提高负载输出功率，也不会改变电源频率。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某单相感性负载有功功率为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，已知</w:t>
      </w:r>
      <w:r>
        <w:rPr>
          <w:rFonts w:ascii="Times New Roman" w:hAnsi="Times New Roman" w:eastAsia="Times New Roman"/>
          <w:b w:val="0"/>
          <w:sz w:val="21"/>
        </w:rPr>
        <w:t>tanφ1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1.33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tanφ2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补偿前视在功率约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13.33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补偿后视在功率为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所需补偿容量约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4.64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kvar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补偿前视在功率为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8/0.6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13.33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；补偿后视在功率为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8/0.8</w:t>
      </w:r>
      <w:r>
        <w:rPr>
          <w:rFonts w:ascii="宋体" w:hAnsi="宋体" w:eastAsia="宋体"/>
          <w:b w:val="0"/>
          <w:color w:val="FF0000"/>
          <w:sz w:val="21"/>
        </w:rPr>
        <w:t>，为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</w:t>
      </w:r>
      <w:r>
        <w:rPr>
          <w:rFonts w:ascii="宋体" w:hAnsi="宋体" w:eastAsia="宋体"/>
          <w:b w:val="0"/>
          <w:color w:val="FF0000"/>
          <w:sz w:val="21"/>
        </w:rPr>
        <w:t>。所需补偿容量为</w:t>
      </w:r>
      <w:r>
        <w:rPr>
          <w:rFonts w:ascii="Times New Roman" w:hAnsi="Times New Roman" w:eastAsia="Times New Roman"/>
          <w:b w:val="0"/>
          <w:color w:val="FF0000"/>
          <w:sz w:val="21"/>
        </w:rPr>
        <w:t>8×(1.33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0.75)</w:t>
      </w:r>
      <w:r>
        <w:rPr>
          <w:rFonts w:ascii="宋体" w:hAnsi="宋体" w:eastAsia="宋体"/>
          <w:b w:val="0"/>
          <w:color w:val="FF0000"/>
          <w:sz w:val="21"/>
        </w:rPr>
        <w:t>，约为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4.64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t>，补偿并不改变负载原有的有功功率。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相同有功功率条件下，功率因数越低，线路中电流通常越大。（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在电压一定时，有功功率由电压、电流和功率因数共同决定。功率因数降低而有功功率不变时，电流需要增大，因此线路负担加重。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并联电容器补偿时，电容器应与感性负载串联后接入电路。（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并联电容器补偿是将电容器与感性负载并联接入，使其提供容性无功电流。若改为串联接入，会改变负载工作电压和电路特性，不是常用补偿方式。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电容器支路电流超前电压，可抵消感性负载的一部分滞后无功电流。（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感性负载电流滞后电压，电容器电流超前电压。两者在电源侧合成后可减小总电流的滞后程度，从而提高功率因数。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补偿后若功率因数表显示超前，应继续投入更多电容器以提高补偿效果。（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功率因数表显示超前时，说明电路可能已经出现过补偿。此时继续投入电容器会使容性无功增大，应减少投入容量或调整分组投切。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简述提高交流电路功率因数的主要意义。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）可以减小电源侧和线路中的电流，降低导线及设备的发热。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）可以减少线路有功损耗，提高输配电系统的运行经济性。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）可以提高变压器、发电机和线路的容量利用率，使供电设备承担更多有效负载。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本题应围绕“电流减小、损耗降低、设备容量利用提高”三个方面作答。功率因数提高并不是让负载自动多做功，而是减少无功功率在电源与负载之间往返交换造成的影响。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已知某单相感性负载接在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交流电源上，有功功率为</w:t>
      </w:r>
      <w:r>
        <w:rPr>
          <w:rFonts w:ascii="Times New Roman" w:hAnsi="Times New Roman" w:eastAsia="Times New Roman"/>
          <w:b w:val="0"/>
          <w:sz w:val="21"/>
        </w:rPr>
        <w:t>2.2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，原功率因数为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，经补偿后功率因数提高到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）补偿前电源电流；（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）补偿后电源电流。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）根据单相交流电路有功功率公式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P=UIcosφ</w:t>
      </w:r>
      <w:r>
        <w:rPr>
          <w:rFonts w:ascii="宋体" w:hAnsi="宋体" w:eastAsia="宋体"/>
          <w:b w:val="0"/>
          <w:color w:val="FF0000"/>
          <w:sz w:val="21"/>
        </w:rPr>
        <w:t>，可得补偿前电流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I1=P/(Ucosφ1)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I1=2200/(220×0.5)=20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，因此补偿前电源电流为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）补偿后电流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I2=P/(Ucosφ2)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I2=2200/(220×0.8)=12.5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，因此补偿后电源电流为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维修实训台上一组带电感镇流器的照明负载由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交流电源供电，测得输入有功功率为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，电源电流为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。现采用并联电容器补偿，使功率因数提高到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）补偿前的功率因数；（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）所需并联电容器的无功补偿容量；（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）所需电容值，结果取整数微法。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0.68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1.77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kvar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）补偿前视在功率为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补偿前功率因数为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o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）补偿前无功功率为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补偿后功率因数为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 xml:space="preserve">，则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，补偿后负载所需无功功率为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因此电容器应补偿的无功容量为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）电容器无功功率满足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π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。将 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 xml:space="preserve"> 代入，得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π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</w:t>
        <w:br/>
        <w:t xml:space="preserve">换算为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