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练，内容涵盖了解三相异步电动机的结构和旋转磁场，理解工作原理和铭牌参数，了解起动和调速方法。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三相异步电动机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第六单元 变压器与电动机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电动机 第</w:t>
      </w:r>
      <w:r>
        <w:rPr>
          <w:rFonts w:ascii="Times New Roman" w:hAnsi="Times New Roman" w:eastAsia="Times New Roman"/>
          <w:b/>
          <w:sz w:val="28"/>
        </w:rPr>
        <w:t>38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三相定子绕组接入对称三相交流电后，在气隙中形成的合成磁场称为（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脉动磁场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旋转磁场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恒定磁场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交变电场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对称三相电流在空间位置相差一定电角度的定子绕组中流过时，会在气隙中形成大小基本恒定、方向连续转动的磁场，因此称为旋转磁场。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三相异步电动机中，用来产生主磁通并安放三相绕组的部件是（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转子铁心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机座外壳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端盖轴承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定子铁心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定子铁心由硅钢片叠压而成，槽内嵌放三相定子绕组，通电后主要形成电动机的工作磁场。转子铁心随轴转动，不能安放三相定子绕组。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鼠笼式三相异步电动机接通电源后，转子产生电磁转矩的直接原因是（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转子导体中产生感应电流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定子铁心中产生机械转矩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机座外壳中产生旋转电压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端盖轴承中产生励磁电流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定子磁场切割转子导体时，转子导体中产生感应电动势和感应电流。感应电流与气隙磁场相互作用，形成驱动转子转动的电磁转矩。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一台三相异步电动机运行时声音异常、振动明显，检查发现三相电源中有一相熔断器熔断，最可能的运行状态是（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电压过高运行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绕组接反运行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缺相故障运行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负载过轻运行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三相电源缺少一相时，电动机磁场不平衡，运行电流增大，常出现振动、噪声和过热现象。熔断器一相熔断是判断缺相故障的重要线索。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三相异步电动机负载增大时，通常会出现的变化有（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转子转速略有下降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定子电流相应增大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输出转矩相应增大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同步转速明显下降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负载增大时，转子转速会略有下降，转差率增大，转子电流和定子电流随之增大，从而产生更大的电磁转矩。同步转速主要由电源频率和磁极对数决定，不会因负载变化而明显下降。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维修人员检查三相异步电动机铭牌时，应重点核对的运行参数有（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绕组颜色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铭牌上的额定电压、额定功率和额定频率是选择电源、保护装置和判断运行工况的重要依据。绕组颜色不是铭牌规定的主要电气参数，不能作为运行匹配依据。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关于三相异步电动机直接起动和降压起动的比较，正确的说法有（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直接起动线路较简单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降压起动电流较小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直接起动冲击较大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降压起动转矩较大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直接起动设备少、线路简单，但起动电流大，对电网和机械设备冲击较明显。降压起动能减小起动电流，但电磁转矩随电压降低而减小，不适合要求大起动转矩的场合。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用频闪法检查一台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三相异步电动机，发现定子旋转磁场转速为</w:t>
      </w:r>
      <w:r>
        <w:rPr>
          <w:rFonts w:ascii="Times New Roman" w:hAnsi="Times New Roman" w:eastAsia="Times New Roman"/>
          <w:b w:val="0"/>
          <w:sz w:val="21"/>
        </w:rPr>
        <w:t>1500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r/min</w:t>
      </w:r>
      <w:r>
        <w:rPr>
          <w:rFonts w:ascii="宋体" w:hAnsi="宋体" w:eastAsia="宋体"/>
          <w:b w:val="0"/>
          <w:sz w:val="21"/>
        </w:rPr>
        <w:t>，转子实际转速约为</w:t>
      </w:r>
      <w:r>
        <w:rPr>
          <w:rFonts w:ascii="Times New Roman" w:hAnsi="Times New Roman" w:eastAsia="Times New Roman"/>
          <w:b w:val="0"/>
          <w:sz w:val="21"/>
        </w:rPr>
        <w:t>1440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r/min</w:t>
      </w:r>
      <w:r>
        <w:rPr>
          <w:rFonts w:ascii="宋体" w:hAnsi="宋体" w:eastAsia="宋体"/>
          <w:b w:val="0"/>
          <w:sz w:val="21"/>
        </w:rPr>
        <w:t>。下列判断正确的有（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磁极对数为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对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定子磁场为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极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转差转速为</w:t>
      </w:r>
      <w:r>
        <w:rPr>
          <w:rFonts w:ascii="Times New Roman" w:hAnsi="Times New Roman" w:eastAsia="Times New Roman"/>
          <w:b w:val="0"/>
          <w:sz w:val="21"/>
        </w:rPr>
        <w:t>60r/min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转差率约为</w:t>
      </w:r>
      <w:r>
        <w:rPr>
          <w:rFonts w:ascii="Times New Roman" w:hAnsi="Times New Roman" w:eastAsia="Times New Roman"/>
          <w:b w:val="0"/>
          <w:sz w:val="21"/>
        </w:rPr>
        <w:t>6%</w:t>
      </w:r>
      <w:r>
        <w:rPr>
          <w:rFonts w:ascii="宋体" w:hAnsi="宋体" w:eastAsia="宋体"/>
          <w:b w:val="0"/>
          <w:sz w:val="21"/>
        </w:rPr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同步转速为</w:t>
      </w:r>
      <w:r>
        <w:rPr>
          <w:rFonts w:ascii="Times New Roman" w:hAnsi="Times New Roman" w:eastAsia="Times New Roman"/>
          <w:b w:val="0"/>
          <w:color w:val="FF0000"/>
          <w:sz w:val="21"/>
        </w:rPr>
        <w:t>1500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r/min</w:t>
      </w:r>
      <w:r>
        <w:rPr>
          <w:rFonts w:ascii="宋体" w:hAnsi="宋体" w:eastAsia="宋体"/>
          <w:b w:val="0"/>
          <w:color w:val="FF0000"/>
          <w:sz w:val="21"/>
        </w:rPr>
        <w:t xml:space="preserve">时，由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 xml:space="preserve"> 可得磁极对数为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对，即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极。转差转速为</w:t>
      </w:r>
      <w:r>
        <w:rPr>
          <w:rFonts w:ascii="Times New Roman" w:hAnsi="Times New Roman" w:eastAsia="Times New Roman"/>
          <w:b w:val="0"/>
          <w:color w:val="FF0000"/>
          <w:sz w:val="21"/>
        </w:rPr>
        <w:t>1500-1440=60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r/min</w:t>
      </w:r>
      <w:r>
        <w:rPr>
          <w:rFonts w:ascii="宋体" w:hAnsi="宋体" w:eastAsia="宋体"/>
          <w:b w:val="0"/>
          <w:color w:val="FF0000"/>
          <w:sz w:val="21"/>
        </w:rPr>
        <w:t>，转差率为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>÷</w:t>
      </w:r>
      <w:r>
        <w:rPr>
          <w:rFonts w:ascii="Times New Roman" w:hAnsi="Times New Roman" w:eastAsia="Times New Roman"/>
          <w:b w:val="0"/>
          <w:color w:val="FF0000"/>
          <w:sz w:val="21"/>
        </w:rPr>
        <w:t>1500×100%=4%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项不正确。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三相异步电动机转子转速总是等于定子旋转磁场的同步转速。（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三相异步电动机正常电动运行时，转子转速必须略低于同步转速，转子导体才能切割磁场并产生感应电流。若两者相等，就不能形成持续的电磁转矩。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鼠笼式转子的导条和端环构成闭合回路，有利于产生感应电流。（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鼠笼式转子的导条两端由端环短接，构成闭合导电回路。旋转磁场切割这些导体时，转子回路中会产生感应电流，并进一步形成电磁转矩。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三相异步电动机调换任意两根电源线后，旋转方向会改变。（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调换任意两根三相电源线会改变定子绕组中三相电流的相序。相序改变后旋转磁场方向相反，因此电动机转向随之改变。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电动机运行中过热时，只要继续减小熔断器容量，就能可靠保护电动机。（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电动机过热可能由过载、缺相、通风不良或轴承故障等原因引起，不能简单依靠减小熔断器容量处理。熔断器主要用于短路保护，电动机过载保护通常应配置热继电器等保护元件。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简述三相异步电动机铭牌上常见额定参数的作用。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）额定电压用于确定电动机应接入的电源电压，避免电压不匹配造成过热或起动困难。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）额定功率用于表示电动机在规定条件下能够长期输出的机械功率，是选择负载的重要依据。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）额定电流用于选择导线、开关和保护电器，也是判断电动机是否过载的重要参考。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本题考查铭牌参数的实际用途。答题时应围绕“接什么电源、能带多大负载、怎样选择保护元件”三个方面说明，不能只写参数名称。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简述三相异步电动机常用起动方法及其适用特点。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）直接起动线路简单、设备少，适用于容量较小或电网允许起动电流冲击的电动机。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）星形三角形降压起动可降低起动电流，适用于正常运行采用三角形接法且轻载起动的电动机。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）自耦变压器降压起动可按需要选择降压比，适用于容量较大、要求减小电网冲击的场合。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本题考查起动方法与使用条件的对应关系。三相异步电动机起动时电流较大，不同起动方法的核心区别在于线路复杂程度、起动电流和起动转矩的变化。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某车间一台三相异步电动机拖动风机运行，近期出现起动困难、运行发热且转速偏低的现象。简述可能原因和检查处理方向。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）应检查电源电压是否偏低或是否存在缺相，因为供电异常会使起动转矩不足并导致电流增大。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）应检查风机负载和传动部分是否卡滞，因为机械阻力过大会使电动机长时间大电流运行。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）应检查通风散热、轴承状态和保护装置整定，因为散热不良或保护不当会加重过热并影响安全运行。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本题属于故障分析题，应按照“电源条件、机械负载、散热保护”的顺序排查。起动困难、发热和转速偏低往往不是单一现象，分析时要把电气原因和机械原因结合起来判断。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