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练，内容涵盖理解模拟信号与数字信号的区别，掌握二进制、十进制的转换方法。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数字信号与数制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第十单元 数字电路基础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逻辑基础 第</w:t>
      </w:r>
      <w:r>
        <w:rPr>
          <w:rFonts w:ascii="Times New Roman" w:hAnsi="Times New Roman" w:eastAsia="Times New Roman"/>
          <w:b/>
          <w:sz w:val="28"/>
        </w:rPr>
        <w:t>52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在电子电路中，某类信号只用高、低两种电平表示信息，该类信号的主要特点是（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取值连续变化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取值呈离散状态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波形必须正弦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幅度任意变化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用高、低两种电平表示信息时，信号只在有限状态之间变化，不是连续取值，因此属于离散状态的信号。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在数字电路中，输入端电平状态与输出端电平状态之间通常体现的是（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逻辑对应关系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热量传递关系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机械运动关系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磁场储能关系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数字电路处理的是高、低电平所代表的逻辑状态，输出由输入逻辑状态按一定规则决定。热量、机械运动和磁场储能不是数字电路输入输出的主要关系。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把十进制整数转换为二进制数时，通常采用的基本方法是（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连续除以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取余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连续乘以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取整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连续除以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>取余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连续乘以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>取整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十进制整数转换为二进制整数时，常用除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取余法，并将所得余数按相反顺序排列得到结果。乘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取整法通常用于小数部分的转换。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某检测电路原应把高电平记录为“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”，实测却记录为“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”，首先应检查的是（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逻辑约定是否相反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导线颜色是否统一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外壳材料是否绝缘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元件尺寸是否相同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高电平被记录成相反状态，常见原因是逻辑电平约定或输入极性设置错误。导线颜色、外壳材料和元件尺寸不能直接决定逻辑状态的含义。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下列属于数字信号特点的有（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取值状态有限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幅值连续变化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抗干扰能力较强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时间必须连续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数字信号通常只取有限个离散状态，适合用高、低电平表示，因而抗干扰能力一般较强。幅值连续变化和时间必须连续更符合模拟信号的描述。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在数字设备中，可用来表示二进制两种状态的有（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开关闭合与断开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电平高与电平低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电压连续全范围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指示灯亮与熄灭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二进制只需要两种稳定状态，开关通断、高低电平和灯亮灭都能对应“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”和“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”。电压连续全范围不是二进制状态表示方式。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将十进制数</w:t>
      </w:r>
      <w:r>
        <w:rPr>
          <w:rFonts w:ascii="Times New Roman" w:hAnsi="Times New Roman" w:eastAsia="Times New Roman"/>
          <w:b w:val="0"/>
          <w:sz w:val="21"/>
        </w:rPr>
        <w:t>13</w:t>
      </w:r>
      <w:r>
        <w:rPr>
          <w:rFonts w:ascii="宋体" w:hAnsi="宋体" w:eastAsia="宋体"/>
          <w:b w:val="0"/>
          <w:sz w:val="21"/>
        </w:rPr>
        <w:t>转换为二进制数的过程中，下列说法正确的有（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第一次除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余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商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>再除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余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余数顺序写成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1011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最终结果写成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1101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13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余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，商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>再除以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余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，继续计算后余数从低位到高位依次为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。写结果时应从高位到低位排列，所以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13</w:t>
      </w:r>
      <w:r>
        <w:rPr>
          <w:rFonts w:ascii="宋体" w:hAnsi="宋体" w:eastAsia="宋体"/>
          <w:b w:val="0"/>
          <w:color w:val="FF0000"/>
          <w:sz w:val="21"/>
        </w:rPr>
        <w:t>对应的二进制数为</w:t>
      </w:r>
      <w:r>
        <w:rPr>
          <w:rFonts w:ascii="Times New Roman" w:hAnsi="Times New Roman" w:eastAsia="Times New Roman"/>
          <w:b w:val="0"/>
          <w:color w:val="FF0000"/>
          <w:sz w:val="21"/>
        </w:rPr>
        <w:t>1101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关于二进制数</w:t>
      </w:r>
      <w:r>
        <w:rPr>
          <w:rFonts w:ascii="Times New Roman" w:hAnsi="Times New Roman" w:eastAsia="Times New Roman"/>
          <w:b w:val="0"/>
          <w:sz w:val="21"/>
        </w:rPr>
        <w:t>10110</w:t>
      </w:r>
      <w:r>
        <w:rPr>
          <w:rFonts w:ascii="宋体" w:hAnsi="宋体" w:eastAsia="宋体"/>
          <w:b w:val="0"/>
          <w:sz w:val="21"/>
        </w:rPr>
        <w:t>和十进制数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>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10110</w:t>
            </w:r>
            <w:r>
              <w:rPr>
                <w:rFonts w:ascii="宋体" w:hAnsi="宋体" w:eastAsia="宋体"/>
                <w:b w:val="0"/>
                <w:sz w:val="21"/>
              </w:rPr>
              <w:t>对应十进制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</w:t>
            </w:r>
            <w:r>
              <w:rPr>
                <w:rFonts w:ascii="宋体" w:hAnsi="宋体" w:eastAsia="宋体"/>
                <w:b w:val="0"/>
                <w:sz w:val="21"/>
              </w:rPr>
              <w:t>对应二进制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10010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10110</w:t>
            </w:r>
            <w:r>
              <w:rPr>
                <w:rFonts w:ascii="宋体" w:hAnsi="宋体" w:eastAsia="宋体"/>
                <w:b w:val="0"/>
                <w:sz w:val="21"/>
              </w:rPr>
              <w:t>大于十进制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二者相差二进制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二进制</w:t>
      </w:r>
      <w:r>
        <w:rPr>
          <w:rFonts w:ascii="Times New Roman" w:hAnsi="Times New Roman" w:eastAsia="Times New Roman"/>
          <w:b w:val="0"/>
          <w:color w:val="FF0000"/>
          <w:sz w:val="21"/>
        </w:rPr>
        <w:t>10110</w:t>
      </w:r>
      <w:r>
        <w:rPr>
          <w:rFonts w:ascii="宋体" w:hAnsi="宋体" w:eastAsia="宋体"/>
          <w:b w:val="0"/>
          <w:color w:val="FF0000"/>
          <w:sz w:val="21"/>
        </w:rPr>
        <w:t>按位权展开为</w:t>
      </w:r>
      <w:r>
        <w:rPr>
          <w:rFonts w:ascii="Times New Roman" w:hAnsi="Times New Roman" w:eastAsia="Times New Roman"/>
          <w:b w:val="0"/>
          <w:color w:val="FF0000"/>
          <w:sz w:val="21"/>
        </w:rPr>
        <w:t>1×16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0×8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1×4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1×2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0×1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22</w:t>
      </w:r>
      <w:r>
        <w:rPr>
          <w:rFonts w:ascii="宋体" w:hAnsi="宋体" w:eastAsia="宋体"/>
          <w:b w:val="0"/>
          <w:color w:val="FF0000"/>
          <w:sz w:val="21"/>
        </w:rPr>
        <w:t>。十进制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>写成二进制为</w:t>
      </w:r>
      <w:r>
        <w:rPr>
          <w:rFonts w:ascii="Times New Roman" w:hAnsi="Times New Roman" w:eastAsia="Times New Roman"/>
          <w:b w:val="0"/>
          <w:color w:val="FF0000"/>
          <w:sz w:val="21"/>
        </w:rPr>
        <w:t>10010</w:t>
      </w:r>
      <w:r>
        <w:rPr>
          <w:rFonts w:ascii="宋体" w:hAnsi="宋体" w:eastAsia="宋体"/>
          <w:b w:val="0"/>
          <w:color w:val="FF0000"/>
          <w:sz w:val="21"/>
        </w:rPr>
        <w:t>，二者相差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的二进制表示为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>，不是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模拟信号的幅值通常随时间连续变化。（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模拟信号在一定范围内可以取连续变化的数值，常见的正弦交流信号就是典型例子。因此该说法符合模拟信号的基本特点。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两位二进制数只能表示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两种状态。（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一位二进制数只能表示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两种状态，两位二进制数可以表示</w:t>
      </w:r>
      <w:r>
        <w:rPr>
          <w:rFonts w:ascii="Times New Roman" w:hAnsi="Times New Roman" w:eastAsia="Times New Roman"/>
          <w:b w:val="0"/>
          <w:color w:val="FF0000"/>
          <w:sz w:val="21"/>
        </w:rPr>
        <w:t>00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01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11</w:t>
      </w:r>
      <w:r>
        <w:rPr>
          <w:rFonts w:ascii="宋体" w:hAnsi="宋体" w:eastAsia="宋体"/>
          <w:b w:val="0"/>
          <w:color w:val="FF0000"/>
          <w:sz w:val="21"/>
        </w:rPr>
        <w:t>四种状态。题干把一位和两位的表示能力混淆了。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二进制整数转换为十进制数时，应把各位数字按十进制位权相加。（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二进制数转换为十进制数时，应按二进制位权展开，各位权值依次为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>等。按十进制位权相加会得到错误结果。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若将二进制数</w:t>
      </w:r>
      <w:r>
        <w:rPr>
          <w:rFonts w:ascii="Times New Roman" w:hAnsi="Times New Roman" w:eastAsia="Times New Roman"/>
          <w:b w:val="0"/>
          <w:sz w:val="21"/>
        </w:rPr>
        <w:t>1011</w:t>
      </w:r>
      <w:r>
        <w:rPr>
          <w:rFonts w:ascii="宋体" w:hAnsi="宋体" w:eastAsia="宋体"/>
          <w:b w:val="0"/>
          <w:sz w:val="21"/>
        </w:rPr>
        <w:t>读作十进制“一千零十一”，说明混淆了数码形式和数制权值。（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1011</w:t>
      </w:r>
      <w:r>
        <w:rPr>
          <w:rFonts w:ascii="宋体" w:hAnsi="宋体" w:eastAsia="宋体"/>
          <w:b w:val="0"/>
          <w:color w:val="FF0000"/>
          <w:sz w:val="21"/>
        </w:rPr>
        <w:t>在不同数制中具有不同的权值意义，二进制</w:t>
      </w:r>
      <w:r>
        <w:rPr>
          <w:rFonts w:ascii="Times New Roman" w:hAnsi="Times New Roman" w:eastAsia="Times New Roman"/>
          <w:b w:val="0"/>
          <w:color w:val="FF0000"/>
          <w:sz w:val="21"/>
        </w:rPr>
        <w:t>1011</w:t>
      </w:r>
      <w:r>
        <w:rPr>
          <w:rFonts w:ascii="宋体" w:hAnsi="宋体" w:eastAsia="宋体"/>
          <w:b w:val="0"/>
          <w:color w:val="FF0000"/>
          <w:sz w:val="21"/>
        </w:rPr>
        <w:t>不能按十进制读法理解。正确转换时应按二进制位权计算其十进制值。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简述二进制位数增加时，可表示状态数的变化规律。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）一位二进制数可以表示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两种状态。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位二进制数可以表示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的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次方种不同状态。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）二进制位数每增加一位，可表示的状态数就扩大为原来的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本题考查二进制位数与状态数的关系。答题时应从一位二进制的基本含义出发，再推广到多位二进制的计数能力。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简述在实际测量中区分模拟信号与数字信号的基本方法。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）观察信号取值是否连续变化，连续变化的信号通常为模拟信号。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）观察信号是否只在有限电平之间切换，只在有限状态间变化的信号通常为数字信号。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）结合电路功能判断信号用途，传感器原始量常见为模拟量，逻辑控制量常见为数字量。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本题考查信号类型的应用辨析。判断时不能只看波形外观，还要结合取值特点、状态数量和电路功能进行分析。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某数字控制面板用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位二进制数显示计数，简述十进制数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>的二进制表示，并判断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位是否够用。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）十进制数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>写成二进制为</w:t>
      </w:r>
      <w:r>
        <w:rPr>
          <w:rFonts w:ascii="Times New Roman" w:hAnsi="Times New Roman" w:eastAsia="Times New Roman"/>
          <w:b w:val="0"/>
          <w:color w:val="FF0000"/>
          <w:sz w:val="21"/>
        </w:rPr>
        <w:t>1001</w:t>
      </w:r>
      <w:r>
        <w:rPr>
          <w:rFonts w:ascii="宋体" w:hAnsi="宋体" w:eastAsia="宋体"/>
          <w:b w:val="0"/>
          <w:color w:val="FF0000"/>
          <w:sz w:val="21"/>
        </w:rPr>
        <w:t>，占用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）十进制数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>写成二进制为</w:t>
      </w:r>
      <w:r>
        <w:rPr>
          <w:rFonts w:ascii="Times New Roman" w:hAnsi="Times New Roman" w:eastAsia="Times New Roman"/>
          <w:b w:val="0"/>
          <w:color w:val="FF0000"/>
          <w:sz w:val="21"/>
        </w:rPr>
        <w:t>1100</w:t>
      </w:r>
      <w:r>
        <w:rPr>
          <w:rFonts w:ascii="宋体" w:hAnsi="宋体" w:eastAsia="宋体"/>
          <w:b w:val="0"/>
          <w:color w:val="FF0000"/>
          <w:sz w:val="21"/>
        </w:rPr>
        <w:t>，占用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位二进制数最大可表示到十进制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>，因此显示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>都够用。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本题考查十进制整数转换为二进制数及位数判断。答题时应先分别完成数制转换，再把结果与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位二进制的表示范围进行比较。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