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53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练，内容涵盖理解模拟信号与数字信号的区别，掌握二进制、十进制的转换方法。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《电工电子技术与技能》（高教版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 数字信号与数制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第十单元 数字电路基础 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逻辑基础 第</w:t>
      </w:r>
      <w:r>
        <w:rPr>
          <w:rFonts w:ascii="Times New Roman" w:hAnsi="Times New Roman" w:eastAsia="Times New Roman"/>
          <w:b/>
          <w:sz w:val="28"/>
        </w:rPr>
        <w:t>53</w:t>
      </w:r>
      <w:r>
        <w:rPr>
          <w:rFonts w:ascii="宋体" w:hAnsi="宋体" w:eastAsia="宋体"/>
          <w:b/>
          <w:sz w:val="28"/>
        </w:rPr>
        <w:t>练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某计数方法中，每一位只允许出现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>和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两个数码，该计数方法的基数为（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二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八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十六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基数表示某种计数方法中可使用的数码个数。每一位只允许出现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宋体" w:hAnsi="宋体" w:eastAsia="宋体"/>
          <w:b w:val="0"/>
          <w:color w:val="FF0000"/>
          <w:sz w:val="21"/>
        </w:rPr>
        <w:t>和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两个数码，说明其基数为二。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将温度传感器输出的连续电压送入单片机处理前，通常需要先完成的环节是（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量程放大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数模转换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模数转换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电源稳压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单片机主要处理离散形式的数据，连续变化的电压量需先转换成离散数值。模数转换用于把模拟量变为数字量，适合该处理环节。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四位二进制计数从</w:t>
      </w:r>
      <w:r>
        <w:rPr>
          <w:rFonts w:ascii="Times New Roman" w:hAnsi="Times New Roman" w:eastAsia="Times New Roman"/>
          <w:b w:val="0"/>
          <w:sz w:val="21"/>
        </w:rPr>
        <w:t>0111</w:t>
      </w:r>
      <w:r>
        <w:rPr>
          <w:rFonts w:ascii="宋体" w:hAnsi="宋体" w:eastAsia="宋体"/>
          <w:b w:val="0"/>
          <w:sz w:val="21"/>
        </w:rPr>
        <w:t>继续加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后，其状态应变为（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1000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1010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0110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1111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二进制加法逢二进一，</w:t>
      </w:r>
      <w:r>
        <w:rPr>
          <w:rFonts w:ascii="Times New Roman" w:hAnsi="Times New Roman" w:eastAsia="Times New Roman"/>
          <w:b w:val="0"/>
          <w:color w:val="FF0000"/>
          <w:sz w:val="21"/>
        </w:rPr>
        <w:t>0111</w:t>
      </w:r>
      <w:r>
        <w:rPr>
          <w:rFonts w:ascii="宋体" w:hAnsi="宋体" w:eastAsia="宋体"/>
          <w:b w:val="0"/>
          <w:color w:val="FF0000"/>
          <w:sz w:val="21"/>
        </w:rPr>
        <w:t>加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时低三位连续进位，最高位由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宋体" w:hAnsi="宋体" w:eastAsia="宋体"/>
          <w:b w:val="0"/>
          <w:color w:val="FF0000"/>
          <w:sz w:val="21"/>
        </w:rPr>
        <w:t>变为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。因此下一状态为</w:t>
      </w:r>
      <w:r>
        <w:rPr>
          <w:rFonts w:ascii="Times New Roman" w:hAnsi="Times New Roman" w:eastAsia="Times New Roman"/>
          <w:b w:val="0"/>
          <w:color w:val="FF0000"/>
          <w:sz w:val="21"/>
        </w:rPr>
        <w:t>1000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某二进制计数显示器个位对应指示灯始终不亮，显示数值总呈偶数变化，最可能先检查的部位是（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最高位线路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最低位线路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中间位线路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进位位线路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二进制最低位决定数值的奇偶性，最低位为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时表示奇数。若该位指示灯始终不亮，显示结果容易只呈偶数变化，应先检查最低位线路。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改变二进制无符号数的位数后，下列说法正确的有（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位数增加可表示更多状态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位数减少可表示范围变小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位数增加会改变基数大小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位数减少会改变进位规则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二进制的基数和进位规则由数制本身决定，不随位数改变而改变。位数增加时可组合的状态数增多，位数减少时可表示的范围变小。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在数控设备参数设置中，要求把十进制数换成二进制输入，下列做法正确的有（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先确认输入窗口要求的数制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按二进制位权核对结果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直接按十进制读法输入数码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用逢二进一规则检查进位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工程输入时应先确认设备要求的数制，再按相应位权和进位规则核对结果。把二进制数按十进制读法直接输入，容易造成数值含义错误。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比较模拟量和数字量的表示方式，下列说法正确的有（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模拟量可连续表示变化过程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数字量常用离散状态表示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模拟量只适合用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</w:t>
            </w:r>
            <w:r>
              <w:rPr>
                <w:rFonts w:ascii="宋体" w:hAnsi="宋体" w:eastAsia="宋体"/>
                <w:b w:val="0"/>
                <w:sz w:val="21"/>
              </w:rPr>
              <w:t>和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  <w:r>
              <w:rPr>
                <w:rFonts w:ascii="宋体" w:hAnsi="宋体" w:eastAsia="宋体"/>
                <w:b w:val="0"/>
                <w:sz w:val="21"/>
              </w:rPr>
              <w:t>表示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数字量不允许进行运算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模拟量通常用连续变化的物理量表示信息，数字量常用离散状态表示信息。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宋体" w:hAnsi="宋体" w:eastAsia="宋体"/>
          <w:b w:val="0"/>
          <w:color w:val="FF0000"/>
          <w:sz w:val="21"/>
        </w:rPr>
        <w:t>和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是二进制数字量的典型表示方式，数字量也可以进行逻辑运算和数值处理。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某计数装置用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>位二进制无符号数记录数量，当前显示为</w:t>
      </w:r>
      <w:r>
        <w:rPr>
          <w:rFonts w:ascii="Times New Roman" w:hAnsi="Times New Roman" w:eastAsia="Times New Roman"/>
          <w:b w:val="0"/>
          <w:sz w:val="21"/>
        </w:rPr>
        <w:t>11001</w:t>
      </w:r>
      <w:r>
        <w:rPr>
          <w:rFonts w:ascii="宋体" w:hAnsi="宋体" w:eastAsia="宋体"/>
          <w:b w:val="0"/>
          <w:sz w:val="21"/>
        </w:rPr>
        <w:t>，若再增加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>个计数，下列判断正确的有（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当前十进制值为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25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增加后十进制值为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30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增加后显示应为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11111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该位数仍能完整表示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Times New Roman" w:hAnsi="Times New Roman" w:eastAsia="Times New Roman"/>
          <w:b w:val="0"/>
          <w:color w:val="FF0000"/>
          <w:sz w:val="21"/>
        </w:rPr>
        <w:t>11001</w:t>
      </w:r>
      <w:r>
        <w:rPr>
          <w:rFonts w:ascii="宋体" w:hAnsi="宋体" w:eastAsia="宋体"/>
          <w:b w:val="0"/>
          <w:color w:val="FF0000"/>
          <w:sz w:val="21"/>
        </w:rPr>
        <w:t>按位权计算，表示十进制数</w:t>
      </w:r>
      <w:r>
        <w:rPr>
          <w:rFonts w:ascii="Times New Roman" w:hAnsi="Times New Roman" w:eastAsia="Times New Roman"/>
          <w:b w:val="0"/>
          <w:color w:val="FF0000"/>
          <w:sz w:val="21"/>
        </w:rPr>
        <w:t>25</w:t>
      </w:r>
      <w:r>
        <w:rPr>
          <w:rFonts w:ascii="宋体" w:hAnsi="宋体" w:eastAsia="宋体"/>
          <w:b w:val="0"/>
          <w:color w:val="FF0000"/>
          <w:sz w:val="21"/>
        </w:rPr>
        <w:t>。再增加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>个后为</w:t>
      </w:r>
      <w:r>
        <w:rPr>
          <w:rFonts w:ascii="Times New Roman" w:hAnsi="Times New Roman" w:eastAsia="Times New Roman"/>
          <w:b w:val="0"/>
          <w:color w:val="FF0000"/>
          <w:sz w:val="21"/>
        </w:rPr>
        <w:t>31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宋体" w:hAnsi="宋体" w:eastAsia="宋体"/>
          <w:b w:val="0"/>
          <w:color w:val="FF0000"/>
          <w:sz w:val="21"/>
        </w:rPr>
        <w:t>位二进制无符号数最大可表示</w:t>
      </w:r>
      <w:r>
        <w:rPr>
          <w:rFonts w:ascii="Times New Roman" w:hAnsi="Times New Roman" w:eastAsia="Times New Roman"/>
          <w:b w:val="0"/>
          <w:color w:val="FF0000"/>
          <w:sz w:val="21"/>
        </w:rPr>
        <w:t>31</w:t>
      </w:r>
      <w:r>
        <w:rPr>
          <w:rFonts w:ascii="宋体" w:hAnsi="宋体" w:eastAsia="宋体"/>
          <w:b w:val="0"/>
          <w:color w:val="FF0000"/>
          <w:sz w:val="21"/>
        </w:rPr>
        <w:t>，所以显示为</w:t>
      </w:r>
      <w:r>
        <w:rPr>
          <w:rFonts w:ascii="Times New Roman" w:hAnsi="Times New Roman" w:eastAsia="Times New Roman"/>
          <w:b w:val="0"/>
          <w:color w:val="FF0000"/>
          <w:sz w:val="21"/>
        </w:rPr>
        <w:t>11111</w:t>
      </w:r>
      <w:r>
        <w:rPr>
          <w:rFonts w:ascii="宋体" w:hAnsi="宋体" w:eastAsia="宋体"/>
          <w:b w:val="0"/>
          <w:color w:val="FF0000"/>
          <w:sz w:val="21"/>
        </w:rPr>
        <w:t>且没有超出表示范围。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十进制数转换为二进制数后，数码形式改变，但所表示的数量大小不变。（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数制转换只是改变数的表示形式，不改变原来表示的数量大小。若转换计算正确，十进制和二进制表达的是同一个数值。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二进制数中每一位的位权都比右边相邻一位大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二进制相邻位的位权按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倍关系变化，左边一位的位权是右边相邻一位的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倍。说成大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是把倍数关系误认为差值关系。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数字电路抗干扰能力较强，是因为它通常只需区分有限个电平状态。（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数字电路主要识别有限个离散电平状态，只要干扰没有越过判别范围，信息一般不会改变。因此数字信号在传输和处理时具有较强的抗干扰能力。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八位二进制无符号数的最大值是十进制数</w:t>
      </w:r>
      <w:r>
        <w:rPr>
          <w:rFonts w:ascii="Times New Roman" w:hAnsi="Times New Roman" w:eastAsia="Times New Roman"/>
          <w:b w:val="0"/>
          <w:sz w:val="21"/>
        </w:rPr>
        <w:t>128</w:t>
      </w:r>
      <w:r>
        <w:rPr>
          <w:rFonts w:ascii="宋体" w:hAnsi="宋体" w:eastAsia="宋体"/>
          <w:b w:val="0"/>
          <w:sz w:val="21"/>
        </w:rPr>
        <w:t>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八位二进制无符号数最小为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宋体" w:hAnsi="宋体" w:eastAsia="宋体"/>
          <w:b w:val="0"/>
          <w:color w:val="FF0000"/>
          <w:sz w:val="21"/>
        </w:rPr>
        <w:t>，最大为各位全为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。按位权计算其最大值为</w:t>
      </w:r>
      <w:r>
        <w:rPr>
          <w:rFonts w:ascii="Times New Roman" w:hAnsi="Times New Roman" w:eastAsia="Times New Roman"/>
          <w:b w:val="0"/>
          <w:color w:val="FF0000"/>
          <w:sz w:val="21"/>
        </w:rPr>
        <w:t>255</w:t>
      </w:r>
      <w:r>
        <w:rPr>
          <w:rFonts w:ascii="宋体" w:hAnsi="宋体" w:eastAsia="宋体"/>
          <w:b w:val="0"/>
          <w:color w:val="FF0000"/>
          <w:sz w:val="21"/>
        </w:rPr>
        <w:t>，不是</w:t>
      </w:r>
      <w:r>
        <w:rPr>
          <w:rFonts w:ascii="Times New Roman" w:hAnsi="Times New Roman" w:eastAsia="Times New Roman"/>
          <w:b w:val="0"/>
          <w:color w:val="FF0000"/>
          <w:sz w:val="21"/>
        </w:rPr>
        <w:t>128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简述模拟信号送入数字系统处理前通常要进行转换的原因。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）模拟信号的幅值随时间连续变化，不能直接按二进制离散数据进行处理。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）数字系统通常识别有限个电平状态，需把连续量转换为相应的数字量。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）转换后便于进行存储、运算、传输和逻辑控制。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本题应围绕“信号形式是否适合数字系统处理”作答。关键是说明模拟量具有连续性，而数字系统主要处理离散状态，因此需要先完成相应转换。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简述把二进制整数转换为十进制整数的基本步骤。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）从右向左确定各位的位权，最低位的位权为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）将每一位数码与对应位权相乘，得到该位表示的数值。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）把所有数码为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的位所对应数值相加，得到十进制结果。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二进制转十进制的核心依据是位权展开。答题时应写清位权确定、按位计算和合并结果三个步骤，不能只写出最终数值。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某设备状态寄存器用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>位二进制无符号数表示报警编号。若当前编号为</w:t>
      </w:r>
      <w:r>
        <w:rPr>
          <w:rFonts w:ascii="Times New Roman" w:hAnsi="Times New Roman" w:eastAsia="Times New Roman"/>
          <w:b w:val="0"/>
          <w:sz w:val="21"/>
        </w:rPr>
        <w:t>101011</w:t>
      </w:r>
      <w:r>
        <w:rPr>
          <w:rFonts w:ascii="宋体" w:hAnsi="宋体" w:eastAsia="宋体"/>
          <w:b w:val="0"/>
          <w:sz w:val="21"/>
        </w:rPr>
        <w:t>，检修记录要求填写十进制编号，并判断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>位最多能表示多少种编号，简述处理过程。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101011</w:t>
      </w:r>
      <w:r>
        <w:rPr>
          <w:rFonts w:ascii="宋体" w:hAnsi="宋体" w:eastAsia="宋体"/>
          <w:b w:val="0"/>
          <w:color w:val="FF0000"/>
          <w:sz w:val="21"/>
        </w:rPr>
        <w:t>按位权计算，十进制编号为</w:t>
      </w:r>
      <w:r>
        <w:rPr>
          <w:rFonts w:ascii="Times New Roman" w:hAnsi="Times New Roman" w:eastAsia="Times New Roman"/>
          <w:b w:val="0"/>
          <w:color w:val="FF0000"/>
          <w:sz w:val="21"/>
        </w:rPr>
        <w:t>43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>位二进制无符号数共有</w:t>
      </w:r>
      <w:r>
        <w:rPr>
          <w:rFonts w:ascii="Times New Roman" w:hAnsi="Times New Roman" w:eastAsia="Times New Roman"/>
          <w:b w:val="0"/>
          <w:color w:val="FF0000"/>
          <w:sz w:val="21"/>
        </w:rPr>
        <w:t>64</w:t>
      </w:r>
      <w:r>
        <w:rPr>
          <w:rFonts w:ascii="宋体" w:hAnsi="宋体" w:eastAsia="宋体"/>
          <w:b w:val="0"/>
          <w:color w:val="FF0000"/>
          <w:sz w:val="21"/>
        </w:rPr>
        <w:t>种不同状态。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）若从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宋体" w:hAnsi="宋体" w:eastAsia="宋体"/>
          <w:b w:val="0"/>
          <w:color w:val="FF0000"/>
          <w:sz w:val="21"/>
        </w:rPr>
        <w:t>开始编号，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>位可表示的编号范围为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宋体" w:hAnsi="宋体" w:eastAsia="宋体"/>
          <w:b w:val="0"/>
          <w:color w:val="FF0000"/>
          <w:sz w:val="21"/>
        </w:rPr>
        <w:t>至</w:t>
      </w:r>
      <w:r>
        <w:rPr>
          <w:rFonts w:ascii="Times New Roman" w:hAnsi="Times New Roman" w:eastAsia="Times New Roman"/>
          <w:b w:val="0"/>
          <w:color w:val="FF0000"/>
          <w:sz w:val="21"/>
        </w:rPr>
        <w:t>63</w:t>
      </w:r>
      <w:r>
        <w:rPr>
          <w:rFonts w:ascii="宋体" w:hAnsi="宋体" w:eastAsia="宋体"/>
          <w:b w:val="0"/>
          <w:color w:val="FF0000"/>
          <w:sz w:val="21"/>
        </w:rPr>
        <w:t>，编号</w:t>
      </w:r>
      <w:r>
        <w:rPr>
          <w:rFonts w:ascii="Times New Roman" w:hAnsi="Times New Roman" w:eastAsia="Times New Roman"/>
          <w:b w:val="0"/>
          <w:color w:val="FF0000"/>
          <w:sz w:val="21"/>
        </w:rPr>
        <w:t>43</w:t>
      </w:r>
      <w:r>
        <w:rPr>
          <w:rFonts w:ascii="宋体" w:hAnsi="宋体" w:eastAsia="宋体"/>
          <w:b w:val="0"/>
          <w:color w:val="FF0000"/>
          <w:sz w:val="21"/>
        </w:rPr>
        <w:t>在可表示范围内。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本题考查二进制与十进制转换以及位数和状态数的关系。处理时应先按位权求出当前编号，再根据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>位可形成的状态数判断表示范围。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