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编写说明：考虑到中职学生普遍基础知识相对薄弱的情况，我们依据支架式教学理念，精心编制了内蒙古自治区（对口招生）《电工电子技术与技能》（高教版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本卷是内蒙古自治区（对口招生）《电工电子技术与技能》（高教版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练，内容涵盖掌握部分电路欧姆定律和电阻的定义，会进行简单电路的计算。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内蒙古自治区（对口招生）一课一练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第</w:t>
      </w:r>
      <w:r>
        <w:rPr>
          <w:rFonts w:ascii="Times New Roman" w:hAnsi="Times New Roman" w:eastAsia="Times New Roman"/>
          <w:b/>
          <w:sz w:val="28"/>
        </w:rPr>
        <w:t>4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第一单元 电路的基本概念与基本定律 第二章 欧姆定律与电功率 第一节 电阻与欧姆定律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对于公式 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Times New Roman" w:hAnsi="Times New Roman" w:eastAsia="Times New Roman"/>
          <w:b w:val="0"/>
          <w:sz w:val="21"/>
        </w:rPr>
        <w:t>/</w:t>
      </w:r>
      <w:r>
        <w:rPr>
          <w:rFonts w:ascii="Times New Roman" w:hAnsi="Times New Roman" w:eastAsia="Times New Roman"/>
          <w:b w:val="0"/>
          <w:sz w:val="21"/>
        </w:rPr>
        <w:t>I</w:t>
      </w:r>
      <w:r>
        <w:rPr>
          <w:rFonts w:ascii="宋体" w:hAnsi="宋体" w:eastAsia="宋体"/>
          <w:b w:val="0"/>
          <w:sz w:val="21"/>
        </w:rPr>
        <w:t>，下列说法正确的是（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导体的电阻大小由两端电压决定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导体的电阻大小由通过电流决定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导体的电阻大小由自身特性决定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导体的电阻大小由电压和电流共同决定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 xml:space="preserve">公式 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 xml:space="preserve"> 是电阻的定义式，它提供了测量和计算电阻的方法，但导体的电阻是导体本身的性质，由导体的材料、长度、横截面积和温度决定，与加在导体两端的电压和通过导体的电流无关。选项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正确。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由电阻定律可知，一段均匀导体的电阻值不取决于（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导体的材料类型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导体的横截面积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导体的长度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加在导体两端的电压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电阻定律公式为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ρ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取决于导体的材料（电阻率</w:t>
      </w:r>
      <w:r>
        <w:rPr>
          <w:rFonts w:ascii="Times New Roman" w:hAnsi="Times New Roman" w:eastAsia="Times New Roman"/>
          <w:b w:val="0"/>
          <w:color w:val="FF0000"/>
          <w:sz w:val="21"/>
        </w:rPr>
        <w:t>ρ</w:t>
      </w:r>
      <w:r>
        <w:rPr>
          <w:rFonts w:ascii="宋体" w:hAnsi="宋体" w:eastAsia="宋体"/>
          <w:b w:val="0"/>
          <w:color w:val="FF0000"/>
          <w:sz w:val="21"/>
        </w:rPr>
        <w:t>）、长度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宋体" w:hAnsi="宋体" w:eastAsia="宋体"/>
          <w:b w:val="0"/>
          <w:color w:val="FF0000"/>
          <w:sz w:val="21"/>
        </w:rPr>
        <w:t>和横截面积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，与外加电压和通过电流无关，电压和电流的关系由欧姆定律确定。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某电炉的电阻为</w:t>
      </w:r>
      <w:r>
        <w:rPr>
          <w:rFonts w:ascii="Times New Roman" w:hAnsi="Times New Roman" w:eastAsia="Times New Roman"/>
          <w:b w:val="0"/>
          <w:sz w:val="21"/>
        </w:rPr>
        <w:t>44Ω</w:t>
      </w:r>
      <w:r>
        <w:rPr>
          <w:rFonts w:ascii="宋体" w:hAnsi="宋体" w:eastAsia="宋体"/>
          <w:b w:val="0"/>
          <w:sz w:val="21"/>
        </w:rPr>
        <w:t>，接在</w:t>
      </w:r>
      <w:r>
        <w:rPr>
          <w:rFonts w:ascii="Times New Roman" w:hAnsi="Times New Roman" w:eastAsia="Times New Roman"/>
          <w:b w:val="0"/>
          <w:sz w:val="21"/>
        </w:rPr>
        <w:t>220V</w:t>
      </w:r>
      <w:r>
        <w:rPr>
          <w:rFonts w:ascii="宋体" w:hAnsi="宋体" w:eastAsia="宋体"/>
          <w:b w:val="0"/>
          <w:sz w:val="21"/>
        </w:rPr>
        <w:t>电源上，通过该电炉的电流为（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0.2A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22A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根据部分电路欧姆定律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，代入</w:t>
      </w:r>
      <w:r>
        <w:rPr>
          <w:rFonts w:ascii="Times New Roman" w:hAnsi="Times New Roman" w:eastAsia="Times New Roman"/>
          <w:b w:val="0"/>
          <w:color w:val="FF0000"/>
          <w:sz w:val="21"/>
        </w:rPr>
        <w:t>U=220V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R=44Ω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I=220/44=5A</w:t>
      </w:r>
      <w:r>
        <w:rPr>
          <w:rFonts w:ascii="宋体" w:hAnsi="宋体" w:eastAsia="宋体"/>
          <w:b w:val="0"/>
          <w:color w:val="FF0000"/>
          <w:sz w:val="21"/>
        </w:rPr>
        <w:t>。该式计算了电炉在额定电压下的工作电流。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一根长度为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、横截面积为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的铜导线，将其均匀拉长到原长的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倍后接入原电路中，通过的电流将（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无法确定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导线拉长后长度变为</w:t>
      </w:r>
      <w:r>
        <w:rPr>
          <w:rFonts w:ascii="Times New Roman" w:hAnsi="Times New Roman" w:eastAsia="Times New Roman"/>
          <w:b w:val="0"/>
          <w:color w:val="FF0000"/>
          <w:sz w:val="21"/>
        </w:rPr>
        <w:t>2L</w:t>
      </w:r>
      <w:r>
        <w:rPr>
          <w:rFonts w:ascii="宋体" w:hAnsi="宋体" w:eastAsia="宋体"/>
          <w:b w:val="0"/>
          <w:color w:val="FF0000"/>
          <w:sz w:val="21"/>
        </w:rPr>
        <w:t>，由于体积不变，横截面积变为</w:t>
      </w:r>
      <w:r>
        <w:rPr>
          <w:rFonts w:ascii="Times New Roman" w:hAnsi="Times New Roman" w:eastAsia="Times New Roman"/>
          <w:b w:val="0"/>
          <w:color w:val="FF0000"/>
          <w:sz w:val="21"/>
        </w:rPr>
        <w:t>S/2</w:t>
      </w:r>
      <w:r>
        <w:rPr>
          <w:rFonts w:ascii="宋体" w:hAnsi="宋体" w:eastAsia="宋体"/>
          <w:b w:val="0"/>
          <w:color w:val="FF0000"/>
          <w:sz w:val="21"/>
        </w:rPr>
        <w:t>。根据电阻定律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ρ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，新电阻为原来的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倍。再根据欧姆定律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，在电压不变时，电流减小为原来的</w:t>
      </w:r>
      <w:r>
        <w:rPr>
          <w:rFonts w:ascii="Times New Roman" w:hAnsi="Times New Roman" w:eastAsia="Times New Roman"/>
          <w:b w:val="0"/>
          <w:color w:val="FF0000"/>
          <w:sz w:val="21"/>
        </w:rPr>
        <w:t>1/4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关于电阻的电阻率，下列说法正确的有（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电阻率是材料本身的导电特性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金属材料的电阻率通常随温度升高而增大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电阻率与导体的长度有关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银的电阻率比碳的电阻率小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电阻率</w:t>
      </w:r>
      <w:r>
        <w:rPr>
          <w:rFonts w:ascii="Times New Roman" w:hAnsi="Times New Roman" w:eastAsia="Times New Roman"/>
          <w:b w:val="0"/>
          <w:color w:val="FF0000"/>
          <w:sz w:val="21"/>
        </w:rPr>
        <w:t>ρ</w:t>
      </w:r>
      <w:r>
        <w:rPr>
          <w:rFonts w:ascii="宋体" w:hAnsi="宋体" w:eastAsia="宋体"/>
          <w:b w:val="0"/>
          <w:color w:val="FF0000"/>
          <w:sz w:val="21"/>
        </w:rPr>
        <w:t>是反映材料导电性能的物理量，与几何尺寸无关，选项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错误。金属温度升高时晶格振动加剧导致电阻率增大，银是良导体电阻率小，碳的电阻率相对较大。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下列物理量中，属于影响导体电阻值的因素有（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导体的材料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导体的长度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导体两端的电压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导体的横截面积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根据电阻定律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ρ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，电阻取决于材料电阻率、长度和横截面积三个因素。电压和电流的关系由欧姆定律描述，但电压本身不决定电阻值的大小。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一个“</w:t>
      </w:r>
      <w:r>
        <w:rPr>
          <w:rFonts w:ascii="Times New Roman" w:hAnsi="Times New Roman" w:eastAsia="Times New Roman"/>
          <w:b w:val="0"/>
          <w:sz w:val="21"/>
        </w:rPr>
        <w:t>220V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100W</w:t>
      </w:r>
      <w:r>
        <w:rPr>
          <w:rFonts w:ascii="宋体" w:hAnsi="宋体" w:eastAsia="宋体"/>
          <w:b w:val="0"/>
          <w:sz w:val="21"/>
        </w:rPr>
        <w:t>”的白炽灯在正常工作时，下列说法正确的有（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流过的电流约为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0.45A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灯丝电阻为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484Ω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灯丝电阻随温度变化但视为不变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两端电压改变时功率仍为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100W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得</w:t>
      </w:r>
      <w:r>
        <w:rPr>
          <w:rFonts w:ascii="Times New Roman" w:hAnsi="Times New Roman" w:eastAsia="Times New Roman"/>
          <w:b w:val="0"/>
          <w:color w:val="FF0000"/>
          <w:sz w:val="21"/>
        </w:rPr>
        <w:t>I=P/U=100/220≈0.45A</w:t>
      </w:r>
      <w:r>
        <w:rPr>
          <w:rFonts w:ascii="宋体" w:hAnsi="宋体" w:eastAsia="宋体"/>
          <w:b w:val="0"/>
          <w:color w:val="FF0000"/>
          <w:sz w:val="21"/>
        </w:rPr>
        <w:t>；由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得</w:t>
      </w:r>
      <w:r>
        <w:rPr>
          <w:rFonts w:ascii="Times New Roman" w:hAnsi="Times New Roman" w:eastAsia="Times New Roman"/>
          <w:b w:val="0"/>
          <w:color w:val="FF0000"/>
          <w:sz w:val="21"/>
        </w:rPr>
        <w:t>R=220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/100=484Ω</w:t>
      </w:r>
      <w:r>
        <w:rPr>
          <w:rFonts w:ascii="宋体" w:hAnsi="宋体" w:eastAsia="宋体"/>
          <w:b w:val="0"/>
          <w:color w:val="FF0000"/>
          <w:sz w:val="21"/>
        </w:rPr>
        <w:t>。灯丝电阻随温度变化较大，但解题时可以视为工作电阻；功率只有在额定电压下才为</w:t>
      </w:r>
      <w:r>
        <w:rPr>
          <w:rFonts w:ascii="Times New Roman" w:hAnsi="Times New Roman" w:eastAsia="Times New Roman"/>
          <w:b w:val="0"/>
          <w:color w:val="FF0000"/>
          <w:sz w:val="21"/>
        </w:rPr>
        <w:t>100W</w:t>
      </w:r>
      <w:r>
        <w:rPr>
          <w:rFonts w:ascii="宋体" w:hAnsi="宋体" w:eastAsia="宋体"/>
          <w:b w:val="0"/>
          <w:color w:val="FF0000"/>
          <w:sz w:val="21"/>
        </w:rPr>
        <w:t>，电压改变时功率随之改变。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用万用表测量一个标有“</w:t>
      </w:r>
      <w:r>
        <w:rPr>
          <w:rFonts w:ascii="Times New Roman" w:hAnsi="Times New Roman" w:eastAsia="Times New Roman"/>
          <w:b w:val="0"/>
          <w:sz w:val="21"/>
        </w:rPr>
        <w:t>100Ω</w:t>
      </w:r>
      <w:r>
        <w:rPr>
          <w:rFonts w:ascii="宋体" w:hAnsi="宋体" w:eastAsia="宋体"/>
          <w:b w:val="0"/>
          <w:sz w:val="21"/>
        </w:rPr>
        <w:t>”的碳膜电阻时，可能影响测量结果准确性的因素有（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测量前未进行欧姆调零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两手同时接触电阻两端引线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电阻器外观颜色正常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表笔接触不良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万用表欧姆档测电阻前需调零，否则读数不准；两手接触引线会将人体电阻与被测电阻并联，导致测量值偏小；表笔接触不良会使电路时断时通，影响测量。电阻外观正常与测量准确性无直接关系。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部分电路欧姆定律适用于所有含有电源和负载的完整回路。（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部分电路欧姆定律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适用于一段不含电源的纯电阻电路，它描述了该段电路中电压、电流和电阻三者之间的关系。对于含有电源的完整回路，需使用全电路欧姆定律进行分析。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电阻是导体阻碍电流流动的能力，其单位是欧姆，</w:t>
      </w:r>
      <w:r>
        <w:rPr>
          <w:rFonts w:ascii="Times New Roman" w:hAnsi="Times New Roman" w:eastAsia="Times New Roman"/>
          <w:b w:val="0"/>
          <w:sz w:val="21"/>
        </w:rPr>
        <w:t>1Ω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1V·A</w:t>
      </w:r>
      <w:r>
        <w:rPr>
          <w:rFonts w:ascii="宋体" w:hAnsi="宋体" w:eastAsia="宋体"/>
          <w:b w:val="0"/>
          <w:sz w:val="21"/>
        </w:rPr>
        <w:t>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电阻的单位是欧姆（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），由欧姆定律定义：</w:t>
      </w:r>
      <w:r>
        <w:rPr>
          <w:rFonts w:ascii="Times New Roman" w:hAnsi="Times New Roman" w:eastAsia="Times New Roman"/>
          <w:b w:val="0"/>
          <w:color w:val="FF0000"/>
          <w:sz w:val="21"/>
        </w:rPr>
        <w:t>1Ω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1V/A</w:t>
      </w:r>
      <w:r>
        <w:rPr>
          <w:rFonts w:ascii="宋体" w:hAnsi="宋体" w:eastAsia="宋体"/>
          <w:b w:val="0"/>
          <w:color w:val="FF0000"/>
          <w:sz w:val="21"/>
        </w:rPr>
        <w:t>，即当导体两端电压为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1V</w:t>
      </w:r>
      <w:r>
        <w:rPr>
          <w:rFonts w:ascii="宋体" w:hAnsi="宋体" w:eastAsia="宋体"/>
          <w:b w:val="0"/>
          <w:color w:val="FF0000"/>
          <w:sz w:val="21"/>
        </w:rPr>
        <w:t>时通过电流为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1A</w:t>
      </w:r>
      <w:r>
        <w:rPr>
          <w:rFonts w:ascii="宋体" w:hAnsi="宋体" w:eastAsia="宋体"/>
          <w:b w:val="0"/>
          <w:color w:val="FF0000"/>
          <w:sz w:val="21"/>
        </w:rPr>
        <w:t>时所具有的电阻值，而非</w:t>
      </w:r>
      <w:r>
        <w:rPr>
          <w:rFonts w:ascii="Times New Roman" w:hAnsi="Times New Roman" w:eastAsia="Times New Roman"/>
          <w:b w:val="0"/>
          <w:color w:val="FF0000"/>
          <w:sz w:val="21"/>
        </w:rPr>
        <w:t>V·A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V·A</w:t>
      </w:r>
      <w:r>
        <w:rPr>
          <w:rFonts w:ascii="宋体" w:hAnsi="宋体" w:eastAsia="宋体"/>
          <w:b w:val="0"/>
          <w:color w:val="FF0000"/>
          <w:sz w:val="21"/>
        </w:rPr>
        <w:t>是视在功率的单位。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相同材料、相同横截面积的导线，长度越长，电阻越大。（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根据电阻定律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ρ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，当材料（</w:t>
      </w:r>
      <w:r>
        <w:rPr>
          <w:rFonts w:ascii="Times New Roman" w:hAnsi="Times New Roman" w:eastAsia="Times New Roman"/>
          <w:b w:val="0"/>
          <w:color w:val="FF0000"/>
          <w:sz w:val="21"/>
        </w:rPr>
        <w:t>ρ</w:t>
      </w:r>
      <w:r>
        <w:rPr>
          <w:rFonts w:ascii="宋体" w:hAnsi="宋体" w:eastAsia="宋体"/>
          <w:b w:val="0"/>
          <w:color w:val="FF0000"/>
          <w:sz w:val="21"/>
        </w:rPr>
        <w:t>）和横截面积（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）一定时，电阻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与长度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宋体" w:hAnsi="宋体" w:eastAsia="宋体"/>
          <w:b w:val="0"/>
          <w:color w:val="FF0000"/>
          <w:sz w:val="21"/>
        </w:rPr>
        <w:t>成正比关系，长度越长电阻值越大，这是决定电阻大小的基本规律之一。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使用电流表和电压表测量未知电阻时，电流表应并联在电阻两端，电压表应串联在电路中。（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测量电阻时，电流表应串联在被测电路中测量流过电阻的电流，电压表应并联在电阻两端测量其端电压，再利用欧姆定律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计算电阻值。题目中电流表和电压表的连接方式完全相反。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简述部分电路欧姆定律的内容及其适用条件。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）部分电路欧姆定律的内容是：通过一段导体的电流与导体两端的电压成正比，与导体的电阻成反比，用公式表示为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）该定律的适用条件是：适用于一段不含电源的纯电阻电路，且电路的电阻为线性电阻。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）在使用该定律时，公式中的电压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、电流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和电阻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必须是同一段电路上的三个物理量，不能混用不同段电路的量值。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部分电路欧姆定律的核心内容及其工程应用边界。答题时应从定律的物理含义、数学表达式和适用条件三个层面作答，重点说明“一段电路”“不含电源”“线性电阻”三个关键限定条件，以及物理量必须对应同一电路对象的注意事项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一个电热水壶的发热元件电阻为</w:t>
      </w:r>
      <w:r>
        <w:rPr>
          <w:rFonts w:ascii="Times New Roman" w:hAnsi="Times New Roman" w:eastAsia="Times New Roman"/>
          <w:b w:val="0"/>
          <w:sz w:val="21"/>
        </w:rPr>
        <w:t>55Ω</w:t>
      </w:r>
      <w:r>
        <w:rPr>
          <w:rFonts w:ascii="宋体" w:hAnsi="宋体" w:eastAsia="宋体"/>
          <w:b w:val="0"/>
          <w:sz w:val="21"/>
        </w:rPr>
        <w:t>，接在</w:t>
      </w:r>
      <w:r>
        <w:rPr>
          <w:rFonts w:ascii="Times New Roman" w:hAnsi="Times New Roman" w:eastAsia="Times New Roman"/>
          <w:b w:val="0"/>
          <w:sz w:val="21"/>
        </w:rPr>
        <w:t>220V</w:t>
      </w:r>
      <w:r>
        <w:rPr>
          <w:rFonts w:ascii="宋体" w:hAnsi="宋体" w:eastAsia="宋体"/>
          <w:b w:val="0"/>
          <w:sz w:val="21"/>
        </w:rPr>
        <w:t>的交流电源上。求：（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）通过发热元件的电流；（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）该电热水壶工作时的电功率。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880W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）根据部分电路欧姆定律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，代入</w:t>
      </w:r>
      <w:r>
        <w:rPr>
          <w:rFonts w:ascii="Times New Roman" w:hAnsi="Times New Roman" w:eastAsia="Times New Roman"/>
          <w:b w:val="0"/>
          <w:color w:val="FF0000"/>
          <w:sz w:val="21"/>
        </w:rPr>
        <w:t>U=220V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R=55Ω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I=220/55=4A</w:t>
      </w:r>
      <w:r>
        <w:rPr>
          <w:rFonts w:ascii="宋体" w:hAnsi="宋体" w:eastAsia="宋体"/>
          <w:b w:val="0"/>
          <w:color w:val="FF0000"/>
          <w:sz w:val="21"/>
        </w:rPr>
        <w:t>，通过发热元件的电流为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4A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）根据电功率公式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>，将</w:t>
      </w:r>
      <w:r>
        <w:rPr>
          <w:rFonts w:ascii="Times New Roman" w:hAnsi="Times New Roman" w:eastAsia="Times New Roman"/>
          <w:b w:val="0"/>
          <w:color w:val="FF0000"/>
          <w:sz w:val="21"/>
        </w:rPr>
        <w:t>U=220V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I=4A</w:t>
      </w:r>
      <w:r>
        <w:rPr>
          <w:rFonts w:ascii="宋体" w:hAnsi="宋体" w:eastAsia="宋体"/>
          <w:b w:val="0"/>
          <w:color w:val="FF0000"/>
          <w:sz w:val="21"/>
        </w:rPr>
        <w:t>代入，得</w:t>
      </w:r>
      <w:r>
        <w:rPr>
          <w:rFonts w:ascii="Times New Roman" w:hAnsi="Times New Roman" w:eastAsia="Times New Roman"/>
          <w:b w:val="0"/>
          <w:color w:val="FF0000"/>
          <w:sz w:val="21"/>
        </w:rPr>
        <w:t>P=220×4=880W</w:t>
      </w:r>
      <w:r>
        <w:rPr>
          <w:rFonts w:ascii="宋体" w:hAnsi="宋体" w:eastAsia="宋体"/>
          <w:b w:val="0"/>
          <w:color w:val="FF0000"/>
          <w:sz w:val="21"/>
        </w:rPr>
        <w:t>。也可用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直接计算：</w:t>
      </w:r>
      <w:r>
        <w:rPr>
          <w:rFonts w:ascii="Times New Roman" w:hAnsi="Times New Roman" w:eastAsia="Times New Roman"/>
          <w:b w:val="0"/>
          <w:color w:val="FF0000"/>
          <w:sz w:val="21"/>
        </w:rPr>
        <w:t>P=220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/55=48400/55=880W</w:t>
      </w:r>
      <w:r>
        <w:rPr>
          <w:rFonts w:ascii="宋体" w:hAnsi="宋体" w:eastAsia="宋体"/>
          <w:b w:val="0"/>
          <w:color w:val="FF0000"/>
          <w:sz w:val="21"/>
        </w:rPr>
        <w:t>。该电热水壶工作时的电功率为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880W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一根铜导线的电阻率为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Times New Roman" w:hAnsi="Times New Roman" w:eastAsia="Times New Roman"/>
          <w:b w:val="0"/>
          <w:sz w:val="21"/>
        </w:rPr>
        <w:t>.</w:t>
      </w:r>
      <w:r>
        <w:rPr>
          <w:rFonts w:ascii="Times New Roman" w:hAnsi="Times New Roman" w:eastAsia="Times New Roman"/>
          <w:b w:val="0"/>
          <w:sz w:val="21"/>
        </w:rPr>
        <w:t>7</w:t>
      </w:r>
      <w:r>
        <w:rPr>
          <w:rFonts w:ascii="Times New Roman" w:hAnsi="Times New Roman" w:eastAsia="Times New Roman"/>
          <w:b w:val="0"/>
          <w:sz w:val="21"/>
        </w:rPr>
        <w:t>×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Times New Roman" w:hAnsi="Times New Roman" w:eastAsia="Times New Roman"/>
          <w:b w:val="0"/>
          <w:sz w:val="21"/>
        </w:rPr>
        <w:t>⁻</w:t>
      </w:r>
      <w:r>
        <w:rPr>
          <w:rFonts w:ascii="Times New Roman" w:hAnsi="Times New Roman" w:eastAsia="Times New Roman"/>
          <w:b w:val="0"/>
          <w:sz w:val="21"/>
        </w:rPr>
        <w:t>⁸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Times New Roman" w:hAnsi="Times New Roman" w:eastAsia="Times New Roman"/>
          <w:b w:val="0"/>
          <w:sz w:val="21"/>
        </w:rPr>
        <w:t>·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，长度为</w:t>
      </w:r>
      <w:r>
        <w:rPr>
          <w:rFonts w:ascii="Times New Roman" w:hAnsi="Times New Roman" w:eastAsia="Times New Roman"/>
          <w:b w:val="0"/>
          <w:sz w:val="21"/>
        </w:rPr>
        <w:t>100m</w:t>
      </w:r>
      <w:r>
        <w:rPr>
          <w:rFonts w:ascii="宋体" w:hAnsi="宋体" w:eastAsia="宋体"/>
          <w:b w:val="0"/>
          <w:sz w:val="21"/>
        </w:rPr>
        <w:t>，横截面积为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Times New Roman" w:hAnsi="Times New Roman" w:eastAsia="Times New Roman"/>
          <w:b w:val="0"/>
          <w:sz w:val="21"/>
        </w:rPr>
        <w:t>.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Times New Roman" w:hAnsi="Times New Roman" w:eastAsia="Times New Roman"/>
          <w:b w:val="0"/>
          <w:sz w:val="21"/>
        </w:rPr>
        <w:t>×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Times New Roman" w:hAnsi="Times New Roman" w:eastAsia="Times New Roman"/>
          <w:b w:val="0"/>
          <w:sz w:val="21"/>
        </w:rPr>
        <w:t>⁻</w:t>
      </w:r>
      <w:r>
        <w:rPr>
          <w:rFonts w:ascii="Times New Roman" w:hAnsi="Times New Roman" w:eastAsia="Times New Roman"/>
          <w:b w:val="0"/>
          <w:sz w:val="21"/>
        </w:rPr>
        <w:t>⁶</w:t>
      </w:r>
      <w:r>
        <w:rPr>
          <w:rFonts w:ascii="Times New Roman" w:hAnsi="Times New Roman" w:eastAsia="Times New Roman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Times New Roman" w:hAnsi="Times New Roman" w:eastAsia="Times New Roman"/>
          <w:b w:val="0"/>
          <w:sz w:val="21"/>
        </w:rPr>
        <w:t>²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）该铜导线的电阻值；（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）若将该导线接在</w:t>
      </w:r>
      <w:r>
        <w:rPr>
          <w:rFonts w:ascii="Times New Roman" w:hAnsi="Times New Roman" w:eastAsia="Times New Roman"/>
          <w:b w:val="0"/>
          <w:sz w:val="21"/>
        </w:rPr>
        <w:t>24V</w:t>
      </w:r>
      <w:r>
        <w:rPr>
          <w:rFonts w:ascii="宋体" w:hAnsi="宋体" w:eastAsia="宋体"/>
          <w:b w:val="0"/>
          <w:sz w:val="21"/>
        </w:rPr>
        <w:t>直流电源两端，通过的电流是多少？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1.7Ω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）约</w:t>
      </w:r>
      <w:r>
        <w:rPr>
          <w:rFonts w:ascii="Times New Roman" w:hAnsi="Times New Roman" w:eastAsia="Times New Roman"/>
          <w:b w:val="0"/>
          <w:color w:val="FF0000"/>
          <w:sz w:val="21"/>
        </w:rPr>
        <w:t>14.1A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）根据电阻定律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ρ</w:t>
      </w:r>
      <w:r>
        <w:rPr>
          <w:rFonts w:ascii="Times New Roman" w:hAnsi="Times New Roman" w:eastAsia="Times New Roman"/>
          <w:b w:val="0"/>
          <w:color w:val="FF0000"/>
          <w:sz w:val="21"/>
        </w:rPr>
        <w:t>L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，代入</w:t>
      </w:r>
      <w:r>
        <w:rPr>
          <w:rFonts w:ascii="Times New Roman" w:hAnsi="Times New Roman" w:eastAsia="Times New Roman"/>
          <w:b w:val="0"/>
          <w:color w:val="FF0000"/>
          <w:sz w:val="21"/>
        </w:rPr>
        <w:t>ρ=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⁻</w:t>
      </w:r>
      <w:r>
        <w:rPr>
          <w:rFonts w:ascii="Times New Roman" w:hAnsi="Times New Roman" w:eastAsia="Times New Roman"/>
          <w:b w:val="0"/>
          <w:color w:val="FF0000"/>
          <w:sz w:val="21"/>
        </w:rPr>
        <w:t>⁸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Times New Roman" w:hAnsi="Times New Roman" w:eastAsia="Times New Roman"/>
          <w:b w:val="0"/>
          <w:color w:val="FF0000"/>
          <w:sz w:val="21"/>
        </w:rPr>
        <w:t>·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L=100m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S=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⁻</w:t>
      </w:r>
      <w:r>
        <w:rPr>
          <w:rFonts w:ascii="Times New Roman" w:hAnsi="Times New Roman" w:eastAsia="Times New Roman"/>
          <w:b w:val="0"/>
          <w:color w:val="FF0000"/>
          <w:sz w:val="21"/>
        </w:rPr>
        <w:t>⁶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Times New Roman" w:hAnsi="Times New Roman" w:eastAsia="Times New Roman"/>
          <w:b w:val="0"/>
          <w:color w:val="FF0000"/>
          <w:sz w:val="21"/>
        </w:rPr>
        <w:t>²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R=(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⁻</w:t>
      </w:r>
      <w:r>
        <w:rPr>
          <w:rFonts w:ascii="Times New Roman" w:hAnsi="Times New Roman" w:eastAsia="Times New Roman"/>
          <w:b w:val="0"/>
          <w:color w:val="FF0000"/>
          <w:sz w:val="21"/>
        </w:rPr>
        <w:t>⁸</w:t>
      </w:r>
      <w:r>
        <w:rPr>
          <w:rFonts w:ascii="Times New Roman" w:hAnsi="Times New Roman" w:eastAsia="Times New Roman"/>
          <w:b w:val="0"/>
          <w:color w:val="FF0000"/>
          <w:sz w:val="21"/>
        </w:rPr>
        <w:t>×100)/(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⁻</w:t>
      </w:r>
      <w:r>
        <w:rPr>
          <w:rFonts w:ascii="Times New Roman" w:hAnsi="Times New Roman" w:eastAsia="Times New Roman"/>
          <w:b w:val="0"/>
          <w:color w:val="FF0000"/>
          <w:sz w:val="21"/>
        </w:rPr>
        <w:t>⁶</w:t>
      </w:r>
      <w:r>
        <w:rPr>
          <w:rFonts w:ascii="Times New Roman" w:hAnsi="Times New Roman" w:eastAsia="Times New Roman"/>
          <w:b w:val="0"/>
          <w:color w:val="FF0000"/>
          <w:sz w:val="21"/>
        </w:rPr>
        <w:t>)=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⁻</w:t>
      </w:r>
      <w:r>
        <w:rPr>
          <w:rFonts w:ascii="Times New Roman" w:hAnsi="Times New Roman" w:eastAsia="Times New Roman"/>
          <w:b w:val="0"/>
          <w:color w:val="FF0000"/>
          <w:sz w:val="21"/>
        </w:rPr>
        <w:t>⁶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⁻</w:t>
      </w:r>
      <w:r>
        <w:rPr>
          <w:rFonts w:ascii="Times New Roman" w:hAnsi="Times New Roman" w:eastAsia="Times New Roman"/>
          <w:b w:val="0"/>
          <w:color w:val="FF0000"/>
          <w:sz w:val="21"/>
        </w:rPr>
        <w:t>⁶</w:t>
      </w:r>
      <w:r>
        <w:rPr>
          <w:rFonts w:ascii="Times New Roman" w:hAnsi="Times New Roman" w:eastAsia="Times New Roman"/>
          <w:b w:val="0"/>
          <w:color w:val="FF0000"/>
          <w:sz w:val="21"/>
        </w:rPr>
        <w:t>=1.7Ω</w:t>
      </w:r>
      <w:r>
        <w:rPr>
          <w:rFonts w:ascii="宋体" w:hAnsi="宋体" w:eastAsia="宋体"/>
          <w:b w:val="0"/>
          <w:color w:val="FF0000"/>
          <w:sz w:val="21"/>
        </w:rPr>
        <w:t>，该铜导线的电阻值为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1.7Ω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）根据部分电路欧姆定律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，代入</w:t>
      </w:r>
      <w:r>
        <w:rPr>
          <w:rFonts w:ascii="Times New Roman" w:hAnsi="Times New Roman" w:eastAsia="Times New Roman"/>
          <w:b w:val="0"/>
          <w:color w:val="FF0000"/>
          <w:sz w:val="21"/>
        </w:rPr>
        <w:t>U=24V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R=1.7Ω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I=24/1.7≈14.1A</w:t>
      </w:r>
      <w:r>
        <w:rPr>
          <w:rFonts w:ascii="宋体" w:hAnsi="宋体" w:eastAsia="宋体"/>
          <w:b w:val="0"/>
          <w:color w:val="FF0000"/>
          <w:sz w:val="21"/>
        </w:rPr>
        <w:t>，通过导线的电流约为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14.1A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