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22</w:t>
            </w:r>
            <w:r>
              <w:rPr>
                <w:rFonts w:ascii="楷体" w:hAnsi="楷体" w:eastAsia="楷体"/>
                <w:b/>
                <w:color w:val="4472C4"/>
                <w:sz w:val="21"/>
              </w:rPr>
              <w:t>练，内容涵盖掌握一瓦特表法和二瓦特表法测量三相功率的原理及适用条件。</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22</w:t>
      </w:r>
      <w:r>
        <w:rPr>
          <w:rFonts w:ascii="宋体" w:hAnsi="宋体" w:eastAsia="宋体"/>
          <w:b/>
          <w:sz w:val="28"/>
        </w:rPr>
        <w:t>练  三相功率的测量</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用一只功率表测量三相负载总有功功率时，若总功率按功率表读数的三倍计算，其前提条件是（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负载三相对称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电源频率稳定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线路电阻较小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仪表量程合适</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采用两只功率表测量三相有功功率时，电流线圈通常分别串接在（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两根相线中</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两个负载端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两只电压端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两个中性点</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选择二瓦特表法测量三相有功功率时，被测电路应满足的供电形式是（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三相三线制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三相四线制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单相三线制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直流二线制</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某三相三线负载用两只功率表测量时，一只表指针反向偏转，最可能的处理方向是（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停用该表读数</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互换电流端子</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改用直流量程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增大负载电阻</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三相负载功率因数降低时，用两只功率表测量有功功率可能出现的变化有（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一表读数减小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两表读数相等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一表可能反偏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总功率必增大</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某车间需测量一台三相三线电动机的输入有功功率，采用两只功率表接线时，正确做法有（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三只表分别接三相</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两表电流线圈串相线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两表读数直接相乘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两表电压线圈接线电压</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关于一只功率表测量法与两只功率表测量法的比较，正确的有（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前者常用于对称负载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后者适用于三相三线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前者读数需三倍计算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后者只能测对称负载</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某三相三线感性负载采用两只功率表测量，</w:t>
      </w:r>
      <w:r>
        <w:rPr>
          <w:rFonts w:ascii="Times New Roman" w:hAnsi="Times New Roman" w:eastAsia="Times New Roman"/>
          <w:b w:val="0"/>
          <w:sz w:val="21"/>
        </w:rPr>
        <w:t>W1</w:t>
      </w:r>
      <w:r>
        <w:rPr>
          <w:rFonts w:ascii="宋体" w:hAnsi="宋体" w:eastAsia="宋体"/>
          <w:b w:val="0"/>
          <w:sz w:val="21"/>
        </w:rPr>
        <w:t>读数为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w:t>
      </w:r>
      <w:r>
        <w:rPr>
          <w:rFonts w:ascii="Times New Roman" w:hAnsi="Times New Roman" w:eastAsia="Times New Roman"/>
          <w:b w:val="0"/>
          <w:sz w:val="21"/>
        </w:rPr>
        <w:t>W2</w:t>
      </w:r>
      <w:r>
        <w:rPr>
          <w:rFonts w:ascii="宋体" w:hAnsi="宋体" w:eastAsia="宋体"/>
          <w:b w:val="0"/>
          <w:sz w:val="21"/>
        </w:rPr>
        <w:t>接线反向后正偏读数为</w:t>
      </w:r>
      <w:r>
        <w:rPr>
          <w:rFonts w:ascii="Times New Roman" w:hAnsi="Times New Roman" w:eastAsia="Times New Roman"/>
          <w:b w:val="0"/>
          <w:sz w:val="21"/>
        </w:rPr>
        <w:t>0.4</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W2</w:t>
            </w:r>
            <w:r>
              <w:rPr>
                <w:rFonts w:ascii="宋体" w:hAnsi="宋体" w:eastAsia="宋体"/>
                <w:b w:val="0"/>
                <w:sz w:val="21"/>
              </w:rPr>
              <w:t>应按正值计入</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总功率为</w:t>
            </w:r>
            <w:r>
              <w:rPr>
                <w:rFonts w:ascii="Times New Roman" w:hAnsi="Times New Roman" w:eastAsia="Times New Roman"/>
                <w:b w:val="0"/>
                <w:sz w:val="21"/>
              </w:rPr>
              <w:t>2.2</w:t>
            </w:r>
            <w:r>
              <w:rPr>
                <w:rFonts w:ascii="宋体" w:hAnsi="宋体" w:eastAsia="宋体"/>
                <w:b w:val="0"/>
                <w:sz w:val="21"/>
              </w:rPr>
              <w:t xml:space="preserve"> </w:t>
            </w:r>
            <w:r>
              <w:rPr>
                <w:rFonts w:ascii="Times New Roman" w:hAnsi="Times New Roman" w:eastAsia="Times New Roman"/>
                <w:b w:val="0"/>
                <w:sz w:val="21"/>
              </w:rPr>
              <w:t>kW</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W2</w:t>
            </w:r>
            <w:r>
              <w:rPr>
                <w:rFonts w:ascii="宋体" w:hAnsi="宋体" w:eastAsia="宋体"/>
                <w:b w:val="0"/>
                <w:sz w:val="21"/>
              </w:rPr>
              <w:t>应按负值计入</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总功率为</w:t>
            </w:r>
            <w:r>
              <w:rPr>
                <w:rFonts w:ascii="Times New Roman" w:hAnsi="Times New Roman" w:eastAsia="Times New Roman"/>
                <w:b w:val="0"/>
                <w:sz w:val="21"/>
              </w:rPr>
              <w:t>1.4</w:t>
            </w:r>
            <w:r>
              <w:rPr>
                <w:rFonts w:ascii="宋体" w:hAnsi="宋体" w:eastAsia="宋体"/>
                <w:b w:val="0"/>
                <w:sz w:val="21"/>
              </w:rPr>
              <w:t xml:space="preserve"> </w:t>
            </w:r>
            <w:r>
              <w:rPr>
                <w:rFonts w:ascii="Times New Roman" w:hAnsi="Times New Roman" w:eastAsia="Times New Roman"/>
                <w:b w:val="0"/>
                <w:sz w:val="21"/>
              </w:rPr>
              <w:t>kW</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一只功率表法测三相总有功功率时，适用于三相负载对称的情况。（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两只功率表法中，两只表的电压线圈都应接在同一相电压上。（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用两只功率表法测量时，应先确认电流线圈和电压线圈接线极性，再读取仪表指示。（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三相三线制电路中，只要负载不对称，两只功率表法就不能测量总有功功率。（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简述一只功率表法和两只功率表法测量三相有功功率的适用条件。</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某三相对称负载采用一只功率表法测量，功率表读数为</w:t>
      </w:r>
      <w:r>
        <w:rPr>
          <w:rFonts w:ascii="Times New Roman" w:hAnsi="Times New Roman" w:eastAsia="Times New Roman"/>
          <w:b w:val="0"/>
          <w:sz w:val="21"/>
        </w:rPr>
        <w:t>1.6</w:t>
      </w:r>
      <w:r>
        <w:rPr>
          <w:rFonts w:ascii="宋体" w:hAnsi="宋体" w:eastAsia="宋体"/>
          <w:b w:val="0"/>
          <w:sz w:val="21"/>
        </w:rPr>
        <w:t xml:space="preserve"> </w:t>
      </w:r>
      <w:r>
        <w:rPr>
          <w:rFonts w:ascii="Times New Roman" w:hAnsi="Times New Roman" w:eastAsia="Times New Roman"/>
          <w:b w:val="0"/>
          <w:sz w:val="21"/>
        </w:rPr>
        <w:t>kW</w:t>
      </w:r>
      <w:r>
        <w:rPr>
          <w:rFonts w:ascii="宋体" w:hAnsi="宋体" w:eastAsia="宋体"/>
          <w:b w:val="0"/>
          <w:sz w:val="21"/>
        </w:rPr>
        <w:t>，求该负载的三相总有功功率。</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某三相对称负载接在三相三线制电源上，线电压为</w:t>
      </w:r>
      <w:r>
        <w:rPr>
          <w:rFonts w:ascii="Times New Roman" w:hAnsi="Times New Roman" w:eastAsia="Times New Roman"/>
          <w:b w:val="0"/>
          <w:sz w:val="21"/>
        </w:rPr>
        <w:t>380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，线电流为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，功率因数为</w:t>
      </w:r>
      <w:r>
        <w:rPr>
          <w:rFonts w:ascii="Times New Roman" w:hAnsi="Times New Roman" w:eastAsia="Times New Roman"/>
          <w:b w:val="0"/>
          <w:sz w:val="21"/>
        </w:rPr>
        <w:t>0.8</w:t>
      </w:r>
      <w:r>
        <w:rPr>
          <w:rFonts w:ascii="宋体" w:hAnsi="宋体" w:eastAsia="宋体"/>
          <w:b w:val="0"/>
          <w:sz w:val="21"/>
        </w:rPr>
        <w:t>（滞后）。采用两只功率表法测量时，求两只功率表的读数及三相总有功功率。</w:t>
        <w:br/>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